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0D3A5A" w14:textId="77777777" w:rsidR="00715354" w:rsidRPr="00715354" w:rsidRDefault="00715354" w:rsidP="005E1F99">
      <w:pPr>
        <w:widowControl w:val="0"/>
        <w:adjustRightInd w:val="0"/>
        <w:snapToGrid w:val="0"/>
        <w:rPr>
          <w:rFonts w:eastAsia="等线"/>
          <w:sz w:val="21"/>
          <w:szCs w:val="21"/>
          <w:lang w:eastAsia="zh-CN"/>
        </w:rPr>
      </w:pPr>
      <w:bookmarkStart w:id="0" w:name="OLE_LINK1"/>
      <w:bookmarkStart w:id="1" w:name="OLE_LINK2"/>
      <w:bookmarkStart w:id="2" w:name="_GoBack"/>
      <w:bookmarkEnd w:id="2"/>
      <w:r w:rsidRPr="00715354">
        <w:rPr>
          <w:rFonts w:eastAsia="等线"/>
          <w:sz w:val="21"/>
          <w:szCs w:val="21"/>
          <w:lang w:eastAsia="zh-CN"/>
        </w:rPr>
        <w:t>Supplementary Data for</w:t>
      </w:r>
    </w:p>
    <w:p w14:paraId="1F09563B" w14:textId="77777777" w:rsidR="00715354" w:rsidRPr="006567B9" w:rsidRDefault="00715354" w:rsidP="005E1F99">
      <w:pPr>
        <w:pStyle w:val="htitle"/>
        <w:keepNext w:val="0"/>
        <w:widowControl w:val="0"/>
        <w:autoSpaceDE w:val="0"/>
        <w:autoSpaceDN w:val="0"/>
        <w:adjustRightInd w:val="0"/>
        <w:snapToGrid w:val="0"/>
        <w:spacing w:beforeLines="50" w:before="120" w:afterLines="50" w:after="120"/>
        <w:rPr>
          <w:rFonts w:eastAsia="等线"/>
          <w:b/>
          <w:sz w:val="30"/>
          <w:szCs w:val="30"/>
        </w:rPr>
      </w:pPr>
      <w:r w:rsidRPr="006567B9">
        <w:rPr>
          <w:rFonts w:eastAsia="等线"/>
          <w:b/>
          <w:sz w:val="30"/>
          <w:szCs w:val="30"/>
        </w:rPr>
        <w:t>Reconfigurable Three-Dimensional Thermal Dome</w:t>
      </w:r>
    </w:p>
    <w:p w14:paraId="443DD666" w14:textId="77777777" w:rsidR="00715354" w:rsidRPr="006567B9" w:rsidRDefault="00715354" w:rsidP="005E1F99">
      <w:pPr>
        <w:pStyle w:val="hauthors"/>
        <w:widowControl w:val="0"/>
        <w:autoSpaceDE w:val="0"/>
        <w:autoSpaceDN w:val="0"/>
        <w:adjustRightInd w:val="0"/>
        <w:snapToGrid w:val="0"/>
        <w:spacing w:before="0"/>
        <w:rPr>
          <w:szCs w:val="24"/>
        </w:rPr>
      </w:pPr>
      <w:r w:rsidRPr="006567B9">
        <w:rPr>
          <w:szCs w:val="24"/>
        </w:rPr>
        <w:t>Yuhong Zhou</w:t>
      </w:r>
      <w:r w:rsidRPr="006567B9">
        <w:rPr>
          <w:szCs w:val="24"/>
          <w:vertAlign w:val="superscript"/>
        </w:rPr>
        <w:t xml:space="preserve"> a</w:t>
      </w:r>
      <w:r w:rsidRPr="006567B9">
        <w:rPr>
          <w:szCs w:val="24"/>
        </w:rPr>
        <w:t xml:space="preserve">, </w:t>
      </w:r>
      <w:proofErr w:type="spellStart"/>
      <w:r w:rsidRPr="006567B9">
        <w:rPr>
          <w:szCs w:val="24"/>
        </w:rPr>
        <w:t>Fubao</w:t>
      </w:r>
      <w:proofErr w:type="spellEnd"/>
      <w:r w:rsidRPr="006567B9">
        <w:rPr>
          <w:szCs w:val="24"/>
        </w:rPr>
        <w:t xml:space="preserve"> Yang</w:t>
      </w:r>
      <w:r w:rsidRPr="006567B9">
        <w:rPr>
          <w:szCs w:val="24"/>
          <w:vertAlign w:val="superscript"/>
        </w:rPr>
        <w:t xml:space="preserve"> b</w:t>
      </w:r>
      <w:r w:rsidRPr="006567B9">
        <w:rPr>
          <w:szCs w:val="24"/>
        </w:rPr>
        <w:t xml:space="preserve">, </w:t>
      </w:r>
      <w:proofErr w:type="spellStart"/>
      <w:r w:rsidRPr="006567B9">
        <w:rPr>
          <w:szCs w:val="24"/>
        </w:rPr>
        <w:t>Liujun</w:t>
      </w:r>
      <w:proofErr w:type="spellEnd"/>
      <w:r w:rsidRPr="006567B9">
        <w:rPr>
          <w:szCs w:val="24"/>
        </w:rPr>
        <w:t xml:space="preserve"> Xu</w:t>
      </w:r>
      <w:r w:rsidRPr="006567B9">
        <w:rPr>
          <w:szCs w:val="24"/>
          <w:vertAlign w:val="superscript"/>
        </w:rPr>
        <w:t xml:space="preserve"> b</w:t>
      </w:r>
      <w:r w:rsidRPr="006567B9">
        <w:rPr>
          <w:szCs w:val="24"/>
        </w:rPr>
        <w:t xml:space="preserve">, </w:t>
      </w:r>
      <w:proofErr w:type="spellStart"/>
      <w:r w:rsidRPr="006567B9">
        <w:rPr>
          <w:szCs w:val="24"/>
        </w:rPr>
        <w:t>Pengfei</w:t>
      </w:r>
      <w:proofErr w:type="spellEnd"/>
      <w:r w:rsidRPr="006567B9">
        <w:rPr>
          <w:szCs w:val="24"/>
        </w:rPr>
        <w:t xml:space="preserve"> Zhuang</w:t>
      </w:r>
      <w:r w:rsidRPr="006567B9">
        <w:rPr>
          <w:szCs w:val="24"/>
          <w:vertAlign w:val="superscript"/>
        </w:rPr>
        <w:t xml:space="preserve"> a</w:t>
      </w:r>
      <w:r w:rsidRPr="006567B9">
        <w:rPr>
          <w:szCs w:val="24"/>
        </w:rPr>
        <w:t>, Dong Wang</w:t>
      </w:r>
      <w:r w:rsidRPr="006567B9">
        <w:rPr>
          <w:szCs w:val="24"/>
          <w:vertAlign w:val="superscript"/>
        </w:rPr>
        <w:t xml:space="preserve"> </w:t>
      </w:r>
      <w:proofErr w:type="spellStart"/>
      <w:proofErr w:type="gramStart"/>
      <w:r w:rsidRPr="006567B9">
        <w:rPr>
          <w:szCs w:val="24"/>
          <w:vertAlign w:val="superscript"/>
        </w:rPr>
        <w:t>c,d</w:t>
      </w:r>
      <w:proofErr w:type="spellEnd"/>
      <w:proofErr w:type="gramEnd"/>
      <w:r w:rsidRPr="006567B9">
        <w:rPr>
          <w:szCs w:val="24"/>
        </w:rPr>
        <w:t>, Xiaoping Ouyang</w:t>
      </w:r>
      <w:r w:rsidRPr="006567B9">
        <w:rPr>
          <w:szCs w:val="24"/>
          <w:vertAlign w:val="superscript"/>
        </w:rPr>
        <w:t xml:space="preserve"> e,</w:t>
      </w:r>
      <w:r w:rsidRPr="006567B9">
        <w:rPr>
          <w:szCs w:val="24"/>
        </w:rPr>
        <w:t>*, Ying Li</w:t>
      </w:r>
      <w:r w:rsidRPr="006567B9">
        <w:rPr>
          <w:szCs w:val="24"/>
          <w:vertAlign w:val="superscript"/>
        </w:rPr>
        <w:t xml:space="preserve"> </w:t>
      </w:r>
      <w:proofErr w:type="spellStart"/>
      <w:r w:rsidRPr="006567B9">
        <w:rPr>
          <w:szCs w:val="24"/>
          <w:vertAlign w:val="superscript"/>
        </w:rPr>
        <w:t>c,d</w:t>
      </w:r>
      <w:proofErr w:type="spellEnd"/>
      <w:r w:rsidRPr="006567B9">
        <w:rPr>
          <w:szCs w:val="24"/>
          <w:vertAlign w:val="superscript"/>
        </w:rPr>
        <w:t>,</w:t>
      </w:r>
      <w:r w:rsidRPr="006567B9">
        <w:rPr>
          <w:szCs w:val="24"/>
        </w:rPr>
        <w:t xml:space="preserve">*, </w:t>
      </w:r>
      <w:proofErr w:type="spellStart"/>
      <w:r w:rsidRPr="006567B9">
        <w:rPr>
          <w:szCs w:val="24"/>
        </w:rPr>
        <w:t>Jiping</w:t>
      </w:r>
      <w:proofErr w:type="spellEnd"/>
      <w:r w:rsidRPr="006567B9">
        <w:rPr>
          <w:szCs w:val="24"/>
        </w:rPr>
        <w:t xml:space="preserve"> Huang</w:t>
      </w:r>
      <w:r w:rsidRPr="006567B9">
        <w:rPr>
          <w:szCs w:val="24"/>
          <w:vertAlign w:val="superscript"/>
        </w:rPr>
        <w:t xml:space="preserve"> a,</w:t>
      </w:r>
      <w:r w:rsidRPr="006567B9">
        <w:rPr>
          <w:szCs w:val="24"/>
        </w:rPr>
        <w:t>*</w:t>
      </w:r>
    </w:p>
    <w:p w14:paraId="1356CD0A" w14:textId="77777777" w:rsidR="00715354" w:rsidRPr="006567B9" w:rsidRDefault="00715354" w:rsidP="005E1F99">
      <w:pPr>
        <w:pStyle w:val="haffiliations"/>
        <w:widowControl w:val="0"/>
        <w:autoSpaceDE w:val="0"/>
        <w:autoSpaceDN w:val="0"/>
        <w:adjustRightInd w:val="0"/>
        <w:snapToGrid w:val="0"/>
        <w:spacing w:before="0"/>
        <w:rPr>
          <w:sz w:val="15"/>
          <w:szCs w:val="15"/>
        </w:rPr>
      </w:pPr>
      <w:r w:rsidRPr="006567B9">
        <w:rPr>
          <w:sz w:val="15"/>
          <w:szCs w:val="15"/>
          <w:vertAlign w:val="superscript"/>
        </w:rPr>
        <w:t>a</w:t>
      </w:r>
      <w:r w:rsidRPr="006567B9">
        <w:rPr>
          <w:sz w:val="15"/>
          <w:szCs w:val="15"/>
        </w:rPr>
        <w:t xml:space="preserve"> </w:t>
      </w:r>
      <w:r w:rsidRPr="006567B9">
        <w:rPr>
          <w:i/>
          <w:sz w:val="15"/>
          <w:szCs w:val="15"/>
        </w:rPr>
        <w:t>State Key Laboratory of Surface Physics &amp; Key Laboratory of Micro- and Nano-Photonic Structures (</w:t>
      </w:r>
      <w:r w:rsidRPr="006567B9">
        <w:rPr>
          <w:rFonts w:hint="eastAsia"/>
          <w:i/>
          <w:sz w:val="15"/>
          <w:szCs w:val="15"/>
          <w:lang w:eastAsia="zh-CN"/>
        </w:rPr>
        <w:t>Ministry</w:t>
      </w:r>
      <w:r w:rsidRPr="006567B9">
        <w:rPr>
          <w:i/>
          <w:sz w:val="15"/>
          <w:szCs w:val="15"/>
        </w:rPr>
        <w:t xml:space="preserve"> of Education), Department of Physics, </w:t>
      </w:r>
      <w:proofErr w:type="spellStart"/>
      <w:r w:rsidRPr="006567B9">
        <w:rPr>
          <w:i/>
          <w:sz w:val="15"/>
          <w:szCs w:val="15"/>
        </w:rPr>
        <w:t>Fudan</w:t>
      </w:r>
      <w:proofErr w:type="spellEnd"/>
      <w:r w:rsidRPr="006567B9">
        <w:rPr>
          <w:i/>
          <w:sz w:val="15"/>
          <w:szCs w:val="15"/>
        </w:rPr>
        <w:t xml:space="preserve"> University, Shanghai 200438, China</w:t>
      </w:r>
    </w:p>
    <w:p w14:paraId="0404C523" w14:textId="77777777" w:rsidR="00715354" w:rsidRPr="006567B9" w:rsidRDefault="00715354" w:rsidP="005E1F99">
      <w:pPr>
        <w:pStyle w:val="haffiliations"/>
        <w:widowControl w:val="0"/>
        <w:autoSpaceDE w:val="0"/>
        <w:autoSpaceDN w:val="0"/>
        <w:adjustRightInd w:val="0"/>
        <w:snapToGrid w:val="0"/>
        <w:spacing w:before="0"/>
        <w:rPr>
          <w:sz w:val="15"/>
          <w:szCs w:val="15"/>
        </w:rPr>
      </w:pPr>
      <w:r w:rsidRPr="006567B9">
        <w:rPr>
          <w:sz w:val="15"/>
          <w:szCs w:val="15"/>
          <w:vertAlign w:val="superscript"/>
        </w:rPr>
        <w:t>b</w:t>
      </w:r>
      <w:r w:rsidRPr="006567B9">
        <w:rPr>
          <w:sz w:val="15"/>
          <w:szCs w:val="15"/>
        </w:rPr>
        <w:t xml:space="preserve"> </w:t>
      </w:r>
      <w:r w:rsidRPr="006567B9">
        <w:rPr>
          <w:i/>
          <w:sz w:val="15"/>
          <w:szCs w:val="15"/>
        </w:rPr>
        <w:t>Graduate School of China Academy of Engineering Physics, Beijing 100193, China</w:t>
      </w:r>
    </w:p>
    <w:p w14:paraId="460B94A6" w14:textId="77777777" w:rsidR="00715354" w:rsidRPr="006567B9" w:rsidRDefault="00715354" w:rsidP="005E1F99">
      <w:pPr>
        <w:pStyle w:val="haffiliations"/>
        <w:widowControl w:val="0"/>
        <w:autoSpaceDE w:val="0"/>
        <w:autoSpaceDN w:val="0"/>
        <w:adjustRightInd w:val="0"/>
        <w:snapToGrid w:val="0"/>
        <w:spacing w:before="0"/>
        <w:rPr>
          <w:sz w:val="15"/>
          <w:szCs w:val="15"/>
        </w:rPr>
      </w:pPr>
      <w:r w:rsidRPr="006567B9">
        <w:rPr>
          <w:sz w:val="15"/>
          <w:szCs w:val="15"/>
          <w:vertAlign w:val="superscript"/>
        </w:rPr>
        <w:t>c</w:t>
      </w:r>
      <w:r w:rsidRPr="006567B9">
        <w:rPr>
          <w:sz w:val="15"/>
          <w:szCs w:val="15"/>
        </w:rPr>
        <w:t xml:space="preserve"> </w:t>
      </w:r>
      <w:bookmarkStart w:id="3" w:name="OLE_LINK5"/>
      <w:bookmarkStart w:id="4" w:name="OLE_LINK6"/>
      <w:r w:rsidRPr="006567B9">
        <w:rPr>
          <w:i/>
          <w:sz w:val="15"/>
          <w:szCs w:val="15"/>
        </w:rPr>
        <w:t>International Joint Innovation Cente</w:t>
      </w:r>
      <w:bookmarkEnd w:id="3"/>
      <w:bookmarkEnd w:id="4"/>
      <w:r w:rsidRPr="006567B9">
        <w:rPr>
          <w:i/>
          <w:sz w:val="15"/>
          <w:szCs w:val="15"/>
        </w:rPr>
        <w:t xml:space="preserve">r, The Electromagnetics Academy at Zhejiang University, Zhejiang University, </w:t>
      </w:r>
      <w:proofErr w:type="spellStart"/>
      <w:r w:rsidRPr="006567B9">
        <w:rPr>
          <w:i/>
          <w:sz w:val="15"/>
          <w:szCs w:val="15"/>
        </w:rPr>
        <w:t>Haining</w:t>
      </w:r>
      <w:proofErr w:type="spellEnd"/>
      <w:r w:rsidRPr="006567B9">
        <w:rPr>
          <w:i/>
          <w:sz w:val="15"/>
          <w:szCs w:val="15"/>
        </w:rPr>
        <w:t xml:space="preserve"> 314400, China</w:t>
      </w:r>
    </w:p>
    <w:p w14:paraId="45528257" w14:textId="77777777" w:rsidR="00715354" w:rsidRPr="006567B9" w:rsidRDefault="00715354" w:rsidP="005E1F99">
      <w:pPr>
        <w:pStyle w:val="haffiliations"/>
        <w:widowControl w:val="0"/>
        <w:autoSpaceDE w:val="0"/>
        <w:autoSpaceDN w:val="0"/>
        <w:adjustRightInd w:val="0"/>
        <w:snapToGrid w:val="0"/>
        <w:spacing w:before="0"/>
        <w:rPr>
          <w:sz w:val="15"/>
          <w:szCs w:val="15"/>
        </w:rPr>
      </w:pPr>
      <w:r w:rsidRPr="006567B9">
        <w:rPr>
          <w:sz w:val="15"/>
          <w:szCs w:val="15"/>
          <w:vertAlign w:val="superscript"/>
        </w:rPr>
        <w:t>d</w:t>
      </w:r>
      <w:r w:rsidRPr="006567B9">
        <w:rPr>
          <w:sz w:val="15"/>
          <w:szCs w:val="15"/>
        </w:rPr>
        <w:t xml:space="preserve"> </w:t>
      </w:r>
      <w:r w:rsidRPr="006567B9">
        <w:rPr>
          <w:i/>
          <w:sz w:val="15"/>
          <w:szCs w:val="15"/>
        </w:rPr>
        <w:t>State Key Laboratory of Extreme Photonics and Instrumentation &amp; Key Laboratory of Advanced Micro-Nano Electronic Devices and Smart Systems and Applications of Zhejiang Province, Zhejiang University, Hangzhou 310027, China</w:t>
      </w:r>
    </w:p>
    <w:p w14:paraId="095F1BE0" w14:textId="77777777" w:rsidR="00715354" w:rsidRPr="006567B9" w:rsidRDefault="00715354" w:rsidP="005E1F99">
      <w:pPr>
        <w:pStyle w:val="haffiliations"/>
        <w:widowControl w:val="0"/>
        <w:autoSpaceDE w:val="0"/>
        <w:autoSpaceDN w:val="0"/>
        <w:adjustRightInd w:val="0"/>
        <w:snapToGrid w:val="0"/>
        <w:spacing w:before="0"/>
        <w:rPr>
          <w:sz w:val="15"/>
          <w:szCs w:val="15"/>
        </w:rPr>
      </w:pPr>
      <w:r w:rsidRPr="006567B9">
        <w:rPr>
          <w:sz w:val="15"/>
          <w:szCs w:val="15"/>
          <w:vertAlign w:val="superscript"/>
        </w:rPr>
        <w:t>e</w:t>
      </w:r>
      <w:r w:rsidRPr="006567B9">
        <w:rPr>
          <w:sz w:val="15"/>
          <w:szCs w:val="15"/>
        </w:rPr>
        <w:t xml:space="preserve"> </w:t>
      </w:r>
      <w:r w:rsidRPr="006567B9">
        <w:rPr>
          <w:i/>
          <w:sz w:val="15"/>
          <w:szCs w:val="15"/>
        </w:rPr>
        <w:t>School of Materials Science and Engineering, Xiangtan University, Xiangtan 411105, China</w:t>
      </w:r>
    </w:p>
    <w:p w14:paraId="20BD12CE" w14:textId="77777777" w:rsidR="00715354" w:rsidRPr="006567B9" w:rsidRDefault="00715354" w:rsidP="005E1F99">
      <w:pPr>
        <w:pStyle w:val="hcorrespondence"/>
        <w:widowControl w:val="0"/>
        <w:autoSpaceDE w:val="0"/>
        <w:autoSpaceDN w:val="0"/>
        <w:adjustRightInd w:val="0"/>
        <w:snapToGrid w:val="0"/>
        <w:spacing w:before="0"/>
        <w:rPr>
          <w:szCs w:val="24"/>
          <w:vertAlign w:val="superscript"/>
        </w:rPr>
      </w:pPr>
    </w:p>
    <w:p w14:paraId="108725AE" w14:textId="77777777" w:rsidR="00715354" w:rsidRPr="006567B9" w:rsidRDefault="00715354" w:rsidP="005E1F99">
      <w:pPr>
        <w:widowControl w:val="0"/>
        <w:autoSpaceDE w:val="0"/>
        <w:autoSpaceDN w:val="0"/>
        <w:adjustRightInd w:val="0"/>
        <w:snapToGrid w:val="0"/>
        <w:rPr>
          <w:rFonts w:eastAsia="等线"/>
          <w:sz w:val="18"/>
          <w:szCs w:val="18"/>
        </w:rPr>
      </w:pPr>
      <w:r w:rsidRPr="006567B9">
        <w:rPr>
          <w:rFonts w:eastAsia="等线"/>
          <w:sz w:val="18"/>
          <w:szCs w:val="18"/>
        </w:rPr>
        <w:t xml:space="preserve">* Corresponding authors. </w:t>
      </w:r>
    </w:p>
    <w:p w14:paraId="2BBD4A92" w14:textId="77777777" w:rsidR="00715354" w:rsidRPr="006567B9" w:rsidRDefault="00715354" w:rsidP="005E1F99">
      <w:pPr>
        <w:widowControl w:val="0"/>
        <w:autoSpaceDE w:val="0"/>
        <w:autoSpaceDN w:val="0"/>
        <w:adjustRightInd w:val="0"/>
        <w:snapToGrid w:val="0"/>
        <w:ind w:firstLineChars="78" w:firstLine="140"/>
        <w:rPr>
          <w:rFonts w:eastAsia="等线"/>
          <w:sz w:val="18"/>
          <w:szCs w:val="18"/>
        </w:rPr>
      </w:pPr>
      <w:r w:rsidRPr="006567B9">
        <w:rPr>
          <w:rFonts w:eastAsia="等线"/>
          <w:i/>
          <w:sz w:val="18"/>
          <w:szCs w:val="18"/>
        </w:rPr>
        <w:t>E-mails addresses</w:t>
      </w:r>
      <w:r w:rsidRPr="006567B9">
        <w:rPr>
          <w:rFonts w:eastAsia="等线"/>
          <w:sz w:val="18"/>
          <w:szCs w:val="18"/>
        </w:rPr>
        <w:t>:</w:t>
      </w:r>
      <w:r w:rsidRPr="006567B9">
        <w:t xml:space="preserve"> </w:t>
      </w:r>
      <w:r w:rsidRPr="006567B9">
        <w:rPr>
          <w:rFonts w:eastAsia="等线"/>
          <w:sz w:val="18"/>
          <w:szCs w:val="18"/>
        </w:rPr>
        <w:t xml:space="preserve">oyxp2003@aliyun.com (X. Ouyang), </w:t>
      </w:r>
      <w:bookmarkStart w:id="5" w:name="OLE_LINK12"/>
      <w:bookmarkStart w:id="6" w:name="OLE_LINK13"/>
      <w:r w:rsidRPr="006567B9">
        <w:rPr>
          <w:rFonts w:eastAsia="等线"/>
          <w:sz w:val="18"/>
          <w:szCs w:val="18"/>
        </w:rPr>
        <w:t>eleying@zju.edu.cn</w:t>
      </w:r>
      <w:bookmarkEnd w:id="5"/>
      <w:bookmarkEnd w:id="6"/>
      <w:r w:rsidRPr="006567B9">
        <w:rPr>
          <w:rFonts w:eastAsia="等线"/>
          <w:sz w:val="18"/>
          <w:szCs w:val="18"/>
        </w:rPr>
        <w:t xml:space="preserve"> (Y. Li), jphuang@fudan.edu.cn (J. Huang).</w:t>
      </w:r>
    </w:p>
    <w:p w14:paraId="4698E43C" w14:textId="77777777" w:rsidR="00715354" w:rsidRPr="00715354" w:rsidRDefault="00715354" w:rsidP="005E1F99">
      <w:pPr>
        <w:pStyle w:val="authadd"/>
        <w:widowControl w:val="0"/>
        <w:adjustRightInd w:val="0"/>
        <w:snapToGrid w:val="0"/>
        <w:spacing w:line="240" w:lineRule="auto"/>
        <w:rPr>
          <w:bCs/>
          <w:sz w:val="21"/>
          <w:szCs w:val="21"/>
          <w:lang w:val="en-US"/>
        </w:rPr>
      </w:pPr>
    </w:p>
    <w:bookmarkEnd w:id="0"/>
    <w:bookmarkEnd w:id="1"/>
    <w:p w14:paraId="0B4AA45E" w14:textId="3DECFFAC" w:rsidR="000250CD" w:rsidRPr="00715354" w:rsidRDefault="00715354" w:rsidP="005E1F99">
      <w:pPr>
        <w:widowControl w:val="0"/>
        <w:adjustRightInd w:val="0"/>
        <w:snapToGrid w:val="0"/>
        <w:spacing w:beforeLines="50" w:before="120" w:afterLines="50" w:after="120"/>
        <w:outlineLvl w:val="3"/>
        <w:rPr>
          <w:b/>
          <w:bCs/>
          <w:kern w:val="2"/>
          <w:sz w:val="21"/>
          <w:szCs w:val="21"/>
          <w:lang w:eastAsia="zh-CN"/>
        </w:rPr>
      </w:pPr>
      <w:r w:rsidRPr="00715354">
        <w:rPr>
          <w:b/>
          <w:bCs/>
          <w:kern w:val="2"/>
          <w:sz w:val="21"/>
          <w:szCs w:val="21"/>
          <w:lang w:eastAsia="zh-CN"/>
        </w:rPr>
        <w:t>S</w:t>
      </w:r>
      <w:r w:rsidR="003D0E45" w:rsidRPr="00715354">
        <w:rPr>
          <w:b/>
          <w:bCs/>
          <w:kern w:val="2"/>
          <w:sz w:val="21"/>
          <w:szCs w:val="21"/>
          <w:lang w:eastAsia="zh-CN"/>
        </w:rPr>
        <w:t>1</w:t>
      </w:r>
      <w:r w:rsidRPr="00715354">
        <w:rPr>
          <w:b/>
          <w:bCs/>
          <w:kern w:val="2"/>
          <w:sz w:val="21"/>
          <w:szCs w:val="21"/>
          <w:lang w:eastAsia="zh-CN"/>
        </w:rPr>
        <w:t xml:space="preserve">. </w:t>
      </w:r>
      <w:r w:rsidR="003D0E45" w:rsidRPr="00715354">
        <w:rPr>
          <w:b/>
          <w:bCs/>
          <w:kern w:val="2"/>
          <w:sz w:val="21"/>
          <w:szCs w:val="21"/>
          <w:lang w:eastAsia="zh-CN"/>
        </w:rPr>
        <w:t>Derivation procedure for solving the heat conduction equation</w:t>
      </w:r>
    </w:p>
    <w:p w14:paraId="6A9941D4" w14:textId="19EF604C" w:rsidR="003D0E45" w:rsidRDefault="003D0E45" w:rsidP="005E1F99">
      <w:pPr>
        <w:pStyle w:val="hkeywords"/>
        <w:widowControl w:val="0"/>
        <w:autoSpaceDE w:val="0"/>
        <w:autoSpaceDN w:val="0"/>
        <w:adjustRightInd w:val="0"/>
        <w:snapToGrid w:val="0"/>
        <w:spacing w:before="0"/>
        <w:ind w:firstLineChars="100" w:firstLine="210"/>
      </w:pPr>
      <w:r w:rsidRPr="003D0E45">
        <w:t xml:space="preserve">The temperature fields of the core, </w:t>
      </w:r>
      <w:r w:rsidR="00715354" w:rsidRPr="000A6197">
        <w:rPr>
          <w:position w:val="-10"/>
        </w:rPr>
        <w:object w:dxaOrig="260" w:dyaOrig="320" w14:anchorId="2BA22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1pt;height:15.9pt" o:ole="">
            <v:imagedata r:id="rId8" o:title=""/>
          </v:shape>
          <o:OLEObject Type="Embed" ProgID="Equation.DSMT4" ShapeID="_x0000_i1025" DrawAspect="Content" ObjectID="_1785926298" r:id="rId9"/>
        </w:object>
      </w:r>
      <w:r w:rsidRPr="003D0E45">
        <w:t xml:space="preserve">, dome, </w:t>
      </w:r>
      <w:r w:rsidR="00715354" w:rsidRPr="000A6197">
        <w:rPr>
          <w:position w:val="-10"/>
        </w:rPr>
        <w:object w:dxaOrig="260" w:dyaOrig="320" w14:anchorId="2495258A">
          <v:shape id="_x0000_i1026" type="#_x0000_t75" style="width:13.1pt;height:15.9pt" o:ole="">
            <v:imagedata r:id="rId10" o:title=""/>
          </v:shape>
          <o:OLEObject Type="Embed" ProgID="Equation.DSMT4" ShapeID="_x0000_i1026" DrawAspect="Content" ObjectID="_1785926299" r:id="rId11"/>
        </w:object>
      </w:r>
      <w:r w:rsidRPr="003D0E45">
        <w:t xml:space="preserve">, and background, </w:t>
      </w:r>
      <w:r w:rsidR="00715354" w:rsidRPr="000A6197">
        <w:rPr>
          <w:position w:val="-10"/>
        </w:rPr>
        <w:object w:dxaOrig="279" w:dyaOrig="320" w14:anchorId="51DDEF5D">
          <v:shape id="_x0000_i1027" type="#_x0000_t75" style="width:14.05pt;height:15.9pt" o:ole="">
            <v:imagedata r:id="rId12" o:title=""/>
          </v:shape>
          <o:OLEObject Type="Embed" ProgID="Equation.DSMT4" ShapeID="_x0000_i1027" DrawAspect="Content" ObjectID="_1785926300" r:id="rId13"/>
        </w:object>
      </w:r>
      <w:r w:rsidRPr="003D0E45">
        <w:t>, are</w:t>
      </w:r>
    </w:p>
    <w:p w14:paraId="752458CF" w14:textId="50E9A99B" w:rsidR="003D0E45" w:rsidRDefault="00715354" w:rsidP="005E1F99">
      <w:pPr>
        <w:pStyle w:val="hkeywords"/>
        <w:widowControl w:val="0"/>
        <w:autoSpaceDE w:val="0"/>
        <w:autoSpaceDN w:val="0"/>
        <w:adjustRightInd w:val="0"/>
        <w:snapToGrid w:val="0"/>
        <w:spacing w:before="0"/>
        <w:jc w:val="right"/>
        <w:rPr>
          <w:szCs w:val="21"/>
          <w:lang w:eastAsia="zh-CN"/>
        </w:rPr>
      </w:pPr>
      <w:r w:rsidRPr="000A6197">
        <w:rPr>
          <w:position w:val="-10"/>
        </w:rPr>
        <w:object w:dxaOrig="859" w:dyaOrig="320" w14:anchorId="5C65389D">
          <v:shape id="_x0000_i1028" type="#_x0000_t75" style="width:43pt;height:15.9pt" o:ole="">
            <v:imagedata r:id="rId14" o:title=""/>
          </v:shape>
          <o:OLEObject Type="Embed" ProgID="Equation.DSMT4" ShapeID="_x0000_i1028" DrawAspect="Content" ObjectID="_1785926301" r:id="rId15"/>
        </w:object>
      </w:r>
      <w:proofErr w:type="gramStart"/>
      <w:r w:rsidR="0091444C">
        <w:t>,</w:t>
      </w:r>
      <w:r w:rsidR="0091444C" w:rsidRPr="00A84531">
        <w:rPr>
          <w:rFonts w:hint="eastAsia"/>
          <w:szCs w:val="21"/>
        </w:rPr>
        <w:t> </w:t>
      </w:r>
      <w:r w:rsidR="0091444C">
        <w:rPr>
          <w:rFonts w:hint="eastAsia"/>
          <w:szCs w:val="21"/>
        </w:rPr>
        <w:t xml:space="preserve"> </w:t>
      </w:r>
      <w:r w:rsidR="0091444C">
        <w:rPr>
          <w:rFonts w:hint="eastAsia"/>
          <w:szCs w:val="21"/>
          <w:lang w:eastAsia="zh-CN"/>
        </w:rPr>
        <w:t xml:space="preserve"> </w:t>
      </w:r>
      <w:proofErr w:type="gramEnd"/>
      <w:r w:rsidR="0091444C">
        <w:rPr>
          <w:rFonts w:hint="eastAsia"/>
          <w:szCs w:val="21"/>
          <w:lang w:eastAsia="zh-CN"/>
        </w:rPr>
        <w:t xml:space="preserve">   </w:t>
      </w:r>
      <w:r w:rsidR="0091444C">
        <w:rPr>
          <w:rFonts w:hint="eastAsia"/>
          <w:szCs w:val="21"/>
        </w:rPr>
        <w:t xml:space="preserve">    </w:t>
      </w:r>
      <w:r w:rsidR="0091444C">
        <w:rPr>
          <w:szCs w:val="21"/>
        </w:rPr>
        <w:t xml:space="preserve">                                </w:t>
      </w:r>
      <w:r w:rsidR="0091444C">
        <w:rPr>
          <w:rFonts w:hint="eastAsia"/>
          <w:szCs w:val="21"/>
        </w:rPr>
        <w:t xml:space="preserve"> </w:t>
      </w:r>
      <w:r w:rsidR="0091444C">
        <w:rPr>
          <w:rFonts w:hint="eastAsia"/>
          <w:szCs w:val="21"/>
          <w:lang w:eastAsia="zh-CN"/>
        </w:rPr>
        <w:t>(</w:t>
      </w:r>
      <w:r w:rsidR="0091444C">
        <w:rPr>
          <w:szCs w:val="21"/>
          <w:lang w:eastAsia="zh-CN"/>
        </w:rPr>
        <w:t>S</w:t>
      </w:r>
      <w:r w:rsidR="0091444C" w:rsidRPr="00A84531">
        <w:rPr>
          <w:rFonts w:hint="eastAsia"/>
          <w:szCs w:val="21"/>
        </w:rPr>
        <w:t>1</w:t>
      </w:r>
      <w:r w:rsidR="0091444C">
        <w:rPr>
          <w:szCs w:val="21"/>
        </w:rPr>
        <w:t>a</w:t>
      </w:r>
      <w:r w:rsidR="0091444C">
        <w:rPr>
          <w:rFonts w:hint="eastAsia"/>
          <w:szCs w:val="21"/>
          <w:lang w:eastAsia="zh-CN"/>
        </w:rPr>
        <w:t>)</w:t>
      </w:r>
    </w:p>
    <w:p w14:paraId="77C194D8" w14:textId="0CA13DEB" w:rsidR="0091444C" w:rsidRPr="0091444C" w:rsidRDefault="00715354" w:rsidP="005E1F99">
      <w:pPr>
        <w:pStyle w:val="hkeywords"/>
        <w:widowControl w:val="0"/>
        <w:autoSpaceDE w:val="0"/>
        <w:autoSpaceDN w:val="0"/>
        <w:adjustRightInd w:val="0"/>
        <w:snapToGrid w:val="0"/>
        <w:spacing w:before="0"/>
        <w:jc w:val="right"/>
        <w:rPr>
          <w:szCs w:val="21"/>
          <w:lang w:eastAsia="zh-CN"/>
        </w:rPr>
      </w:pPr>
      <w:r w:rsidRPr="000A6197">
        <w:rPr>
          <w:position w:val="-14"/>
        </w:rPr>
        <w:object w:dxaOrig="2040" w:dyaOrig="380" w14:anchorId="060A281F">
          <v:shape id="_x0000_i1029" type="#_x0000_t75" style="width:101.9pt;height:18.7pt" o:ole="">
            <v:imagedata r:id="rId16" o:title=""/>
          </v:shape>
          <o:OLEObject Type="Embed" ProgID="Equation.DSMT4" ShapeID="_x0000_i1029" DrawAspect="Content" ObjectID="_1785926302" r:id="rId17"/>
        </w:object>
      </w:r>
      <w:proofErr w:type="gramStart"/>
      <w:r w:rsidR="0091444C">
        <w:t>,</w:t>
      </w:r>
      <w:r w:rsidR="0091444C" w:rsidRPr="00A84531">
        <w:rPr>
          <w:rFonts w:hint="eastAsia"/>
          <w:szCs w:val="21"/>
        </w:rPr>
        <w:t> </w:t>
      </w:r>
      <w:r w:rsidR="0091444C">
        <w:rPr>
          <w:rFonts w:hint="eastAsia"/>
          <w:szCs w:val="21"/>
        </w:rPr>
        <w:t xml:space="preserve">  </w:t>
      </w:r>
      <w:proofErr w:type="gramEnd"/>
      <w:r w:rsidR="0091444C">
        <w:rPr>
          <w:szCs w:val="21"/>
        </w:rPr>
        <w:t xml:space="preserve">                                </w:t>
      </w:r>
      <w:r w:rsidR="0091444C">
        <w:rPr>
          <w:rFonts w:hint="eastAsia"/>
          <w:szCs w:val="21"/>
        </w:rPr>
        <w:t xml:space="preserve"> </w:t>
      </w:r>
      <w:r w:rsidR="0091444C">
        <w:rPr>
          <w:rFonts w:hint="eastAsia"/>
          <w:szCs w:val="21"/>
          <w:lang w:eastAsia="zh-CN"/>
        </w:rPr>
        <w:t>(</w:t>
      </w:r>
      <w:r w:rsidR="0091444C">
        <w:rPr>
          <w:szCs w:val="21"/>
          <w:lang w:eastAsia="zh-CN"/>
        </w:rPr>
        <w:t>S</w:t>
      </w:r>
      <w:r w:rsidR="0091444C" w:rsidRPr="00A84531">
        <w:rPr>
          <w:rFonts w:hint="eastAsia"/>
          <w:szCs w:val="21"/>
        </w:rPr>
        <w:t>1</w:t>
      </w:r>
      <w:r w:rsidR="0091444C">
        <w:rPr>
          <w:szCs w:val="21"/>
        </w:rPr>
        <w:t>b</w:t>
      </w:r>
      <w:r w:rsidR="0091444C">
        <w:rPr>
          <w:rFonts w:hint="eastAsia"/>
          <w:szCs w:val="21"/>
          <w:lang w:eastAsia="zh-CN"/>
        </w:rPr>
        <w:t>)</w:t>
      </w:r>
    </w:p>
    <w:p w14:paraId="0FE03FF6" w14:textId="3EAD501A" w:rsidR="0091444C" w:rsidRPr="0091444C" w:rsidRDefault="00715354" w:rsidP="005E1F99">
      <w:pPr>
        <w:pStyle w:val="hkeywords"/>
        <w:widowControl w:val="0"/>
        <w:autoSpaceDE w:val="0"/>
        <w:autoSpaceDN w:val="0"/>
        <w:adjustRightInd w:val="0"/>
        <w:snapToGrid w:val="0"/>
        <w:spacing w:before="0"/>
        <w:jc w:val="right"/>
        <w:rPr>
          <w:szCs w:val="21"/>
          <w:lang w:eastAsia="zh-CN"/>
        </w:rPr>
      </w:pPr>
      <w:r w:rsidRPr="000A6197">
        <w:rPr>
          <w:position w:val="-14"/>
        </w:rPr>
        <w:object w:dxaOrig="2040" w:dyaOrig="380" w14:anchorId="52EEC9F5">
          <v:shape id="_x0000_i1030" type="#_x0000_t75" style="width:101.9pt;height:18.7pt" o:ole="">
            <v:imagedata r:id="rId18" o:title=""/>
          </v:shape>
          <o:OLEObject Type="Embed" ProgID="Equation.DSMT4" ShapeID="_x0000_i1030" DrawAspect="Content" ObjectID="_1785926303" r:id="rId19"/>
        </w:object>
      </w:r>
      <w:proofErr w:type="gramStart"/>
      <w:r w:rsidR="0091444C">
        <w:t>,</w:t>
      </w:r>
      <w:r w:rsidR="0091444C" w:rsidRPr="00A84531">
        <w:rPr>
          <w:rFonts w:hint="eastAsia"/>
          <w:szCs w:val="21"/>
        </w:rPr>
        <w:t> </w:t>
      </w:r>
      <w:r w:rsidR="0091444C">
        <w:rPr>
          <w:rFonts w:hint="eastAsia"/>
          <w:szCs w:val="21"/>
        </w:rPr>
        <w:t xml:space="preserve">  </w:t>
      </w:r>
      <w:proofErr w:type="gramEnd"/>
      <w:r w:rsidR="0091444C">
        <w:rPr>
          <w:szCs w:val="21"/>
        </w:rPr>
        <w:t xml:space="preserve">                                </w:t>
      </w:r>
      <w:r w:rsidR="0091444C">
        <w:rPr>
          <w:rFonts w:hint="eastAsia"/>
          <w:szCs w:val="21"/>
        </w:rPr>
        <w:t xml:space="preserve"> </w:t>
      </w:r>
      <w:r w:rsidR="0091444C">
        <w:rPr>
          <w:rFonts w:hint="eastAsia"/>
          <w:szCs w:val="21"/>
          <w:lang w:eastAsia="zh-CN"/>
        </w:rPr>
        <w:t>(</w:t>
      </w:r>
      <w:r w:rsidR="0091444C">
        <w:rPr>
          <w:szCs w:val="21"/>
          <w:lang w:eastAsia="zh-CN"/>
        </w:rPr>
        <w:t>S</w:t>
      </w:r>
      <w:r w:rsidR="0091444C" w:rsidRPr="00A84531">
        <w:rPr>
          <w:rFonts w:hint="eastAsia"/>
          <w:szCs w:val="21"/>
        </w:rPr>
        <w:t>1</w:t>
      </w:r>
      <w:r w:rsidR="0091444C">
        <w:rPr>
          <w:szCs w:val="21"/>
        </w:rPr>
        <w:t>c</w:t>
      </w:r>
      <w:r w:rsidR="0091444C">
        <w:rPr>
          <w:rFonts w:hint="eastAsia"/>
          <w:szCs w:val="21"/>
          <w:lang w:eastAsia="zh-CN"/>
        </w:rPr>
        <w:t>)</w:t>
      </w:r>
    </w:p>
    <w:p w14:paraId="1FC092F6" w14:textId="1DA06A99" w:rsidR="00273EAE" w:rsidRDefault="00273EAE" w:rsidP="005E1F99">
      <w:pPr>
        <w:pStyle w:val="hkeywords"/>
        <w:widowControl w:val="0"/>
        <w:autoSpaceDE w:val="0"/>
        <w:autoSpaceDN w:val="0"/>
        <w:adjustRightInd w:val="0"/>
        <w:snapToGrid w:val="0"/>
        <w:spacing w:before="0"/>
        <w:jc w:val="both"/>
      </w:pPr>
      <w:r w:rsidRPr="00273EAE">
        <w:t xml:space="preserve">where </w:t>
      </w:r>
      <w:r w:rsidR="00715354" w:rsidRPr="000A6197">
        <w:rPr>
          <w:position w:val="-10"/>
        </w:rPr>
        <w:object w:dxaOrig="300" w:dyaOrig="320" w14:anchorId="04D5C73A">
          <v:shape id="_x0000_i1031" type="#_x0000_t75" style="width:14.95pt;height:15.9pt" o:ole="">
            <v:imagedata r:id="rId20" o:title=""/>
          </v:shape>
          <o:OLEObject Type="Embed" ProgID="Equation.DSMT4" ShapeID="_x0000_i1031" DrawAspect="Content" ObjectID="_1785926304" r:id="rId21"/>
        </w:object>
      </w:r>
      <w:r w:rsidRPr="00273EAE">
        <w:t xml:space="preserve">, </w:t>
      </w:r>
      <w:r w:rsidR="00715354" w:rsidRPr="000A6197">
        <w:rPr>
          <w:position w:val="-10"/>
        </w:rPr>
        <w:object w:dxaOrig="300" w:dyaOrig="320" w14:anchorId="0D3FB184">
          <v:shape id="_x0000_i1032" type="#_x0000_t75" style="width:14.95pt;height:15.9pt" o:ole="">
            <v:imagedata r:id="rId22" o:title=""/>
          </v:shape>
          <o:OLEObject Type="Embed" ProgID="Equation.DSMT4" ShapeID="_x0000_i1032" DrawAspect="Content" ObjectID="_1785926305" r:id="rId23"/>
        </w:object>
      </w:r>
      <w:r w:rsidRPr="00273EAE">
        <w:t xml:space="preserve">, </w:t>
      </w:r>
      <w:r w:rsidR="00715354" w:rsidRPr="000A6197">
        <w:rPr>
          <w:position w:val="-10"/>
        </w:rPr>
        <w:object w:dxaOrig="300" w:dyaOrig="320" w14:anchorId="72E40FC3">
          <v:shape id="_x0000_i1033" type="#_x0000_t75" style="width:14.95pt;height:15.9pt" o:ole="">
            <v:imagedata r:id="rId24" o:title=""/>
          </v:shape>
          <o:OLEObject Type="Embed" ProgID="Equation.DSMT4" ShapeID="_x0000_i1033" DrawAspect="Content" ObjectID="_1785926306" r:id="rId25"/>
        </w:object>
      </w:r>
      <w:r w:rsidRPr="00273EAE">
        <w:t xml:space="preserve">, and </w:t>
      </w:r>
      <w:r w:rsidR="00715354" w:rsidRPr="000A6197">
        <w:rPr>
          <w:position w:val="-10"/>
        </w:rPr>
        <w:object w:dxaOrig="300" w:dyaOrig="320" w14:anchorId="7CFA9C84">
          <v:shape id="_x0000_i1034" type="#_x0000_t75" style="width:14.95pt;height:15.9pt" o:ole="">
            <v:imagedata r:id="rId26" o:title=""/>
          </v:shape>
          <o:OLEObject Type="Embed" ProgID="Equation.DSMT4" ShapeID="_x0000_i1034" DrawAspect="Content" ObjectID="_1785926307" r:id="rId27"/>
        </w:object>
      </w:r>
      <w:r w:rsidRPr="00273EAE">
        <w:t xml:space="preserve"> are four constants determined by boundary conditions, </w:t>
      </w:r>
      <w:r w:rsidR="00715354" w:rsidRPr="000A6197">
        <w:rPr>
          <w:position w:val="-10"/>
        </w:rPr>
        <w:object w:dxaOrig="300" w:dyaOrig="320" w14:anchorId="41D7B867">
          <v:shape id="_x0000_i1035" type="#_x0000_t75" style="width:14.95pt;height:15.9pt" o:ole="">
            <v:imagedata r:id="rId28" o:title=""/>
          </v:shape>
          <o:OLEObject Type="Embed" ProgID="Equation.DSMT4" ShapeID="_x0000_i1035" DrawAspect="Content" ObjectID="_1785926308" r:id="rId29"/>
        </w:object>
      </w:r>
      <w:r w:rsidRPr="00273EAE">
        <w:t xml:space="preserve"> is the applied temperature gradient, and</w:t>
      </w:r>
      <w:r w:rsidR="009B5075">
        <w:t xml:space="preserve"> </w:t>
      </w:r>
      <w:r w:rsidR="00715354" w:rsidRPr="000A6197">
        <w:rPr>
          <w:position w:val="-30"/>
        </w:rPr>
        <w:object w:dxaOrig="2780" w:dyaOrig="700" w14:anchorId="4CD3943D">
          <v:shape id="_x0000_i1036" type="#_x0000_t75" style="width:139.3pt;height:35.05pt" o:ole="">
            <v:imagedata r:id="rId30" o:title=""/>
          </v:shape>
          <o:OLEObject Type="Embed" ProgID="Equation.DSMT4" ShapeID="_x0000_i1036" DrawAspect="Content" ObjectID="_1785926309" r:id="rId31"/>
        </w:object>
      </w:r>
      <w:r w:rsidRPr="00273EAE">
        <w:t>.</w:t>
      </w:r>
    </w:p>
    <w:p w14:paraId="5A50814D" w14:textId="2A7C3807" w:rsidR="00273EAE" w:rsidRDefault="009B5075" w:rsidP="005E1F99">
      <w:pPr>
        <w:pStyle w:val="hkeywords"/>
        <w:widowControl w:val="0"/>
        <w:autoSpaceDE w:val="0"/>
        <w:autoSpaceDN w:val="0"/>
        <w:adjustRightInd w:val="0"/>
        <w:snapToGrid w:val="0"/>
        <w:spacing w:before="0"/>
        <w:ind w:firstLineChars="100" w:firstLine="210"/>
      </w:pPr>
      <w:r w:rsidRPr="009B5075">
        <w:t>The boundary conditions determined by the temperature and normal heat flux continuity are</w:t>
      </w:r>
    </w:p>
    <w:p w14:paraId="796023B5" w14:textId="2817F6AF" w:rsidR="009B5075" w:rsidRDefault="00715354" w:rsidP="005E1F99">
      <w:pPr>
        <w:pStyle w:val="hkeywords"/>
        <w:widowControl w:val="0"/>
        <w:autoSpaceDE w:val="0"/>
        <w:autoSpaceDN w:val="0"/>
        <w:adjustRightInd w:val="0"/>
        <w:snapToGrid w:val="0"/>
        <w:spacing w:before="0"/>
        <w:jc w:val="right"/>
      </w:pPr>
      <w:r w:rsidRPr="000A6197">
        <w:rPr>
          <w:position w:val="-12"/>
        </w:rPr>
        <w:object w:dxaOrig="2299" w:dyaOrig="340" w14:anchorId="2916169A">
          <v:shape id="_x0000_i1037" type="#_x0000_t75" style="width:115pt;height:16.85pt" o:ole="">
            <v:imagedata r:id="rId32" o:title=""/>
          </v:shape>
          <o:OLEObject Type="Embed" ProgID="Equation.DSMT4" ShapeID="_x0000_i1037" DrawAspect="Content" ObjectID="_1785926310" r:id="rId33"/>
        </w:object>
      </w:r>
      <w:proofErr w:type="gramStart"/>
      <w:r w:rsidR="009B5075">
        <w:t>,</w:t>
      </w:r>
      <w:r w:rsidR="0091444C">
        <w:t xml:space="preserve">   </w:t>
      </w:r>
      <w:proofErr w:type="gramEnd"/>
      <w:r w:rsidR="0091444C">
        <w:t xml:space="preserve">                             </w:t>
      </w:r>
      <w:r w:rsidR="0091444C">
        <w:rPr>
          <w:rFonts w:hint="eastAsia"/>
          <w:szCs w:val="21"/>
          <w:lang w:eastAsia="zh-CN"/>
        </w:rPr>
        <w:t>(</w:t>
      </w:r>
      <w:r w:rsidR="0091444C">
        <w:rPr>
          <w:szCs w:val="21"/>
          <w:lang w:eastAsia="zh-CN"/>
        </w:rPr>
        <w:t>S</w:t>
      </w:r>
      <w:r w:rsidR="0091444C">
        <w:rPr>
          <w:szCs w:val="21"/>
        </w:rPr>
        <w:t>2a</w:t>
      </w:r>
      <w:r w:rsidR="0091444C">
        <w:rPr>
          <w:rFonts w:hint="eastAsia"/>
          <w:szCs w:val="21"/>
          <w:lang w:eastAsia="zh-CN"/>
        </w:rPr>
        <w:t>)</w:t>
      </w:r>
    </w:p>
    <w:p w14:paraId="4FC5915B" w14:textId="725D534A" w:rsidR="009B5075" w:rsidRDefault="00715354" w:rsidP="005E1F99">
      <w:pPr>
        <w:pStyle w:val="hkeywords"/>
        <w:widowControl w:val="0"/>
        <w:autoSpaceDE w:val="0"/>
        <w:autoSpaceDN w:val="0"/>
        <w:adjustRightInd w:val="0"/>
        <w:snapToGrid w:val="0"/>
        <w:spacing w:before="0"/>
        <w:jc w:val="right"/>
      </w:pPr>
      <w:r w:rsidRPr="000A6197">
        <w:rPr>
          <w:position w:val="-12"/>
        </w:rPr>
        <w:object w:dxaOrig="2340" w:dyaOrig="340" w14:anchorId="297F66F1">
          <v:shape id="_x0000_i1038" type="#_x0000_t75" style="width:117.35pt;height:16.85pt" o:ole="">
            <v:imagedata r:id="rId34" o:title=""/>
          </v:shape>
          <o:OLEObject Type="Embed" ProgID="Equation.DSMT4" ShapeID="_x0000_i1038" DrawAspect="Content" ObjectID="_1785926311" r:id="rId35"/>
        </w:object>
      </w:r>
      <w:proofErr w:type="gramStart"/>
      <w:r w:rsidR="009B5075">
        <w:t>,</w:t>
      </w:r>
      <w:r w:rsidR="0091444C">
        <w:t xml:space="preserve">   </w:t>
      </w:r>
      <w:proofErr w:type="gramEnd"/>
      <w:r w:rsidR="0091444C">
        <w:t xml:space="preserve">                             </w:t>
      </w:r>
      <w:r w:rsidR="0091444C">
        <w:rPr>
          <w:rFonts w:hint="eastAsia"/>
          <w:szCs w:val="21"/>
          <w:lang w:eastAsia="zh-CN"/>
        </w:rPr>
        <w:t>(</w:t>
      </w:r>
      <w:r w:rsidR="0091444C">
        <w:rPr>
          <w:szCs w:val="21"/>
          <w:lang w:eastAsia="zh-CN"/>
        </w:rPr>
        <w:t>S</w:t>
      </w:r>
      <w:r w:rsidR="0091444C">
        <w:rPr>
          <w:szCs w:val="21"/>
        </w:rPr>
        <w:t>2b</w:t>
      </w:r>
      <w:r w:rsidR="0091444C">
        <w:rPr>
          <w:rFonts w:hint="eastAsia"/>
          <w:szCs w:val="21"/>
          <w:lang w:eastAsia="zh-CN"/>
        </w:rPr>
        <w:t>)</w:t>
      </w:r>
    </w:p>
    <w:p w14:paraId="75D41D8D" w14:textId="31BC7DDF" w:rsidR="009B5075" w:rsidRDefault="00715354" w:rsidP="005E1F99">
      <w:pPr>
        <w:pStyle w:val="hkeywords"/>
        <w:widowControl w:val="0"/>
        <w:autoSpaceDE w:val="0"/>
        <w:autoSpaceDN w:val="0"/>
        <w:adjustRightInd w:val="0"/>
        <w:snapToGrid w:val="0"/>
        <w:spacing w:before="0"/>
        <w:jc w:val="right"/>
      </w:pPr>
      <w:r w:rsidRPr="000A6197">
        <w:rPr>
          <w:position w:val="-26"/>
        </w:rPr>
        <w:object w:dxaOrig="3280" w:dyaOrig="600" w14:anchorId="65330CE4">
          <v:shape id="_x0000_i1039" type="#_x0000_t75" style="width:164.1pt;height:29.9pt" o:ole="">
            <v:imagedata r:id="rId36" o:title=""/>
          </v:shape>
          <o:OLEObject Type="Embed" ProgID="Equation.DSMT4" ShapeID="_x0000_i1039" DrawAspect="Content" ObjectID="_1785926312" r:id="rId37"/>
        </w:object>
      </w:r>
      <w:proofErr w:type="gramStart"/>
      <w:r w:rsidR="009B5075">
        <w:t>,</w:t>
      </w:r>
      <w:r w:rsidR="0091444C">
        <w:t xml:space="preserve">   </w:t>
      </w:r>
      <w:proofErr w:type="gramEnd"/>
      <w:r w:rsidR="0091444C">
        <w:t xml:space="preserve">                        </w:t>
      </w:r>
      <w:r w:rsidR="0091444C">
        <w:rPr>
          <w:rFonts w:hint="eastAsia"/>
          <w:szCs w:val="21"/>
          <w:lang w:eastAsia="zh-CN"/>
        </w:rPr>
        <w:t>(</w:t>
      </w:r>
      <w:r w:rsidR="0091444C">
        <w:rPr>
          <w:szCs w:val="21"/>
          <w:lang w:eastAsia="zh-CN"/>
        </w:rPr>
        <w:t>S</w:t>
      </w:r>
      <w:r w:rsidR="0091444C">
        <w:rPr>
          <w:szCs w:val="21"/>
        </w:rPr>
        <w:t>2c</w:t>
      </w:r>
      <w:r w:rsidR="0091444C">
        <w:rPr>
          <w:rFonts w:hint="eastAsia"/>
          <w:szCs w:val="21"/>
          <w:lang w:eastAsia="zh-CN"/>
        </w:rPr>
        <w:t>)</w:t>
      </w:r>
    </w:p>
    <w:p w14:paraId="0E16A5BB" w14:textId="660B1B8B" w:rsidR="00273EAE" w:rsidRDefault="00715354" w:rsidP="005E1F99">
      <w:pPr>
        <w:pStyle w:val="hkeywords"/>
        <w:widowControl w:val="0"/>
        <w:autoSpaceDE w:val="0"/>
        <w:autoSpaceDN w:val="0"/>
        <w:adjustRightInd w:val="0"/>
        <w:snapToGrid w:val="0"/>
        <w:spacing w:before="0"/>
        <w:jc w:val="right"/>
      </w:pPr>
      <w:r w:rsidRPr="000A6197">
        <w:rPr>
          <w:position w:val="-26"/>
        </w:rPr>
        <w:object w:dxaOrig="3320" w:dyaOrig="600" w14:anchorId="3A9A125A">
          <v:shape id="_x0000_i1040" type="#_x0000_t75" style="width:165.5pt;height:29.9pt" o:ole="">
            <v:imagedata r:id="rId38" o:title=""/>
          </v:shape>
          <o:OLEObject Type="Embed" ProgID="Equation.DSMT4" ShapeID="_x0000_i1040" DrawAspect="Content" ObjectID="_1785926313" r:id="rId39"/>
        </w:object>
      </w:r>
      <w:r w:rsidR="009B5075">
        <w:t>.</w:t>
      </w:r>
      <w:r w:rsidR="0091444C">
        <w:t xml:space="preserve">                           </w:t>
      </w:r>
      <w:r w:rsidR="0091444C">
        <w:rPr>
          <w:rFonts w:hint="eastAsia"/>
          <w:szCs w:val="21"/>
          <w:lang w:eastAsia="zh-CN"/>
        </w:rPr>
        <w:t>(</w:t>
      </w:r>
      <w:r w:rsidR="0091444C">
        <w:rPr>
          <w:szCs w:val="21"/>
          <w:lang w:eastAsia="zh-CN"/>
        </w:rPr>
        <w:t>S</w:t>
      </w:r>
      <w:r w:rsidR="0091444C">
        <w:rPr>
          <w:szCs w:val="21"/>
        </w:rPr>
        <w:t>2d</w:t>
      </w:r>
      <w:r w:rsidR="0091444C">
        <w:rPr>
          <w:rFonts w:hint="eastAsia"/>
          <w:szCs w:val="21"/>
          <w:lang w:eastAsia="zh-CN"/>
        </w:rPr>
        <w:t>)</w:t>
      </w:r>
    </w:p>
    <w:p w14:paraId="67B6E726" w14:textId="19579DD2" w:rsidR="00273EAE" w:rsidRDefault="009B5075" w:rsidP="005E1F99">
      <w:pPr>
        <w:pStyle w:val="hkeywords"/>
        <w:widowControl w:val="0"/>
        <w:autoSpaceDE w:val="0"/>
        <w:autoSpaceDN w:val="0"/>
        <w:adjustRightInd w:val="0"/>
        <w:snapToGrid w:val="0"/>
        <w:spacing w:before="0"/>
        <w:ind w:firstLineChars="100" w:firstLine="210"/>
      </w:pPr>
      <w:r w:rsidRPr="009B5075">
        <w:t xml:space="preserve">Based on </w:t>
      </w:r>
      <w:r w:rsidRPr="0091444C">
        <w:t>Eq</w:t>
      </w:r>
      <w:r w:rsidR="0091444C">
        <w:t>. (S1)</w:t>
      </w:r>
      <w:r w:rsidRPr="0091444C">
        <w:t xml:space="preserve">, </w:t>
      </w:r>
      <w:r w:rsidR="002334B4" w:rsidRPr="0091444C">
        <w:t>Eq</w:t>
      </w:r>
      <w:r w:rsidR="0091444C">
        <w:t>. (S2)</w:t>
      </w:r>
      <w:r w:rsidRPr="009B5075">
        <w:t xml:space="preserve"> can be rewritten as</w:t>
      </w:r>
    </w:p>
    <w:p w14:paraId="6A52C839" w14:textId="19E2DC50" w:rsidR="002334B4" w:rsidRDefault="00715354" w:rsidP="005E1F99">
      <w:pPr>
        <w:pStyle w:val="hkeywords"/>
        <w:widowControl w:val="0"/>
        <w:autoSpaceDE w:val="0"/>
        <w:autoSpaceDN w:val="0"/>
        <w:adjustRightInd w:val="0"/>
        <w:snapToGrid w:val="0"/>
        <w:spacing w:before="0"/>
        <w:jc w:val="right"/>
      </w:pPr>
      <w:r w:rsidRPr="000A6197">
        <w:rPr>
          <w:position w:val="-12"/>
        </w:rPr>
        <w:object w:dxaOrig="1760" w:dyaOrig="340" w14:anchorId="2E5461F4">
          <v:shape id="_x0000_i1041" type="#_x0000_t75" style="width:87.9pt;height:16.85pt" o:ole="">
            <v:imagedata r:id="rId40" o:title=""/>
          </v:shape>
          <o:OLEObject Type="Embed" ProgID="Equation.DSMT4" ShapeID="_x0000_i1041" DrawAspect="Content" ObjectID="_1785926314" r:id="rId41"/>
        </w:object>
      </w:r>
      <w:proofErr w:type="gramStart"/>
      <w:r w:rsidR="002334B4">
        <w:t>,</w:t>
      </w:r>
      <w:r w:rsidR="0091444C">
        <w:t xml:space="preserve">   </w:t>
      </w:r>
      <w:proofErr w:type="gramEnd"/>
      <w:r w:rsidR="0091444C">
        <w:t xml:space="preserve">                              </w:t>
      </w:r>
      <w:r w:rsidR="0091444C">
        <w:rPr>
          <w:rFonts w:hint="eastAsia"/>
          <w:szCs w:val="21"/>
          <w:lang w:eastAsia="zh-CN"/>
        </w:rPr>
        <w:t>(</w:t>
      </w:r>
      <w:r w:rsidR="0091444C">
        <w:rPr>
          <w:szCs w:val="21"/>
          <w:lang w:eastAsia="zh-CN"/>
        </w:rPr>
        <w:t>S</w:t>
      </w:r>
      <w:r w:rsidR="0091444C">
        <w:rPr>
          <w:szCs w:val="21"/>
        </w:rPr>
        <w:t>3a</w:t>
      </w:r>
      <w:r w:rsidR="0091444C">
        <w:rPr>
          <w:rFonts w:hint="eastAsia"/>
          <w:szCs w:val="21"/>
          <w:lang w:eastAsia="zh-CN"/>
        </w:rPr>
        <w:t>)</w:t>
      </w:r>
    </w:p>
    <w:p w14:paraId="04D8207B" w14:textId="613DB4B9" w:rsidR="002334B4" w:rsidRDefault="00715354" w:rsidP="005E1F99">
      <w:pPr>
        <w:pStyle w:val="hkeywords"/>
        <w:widowControl w:val="0"/>
        <w:autoSpaceDE w:val="0"/>
        <w:autoSpaceDN w:val="0"/>
        <w:adjustRightInd w:val="0"/>
        <w:snapToGrid w:val="0"/>
        <w:spacing w:before="0"/>
        <w:jc w:val="right"/>
      </w:pPr>
      <w:r w:rsidRPr="000A6197">
        <w:rPr>
          <w:position w:val="-12"/>
        </w:rPr>
        <w:object w:dxaOrig="2780" w:dyaOrig="340" w14:anchorId="25E8C87B">
          <v:shape id="_x0000_i1042" type="#_x0000_t75" style="width:138.4pt;height:16.85pt" o:ole="">
            <v:imagedata r:id="rId42" o:title=""/>
          </v:shape>
          <o:OLEObject Type="Embed" ProgID="Equation.DSMT4" ShapeID="_x0000_i1042" DrawAspect="Content" ObjectID="_1785926315" r:id="rId43"/>
        </w:object>
      </w:r>
      <w:proofErr w:type="gramStart"/>
      <w:r w:rsidR="002334B4">
        <w:t>,</w:t>
      </w:r>
      <w:r w:rsidR="0091444C">
        <w:t xml:space="preserve">   </w:t>
      </w:r>
      <w:proofErr w:type="gramEnd"/>
      <w:r w:rsidR="0091444C">
        <w:t xml:space="preserve">                          </w:t>
      </w:r>
      <w:r w:rsidR="0091444C">
        <w:rPr>
          <w:rFonts w:hint="eastAsia"/>
          <w:szCs w:val="21"/>
          <w:lang w:eastAsia="zh-CN"/>
        </w:rPr>
        <w:t>(</w:t>
      </w:r>
      <w:r w:rsidR="0091444C">
        <w:rPr>
          <w:szCs w:val="21"/>
          <w:lang w:eastAsia="zh-CN"/>
        </w:rPr>
        <w:t>S</w:t>
      </w:r>
      <w:r w:rsidR="0091444C">
        <w:rPr>
          <w:szCs w:val="21"/>
        </w:rPr>
        <w:t>3b</w:t>
      </w:r>
      <w:r w:rsidR="0091444C">
        <w:rPr>
          <w:rFonts w:hint="eastAsia"/>
          <w:szCs w:val="21"/>
          <w:lang w:eastAsia="zh-CN"/>
        </w:rPr>
        <w:t>)</w:t>
      </w:r>
    </w:p>
    <w:p w14:paraId="7262C621" w14:textId="53185201" w:rsidR="002334B4" w:rsidRDefault="00715354" w:rsidP="005E1F99">
      <w:pPr>
        <w:pStyle w:val="hkeywords"/>
        <w:widowControl w:val="0"/>
        <w:autoSpaceDE w:val="0"/>
        <w:autoSpaceDN w:val="0"/>
        <w:adjustRightInd w:val="0"/>
        <w:snapToGrid w:val="0"/>
        <w:spacing w:before="0"/>
        <w:jc w:val="right"/>
      </w:pPr>
      <w:r w:rsidRPr="000A6197">
        <w:rPr>
          <w:position w:val="-30"/>
        </w:rPr>
        <w:object w:dxaOrig="3260" w:dyaOrig="700" w14:anchorId="14C62847">
          <v:shape id="_x0000_i1043" type="#_x0000_t75" style="width:163.15pt;height:35.05pt" o:ole="">
            <v:imagedata r:id="rId44" o:title=""/>
          </v:shape>
          <o:OLEObject Type="Embed" ProgID="Equation.DSMT4" ShapeID="_x0000_i1043" DrawAspect="Content" ObjectID="_1785926316" r:id="rId45"/>
        </w:object>
      </w:r>
      <w:proofErr w:type="gramStart"/>
      <w:r w:rsidR="002334B4">
        <w:t>,</w:t>
      </w:r>
      <w:r w:rsidR="0091444C">
        <w:t xml:space="preserve">   </w:t>
      </w:r>
      <w:proofErr w:type="gramEnd"/>
      <w:r w:rsidR="0091444C">
        <w:t xml:space="preserve">                        </w:t>
      </w:r>
      <w:r w:rsidR="0091444C">
        <w:rPr>
          <w:rFonts w:hint="eastAsia"/>
          <w:szCs w:val="21"/>
          <w:lang w:eastAsia="zh-CN"/>
        </w:rPr>
        <w:t>(</w:t>
      </w:r>
      <w:r w:rsidR="0091444C">
        <w:rPr>
          <w:szCs w:val="21"/>
          <w:lang w:eastAsia="zh-CN"/>
        </w:rPr>
        <w:t>S</w:t>
      </w:r>
      <w:r w:rsidR="0091444C">
        <w:rPr>
          <w:szCs w:val="21"/>
        </w:rPr>
        <w:t>3c</w:t>
      </w:r>
      <w:r w:rsidR="0091444C">
        <w:rPr>
          <w:rFonts w:hint="eastAsia"/>
          <w:szCs w:val="21"/>
          <w:lang w:eastAsia="zh-CN"/>
        </w:rPr>
        <w:t>)</w:t>
      </w:r>
    </w:p>
    <w:p w14:paraId="3DCD560B" w14:textId="0EDAB540" w:rsidR="002334B4" w:rsidRDefault="00715354" w:rsidP="005E1F99">
      <w:pPr>
        <w:pStyle w:val="hkeywords"/>
        <w:widowControl w:val="0"/>
        <w:autoSpaceDE w:val="0"/>
        <w:autoSpaceDN w:val="0"/>
        <w:adjustRightInd w:val="0"/>
        <w:snapToGrid w:val="0"/>
        <w:spacing w:before="0"/>
        <w:jc w:val="right"/>
      </w:pPr>
      <w:r w:rsidRPr="000A6197">
        <w:rPr>
          <w:position w:val="-30"/>
        </w:rPr>
        <w:object w:dxaOrig="5420" w:dyaOrig="700" w14:anchorId="6615C418">
          <v:shape id="_x0000_i1044" type="#_x0000_t75" style="width:270.7pt;height:35.05pt" o:ole="">
            <v:imagedata r:id="rId46" o:title=""/>
          </v:shape>
          <o:OLEObject Type="Embed" ProgID="Equation.DSMT4" ShapeID="_x0000_i1044" DrawAspect="Content" ObjectID="_1785926317" r:id="rId47"/>
        </w:object>
      </w:r>
      <w:r w:rsidR="002334B4">
        <w:t>.</w:t>
      </w:r>
      <w:r w:rsidR="0091444C">
        <w:t xml:space="preserve">                 </w:t>
      </w:r>
      <w:r w:rsidR="0091444C">
        <w:rPr>
          <w:rFonts w:hint="eastAsia"/>
          <w:szCs w:val="21"/>
          <w:lang w:eastAsia="zh-CN"/>
        </w:rPr>
        <w:t>(</w:t>
      </w:r>
      <w:r w:rsidR="0091444C">
        <w:rPr>
          <w:szCs w:val="21"/>
          <w:lang w:eastAsia="zh-CN"/>
        </w:rPr>
        <w:t>S</w:t>
      </w:r>
      <w:r w:rsidR="0091444C">
        <w:rPr>
          <w:szCs w:val="21"/>
        </w:rPr>
        <w:t>3d</w:t>
      </w:r>
      <w:r w:rsidR="0091444C">
        <w:rPr>
          <w:rFonts w:hint="eastAsia"/>
          <w:szCs w:val="21"/>
          <w:lang w:eastAsia="zh-CN"/>
        </w:rPr>
        <w:t>)</w:t>
      </w:r>
    </w:p>
    <w:p w14:paraId="5FE1C253" w14:textId="670981CE" w:rsidR="002334B4" w:rsidRDefault="007513F2" w:rsidP="005E1F99">
      <w:pPr>
        <w:pStyle w:val="hkeywords"/>
        <w:widowControl w:val="0"/>
        <w:autoSpaceDE w:val="0"/>
        <w:autoSpaceDN w:val="0"/>
        <w:adjustRightInd w:val="0"/>
        <w:snapToGrid w:val="0"/>
        <w:spacing w:before="0"/>
        <w:ind w:firstLineChars="100" w:firstLine="210"/>
      </w:pPr>
      <w:r w:rsidRPr="007513F2">
        <w:t xml:space="preserve">Here we introduce the shape factors of the core, </w:t>
      </w:r>
      <w:r w:rsidR="00715354" w:rsidRPr="000A6197">
        <w:rPr>
          <w:position w:val="-10"/>
        </w:rPr>
        <w:object w:dxaOrig="279" w:dyaOrig="320" w14:anchorId="26FD9716">
          <v:shape id="_x0000_i1045" type="#_x0000_t75" style="width:14.05pt;height:15.9pt" o:ole="">
            <v:imagedata r:id="rId48" o:title=""/>
          </v:shape>
          <o:OLEObject Type="Embed" ProgID="Equation.DSMT4" ShapeID="_x0000_i1045" DrawAspect="Content" ObjectID="_1785926318" r:id="rId49"/>
        </w:object>
      </w:r>
      <w:r w:rsidRPr="007513F2">
        <w:t xml:space="preserve">, and the dome, </w:t>
      </w:r>
      <w:r w:rsidR="00715354" w:rsidRPr="000A6197">
        <w:rPr>
          <w:position w:val="-10"/>
        </w:rPr>
        <w:object w:dxaOrig="300" w:dyaOrig="320" w14:anchorId="3D786C6D">
          <v:shape id="_x0000_i1046" type="#_x0000_t75" style="width:14.95pt;height:15.9pt" o:ole="">
            <v:imagedata r:id="rId50" o:title=""/>
          </v:shape>
          <o:OLEObject Type="Embed" ProgID="Equation.DSMT4" ShapeID="_x0000_i1046" DrawAspect="Content" ObjectID="_1785926319" r:id="rId51"/>
        </w:object>
      </w:r>
      <w:r w:rsidRPr="007513F2">
        <w:t xml:space="preserve">, along the </w:t>
      </w:r>
      <w:r w:rsidR="00715354" w:rsidRPr="000A6197">
        <w:rPr>
          <w:position w:val="-10"/>
        </w:rPr>
        <w:object w:dxaOrig="220" w:dyaOrig="320" w14:anchorId="4D3F105E">
          <v:shape id="_x0000_i1047" type="#_x0000_t75" style="width:11.2pt;height:15.9pt" o:ole="">
            <v:imagedata r:id="rId52" o:title=""/>
          </v:shape>
          <o:OLEObject Type="Embed" ProgID="Equation.DSMT4" ShapeID="_x0000_i1047" DrawAspect="Content" ObjectID="_1785926320" r:id="rId53"/>
        </w:object>
      </w:r>
      <w:r w:rsidRPr="007513F2">
        <w:t xml:space="preserve"> axis,</w:t>
      </w:r>
    </w:p>
    <w:p w14:paraId="65AECA91" w14:textId="265F97AD" w:rsidR="007513F2" w:rsidRDefault="00715354" w:rsidP="005E1F99">
      <w:pPr>
        <w:pStyle w:val="hkeywords"/>
        <w:widowControl w:val="0"/>
        <w:autoSpaceDE w:val="0"/>
        <w:autoSpaceDN w:val="0"/>
        <w:adjustRightInd w:val="0"/>
        <w:snapToGrid w:val="0"/>
        <w:spacing w:before="0"/>
        <w:jc w:val="right"/>
      </w:pPr>
      <w:r w:rsidRPr="000A6197">
        <w:rPr>
          <w:position w:val="-32"/>
        </w:rPr>
        <w:object w:dxaOrig="2540" w:dyaOrig="700" w14:anchorId="22F8F55A">
          <v:shape id="_x0000_i1048" type="#_x0000_t75" style="width:127.15pt;height:35.05pt" o:ole="">
            <v:imagedata r:id="rId54" o:title=""/>
          </v:shape>
          <o:OLEObject Type="Embed" ProgID="Equation.DSMT4" ShapeID="_x0000_i1048" DrawAspect="Content" ObjectID="_1785926321" r:id="rId55"/>
        </w:object>
      </w:r>
      <w:proofErr w:type="gramStart"/>
      <w:r w:rsidR="00A64038">
        <w:t>,</w:t>
      </w:r>
      <w:r w:rsidR="0091444C">
        <w:t xml:space="preserve">   </w:t>
      </w:r>
      <w:proofErr w:type="gramEnd"/>
      <w:r w:rsidR="0091444C">
        <w:t xml:space="preserve">                            </w:t>
      </w:r>
      <w:r w:rsidR="0091444C">
        <w:rPr>
          <w:rFonts w:hint="eastAsia"/>
          <w:szCs w:val="21"/>
          <w:lang w:eastAsia="zh-CN"/>
        </w:rPr>
        <w:t>(</w:t>
      </w:r>
      <w:r w:rsidR="0091444C">
        <w:rPr>
          <w:szCs w:val="21"/>
          <w:lang w:eastAsia="zh-CN"/>
        </w:rPr>
        <w:t>S</w:t>
      </w:r>
      <w:r w:rsidR="0091444C">
        <w:rPr>
          <w:szCs w:val="21"/>
        </w:rPr>
        <w:t>4a</w:t>
      </w:r>
      <w:r w:rsidR="0091444C">
        <w:rPr>
          <w:rFonts w:hint="eastAsia"/>
          <w:szCs w:val="21"/>
          <w:lang w:eastAsia="zh-CN"/>
        </w:rPr>
        <w:t>)</w:t>
      </w:r>
    </w:p>
    <w:p w14:paraId="6A349098" w14:textId="55F6AF21" w:rsidR="002334B4" w:rsidRDefault="00715354" w:rsidP="005E1F99">
      <w:pPr>
        <w:pStyle w:val="hkeywords"/>
        <w:widowControl w:val="0"/>
        <w:autoSpaceDE w:val="0"/>
        <w:autoSpaceDN w:val="0"/>
        <w:adjustRightInd w:val="0"/>
        <w:snapToGrid w:val="0"/>
        <w:spacing w:before="0"/>
        <w:jc w:val="right"/>
      </w:pPr>
      <w:r w:rsidRPr="000A6197">
        <w:rPr>
          <w:position w:val="-32"/>
        </w:rPr>
        <w:object w:dxaOrig="2580" w:dyaOrig="700" w14:anchorId="4BBC8EED">
          <v:shape id="_x0000_i1049" type="#_x0000_t75" style="width:129.05pt;height:35.05pt" o:ole="">
            <v:imagedata r:id="rId56" o:title=""/>
          </v:shape>
          <o:OLEObject Type="Embed" ProgID="Equation.DSMT4" ShapeID="_x0000_i1049" DrawAspect="Content" ObjectID="_1785926322" r:id="rId57"/>
        </w:object>
      </w:r>
      <w:proofErr w:type="gramStart"/>
      <w:r w:rsidR="007513F2">
        <w:t>,</w:t>
      </w:r>
      <w:r w:rsidR="0091444C">
        <w:t xml:space="preserve">   </w:t>
      </w:r>
      <w:proofErr w:type="gramEnd"/>
      <w:r w:rsidR="0091444C">
        <w:t xml:space="preserve">                            </w:t>
      </w:r>
      <w:r w:rsidR="0091444C">
        <w:rPr>
          <w:rFonts w:hint="eastAsia"/>
          <w:szCs w:val="21"/>
          <w:lang w:eastAsia="zh-CN"/>
        </w:rPr>
        <w:t>(</w:t>
      </w:r>
      <w:r w:rsidR="0091444C">
        <w:rPr>
          <w:szCs w:val="21"/>
          <w:lang w:eastAsia="zh-CN"/>
        </w:rPr>
        <w:t>S</w:t>
      </w:r>
      <w:r w:rsidR="0091444C">
        <w:rPr>
          <w:szCs w:val="21"/>
        </w:rPr>
        <w:t>4b</w:t>
      </w:r>
      <w:r w:rsidR="0091444C">
        <w:rPr>
          <w:rFonts w:hint="eastAsia"/>
          <w:szCs w:val="21"/>
          <w:lang w:eastAsia="zh-CN"/>
        </w:rPr>
        <w:t>)</w:t>
      </w:r>
    </w:p>
    <w:p w14:paraId="6538FE90" w14:textId="7E6B2D60" w:rsidR="002334B4" w:rsidRDefault="00A64038" w:rsidP="005E1F99">
      <w:pPr>
        <w:pStyle w:val="hkeywords"/>
        <w:widowControl w:val="0"/>
        <w:autoSpaceDE w:val="0"/>
        <w:autoSpaceDN w:val="0"/>
        <w:adjustRightInd w:val="0"/>
        <w:snapToGrid w:val="0"/>
        <w:spacing w:before="0"/>
      </w:pPr>
      <w:r w:rsidRPr="00A64038">
        <w:t xml:space="preserve">with </w:t>
      </w:r>
      <w:r w:rsidR="008A6EA9" w:rsidRPr="000A6197">
        <w:rPr>
          <w:position w:val="-26"/>
        </w:rPr>
        <w:object w:dxaOrig="1260" w:dyaOrig="499" w14:anchorId="25AC386B">
          <v:shape id="_x0000_i1050" type="#_x0000_t75" style="width:62.65pt;height:25.25pt" o:ole="">
            <v:imagedata r:id="rId58" o:title=""/>
          </v:shape>
          <o:OLEObject Type="Embed" ProgID="Equation.DSMT4" ShapeID="_x0000_i1050" DrawAspect="Content" ObjectID="_1785926323" r:id="rId59"/>
        </w:object>
      </w:r>
      <w:r w:rsidRPr="00A64038">
        <w:t xml:space="preserve"> and </w:t>
      </w:r>
      <w:r w:rsidR="008A6EA9" w:rsidRPr="000A6197">
        <w:rPr>
          <w:position w:val="-26"/>
        </w:rPr>
        <w:object w:dxaOrig="1280" w:dyaOrig="499" w14:anchorId="232B650A">
          <v:shape id="_x0000_i1051" type="#_x0000_t75" style="width:64.05pt;height:25.25pt" o:ole="">
            <v:imagedata r:id="rId60" o:title=""/>
          </v:shape>
          <o:OLEObject Type="Embed" ProgID="Equation.DSMT4" ShapeID="_x0000_i1051" DrawAspect="Content" ObjectID="_1785926324" r:id="rId61"/>
        </w:object>
      </w:r>
      <w:r w:rsidRPr="00A64038">
        <w:t xml:space="preserve">. They satisfy the conditions </w:t>
      </w:r>
      <w:r w:rsidR="008A6EA9" w:rsidRPr="000A6197">
        <w:rPr>
          <w:position w:val="-26"/>
        </w:rPr>
        <w:object w:dxaOrig="1540" w:dyaOrig="499" w14:anchorId="027807D2">
          <v:shape id="_x0000_i1052" type="#_x0000_t75" style="width:76.7pt;height:25.25pt" o:ole="">
            <v:imagedata r:id="rId62" o:title=""/>
          </v:shape>
          <o:OLEObject Type="Embed" ProgID="Equation.DSMT4" ShapeID="_x0000_i1052" DrawAspect="Content" ObjectID="_1785926325" r:id="rId63"/>
        </w:object>
      </w:r>
      <w:r w:rsidRPr="00A64038">
        <w:t xml:space="preserve">. Based on </w:t>
      </w:r>
      <w:r w:rsidRPr="0091444C">
        <w:t>Eq.</w:t>
      </w:r>
      <w:r w:rsidR="0091444C">
        <w:t xml:space="preserve"> (S4)</w:t>
      </w:r>
      <w:r w:rsidRPr="00A64038">
        <w:t>, we have</w:t>
      </w:r>
    </w:p>
    <w:p w14:paraId="43D59EA1" w14:textId="40E7374A" w:rsidR="00A64038" w:rsidRDefault="008A6EA9" w:rsidP="005E1F99">
      <w:pPr>
        <w:pStyle w:val="hkeywords"/>
        <w:widowControl w:val="0"/>
        <w:autoSpaceDE w:val="0"/>
        <w:autoSpaceDN w:val="0"/>
        <w:adjustRightInd w:val="0"/>
        <w:snapToGrid w:val="0"/>
        <w:spacing w:before="0"/>
        <w:jc w:val="right"/>
      </w:pPr>
      <w:r w:rsidRPr="000A6197">
        <w:rPr>
          <w:position w:val="-32"/>
        </w:rPr>
        <w:object w:dxaOrig="2700" w:dyaOrig="660" w14:anchorId="54623ACD">
          <v:shape id="_x0000_i1053" type="#_x0000_t75" style="width:135.6pt;height:33.2pt" o:ole="">
            <v:imagedata r:id="rId64" o:title=""/>
          </v:shape>
          <o:OLEObject Type="Embed" ProgID="Equation.DSMT4" ShapeID="_x0000_i1053" DrawAspect="Content" ObjectID="_1785926326" r:id="rId65"/>
        </w:object>
      </w:r>
      <w:proofErr w:type="gramStart"/>
      <w:r w:rsidR="00A64038">
        <w:t>,</w:t>
      </w:r>
      <w:r w:rsidR="0091444C">
        <w:t xml:space="preserve">   </w:t>
      </w:r>
      <w:proofErr w:type="gramEnd"/>
      <w:r w:rsidR="0091444C">
        <w:t xml:space="preserve">                           </w:t>
      </w:r>
      <w:r w:rsidR="0091444C">
        <w:rPr>
          <w:rFonts w:hint="eastAsia"/>
          <w:szCs w:val="21"/>
          <w:lang w:eastAsia="zh-CN"/>
        </w:rPr>
        <w:t>(</w:t>
      </w:r>
      <w:r w:rsidR="0091444C">
        <w:rPr>
          <w:szCs w:val="21"/>
          <w:lang w:eastAsia="zh-CN"/>
        </w:rPr>
        <w:t>S</w:t>
      </w:r>
      <w:r w:rsidR="0091444C">
        <w:rPr>
          <w:szCs w:val="21"/>
        </w:rPr>
        <w:t>5a</w:t>
      </w:r>
      <w:r w:rsidR="0091444C">
        <w:rPr>
          <w:rFonts w:hint="eastAsia"/>
          <w:szCs w:val="21"/>
          <w:lang w:eastAsia="zh-CN"/>
        </w:rPr>
        <w:t>)</w:t>
      </w:r>
    </w:p>
    <w:p w14:paraId="2719C18F" w14:textId="3A14FE68" w:rsidR="00A64038" w:rsidRDefault="008A6EA9" w:rsidP="005E1F99">
      <w:pPr>
        <w:pStyle w:val="hkeywords"/>
        <w:widowControl w:val="0"/>
        <w:autoSpaceDE w:val="0"/>
        <w:autoSpaceDN w:val="0"/>
        <w:adjustRightInd w:val="0"/>
        <w:snapToGrid w:val="0"/>
        <w:spacing w:before="0"/>
        <w:jc w:val="right"/>
      </w:pPr>
      <w:r w:rsidRPr="000A6197">
        <w:rPr>
          <w:position w:val="-32"/>
        </w:rPr>
        <w:object w:dxaOrig="4400" w:dyaOrig="660" w14:anchorId="15CFC5CE">
          <v:shape id="_x0000_i1054" type="#_x0000_t75" style="width:219.75pt;height:33.2pt" o:ole="">
            <v:imagedata r:id="rId66" o:title=""/>
          </v:shape>
          <o:OLEObject Type="Embed" ProgID="Equation.DSMT4" ShapeID="_x0000_i1054" DrawAspect="Content" ObjectID="_1785926327" r:id="rId67"/>
        </w:object>
      </w:r>
      <w:r w:rsidR="00A64038">
        <w:t>.</w:t>
      </w:r>
      <w:r w:rsidR="0091444C">
        <w:t xml:space="preserve">                     </w:t>
      </w:r>
      <w:r w:rsidR="0091444C">
        <w:rPr>
          <w:rFonts w:hint="eastAsia"/>
          <w:szCs w:val="21"/>
          <w:lang w:eastAsia="zh-CN"/>
        </w:rPr>
        <w:t>(</w:t>
      </w:r>
      <w:r w:rsidR="0091444C">
        <w:rPr>
          <w:szCs w:val="21"/>
          <w:lang w:eastAsia="zh-CN"/>
        </w:rPr>
        <w:t>S</w:t>
      </w:r>
      <w:r w:rsidR="0091444C">
        <w:rPr>
          <w:szCs w:val="21"/>
        </w:rPr>
        <w:t>5b</w:t>
      </w:r>
      <w:r w:rsidR="0091444C">
        <w:rPr>
          <w:rFonts w:hint="eastAsia"/>
          <w:szCs w:val="21"/>
          <w:lang w:eastAsia="zh-CN"/>
        </w:rPr>
        <w:t>)</w:t>
      </w:r>
    </w:p>
    <w:p w14:paraId="3EEA9894" w14:textId="6B146B28" w:rsidR="00A64038" w:rsidRDefault="005E07E2" w:rsidP="005E1F99">
      <w:pPr>
        <w:pStyle w:val="hkeywords"/>
        <w:widowControl w:val="0"/>
        <w:autoSpaceDE w:val="0"/>
        <w:autoSpaceDN w:val="0"/>
        <w:adjustRightInd w:val="0"/>
        <w:snapToGrid w:val="0"/>
        <w:spacing w:before="0"/>
        <w:ind w:firstLineChars="100" w:firstLine="210"/>
        <w:jc w:val="both"/>
      </w:pPr>
      <w:r w:rsidRPr="005E07E2">
        <w:t xml:space="preserve">According to the scattering cancellation theory, we impose the scattering term </w:t>
      </w:r>
      <w:r w:rsidR="008A6EA9" w:rsidRPr="000A6197">
        <w:rPr>
          <w:position w:val="-10"/>
        </w:rPr>
        <w:object w:dxaOrig="680" w:dyaOrig="320" w14:anchorId="2838CCE9">
          <v:shape id="_x0000_i1055" type="#_x0000_t75" style="width:33.65pt;height:15.9pt" o:ole="">
            <v:imagedata r:id="rId68" o:title=""/>
          </v:shape>
          <o:OLEObject Type="Embed" ProgID="Equation.DSMT4" ShapeID="_x0000_i1055" DrawAspect="Content" ObjectID="_1785926328" r:id="rId69"/>
        </w:object>
      </w:r>
      <w:r w:rsidRPr="005E07E2">
        <w:t xml:space="preserve">. Solving for </w:t>
      </w:r>
      <w:r w:rsidRPr="0091444C">
        <w:t>Eq</w:t>
      </w:r>
      <w:r w:rsidR="0091444C">
        <w:t>. (S3)</w:t>
      </w:r>
      <w:r w:rsidRPr="005E07E2">
        <w:t xml:space="preserve"> yields the thermal conductivity of the shell structure </w:t>
      </w:r>
      <w:r w:rsidR="000A6197" w:rsidRPr="000A6197">
        <w:rPr>
          <w:position w:val="-10"/>
        </w:rPr>
        <w:object w:dxaOrig="260" w:dyaOrig="320" w14:anchorId="2D3CE19C">
          <v:shape id="_x0000_i1056" type="#_x0000_t75" style="width:13.1pt;height:15.9pt" o:ole="">
            <v:imagedata r:id="rId70" o:title=""/>
          </v:shape>
          <o:OLEObject Type="Embed" ProgID="Equation.DSMT4" ShapeID="_x0000_i1056" DrawAspect="Content" ObjectID="_1785926329" r:id="rId71"/>
        </w:object>
      </w:r>
      <w:r w:rsidRPr="005E07E2">
        <w:t xml:space="preserve"> requirement</w:t>
      </w:r>
    </w:p>
    <w:p w14:paraId="5F1AF347" w14:textId="5D5F78F6" w:rsidR="005E07E2" w:rsidRDefault="008A6EA9" w:rsidP="005E1F99">
      <w:pPr>
        <w:pStyle w:val="hkeywords"/>
        <w:widowControl w:val="0"/>
        <w:autoSpaceDE w:val="0"/>
        <w:autoSpaceDN w:val="0"/>
        <w:adjustRightInd w:val="0"/>
        <w:snapToGrid w:val="0"/>
        <w:spacing w:before="0"/>
        <w:jc w:val="right"/>
      </w:pPr>
      <w:r w:rsidRPr="000A6197">
        <w:rPr>
          <w:position w:val="-28"/>
        </w:rPr>
        <w:object w:dxaOrig="4040" w:dyaOrig="660" w14:anchorId="03A97D15">
          <v:shape id="_x0000_i1057" type="#_x0000_t75" style="width:201.95pt;height:33.2pt" o:ole="">
            <v:imagedata r:id="rId72" o:title=""/>
          </v:shape>
          <o:OLEObject Type="Embed" ProgID="Equation.DSMT4" ShapeID="_x0000_i1057" DrawAspect="Content" ObjectID="_1785926330" r:id="rId73"/>
        </w:object>
      </w:r>
      <w:r w:rsidR="005E07E2" w:rsidRPr="005E07E2">
        <w:t>.</w:t>
      </w:r>
      <w:r w:rsidR="0091444C">
        <w:t xml:space="preserve">                        </w:t>
      </w:r>
      <w:r w:rsidR="0091444C">
        <w:rPr>
          <w:rFonts w:hint="eastAsia"/>
          <w:szCs w:val="21"/>
          <w:lang w:eastAsia="zh-CN"/>
        </w:rPr>
        <w:t>(</w:t>
      </w:r>
      <w:r w:rsidR="0091444C">
        <w:rPr>
          <w:szCs w:val="21"/>
          <w:lang w:eastAsia="zh-CN"/>
        </w:rPr>
        <w:t>S</w:t>
      </w:r>
      <w:r w:rsidR="0091444C">
        <w:rPr>
          <w:szCs w:val="21"/>
        </w:rPr>
        <w:t>6</w:t>
      </w:r>
      <w:r w:rsidR="0091444C">
        <w:rPr>
          <w:rFonts w:hint="eastAsia"/>
          <w:szCs w:val="21"/>
          <w:lang w:eastAsia="zh-CN"/>
        </w:rPr>
        <w:t>)</w:t>
      </w:r>
    </w:p>
    <w:p w14:paraId="26ABDA1D" w14:textId="2D7F033E" w:rsidR="002334B4" w:rsidRPr="00715354" w:rsidRDefault="002936E5" w:rsidP="005E1F99">
      <w:pPr>
        <w:widowControl w:val="0"/>
        <w:adjustRightInd w:val="0"/>
        <w:snapToGrid w:val="0"/>
        <w:spacing w:beforeLines="50" w:before="120" w:afterLines="50" w:after="120"/>
        <w:outlineLvl w:val="3"/>
        <w:rPr>
          <w:b/>
          <w:bCs/>
          <w:kern w:val="2"/>
          <w:sz w:val="21"/>
          <w:szCs w:val="21"/>
          <w:lang w:eastAsia="zh-CN"/>
        </w:rPr>
      </w:pPr>
      <w:r w:rsidRPr="00715354">
        <w:rPr>
          <w:b/>
          <w:bCs/>
          <w:kern w:val="2"/>
          <w:sz w:val="21"/>
          <w:szCs w:val="21"/>
          <w:lang w:eastAsia="zh-CN"/>
        </w:rPr>
        <w:t>S2</w:t>
      </w:r>
      <w:r w:rsidR="008A6EA9">
        <w:rPr>
          <w:b/>
          <w:bCs/>
          <w:kern w:val="2"/>
          <w:sz w:val="21"/>
          <w:szCs w:val="21"/>
          <w:lang w:eastAsia="zh-CN"/>
        </w:rPr>
        <w:t>.</w:t>
      </w:r>
      <w:r w:rsidRPr="00715354">
        <w:rPr>
          <w:b/>
          <w:bCs/>
          <w:kern w:val="2"/>
          <w:sz w:val="21"/>
          <w:szCs w:val="21"/>
          <w:lang w:eastAsia="zh-CN"/>
        </w:rPr>
        <w:t xml:space="preserve"> The effective medium theory perspective</w:t>
      </w:r>
    </w:p>
    <w:p w14:paraId="5B038978" w14:textId="532D8689" w:rsidR="002334B4" w:rsidRDefault="002B1962" w:rsidP="005E1F99">
      <w:pPr>
        <w:pStyle w:val="hkeywords"/>
        <w:widowControl w:val="0"/>
        <w:autoSpaceDE w:val="0"/>
        <w:autoSpaceDN w:val="0"/>
        <w:adjustRightInd w:val="0"/>
        <w:snapToGrid w:val="0"/>
        <w:spacing w:before="0"/>
        <w:ind w:firstLineChars="100" w:firstLine="210"/>
      </w:pPr>
      <w:r w:rsidRPr="002B1962">
        <w:t xml:space="preserve">The effective conductivity tensor </w:t>
      </w:r>
      <w:r w:rsidR="008A6EA9" w:rsidRPr="000A6197">
        <w:rPr>
          <w:position w:val="-10"/>
        </w:rPr>
        <w:object w:dxaOrig="2040" w:dyaOrig="320" w14:anchorId="21CBFBC1">
          <v:shape id="_x0000_i1058" type="#_x0000_t75" style="width:101.9pt;height:15.9pt" o:ole="">
            <v:imagedata r:id="rId74" o:title=""/>
          </v:shape>
          <o:OLEObject Type="Embed" ProgID="Equation.DSMT4" ShapeID="_x0000_i1058" DrawAspect="Content" ObjectID="_1785926331" r:id="rId75"/>
        </w:object>
      </w:r>
      <w:r w:rsidRPr="002B1962">
        <w:t xml:space="preserve"> of the thermal dome can be derived as follows</w:t>
      </w:r>
      <w:r w:rsidR="00EC6854" w:rsidRPr="00A53267">
        <w:t xml:space="preserve"> [1]</w:t>
      </w:r>
      <w:r w:rsidRPr="002B1962">
        <w:t>:</w:t>
      </w:r>
    </w:p>
    <w:p w14:paraId="5EB037D7" w14:textId="5E07E131" w:rsidR="002B1962" w:rsidRDefault="008A6EA9" w:rsidP="005E1F99">
      <w:pPr>
        <w:pStyle w:val="hkeywords"/>
        <w:widowControl w:val="0"/>
        <w:autoSpaceDE w:val="0"/>
        <w:autoSpaceDN w:val="0"/>
        <w:adjustRightInd w:val="0"/>
        <w:snapToGrid w:val="0"/>
        <w:spacing w:before="0"/>
        <w:jc w:val="right"/>
      </w:pPr>
      <w:r w:rsidRPr="000A6197">
        <w:rPr>
          <w:position w:val="-10"/>
        </w:rPr>
        <w:object w:dxaOrig="4060" w:dyaOrig="340" w14:anchorId="4DA6AFD9">
          <v:shape id="_x0000_i1059" type="#_x0000_t75" style="width:202.9pt;height:16.85pt" o:ole="">
            <v:imagedata r:id="rId76" o:title=""/>
          </v:shape>
          <o:OLEObject Type="Embed" ProgID="Equation.DSMT4" ShapeID="_x0000_i1059" DrawAspect="Content" ObjectID="_1785926332" r:id="rId77"/>
        </w:object>
      </w:r>
      <w:proofErr w:type="gramStart"/>
      <w:r w:rsidR="008842EA" w:rsidRPr="008842EA">
        <w:t>,</w:t>
      </w:r>
      <w:r w:rsidR="0091444C">
        <w:t xml:space="preserve">   </w:t>
      </w:r>
      <w:proofErr w:type="gramEnd"/>
      <w:r w:rsidR="0091444C">
        <w:t xml:space="preserve">                     </w:t>
      </w:r>
      <w:r w:rsidR="0091444C">
        <w:rPr>
          <w:rFonts w:hint="eastAsia"/>
          <w:szCs w:val="21"/>
          <w:lang w:eastAsia="zh-CN"/>
        </w:rPr>
        <w:t>(</w:t>
      </w:r>
      <w:r w:rsidR="0091444C">
        <w:rPr>
          <w:szCs w:val="21"/>
          <w:lang w:eastAsia="zh-CN"/>
        </w:rPr>
        <w:t>S</w:t>
      </w:r>
      <w:r w:rsidR="0091444C">
        <w:rPr>
          <w:szCs w:val="21"/>
        </w:rPr>
        <w:t>7</w:t>
      </w:r>
      <w:r w:rsidR="0091444C">
        <w:rPr>
          <w:rFonts w:hint="eastAsia"/>
          <w:szCs w:val="21"/>
          <w:lang w:eastAsia="zh-CN"/>
        </w:rPr>
        <w:t>)</w:t>
      </w:r>
    </w:p>
    <w:p w14:paraId="1206CA6A" w14:textId="016508BB" w:rsidR="008842EA" w:rsidRDefault="008842EA" w:rsidP="005E1F99">
      <w:pPr>
        <w:pStyle w:val="hkeywords"/>
        <w:widowControl w:val="0"/>
        <w:autoSpaceDE w:val="0"/>
        <w:autoSpaceDN w:val="0"/>
        <w:adjustRightInd w:val="0"/>
        <w:snapToGrid w:val="0"/>
        <w:spacing w:before="0"/>
        <w:jc w:val="both"/>
      </w:pPr>
      <w:r w:rsidRPr="008842EA">
        <w:t xml:space="preserve">where </w:t>
      </w:r>
      <w:r w:rsidR="000A6197" w:rsidRPr="000A6197">
        <w:rPr>
          <w:position w:val="-28"/>
        </w:rPr>
        <w:object w:dxaOrig="1020" w:dyaOrig="620" w14:anchorId="07B71887">
          <v:shape id="_x0000_i1060" type="#_x0000_t75" style="width:50.95pt;height:31.3pt" o:ole="">
            <v:imagedata r:id="rId78" o:title=""/>
          </v:shape>
          <o:OLEObject Type="Embed" ProgID="Equation.DSMT4" ShapeID="_x0000_i1060" DrawAspect="Content" ObjectID="_1785926333" r:id="rId79"/>
        </w:object>
      </w:r>
      <w:r w:rsidRPr="008842EA">
        <w:t xml:space="preserve"> denote the volume fraction of the core. </w:t>
      </w:r>
      <w:r w:rsidR="000A6197" w:rsidRPr="000A6197">
        <w:rPr>
          <w:position w:val="-10"/>
        </w:rPr>
        <w:object w:dxaOrig="260" w:dyaOrig="320" w14:anchorId="347032CF">
          <v:shape id="_x0000_i1061" type="#_x0000_t75" style="width:13.1pt;height:15.9pt" o:ole="">
            <v:imagedata r:id="rId80" o:title=""/>
          </v:shape>
          <o:OLEObject Type="Embed" ProgID="Equation.DSMT4" ShapeID="_x0000_i1061" DrawAspect="Content" ObjectID="_1785926334" r:id="rId81"/>
        </w:object>
      </w:r>
      <w:r w:rsidRPr="008842EA">
        <w:t xml:space="preserve"> and </w:t>
      </w:r>
      <w:r w:rsidR="000A6197" w:rsidRPr="000A6197">
        <w:rPr>
          <w:position w:val="-10"/>
        </w:rPr>
        <w:object w:dxaOrig="240" w:dyaOrig="320" w14:anchorId="4A04B2B0">
          <v:shape id="_x0000_i1062" type="#_x0000_t75" style="width:11.7pt;height:15.9pt" o:ole="">
            <v:imagedata r:id="rId82" o:title=""/>
          </v:shape>
          <o:OLEObject Type="Embed" ProgID="Equation.DSMT4" ShapeID="_x0000_i1062" DrawAspect="Content" ObjectID="_1785926335" r:id="rId83"/>
        </w:object>
      </w:r>
      <w:r w:rsidRPr="008842EA">
        <w:t xml:space="preserve"> are the thermal conductivity of the core and the thermal dome, respectively. </w:t>
      </w:r>
      <w:r w:rsidR="008A6EA9" w:rsidRPr="000A6197">
        <w:rPr>
          <w:position w:val="-10"/>
        </w:rPr>
        <w:object w:dxaOrig="2140" w:dyaOrig="320" w14:anchorId="0C0CBA62">
          <v:shape id="_x0000_i1063" type="#_x0000_t75" style="width:107.05pt;height:15.9pt" o:ole="">
            <v:imagedata r:id="rId84" o:title=""/>
          </v:shape>
          <o:OLEObject Type="Embed" ProgID="Equation.DSMT4" ShapeID="_x0000_i1063" DrawAspect="Content" ObjectID="_1785926336" r:id="rId85"/>
        </w:object>
      </w:r>
      <w:r w:rsidRPr="008842EA">
        <w:t xml:space="preserve"> and </w:t>
      </w:r>
      <w:r w:rsidR="008A6EA9" w:rsidRPr="000A6197">
        <w:rPr>
          <w:position w:val="-10"/>
        </w:rPr>
        <w:object w:dxaOrig="2180" w:dyaOrig="320" w14:anchorId="71B4E4FD">
          <v:shape id="_x0000_i1064" type="#_x0000_t75" style="width:108.95pt;height:15.9pt" o:ole="">
            <v:imagedata r:id="rId86" o:title=""/>
          </v:shape>
          <o:OLEObject Type="Embed" ProgID="Equation.DSMT4" ShapeID="_x0000_i1064" DrawAspect="Content" ObjectID="_1785926337" r:id="rId87"/>
        </w:object>
      </w:r>
      <w:r w:rsidRPr="008842EA">
        <w:t xml:space="preserve"> are the depolarization tensors of the inner surface and the outer surface of the thermal dome, respectively. For a half-spheroid dome (</w:t>
      </w:r>
      <w:r w:rsidR="000A6197" w:rsidRPr="000A6197">
        <w:rPr>
          <w:position w:val="-10"/>
        </w:rPr>
        <w:object w:dxaOrig="520" w:dyaOrig="320" w14:anchorId="3966ED8F">
          <v:shape id="_x0000_i1065" type="#_x0000_t75" style="width:25.7pt;height:15.9pt" o:ole="">
            <v:imagedata r:id="rId88" o:title=""/>
          </v:shape>
          <o:OLEObject Type="Embed" ProgID="Equation.DSMT4" ShapeID="_x0000_i1065" DrawAspect="Content" ObjectID="_1785926338" r:id="rId89"/>
        </w:object>
      </w:r>
      <w:r w:rsidRPr="008842EA">
        <w:t xml:space="preserve">), </w:t>
      </w:r>
      <w:r w:rsidR="008A6EA9" w:rsidRPr="008A6EA9">
        <w:rPr>
          <w:position w:val="-28"/>
        </w:rPr>
        <w:object w:dxaOrig="3240" w:dyaOrig="660" w14:anchorId="1F24012C">
          <v:shape id="_x0000_i1066" type="#_x0000_t75" style="width:162.25pt;height:32.75pt" o:ole="">
            <v:imagedata r:id="rId90" o:title=""/>
          </v:shape>
          <o:OLEObject Type="Embed" ProgID="Equation.DSMT4" ShapeID="_x0000_i1066" DrawAspect="Content" ObjectID="_1785926339" r:id="rId91"/>
        </w:object>
      </w:r>
      <w:r w:rsidRPr="008842EA">
        <w:t xml:space="preserve">, where </w:t>
      </w:r>
      <w:r w:rsidR="008A6EA9" w:rsidRPr="008A6EA9">
        <w:rPr>
          <w:position w:val="-14"/>
        </w:rPr>
        <w:object w:dxaOrig="1420" w:dyaOrig="460" w14:anchorId="254016FA">
          <v:shape id="_x0000_i1067" type="#_x0000_t75" style="width:71.05pt;height:22.9pt" o:ole="">
            <v:imagedata r:id="rId92" o:title=""/>
          </v:shape>
          <o:OLEObject Type="Embed" ProgID="Equation.DSMT4" ShapeID="_x0000_i1067" DrawAspect="Content" ObjectID="_1785926340" r:id="rId93"/>
        </w:object>
      </w:r>
      <w:r w:rsidRPr="008842EA">
        <w:t>. Especially, for a half-sphere dome (</w:t>
      </w:r>
      <w:r w:rsidR="000A6197" w:rsidRPr="000A6197">
        <w:rPr>
          <w:position w:val="-10"/>
        </w:rPr>
        <w:object w:dxaOrig="859" w:dyaOrig="320" w14:anchorId="7C4F078D">
          <v:shape id="_x0000_i1068" type="#_x0000_t75" style="width:43pt;height:15.9pt" o:ole="">
            <v:imagedata r:id="rId94" o:title=""/>
          </v:shape>
          <o:OLEObject Type="Embed" ProgID="Equation.DSMT4" ShapeID="_x0000_i1068" DrawAspect="Content" ObjectID="_1785926341" r:id="rId95"/>
        </w:object>
      </w:r>
      <w:r w:rsidRPr="008842EA">
        <w:t xml:space="preserve">), </w:t>
      </w:r>
      <w:r w:rsidR="000A6197" w:rsidRPr="000A6197">
        <w:rPr>
          <w:position w:val="-10"/>
        </w:rPr>
        <w:object w:dxaOrig="1600" w:dyaOrig="320" w14:anchorId="6A36CDE9">
          <v:shape id="_x0000_i1069" type="#_x0000_t75" style="width:79.95pt;height:15.9pt" o:ole="">
            <v:imagedata r:id="rId96" o:title=""/>
          </v:shape>
          <o:OLEObject Type="Embed" ProgID="Equation.DSMT4" ShapeID="_x0000_i1069" DrawAspect="Content" ObjectID="_1785926342" r:id="rId97"/>
        </w:object>
      </w:r>
      <w:r w:rsidRPr="008842EA">
        <w:t>.</w:t>
      </w:r>
    </w:p>
    <w:p w14:paraId="69D0A816" w14:textId="4CC20A86" w:rsidR="008842EA" w:rsidRDefault="008842EA" w:rsidP="005E1F99">
      <w:pPr>
        <w:pStyle w:val="hkeywords"/>
        <w:widowControl w:val="0"/>
        <w:autoSpaceDE w:val="0"/>
        <w:autoSpaceDN w:val="0"/>
        <w:adjustRightInd w:val="0"/>
        <w:snapToGrid w:val="0"/>
        <w:spacing w:before="0"/>
        <w:ind w:firstLineChars="100" w:firstLine="210"/>
        <w:jc w:val="both"/>
      </w:pPr>
      <w:r>
        <w:t xml:space="preserve">In order to avoid disturbance to the background by the thermal dome, the effective conductivity tensor </w:t>
      </w:r>
      <w:r w:rsidR="000A6197" w:rsidRPr="000A6197">
        <w:rPr>
          <w:position w:val="-10"/>
        </w:rPr>
        <w:object w:dxaOrig="340" w:dyaOrig="320" w14:anchorId="46AD7136">
          <v:shape id="_x0000_i1070" type="#_x0000_t75" style="width:16.85pt;height:15.9pt" o:ole="">
            <v:imagedata r:id="rId98" o:title=""/>
          </v:shape>
          <o:OLEObject Type="Embed" ProgID="Equation.DSMT4" ShapeID="_x0000_i1070" DrawAspect="Content" ObjectID="_1785926343" r:id="rId99"/>
        </w:object>
      </w:r>
      <w:r>
        <w:t xml:space="preserve"> must be equal to the thermal conductivity of the background </w:t>
      </w:r>
      <w:r w:rsidR="000A6197" w:rsidRPr="000A6197">
        <w:rPr>
          <w:position w:val="-10"/>
        </w:rPr>
        <w:object w:dxaOrig="260" w:dyaOrig="320" w14:anchorId="7945F289">
          <v:shape id="_x0000_i1071" type="#_x0000_t75" style="width:13.1pt;height:15.9pt" o:ole="">
            <v:imagedata r:id="rId100" o:title=""/>
          </v:shape>
          <o:OLEObject Type="Embed" ProgID="Equation.DSMT4" ShapeID="_x0000_i1071" DrawAspect="Content" ObjectID="_1785926344" r:id="rId101"/>
        </w:object>
      </w:r>
      <w:r>
        <w:t xml:space="preserve">. Therefore, we assume </w:t>
      </w:r>
      <w:r w:rsidR="000A6197" w:rsidRPr="000A6197">
        <w:rPr>
          <w:position w:val="-10"/>
        </w:rPr>
        <w:object w:dxaOrig="1480" w:dyaOrig="320" w14:anchorId="2522F300">
          <v:shape id="_x0000_i1072" type="#_x0000_t75" style="width:74.35pt;height:15.9pt" o:ole="">
            <v:imagedata r:id="rId102" o:title=""/>
          </v:shape>
          <o:OLEObject Type="Embed" ProgID="Equation.DSMT4" ShapeID="_x0000_i1072" DrawAspect="Content" ObjectID="_1785926345" r:id="rId103"/>
        </w:object>
      </w:r>
      <w:r>
        <w:t xml:space="preserve">. To ensure the thermal dome is applicable to any object, it is recommended to add an insulating layer to the inner layer of the thermal dome, so that </w:t>
      </w:r>
      <w:r w:rsidR="000A6197" w:rsidRPr="000A6197">
        <w:rPr>
          <w:position w:val="-10"/>
        </w:rPr>
        <w:object w:dxaOrig="240" w:dyaOrig="320" w14:anchorId="51CB25E5">
          <v:shape id="_x0000_i1073" type="#_x0000_t75" style="width:11.7pt;height:15.9pt" o:ole="">
            <v:imagedata r:id="rId104" o:title=""/>
          </v:shape>
          <o:OLEObject Type="Embed" ProgID="Equation.DSMT4" ShapeID="_x0000_i1073" DrawAspect="Content" ObjectID="_1785926346" r:id="rId105"/>
        </w:object>
      </w:r>
      <w:r>
        <w:t xml:space="preserve"> always equals</w:t>
      </w:r>
      <w:r w:rsidR="008A6EA9">
        <w:t xml:space="preserve"> 0 </w:t>
      </w:r>
      <w:r w:rsidR="008A6EA9" w:rsidRPr="006567B9">
        <w:rPr>
          <w:szCs w:val="24"/>
        </w:rPr>
        <w:t>W∙m</w:t>
      </w:r>
      <w:r w:rsidR="008A6EA9" w:rsidRPr="006567B9">
        <w:rPr>
          <w:szCs w:val="24"/>
          <w:vertAlign w:val="superscript"/>
        </w:rPr>
        <w:t>−1</w:t>
      </w:r>
      <w:r w:rsidR="008A6EA9" w:rsidRPr="006567B9">
        <w:rPr>
          <w:szCs w:val="24"/>
        </w:rPr>
        <w:t>∙K</w:t>
      </w:r>
      <w:r w:rsidR="008A6EA9" w:rsidRPr="006567B9">
        <w:rPr>
          <w:szCs w:val="24"/>
          <w:vertAlign w:val="superscript"/>
        </w:rPr>
        <w:t>−1</w:t>
      </w:r>
      <w:r>
        <w:t xml:space="preserve">. Hence, designing the thermal dome for the case where </w:t>
      </w:r>
      <w:r w:rsidR="000A6197" w:rsidRPr="000A6197">
        <w:rPr>
          <w:position w:val="-10"/>
        </w:rPr>
        <w:object w:dxaOrig="240" w:dyaOrig="320" w14:anchorId="1A277035">
          <v:shape id="_x0000_i1074" type="#_x0000_t75" style="width:11.7pt;height:15.9pt" o:ole="">
            <v:imagedata r:id="rId106" o:title=""/>
          </v:shape>
          <o:OLEObject Type="Embed" ProgID="Equation.DSMT4" ShapeID="_x0000_i1074" DrawAspect="Content" ObjectID="_1785926347" r:id="rId107"/>
        </w:object>
      </w:r>
      <w:r>
        <w:t xml:space="preserve"> equals</w:t>
      </w:r>
      <w:r w:rsidR="008A6EA9">
        <w:t xml:space="preserve"> 0 </w:t>
      </w:r>
      <w:r w:rsidR="008A6EA9" w:rsidRPr="006567B9">
        <w:rPr>
          <w:szCs w:val="24"/>
        </w:rPr>
        <w:t>W∙m</w:t>
      </w:r>
      <w:r w:rsidR="008A6EA9" w:rsidRPr="006567B9">
        <w:rPr>
          <w:szCs w:val="24"/>
          <w:vertAlign w:val="superscript"/>
        </w:rPr>
        <w:t>−1</w:t>
      </w:r>
      <w:r w:rsidR="008A6EA9" w:rsidRPr="006567B9">
        <w:rPr>
          <w:szCs w:val="24"/>
        </w:rPr>
        <w:t>∙K</w:t>
      </w:r>
      <w:r w:rsidR="008A6EA9" w:rsidRPr="006567B9">
        <w:rPr>
          <w:szCs w:val="24"/>
          <w:vertAlign w:val="superscript"/>
        </w:rPr>
        <w:t>−1</w:t>
      </w:r>
      <w:r>
        <w:t xml:space="preserve"> will make it suitable for all objects. Using this approach, we can obtain the design parameters of the half-spheroid thermal dome:</w:t>
      </w:r>
    </w:p>
    <w:p w14:paraId="672D5435" w14:textId="011C0F55" w:rsidR="00E82FD6" w:rsidRDefault="000A6197" w:rsidP="005E1F99">
      <w:pPr>
        <w:pStyle w:val="hkeywords"/>
        <w:widowControl w:val="0"/>
        <w:autoSpaceDE w:val="0"/>
        <w:autoSpaceDN w:val="0"/>
        <w:adjustRightInd w:val="0"/>
        <w:snapToGrid w:val="0"/>
        <w:spacing w:before="0"/>
        <w:jc w:val="right"/>
      </w:pPr>
      <w:r w:rsidRPr="000A6197">
        <w:rPr>
          <w:position w:val="-10"/>
        </w:rPr>
        <w:object w:dxaOrig="1860" w:dyaOrig="320" w14:anchorId="6AB75834">
          <v:shape id="_x0000_i1075" type="#_x0000_t75" style="width:93.05pt;height:15.9pt" o:ole="">
            <v:imagedata r:id="rId108" o:title=""/>
          </v:shape>
          <o:OLEObject Type="Embed" ProgID="Equation.DSMT4" ShapeID="_x0000_i1075" DrawAspect="Content" ObjectID="_1785926348" r:id="rId109"/>
        </w:object>
      </w:r>
      <w:proofErr w:type="gramStart"/>
      <w:r w:rsidR="00E82FD6">
        <w:t>,</w:t>
      </w:r>
      <w:r w:rsidR="0091444C">
        <w:t xml:space="preserve">   </w:t>
      </w:r>
      <w:proofErr w:type="gramEnd"/>
      <w:r w:rsidR="0091444C">
        <w:t xml:space="preserve">                               </w:t>
      </w:r>
      <w:r w:rsidR="0091444C">
        <w:rPr>
          <w:rFonts w:hint="eastAsia"/>
          <w:szCs w:val="21"/>
          <w:lang w:eastAsia="zh-CN"/>
        </w:rPr>
        <w:t>(</w:t>
      </w:r>
      <w:r w:rsidR="0091444C">
        <w:rPr>
          <w:szCs w:val="21"/>
          <w:lang w:eastAsia="zh-CN"/>
        </w:rPr>
        <w:t>S</w:t>
      </w:r>
      <w:r w:rsidR="0091444C">
        <w:rPr>
          <w:szCs w:val="21"/>
        </w:rPr>
        <w:t>8a</w:t>
      </w:r>
      <w:r w:rsidR="0091444C">
        <w:rPr>
          <w:rFonts w:hint="eastAsia"/>
          <w:szCs w:val="21"/>
          <w:lang w:eastAsia="zh-CN"/>
        </w:rPr>
        <w:t>)</w:t>
      </w:r>
    </w:p>
    <w:p w14:paraId="469B0437" w14:textId="1912F8A9" w:rsidR="002B1962" w:rsidRDefault="000A6197" w:rsidP="005E1F99">
      <w:pPr>
        <w:pStyle w:val="hkeywords"/>
        <w:widowControl w:val="0"/>
        <w:autoSpaceDE w:val="0"/>
        <w:autoSpaceDN w:val="0"/>
        <w:adjustRightInd w:val="0"/>
        <w:snapToGrid w:val="0"/>
        <w:spacing w:before="0"/>
        <w:jc w:val="right"/>
      </w:pPr>
      <w:r w:rsidRPr="000A6197">
        <w:rPr>
          <w:position w:val="-28"/>
        </w:rPr>
        <w:object w:dxaOrig="2439" w:dyaOrig="660" w14:anchorId="19951176">
          <v:shape id="_x0000_i1076" type="#_x0000_t75" style="width:122.05pt;height:33.2pt" o:ole="">
            <v:imagedata r:id="rId110" o:title=""/>
          </v:shape>
          <o:OLEObject Type="Embed" ProgID="Equation.DSMT4" ShapeID="_x0000_i1076" DrawAspect="Content" ObjectID="_1785926349" r:id="rId111"/>
        </w:object>
      </w:r>
      <w:proofErr w:type="gramStart"/>
      <w:r w:rsidR="00E82FD6">
        <w:t>,</w:t>
      </w:r>
      <w:r w:rsidR="0091444C">
        <w:t xml:space="preserve">   </w:t>
      </w:r>
      <w:proofErr w:type="gramEnd"/>
      <w:r w:rsidR="0091444C">
        <w:t xml:space="preserve">                            </w:t>
      </w:r>
      <w:r w:rsidR="0091444C">
        <w:rPr>
          <w:rFonts w:hint="eastAsia"/>
          <w:szCs w:val="21"/>
          <w:lang w:eastAsia="zh-CN"/>
        </w:rPr>
        <w:t>(</w:t>
      </w:r>
      <w:r w:rsidR="0091444C">
        <w:rPr>
          <w:szCs w:val="21"/>
          <w:lang w:eastAsia="zh-CN"/>
        </w:rPr>
        <w:t>S</w:t>
      </w:r>
      <w:r w:rsidR="0091444C">
        <w:rPr>
          <w:szCs w:val="21"/>
        </w:rPr>
        <w:t>8b</w:t>
      </w:r>
      <w:r w:rsidR="0091444C">
        <w:rPr>
          <w:rFonts w:hint="eastAsia"/>
          <w:szCs w:val="21"/>
          <w:lang w:eastAsia="zh-CN"/>
        </w:rPr>
        <w:t>)</w:t>
      </w:r>
    </w:p>
    <w:p w14:paraId="305D37C2" w14:textId="5B5BBD6B" w:rsidR="00E82FD6" w:rsidRDefault="00E82FD6" w:rsidP="005E1F99">
      <w:pPr>
        <w:pStyle w:val="hkeywords"/>
        <w:widowControl w:val="0"/>
        <w:autoSpaceDE w:val="0"/>
        <w:autoSpaceDN w:val="0"/>
        <w:adjustRightInd w:val="0"/>
        <w:snapToGrid w:val="0"/>
        <w:spacing w:before="0"/>
        <w:ind w:firstLineChars="100" w:firstLine="210"/>
        <w:jc w:val="both"/>
      </w:pPr>
      <w:r w:rsidRPr="00E82FD6">
        <w:t xml:space="preserve">From </w:t>
      </w:r>
      <w:r w:rsidRPr="0091444C">
        <w:t>Eq</w:t>
      </w:r>
      <w:r w:rsidR="0091444C">
        <w:t>. (S8)</w:t>
      </w:r>
      <w:r w:rsidRPr="00E82FD6">
        <w:t xml:space="preserve">, the thermal conductivity of the thermal dome meeting the design requirements can be obtained by substituting known parameters, including the thermal conductivity of the background and the required geometric parameters of the thermal dome. Alternatively, the geometric shape of the thermal dome can be determined by first selecting its material. However, since </w:t>
      </w:r>
      <w:r w:rsidR="0091444C" w:rsidRPr="0091444C">
        <w:t>Eq</w:t>
      </w:r>
      <w:r w:rsidR="0091444C">
        <w:t>. (S8)</w:t>
      </w:r>
      <w:r w:rsidRPr="00E82FD6">
        <w:t xml:space="preserve"> is complex, it is best to use commercial software such as MATLAB to solve it directly. Choosing a more suitable shape can simplify </w:t>
      </w:r>
      <w:r w:rsidR="0091444C" w:rsidRPr="0091444C">
        <w:t>Eq</w:t>
      </w:r>
      <w:r w:rsidR="0091444C">
        <w:t>. (S8)</w:t>
      </w:r>
      <w:r w:rsidRPr="00E82FD6">
        <w:t xml:space="preserve"> significantly. For instance, for a hemispherical thermal dome (</w:t>
      </w:r>
      <w:r w:rsidR="000A6197" w:rsidRPr="000A6197">
        <w:rPr>
          <w:position w:val="-10"/>
        </w:rPr>
        <w:object w:dxaOrig="1380" w:dyaOrig="320" w14:anchorId="786D3083">
          <v:shape id="_x0000_i1077" type="#_x0000_t75" style="width:69.2pt;height:15.9pt" o:ole="">
            <v:imagedata r:id="rId112" o:title=""/>
          </v:shape>
          <o:OLEObject Type="Embed" ProgID="Equation.DSMT4" ShapeID="_x0000_i1077" DrawAspect="Content" ObjectID="_1785926350" r:id="rId113"/>
        </w:object>
      </w:r>
      <w:r w:rsidRPr="00E82FD6">
        <w:t xml:space="preserve"> and </w:t>
      </w:r>
      <w:r w:rsidR="000A6197" w:rsidRPr="000A6197">
        <w:rPr>
          <w:position w:val="-10"/>
        </w:rPr>
        <w:object w:dxaOrig="1400" w:dyaOrig="320" w14:anchorId="7E311786">
          <v:shape id="_x0000_i1078" type="#_x0000_t75" style="width:69.65pt;height:15.9pt" o:ole="">
            <v:imagedata r:id="rId114" o:title=""/>
          </v:shape>
          <o:OLEObject Type="Embed" ProgID="Equation.DSMT4" ShapeID="_x0000_i1078" DrawAspect="Content" ObjectID="_1785926351" r:id="rId115"/>
        </w:object>
      </w:r>
      <w:r w:rsidRPr="00E82FD6">
        <w:t>), the effective thermal conductivity tensor can be expressed as:</w:t>
      </w:r>
    </w:p>
    <w:p w14:paraId="6F0F921F" w14:textId="32DD0E7A" w:rsidR="00E82FD6" w:rsidRDefault="00CC4218" w:rsidP="005E1F99">
      <w:pPr>
        <w:pStyle w:val="hkeywords"/>
        <w:widowControl w:val="0"/>
        <w:autoSpaceDE w:val="0"/>
        <w:autoSpaceDN w:val="0"/>
        <w:adjustRightInd w:val="0"/>
        <w:snapToGrid w:val="0"/>
        <w:spacing w:before="0"/>
        <w:jc w:val="right"/>
      </w:pPr>
      <w:r w:rsidRPr="000A6197">
        <w:rPr>
          <w:position w:val="-28"/>
        </w:rPr>
        <w:object w:dxaOrig="1440" w:dyaOrig="660" w14:anchorId="6F862A10">
          <v:shape id="_x0000_i1079" type="#_x0000_t75" style="width:1in;height:33.2pt" o:ole="">
            <v:imagedata r:id="rId116" o:title=""/>
          </v:shape>
          <o:OLEObject Type="Embed" ProgID="Equation.DSMT4" ShapeID="_x0000_i1079" DrawAspect="Content" ObjectID="_1785926352" r:id="rId117"/>
        </w:object>
      </w:r>
      <w:r w:rsidR="00E82FD6" w:rsidRPr="00E82FD6">
        <w:t>.</w:t>
      </w:r>
      <w:r w:rsidR="0091444C">
        <w:t xml:space="preserve">                                     </w:t>
      </w:r>
      <w:r w:rsidR="0091444C">
        <w:rPr>
          <w:rFonts w:hint="eastAsia"/>
          <w:szCs w:val="21"/>
          <w:lang w:eastAsia="zh-CN"/>
        </w:rPr>
        <w:t>(</w:t>
      </w:r>
      <w:r w:rsidR="0091444C">
        <w:rPr>
          <w:szCs w:val="21"/>
          <w:lang w:eastAsia="zh-CN"/>
        </w:rPr>
        <w:t>S</w:t>
      </w:r>
      <w:r w:rsidR="0091444C">
        <w:rPr>
          <w:szCs w:val="21"/>
        </w:rPr>
        <w:t>9</w:t>
      </w:r>
      <w:r w:rsidR="0091444C">
        <w:rPr>
          <w:rFonts w:hint="eastAsia"/>
          <w:szCs w:val="21"/>
          <w:lang w:eastAsia="zh-CN"/>
        </w:rPr>
        <w:t>)</w:t>
      </w:r>
    </w:p>
    <w:p w14:paraId="72AA34C9" w14:textId="70F3614A" w:rsidR="002B1962" w:rsidRDefault="00E82FD6" w:rsidP="005E1F99">
      <w:pPr>
        <w:pStyle w:val="hkeywords"/>
        <w:widowControl w:val="0"/>
        <w:autoSpaceDE w:val="0"/>
        <w:autoSpaceDN w:val="0"/>
        <w:adjustRightInd w:val="0"/>
        <w:snapToGrid w:val="0"/>
        <w:spacing w:before="0"/>
        <w:ind w:firstLineChars="100" w:firstLine="210"/>
      </w:pPr>
      <w:r w:rsidRPr="00E82FD6">
        <w:t xml:space="preserve">We can also rewrite </w:t>
      </w:r>
      <w:r w:rsidR="0091444C" w:rsidRPr="0091444C">
        <w:t>Eq</w:t>
      </w:r>
      <w:r w:rsidR="0091444C">
        <w:t>. (S9)</w:t>
      </w:r>
      <w:r w:rsidRPr="00E82FD6">
        <w:t xml:space="preserve"> as</w:t>
      </w:r>
    </w:p>
    <w:p w14:paraId="1D2C52A9" w14:textId="74D8D86B" w:rsidR="00E82FD6" w:rsidRDefault="000A6197" w:rsidP="005E1F99">
      <w:pPr>
        <w:pStyle w:val="hkeywords"/>
        <w:widowControl w:val="0"/>
        <w:autoSpaceDE w:val="0"/>
        <w:autoSpaceDN w:val="0"/>
        <w:adjustRightInd w:val="0"/>
        <w:snapToGrid w:val="0"/>
        <w:spacing w:before="0"/>
        <w:jc w:val="right"/>
        <w:rPr>
          <w:lang w:eastAsia="zh-CN"/>
        </w:rPr>
      </w:pPr>
      <w:r w:rsidRPr="000A6197">
        <w:rPr>
          <w:position w:val="-30"/>
        </w:rPr>
        <w:object w:dxaOrig="1719" w:dyaOrig="700" w14:anchorId="6C5CD300">
          <v:shape id="_x0000_i1080" type="#_x0000_t75" style="width:86.05pt;height:35.05pt" o:ole="">
            <v:imagedata r:id="rId118" o:title=""/>
          </v:shape>
          <o:OLEObject Type="Embed" ProgID="Equation.DSMT4" ShapeID="_x0000_i1080" DrawAspect="Content" ObjectID="_1785926353" r:id="rId119"/>
        </w:object>
      </w:r>
      <w:proofErr w:type="gramStart"/>
      <w:r w:rsidR="00E82FD6">
        <w:rPr>
          <w:lang w:eastAsia="zh-CN"/>
        </w:rPr>
        <w:t>,</w:t>
      </w:r>
      <w:r w:rsidR="0091444C">
        <w:rPr>
          <w:lang w:eastAsia="zh-CN"/>
        </w:rPr>
        <w:t xml:space="preserve">   </w:t>
      </w:r>
      <w:proofErr w:type="gramEnd"/>
      <w:r w:rsidR="0091444C">
        <w:rPr>
          <w:lang w:eastAsia="zh-CN"/>
        </w:rPr>
        <w:t xml:space="preserve">                                </w:t>
      </w:r>
      <w:r w:rsidR="0091444C">
        <w:rPr>
          <w:rFonts w:hint="eastAsia"/>
          <w:szCs w:val="21"/>
          <w:lang w:eastAsia="zh-CN"/>
        </w:rPr>
        <w:t>(</w:t>
      </w:r>
      <w:r w:rsidR="0091444C">
        <w:rPr>
          <w:szCs w:val="21"/>
          <w:lang w:eastAsia="zh-CN"/>
        </w:rPr>
        <w:t>S</w:t>
      </w:r>
      <w:r w:rsidR="0091444C">
        <w:rPr>
          <w:szCs w:val="21"/>
        </w:rPr>
        <w:t>10</w:t>
      </w:r>
      <w:r w:rsidR="0091444C">
        <w:rPr>
          <w:rFonts w:hint="eastAsia"/>
          <w:szCs w:val="21"/>
          <w:lang w:eastAsia="zh-CN"/>
        </w:rPr>
        <w:t>)</w:t>
      </w:r>
    </w:p>
    <w:p w14:paraId="6B4FCBA6" w14:textId="0B7D1B83" w:rsidR="00E82FD6" w:rsidRDefault="00E82FD6" w:rsidP="005E1F99">
      <w:pPr>
        <w:pStyle w:val="hkeywords"/>
        <w:widowControl w:val="0"/>
        <w:autoSpaceDE w:val="0"/>
        <w:autoSpaceDN w:val="0"/>
        <w:adjustRightInd w:val="0"/>
        <w:snapToGrid w:val="0"/>
        <w:spacing w:before="0"/>
        <w:jc w:val="both"/>
      </w:pPr>
      <w:r w:rsidRPr="00E82FD6">
        <w:t xml:space="preserve">where </w:t>
      </w:r>
      <w:r w:rsidR="00CC4218" w:rsidRPr="000A6197">
        <w:rPr>
          <w:position w:val="-10"/>
        </w:rPr>
        <w:object w:dxaOrig="900" w:dyaOrig="320" w14:anchorId="7459242D">
          <v:shape id="_x0000_i1081" type="#_x0000_t75" style="width:45.35pt;height:15.9pt" o:ole="">
            <v:imagedata r:id="rId120" o:title=""/>
          </v:shape>
          <o:OLEObject Type="Embed" ProgID="Equation.DSMT4" ShapeID="_x0000_i1081" DrawAspect="Content" ObjectID="_1785926354" r:id="rId121"/>
        </w:object>
      </w:r>
      <w:r w:rsidRPr="00E82FD6">
        <w:t xml:space="preserve">, denotes the ratio of the thermal conductivity of the thermal dome to the background. </w:t>
      </w:r>
      <w:r w:rsidR="000A6197" w:rsidRPr="000A6197">
        <w:rPr>
          <w:position w:val="-10"/>
        </w:rPr>
        <w:object w:dxaOrig="859" w:dyaOrig="320" w14:anchorId="6A08A225">
          <v:shape id="_x0000_i1082" type="#_x0000_t75" style="width:43pt;height:15.9pt" o:ole="">
            <v:imagedata r:id="rId122" o:title=""/>
          </v:shape>
          <o:OLEObject Type="Embed" ProgID="Equation.DSMT4" ShapeID="_x0000_i1082" DrawAspect="Content" ObjectID="_1785926355" r:id="rId123"/>
        </w:object>
      </w:r>
      <w:r w:rsidRPr="00E82FD6">
        <w:t xml:space="preserve"> represents the thickness of the thermal dome.</w:t>
      </w:r>
    </w:p>
    <w:p w14:paraId="31A609A7" w14:textId="42331FB9" w:rsidR="00E82FD6" w:rsidRDefault="000249B5" w:rsidP="005E1F99">
      <w:pPr>
        <w:pStyle w:val="hkeywords"/>
        <w:widowControl w:val="0"/>
        <w:autoSpaceDE w:val="0"/>
        <w:autoSpaceDN w:val="0"/>
        <w:adjustRightInd w:val="0"/>
        <w:snapToGrid w:val="0"/>
        <w:spacing w:before="0"/>
        <w:ind w:firstLineChars="100" w:firstLine="210"/>
        <w:jc w:val="both"/>
      </w:pPr>
      <w:r w:rsidRPr="000249B5">
        <w:t xml:space="preserve">Next, we discuss the design of reconfigurable multi-layer thermal domes. Iterative methods </w:t>
      </w:r>
      <w:r w:rsidR="00EC6854" w:rsidRPr="00A53267">
        <w:t>[</w:t>
      </w:r>
      <w:r w:rsidR="00EC6854">
        <w:t>2</w:t>
      </w:r>
      <w:r w:rsidR="00EC6854" w:rsidRPr="00A53267">
        <w:t>]</w:t>
      </w:r>
      <w:r w:rsidR="00EC6854">
        <w:t xml:space="preserve"> </w:t>
      </w:r>
      <w:r w:rsidRPr="000249B5">
        <w:t xml:space="preserve">can be used by repeatedly applying </w:t>
      </w:r>
      <w:r w:rsidR="0091444C" w:rsidRPr="0091444C">
        <w:t>Eq</w:t>
      </w:r>
      <w:r w:rsidR="0091444C">
        <w:t>. (S7)</w:t>
      </w:r>
      <w:r w:rsidRPr="000249B5">
        <w:t xml:space="preserve"> to calculate the effective thermal conductivity of each layer, and finally obtaining the desired effective thermal conductivity that equals the background thermal conductivity, achieving thermal invisibility. The simplest example of a hemispherical thermal dome will be used to illustrate in detail how to obtain a double-layer thermal dome from a single-layer thermal dome, as shown in Fig.</w:t>
      </w:r>
      <w:r w:rsidR="0085638B" w:rsidRPr="000249B5">
        <w:t xml:space="preserve"> </w:t>
      </w:r>
      <w:r w:rsidRPr="000249B5">
        <w:t>S</w:t>
      </w:r>
      <w:r w:rsidR="0085638B">
        <w:t>1</w:t>
      </w:r>
      <w:r w:rsidRPr="000249B5">
        <w:t xml:space="preserve">. Note that in this case, </w:t>
      </w:r>
      <w:r w:rsidR="0091444C" w:rsidRPr="0091444C">
        <w:t>Eq</w:t>
      </w:r>
      <w:r w:rsidR="0091444C">
        <w:t>. (S7)</w:t>
      </w:r>
      <w:r w:rsidRPr="000249B5">
        <w:t xml:space="preserve"> simplifies to the following form:</w:t>
      </w:r>
    </w:p>
    <w:p w14:paraId="2E3AB08A" w14:textId="00631993" w:rsidR="00E82FD6" w:rsidRDefault="000A6197" w:rsidP="005E1F99">
      <w:pPr>
        <w:pStyle w:val="hkeywords"/>
        <w:widowControl w:val="0"/>
        <w:autoSpaceDE w:val="0"/>
        <w:autoSpaceDN w:val="0"/>
        <w:adjustRightInd w:val="0"/>
        <w:snapToGrid w:val="0"/>
        <w:spacing w:before="0"/>
        <w:jc w:val="right"/>
      </w:pPr>
      <w:r w:rsidRPr="000A6197">
        <w:rPr>
          <w:position w:val="-28"/>
        </w:rPr>
        <w:object w:dxaOrig="2780" w:dyaOrig="660" w14:anchorId="4A3C8088">
          <v:shape id="_x0000_i1083" type="#_x0000_t75" style="width:139.3pt;height:33.2pt" o:ole="">
            <v:imagedata r:id="rId124" o:title=""/>
          </v:shape>
          <o:OLEObject Type="Embed" ProgID="Equation.DSMT4" ShapeID="_x0000_i1083" DrawAspect="Content" ObjectID="_1785926356" r:id="rId125"/>
        </w:object>
      </w:r>
      <w:proofErr w:type="gramStart"/>
      <w:r w:rsidR="000249B5" w:rsidRPr="000249B5">
        <w:t>,</w:t>
      </w:r>
      <w:r w:rsidR="0091444C">
        <w:t xml:space="preserve">   </w:t>
      </w:r>
      <w:proofErr w:type="gramEnd"/>
      <w:r w:rsidR="0091444C">
        <w:t xml:space="preserve">                           </w:t>
      </w:r>
      <w:r w:rsidR="0091444C">
        <w:rPr>
          <w:rFonts w:hint="eastAsia"/>
          <w:szCs w:val="21"/>
          <w:lang w:eastAsia="zh-CN"/>
        </w:rPr>
        <w:t>(</w:t>
      </w:r>
      <w:r w:rsidR="0091444C">
        <w:rPr>
          <w:szCs w:val="21"/>
          <w:lang w:eastAsia="zh-CN"/>
        </w:rPr>
        <w:t>S</w:t>
      </w:r>
      <w:r w:rsidR="0091444C">
        <w:rPr>
          <w:szCs w:val="21"/>
        </w:rPr>
        <w:t>11</w:t>
      </w:r>
      <w:r w:rsidR="0091444C">
        <w:rPr>
          <w:rFonts w:hint="eastAsia"/>
          <w:szCs w:val="21"/>
          <w:lang w:eastAsia="zh-CN"/>
        </w:rPr>
        <w:t>)</w:t>
      </w:r>
    </w:p>
    <w:p w14:paraId="5EF00E54" w14:textId="58A1E0CE" w:rsidR="00E82FD6" w:rsidRDefault="000249B5" w:rsidP="005E1F99">
      <w:pPr>
        <w:pStyle w:val="hkeywords"/>
        <w:widowControl w:val="0"/>
        <w:autoSpaceDE w:val="0"/>
        <w:autoSpaceDN w:val="0"/>
        <w:adjustRightInd w:val="0"/>
        <w:snapToGrid w:val="0"/>
        <w:spacing w:before="0"/>
        <w:rPr>
          <w:lang w:eastAsia="zh-CN"/>
        </w:rPr>
      </w:pPr>
      <w:r w:rsidRPr="000249B5">
        <w:rPr>
          <w:lang w:eastAsia="zh-CN"/>
        </w:rPr>
        <w:t xml:space="preserve">where </w:t>
      </w:r>
      <w:r w:rsidR="00CC4218" w:rsidRPr="000A6197">
        <w:rPr>
          <w:position w:val="-10"/>
        </w:rPr>
        <w:object w:dxaOrig="880" w:dyaOrig="340" w14:anchorId="427EE50F">
          <v:shape id="_x0000_i1084" type="#_x0000_t75" style="width:43.95pt;height:16.85pt" o:ole="">
            <v:imagedata r:id="rId126" o:title=""/>
          </v:shape>
          <o:OLEObject Type="Embed" ProgID="Equation.DSMT4" ShapeID="_x0000_i1084" DrawAspect="Content" ObjectID="_1785926357" r:id="rId127"/>
        </w:object>
      </w:r>
      <w:r w:rsidRPr="000249B5">
        <w:rPr>
          <w:lang w:eastAsia="zh-CN"/>
        </w:rPr>
        <w:t xml:space="preserve"> is the core fraction.</w:t>
      </w:r>
    </w:p>
    <w:p w14:paraId="553A1D18" w14:textId="77777777" w:rsidR="00CC4218" w:rsidRDefault="00CC4218" w:rsidP="005E1F99">
      <w:pPr>
        <w:pStyle w:val="hkeywords"/>
        <w:widowControl w:val="0"/>
        <w:autoSpaceDE w:val="0"/>
        <w:autoSpaceDN w:val="0"/>
        <w:adjustRightInd w:val="0"/>
        <w:snapToGrid w:val="0"/>
        <w:spacing w:before="0"/>
        <w:rPr>
          <w:lang w:eastAsia="zh-CN"/>
        </w:rPr>
      </w:pPr>
    </w:p>
    <w:p w14:paraId="3B598F7A" w14:textId="6ABB6F1F" w:rsidR="00FC68D8" w:rsidRDefault="00057F97" w:rsidP="005E1F99">
      <w:pPr>
        <w:pStyle w:val="hkeywords"/>
        <w:widowControl w:val="0"/>
        <w:autoSpaceDE w:val="0"/>
        <w:autoSpaceDN w:val="0"/>
        <w:adjustRightInd w:val="0"/>
        <w:snapToGrid w:val="0"/>
        <w:spacing w:before="0"/>
        <w:jc w:val="center"/>
        <w:rPr>
          <w:lang w:eastAsia="zh-CN"/>
        </w:rPr>
      </w:pPr>
      <w:r>
        <w:rPr>
          <w:noProof/>
          <w:lang w:eastAsia="zh-CN"/>
        </w:rPr>
        <w:drawing>
          <wp:inline distT="0" distB="0" distL="0" distR="0" wp14:anchorId="33A2EF07" wp14:editId="5937A8E1">
            <wp:extent cx="4486805" cy="2014695"/>
            <wp:effectExtent l="0" t="0" r="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4497782" cy="2019624"/>
                    </a:xfrm>
                    <a:prstGeom prst="rect">
                      <a:avLst/>
                    </a:prstGeom>
                  </pic:spPr>
                </pic:pic>
              </a:graphicData>
            </a:graphic>
          </wp:inline>
        </w:drawing>
      </w:r>
    </w:p>
    <w:p w14:paraId="26A02A75" w14:textId="0D3D8728" w:rsidR="00FC68D8" w:rsidRDefault="00FC68D8" w:rsidP="005E1F99">
      <w:pPr>
        <w:pStyle w:val="hkeywords"/>
        <w:widowControl w:val="0"/>
        <w:autoSpaceDE w:val="0"/>
        <w:autoSpaceDN w:val="0"/>
        <w:adjustRightInd w:val="0"/>
        <w:snapToGrid w:val="0"/>
        <w:spacing w:before="0"/>
        <w:jc w:val="center"/>
        <w:rPr>
          <w:sz w:val="18"/>
          <w:szCs w:val="18"/>
          <w:lang w:eastAsia="zh-CN"/>
        </w:rPr>
      </w:pPr>
      <w:r w:rsidRPr="0020180D">
        <w:rPr>
          <w:rFonts w:hint="eastAsia"/>
          <w:b/>
          <w:sz w:val="18"/>
          <w:szCs w:val="18"/>
          <w:lang w:eastAsia="zh-CN"/>
        </w:rPr>
        <w:t>Fig</w:t>
      </w:r>
      <w:r>
        <w:rPr>
          <w:b/>
          <w:sz w:val="18"/>
          <w:szCs w:val="18"/>
          <w:lang w:eastAsia="zh-CN"/>
        </w:rPr>
        <w:t>.</w:t>
      </w:r>
      <w:r w:rsidRPr="0020180D">
        <w:rPr>
          <w:rFonts w:hint="eastAsia"/>
          <w:b/>
          <w:sz w:val="18"/>
          <w:szCs w:val="18"/>
          <w:lang w:eastAsia="zh-CN"/>
        </w:rPr>
        <w:t xml:space="preserve"> </w:t>
      </w:r>
      <w:r>
        <w:rPr>
          <w:b/>
          <w:sz w:val="18"/>
          <w:szCs w:val="18"/>
          <w:lang w:eastAsia="zh-CN"/>
        </w:rPr>
        <w:t>S</w:t>
      </w:r>
      <w:r w:rsidRPr="0020180D">
        <w:rPr>
          <w:b/>
          <w:sz w:val="18"/>
          <w:szCs w:val="18"/>
          <w:lang w:eastAsia="zh-CN"/>
        </w:rPr>
        <w:t>1</w:t>
      </w:r>
      <w:r>
        <w:rPr>
          <w:b/>
          <w:sz w:val="18"/>
          <w:szCs w:val="18"/>
          <w:lang w:eastAsia="zh-CN"/>
        </w:rPr>
        <w:t>.</w:t>
      </w:r>
      <w:r w:rsidRPr="0020180D">
        <w:rPr>
          <w:rFonts w:hint="eastAsia"/>
          <w:sz w:val="18"/>
          <w:szCs w:val="18"/>
          <w:lang w:eastAsia="zh-CN"/>
        </w:rPr>
        <w:t xml:space="preserve"> </w:t>
      </w:r>
      <w:r w:rsidRPr="00FC68D8">
        <w:rPr>
          <w:sz w:val="18"/>
          <w:szCs w:val="18"/>
          <w:lang w:eastAsia="zh-CN"/>
        </w:rPr>
        <w:t>Multi-layer thermal dome with a half-sphere shape.</w:t>
      </w:r>
    </w:p>
    <w:p w14:paraId="0C76B405" w14:textId="77777777" w:rsidR="00CC4218" w:rsidRPr="00FC68D8" w:rsidRDefault="00CC4218" w:rsidP="005E1F99">
      <w:pPr>
        <w:pStyle w:val="hkeywords"/>
        <w:widowControl w:val="0"/>
        <w:autoSpaceDE w:val="0"/>
        <w:autoSpaceDN w:val="0"/>
        <w:adjustRightInd w:val="0"/>
        <w:snapToGrid w:val="0"/>
        <w:spacing w:before="0"/>
        <w:jc w:val="center"/>
        <w:rPr>
          <w:sz w:val="18"/>
          <w:szCs w:val="18"/>
          <w:lang w:eastAsia="zh-CN"/>
        </w:rPr>
      </w:pPr>
    </w:p>
    <w:p w14:paraId="725E707E" w14:textId="7602AEDD" w:rsidR="00E82FD6" w:rsidRDefault="00396AFB" w:rsidP="005E1F99">
      <w:pPr>
        <w:pStyle w:val="hkeywords"/>
        <w:widowControl w:val="0"/>
        <w:autoSpaceDE w:val="0"/>
        <w:autoSpaceDN w:val="0"/>
        <w:adjustRightInd w:val="0"/>
        <w:snapToGrid w:val="0"/>
        <w:spacing w:before="0"/>
        <w:ind w:firstLineChars="100" w:firstLine="211"/>
        <w:jc w:val="both"/>
      </w:pPr>
      <w:r w:rsidRPr="00396AFB">
        <w:rPr>
          <w:b/>
          <w:bCs/>
        </w:rPr>
        <w:t>Step 1:</w:t>
      </w:r>
      <w:r w:rsidRPr="00396AFB">
        <w:t xml:space="preserve"> By substituting </w:t>
      </w:r>
      <w:r w:rsidR="000A6197" w:rsidRPr="000A6197">
        <w:rPr>
          <w:position w:val="-10"/>
        </w:rPr>
        <w:object w:dxaOrig="300" w:dyaOrig="320" w14:anchorId="0F99E849">
          <v:shape id="_x0000_i1085" type="#_x0000_t75" style="width:14.95pt;height:15.9pt" o:ole="">
            <v:imagedata r:id="rId129" o:title=""/>
          </v:shape>
          <o:OLEObject Type="Embed" ProgID="Equation.DSMT4" ShapeID="_x0000_i1085" DrawAspect="Content" ObjectID="_1785926358" r:id="rId130"/>
        </w:object>
      </w:r>
      <w:r w:rsidRPr="00396AFB">
        <w:t xml:space="preserve">, </w:t>
      </w:r>
      <w:r w:rsidR="000A6197" w:rsidRPr="000A6197">
        <w:rPr>
          <w:position w:val="-10"/>
        </w:rPr>
        <w:object w:dxaOrig="240" w:dyaOrig="320" w14:anchorId="30E1D16E">
          <v:shape id="_x0000_i1086" type="#_x0000_t75" style="width:11.7pt;height:15.9pt" o:ole="">
            <v:imagedata r:id="rId131" o:title=""/>
          </v:shape>
          <o:OLEObject Type="Embed" ProgID="Equation.DSMT4" ShapeID="_x0000_i1086" DrawAspect="Content" ObjectID="_1785926359" r:id="rId132"/>
        </w:object>
      </w:r>
      <w:r w:rsidRPr="00396AFB">
        <w:t xml:space="preserve">, and </w:t>
      </w:r>
      <w:r w:rsidR="000A6197" w:rsidRPr="000A6197">
        <w:rPr>
          <w:position w:val="-10"/>
        </w:rPr>
        <w:object w:dxaOrig="180" w:dyaOrig="320" w14:anchorId="67304474">
          <v:shape id="_x0000_i1087" type="#_x0000_t75" style="width:9.35pt;height:15.9pt" o:ole="">
            <v:imagedata r:id="rId133" o:title=""/>
          </v:shape>
          <o:OLEObject Type="Embed" ProgID="Equation.DSMT4" ShapeID="_x0000_i1087" DrawAspect="Content" ObjectID="_1785926360" r:id="rId134"/>
        </w:object>
      </w:r>
      <w:r w:rsidRPr="00396AFB">
        <w:t xml:space="preserve"> of layer 1 and </w:t>
      </w:r>
      <w:r w:rsidR="000A6197" w:rsidRPr="000A6197">
        <w:rPr>
          <w:position w:val="-10"/>
        </w:rPr>
        <w:object w:dxaOrig="240" w:dyaOrig="320" w14:anchorId="1A278C78">
          <v:shape id="_x0000_i1088" type="#_x0000_t75" style="width:11.7pt;height:15.9pt" o:ole="">
            <v:imagedata r:id="rId135" o:title=""/>
          </v:shape>
          <o:OLEObject Type="Embed" ProgID="Equation.DSMT4" ShapeID="_x0000_i1088" DrawAspect="Content" ObjectID="_1785926361" r:id="rId136"/>
        </w:object>
      </w:r>
      <w:r w:rsidRPr="00396AFB">
        <w:t xml:space="preserve"> into </w:t>
      </w:r>
      <w:r w:rsidR="0091444C" w:rsidRPr="0091444C">
        <w:t>Eq</w:t>
      </w:r>
      <w:r w:rsidR="0091444C">
        <w:t>. (S11)</w:t>
      </w:r>
      <w:r w:rsidRPr="00396AFB">
        <w:t xml:space="preserve">, the effective thermal conductivity </w:t>
      </w:r>
      <w:r w:rsidR="000A6197" w:rsidRPr="000A6197">
        <w:rPr>
          <w:position w:val="-10"/>
        </w:rPr>
        <w:object w:dxaOrig="380" w:dyaOrig="320" w14:anchorId="3CB6406D">
          <v:shape id="_x0000_i1089" type="#_x0000_t75" style="width:18.7pt;height:15.9pt" o:ole="">
            <v:imagedata r:id="rId137" o:title=""/>
          </v:shape>
          <o:OLEObject Type="Embed" ProgID="Equation.DSMT4" ShapeID="_x0000_i1089" DrawAspect="Content" ObjectID="_1785926362" r:id="rId138"/>
        </w:object>
      </w:r>
      <w:r w:rsidRPr="00396AFB">
        <w:t xml:space="preserve"> is obtained, where </w:t>
      </w:r>
      <w:r w:rsidR="000A6197" w:rsidRPr="000A6197">
        <w:rPr>
          <w:position w:val="-10"/>
        </w:rPr>
        <w:object w:dxaOrig="300" w:dyaOrig="320" w14:anchorId="43CE1A7E">
          <v:shape id="_x0000_i1090" type="#_x0000_t75" style="width:14.95pt;height:15.9pt" o:ole="">
            <v:imagedata r:id="rId139" o:title=""/>
          </v:shape>
          <o:OLEObject Type="Embed" ProgID="Equation.DSMT4" ShapeID="_x0000_i1090" DrawAspect="Content" ObjectID="_1785926363" r:id="rId140"/>
        </w:object>
      </w:r>
      <w:r w:rsidRPr="00396AFB">
        <w:t xml:space="preserve"> represents the thermal conductivity of layer 1 and </w:t>
      </w:r>
      <w:r w:rsidR="000A6197" w:rsidRPr="000A6197">
        <w:rPr>
          <w:position w:val="-10"/>
        </w:rPr>
        <w:object w:dxaOrig="240" w:dyaOrig="320" w14:anchorId="2F83F345">
          <v:shape id="_x0000_i1091" type="#_x0000_t75" style="width:11.7pt;height:15.9pt" o:ole="">
            <v:imagedata r:id="rId141" o:title=""/>
          </v:shape>
          <o:OLEObject Type="Embed" ProgID="Equation.DSMT4" ShapeID="_x0000_i1091" DrawAspect="Content" ObjectID="_1785926364" r:id="rId142"/>
        </w:object>
      </w:r>
      <w:r w:rsidRPr="00396AFB">
        <w:t xml:space="preserve"> represents the thermal conductivity of the core.</w:t>
      </w:r>
    </w:p>
    <w:p w14:paraId="0636953D" w14:textId="53C31BEE" w:rsidR="00273EAE" w:rsidRDefault="00396AFB" w:rsidP="005E1F99">
      <w:pPr>
        <w:pStyle w:val="hkeywords"/>
        <w:widowControl w:val="0"/>
        <w:autoSpaceDE w:val="0"/>
        <w:autoSpaceDN w:val="0"/>
        <w:adjustRightInd w:val="0"/>
        <w:snapToGrid w:val="0"/>
        <w:spacing w:before="0"/>
        <w:ind w:firstLineChars="100" w:firstLine="211"/>
        <w:jc w:val="both"/>
      </w:pPr>
      <w:r w:rsidRPr="00396AFB">
        <w:rPr>
          <w:b/>
          <w:bCs/>
        </w:rPr>
        <w:t>Step 2:</w:t>
      </w:r>
      <w:r w:rsidRPr="00396AFB">
        <w:t xml:space="preserve"> Considering </w:t>
      </w:r>
      <w:r w:rsidR="000A6197" w:rsidRPr="000A6197">
        <w:rPr>
          <w:position w:val="-10"/>
        </w:rPr>
        <w:object w:dxaOrig="380" w:dyaOrig="320" w14:anchorId="19B6936E">
          <v:shape id="_x0000_i1092" type="#_x0000_t75" style="width:18.7pt;height:15.9pt" o:ole="">
            <v:imagedata r:id="rId143" o:title=""/>
          </v:shape>
          <o:OLEObject Type="Embed" ProgID="Equation.DSMT4" ShapeID="_x0000_i1092" DrawAspect="Content" ObjectID="_1785926365" r:id="rId144"/>
        </w:object>
      </w:r>
      <w:r w:rsidRPr="00396AFB">
        <w:t xml:space="preserve"> as the thermal conductivity of the new core region </w:t>
      </w:r>
      <w:r w:rsidR="00CC4218" w:rsidRPr="000A6197">
        <w:rPr>
          <w:position w:val="-10"/>
        </w:rPr>
        <w:object w:dxaOrig="260" w:dyaOrig="340" w14:anchorId="6956549E">
          <v:shape id="_x0000_i1093" type="#_x0000_t75" style="width:13.1pt;height:16.85pt" o:ole="">
            <v:imagedata r:id="rId145" o:title=""/>
          </v:shape>
          <o:OLEObject Type="Embed" ProgID="Equation.DSMT4" ShapeID="_x0000_i1093" DrawAspect="Content" ObjectID="_1785926366" r:id="rId146"/>
        </w:object>
      </w:r>
      <w:r w:rsidRPr="00396AFB">
        <w:t xml:space="preserve">. By substituting </w:t>
      </w:r>
      <w:r w:rsidR="000A6197" w:rsidRPr="000A6197">
        <w:rPr>
          <w:position w:val="-10"/>
        </w:rPr>
        <w:object w:dxaOrig="320" w:dyaOrig="320" w14:anchorId="65BFE9D7">
          <v:shape id="_x0000_i1094" type="#_x0000_t75" style="width:15.9pt;height:15.9pt" o:ole="">
            <v:imagedata r:id="rId147" o:title=""/>
          </v:shape>
          <o:OLEObject Type="Embed" ProgID="Equation.DSMT4" ShapeID="_x0000_i1094" DrawAspect="Content" ObjectID="_1785926367" r:id="rId148"/>
        </w:object>
      </w:r>
      <w:r w:rsidRPr="00396AFB">
        <w:t xml:space="preserve">, </w:t>
      </w:r>
      <w:r w:rsidR="000A6197" w:rsidRPr="000A6197">
        <w:rPr>
          <w:position w:val="-10"/>
        </w:rPr>
        <w:object w:dxaOrig="260" w:dyaOrig="320" w14:anchorId="5B8BB194">
          <v:shape id="_x0000_i1095" type="#_x0000_t75" style="width:13.1pt;height:15.9pt" o:ole="">
            <v:imagedata r:id="rId149" o:title=""/>
          </v:shape>
          <o:OLEObject Type="Embed" ProgID="Equation.DSMT4" ShapeID="_x0000_i1095" DrawAspect="Content" ObjectID="_1785926368" r:id="rId150"/>
        </w:object>
      </w:r>
      <w:r w:rsidRPr="00396AFB">
        <w:t xml:space="preserve">, and </w:t>
      </w:r>
      <w:r w:rsidR="000A6197" w:rsidRPr="000A6197">
        <w:rPr>
          <w:position w:val="-10"/>
        </w:rPr>
        <w:object w:dxaOrig="240" w:dyaOrig="320" w14:anchorId="38CC0FDF">
          <v:shape id="_x0000_i1096" type="#_x0000_t75" style="width:11.7pt;height:15.9pt" o:ole="">
            <v:imagedata r:id="rId151" o:title=""/>
          </v:shape>
          <o:OLEObject Type="Embed" ProgID="Equation.DSMT4" ShapeID="_x0000_i1096" DrawAspect="Content" ObjectID="_1785926369" r:id="rId152"/>
        </w:object>
      </w:r>
      <w:r w:rsidRPr="00396AFB">
        <w:t xml:space="preserve"> of layer 2 and</w:t>
      </w:r>
      <w:r w:rsidR="00CC4218">
        <w:t xml:space="preserve"> </w:t>
      </w:r>
      <w:r w:rsidR="00CC4218" w:rsidRPr="000A6197">
        <w:rPr>
          <w:position w:val="-10"/>
        </w:rPr>
        <w:object w:dxaOrig="260" w:dyaOrig="340" w14:anchorId="2EA9776F">
          <v:shape id="_x0000_i1097" type="#_x0000_t75" style="width:13.1pt;height:16.85pt" o:ole="">
            <v:imagedata r:id="rId145" o:title=""/>
          </v:shape>
          <o:OLEObject Type="Embed" ProgID="Equation.DSMT4" ShapeID="_x0000_i1097" DrawAspect="Content" ObjectID="_1785926370" r:id="rId153"/>
        </w:object>
      </w:r>
      <w:r w:rsidRPr="00396AFB">
        <w:t xml:space="preserve"> into </w:t>
      </w:r>
      <w:r w:rsidR="0091444C" w:rsidRPr="0091444C">
        <w:t>Eq</w:t>
      </w:r>
      <w:r w:rsidR="0091444C">
        <w:t>. (S11)</w:t>
      </w:r>
      <w:r w:rsidRPr="00396AFB">
        <w:t xml:space="preserve">, the effective thermal conductivity </w:t>
      </w:r>
      <w:r w:rsidR="000A6197" w:rsidRPr="000A6197">
        <w:rPr>
          <w:position w:val="-10"/>
        </w:rPr>
        <w:object w:dxaOrig="380" w:dyaOrig="320" w14:anchorId="2DBDF256">
          <v:shape id="_x0000_i1098" type="#_x0000_t75" style="width:18.7pt;height:15.9pt" o:ole="">
            <v:imagedata r:id="rId154" o:title=""/>
          </v:shape>
          <o:OLEObject Type="Embed" ProgID="Equation.DSMT4" ShapeID="_x0000_i1098" DrawAspect="Content" ObjectID="_1785926371" r:id="rId155"/>
        </w:object>
      </w:r>
      <w:r w:rsidRPr="00396AFB">
        <w:t xml:space="preserve"> is obtained.</w:t>
      </w:r>
    </w:p>
    <w:p w14:paraId="051F9E89" w14:textId="692437AA" w:rsidR="00396AFB" w:rsidRDefault="00396AFB" w:rsidP="005E1F99">
      <w:pPr>
        <w:pStyle w:val="hkeywords"/>
        <w:widowControl w:val="0"/>
        <w:autoSpaceDE w:val="0"/>
        <w:autoSpaceDN w:val="0"/>
        <w:adjustRightInd w:val="0"/>
        <w:snapToGrid w:val="0"/>
        <w:spacing w:before="0"/>
        <w:ind w:firstLineChars="100" w:firstLine="211"/>
        <w:jc w:val="both"/>
      </w:pPr>
      <w:r w:rsidRPr="00396AFB">
        <w:rPr>
          <w:b/>
          <w:bCs/>
        </w:rPr>
        <w:t xml:space="preserve">Step 3: </w:t>
      </w:r>
      <w:r>
        <w:t xml:space="preserve">Adjust the parameters of layer 1 and layer 2 to ensure </w:t>
      </w:r>
      <w:r w:rsidR="000A6197" w:rsidRPr="000A6197">
        <w:rPr>
          <w:position w:val="-10"/>
        </w:rPr>
        <w:object w:dxaOrig="380" w:dyaOrig="320" w14:anchorId="4BE8E57B">
          <v:shape id="_x0000_i1099" type="#_x0000_t75" style="width:18.7pt;height:15.9pt" o:ole="">
            <v:imagedata r:id="rId156" o:title=""/>
          </v:shape>
          <o:OLEObject Type="Embed" ProgID="Equation.DSMT4" ShapeID="_x0000_i1099" DrawAspect="Content" ObjectID="_1785926372" r:id="rId157"/>
        </w:object>
      </w:r>
      <w:r>
        <w:t xml:space="preserve"> equals </w:t>
      </w:r>
      <w:r w:rsidR="000A6197" w:rsidRPr="000A6197">
        <w:rPr>
          <w:position w:val="-10"/>
        </w:rPr>
        <w:object w:dxaOrig="260" w:dyaOrig="320" w14:anchorId="4EC82BED">
          <v:shape id="_x0000_i1100" type="#_x0000_t75" style="width:13.1pt;height:15.9pt" o:ole="">
            <v:imagedata r:id="rId158" o:title=""/>
          </v:shape>
          <o:OLEObject Type="Embed" ProgID="Equation.DSMT4" ShapeID="_x0000_i1100" DrawAspect="Content" ObjectID="_1785926373" r:id="rId159"/>
        </w:object>
      </w:r>
      <w:r>
        <w:t>.</w:t>
      </w:r>
    </w:p>
    <w:p w14:paraId="2407C3B3" w14:textId="0A4ECDD7" w:rsidR="00396AFB" w:rsidRDefault="00396AFB" w:rsidP="005E1F99">
      <w:pPr>
        <w:pStyle w:val="hkeywords"/>
        <w:widowControl w:val="0"/>
        <w:autoSpaceDE w:val="0"/>
        <w:autoSpaceDN w:val="0"/>
        <w:adjustRightInd w:val="0"/>
        <w:snapToGrid w:val="0"/>
        <w:spacing w:before="0"/>
        <w:ind w:firstLineChars="100" w:firstLine="210"/>
        <w:jc w:val="both"/>
      </w:pPr>
      <w:r w:rsidRPr="00396AFB">
        <w:t>The design for more layers can be summarized by the following formula:</w:t>
      </w:r>
    </w:p>
    <w:p w14:paraId="5AE19357" w14:textId="62BD4C2B" w:rsidR="00396AFB" w:rsidRDefault="000A6197" w:rsidP="005E1F99">
      <w:pPr>
        <w:pStyle w:val="hkeywords"/>
        <w:widowControl w:val="0"/>
        <w:autoSpaceDE w:val="0"/>
        <w:autoSpaceDN w:val="0"/>
        <w:adjustRightInd w:val="0"/>
        <w:snapToGrid w:val="0"/>
        <w:spacing w:before="0"/>
        <w:jc w:val="right"/>
      </w:pPr>
      <w:r w:rsidRPr="000A6197">
        <w:rPr>
          <w:position w:val="-28"/>
        </w:rPr>
        <w:object w:dxaOrig="3220" w:dyaOrig="620" w14:anchorId="4BE9840D">
          <v:shape id="_x0000_i1101" type="#_x0000_t75" style="width:160.85pt;height:31.3pt" o:ole="">
            <v:imagedata r:id="rId160" o:title=""/>
          </v:shape>
          <o:OLEObject Type="Embed" ProgID="Equation.DSMT4" ShapeID="_x0000_i1101" DrawAspect="Content" ObjectID="_1785926374" r:id="rId161"/>
        </w:object>
      </w:r>
      <w:r w:rsidR="00396AFB">
        <w:t>,</w:t>
      </w:r>
      <w:r w:rsidR="0091444C">
        <w:t xml:space="preserve"> </w:t>
      </w:r>
      <w:r w:rsidRPr="000A6197">
        <w:rPr>
          <w:position w:val="-6"/>
        </w:rPr>
        <w:object w:dxaOrig="260" w:dyaOrig="120" w14:anchorId="4811AC4E">
          <v:shape id="_x0000_i1102" type="#_x0000_t75" style="width:13.1pt;height:6.1pt" o:ole="">
            <v:imagedata r:id="rId162" o:title=""/>
          </v:shape>
          <o:OLEObject Type="Embed" ProgID="Equation.DSMT4" ShapeID="_x0000_i1102" DrawAspect="Content" ObjectID="_1785926375" r:id="rId163"/>
        </w:object>
      </w:r>
      <w:r w:rsidR="0091444C">
        <w:t xml:space="preserve">, </w:t>
      </w:r>
      <w:r w:rsidR="00CC4218" w:rsidRPr="00CC4218">
        <w:rPr>
          <w:position w:val="-32"/>
        </w:rPr>
        <w:object w:dxaOrig="3720" w:dyaOrig="720" w14:anchorId="04E03236">
          <v:shape id="_x0000_i1103" type="#_x0000_t75" style="width:185.6pt;height:36pt" o:ole="">
            <v:imagedata r:id="rId164" o:title=""/>
          </v:shape>
          <o:OLEObject Type="Embed" ProgID="Equation.DSMT4" ShapeID="_x0000_i1103" DrawAspect="Content" ObjectID="_1785926376" r:id="rId165"/>
        </w:object>
      </w:r>
      <w:r w:rsidR="00EF5ED9">
        <w:t>.</w:t>
      </w:r>
      <w:r w:rsidR="0091444C">
        <w:t xml:space="preserve">       </w:t>
      </w:r>
      <w:r w:rsidR="0091444C">
        <w:rPr>
          <w:rFonts w:hint="eastAsia"/>
          <w:szCs w:val="21"/>
          <w:lang w:eastAsia="zh-CN"/>
        </w:rPr>
        <w:t>(</w:t>
      </w:r>
      <w:r w:rsidR="0091444C">
        <w:rPr>
          <w:szCs w:val="21"/>
          <w:lang w:eastAsia="zh-CN"/>
        </w:rPr>
        <w:t>S</w:t>
      </w:r>
      <w:r w:rsidR="0091444C">
        <w:rPr>
          <w:szCs w:val="21"/>
        </w:rPr>
        <w:t>12</w:t>
      </w:r>
      <w:r w:rsidR="0091444C">
        <w:rPr>
          <w:rFonts w:hint="eastAsia"/>
          <w:szCs w:val="21"/>
          <w:lang w:eastAsia="zh-CN"/>
        </w:rPr>
        <w:t>)</w:t>
      </w:r>
    </w:p>
    <w:p w14:paraId="60222352" w14:textId="0C14AFB0" w:rsidR="00396AFB" w:rsidRPr="00715354" w:rsidRDefault="00086B2D" w:rsidP="005E1F99">
      <w:pPr>
        <w:widowControl w:val="0"/>
        <w:adjustRightInd w:val="0"/>
        <w:snapToGrid w:val="0"/>
        <w:spacing w:beforeLines="50" w:before="120" w:afterLines="50" w:after="120"/>
        <w:outlineLvl w:val="3"/>
        <w:rPr>
          <w:b/>
          <w:bCs/>
          <w:kern w:val="2"/>
          <w:sz w:val="21"/>
          <w:szCs w:val="21"/>
          <w:lang w:eastAsia="zh-CN"/>
        </w:rPr>
      </w:pPr>
      <w:r w:rsidRPr="00715354">
        <w:rPr>
          <w:b/>
          <w:bCs/>
          <w:kern w:val="2"/>
          <w:sz w:val="21"/>
          <w:szCs w:val="21"/>
          <w:lang w:eastAsia="zh-CN"/>
        </w:rPr>
        <w:t>S3</w:t>
      </w:r>
      <w:r w:rsidR="00CC4218">
        <w:rPr>
          <w:b/>
          <w:bCs/>
          <w:kern w:val="2"/>
          <w:sz w:val="21"/>
          <w:szCs w:val="21"/>
          <w:lang w:eastAsia="zh-CN"/>
        </w:rPr>
        <w:t>.</w:t>
      </w:r>
      <w:r w:rsidRPr="00715354">
        <w:rPr>
          <w:b/>
          <w:bCs/>
          <w:kern w:val="2"/>
          <w:sz w:val="21"/>
          <w:szCs w:val="21"/>
          <w:lang w:eastAsia="zh-CN"/>
        </w:rPr>
        <w:t xml:space="preserve"> Simulated transient temperature distributions</w:t>
      </w:r>
    </w:p>
    <w:p w14:paraId="1DA93032" w14:textId="2705B8D2" w:rsidR="005C097A" w:rsidRDefault="00086B2D" w:rsidP="005E1F99">
      <w:pPr>
        <w:pStyle w:val="hkeywords"/>
        <w:widowControl w:val="0"/>
        <w:autoSpaceDE w:val="0"/>
        <w:autoSpaceDN w:val="0"/>
        <w:adjustRightInd w:val="0"/>
        <w:snapToGrid w:val="0"/>
        <w:spacing w:before="0"/>
        <w:ind w:firstLineChars="100" w:firstLine="210"/>
        <w:jc w:val="both"/>
      </w:pPr>
      <w:r w:rsidRPr="00086B2D">
        <w:t>Fig.</w:t>
      </w:r>
      <w:r w:rsidR="005C097A" w:rsidRPr="00086B2D">
        <w:t xml:space="preserve"> </w:t>
      </w:r>
      <w:r w:rsidRPr="00086B2D">
        <w:t xml:space="preserve">S2 </w:t>
      </w:r>
      <w:r w:rsidR="005C097A" w:rsidRPr="005C097A">
        <w:t xml:space="preserve">illustrates the distribution of </w:t>
      </w:r>
      <w:r w:rsidR="005C097A">
        <w:t xml:space="preserve">the </w:t>
      </w:r>
      <w:r w:rsidR="005C097A" w:rsidRPr="005C097A">
        <w:t xml:space="preserve">temperature field during the heat transfer process at </w:t>
      </w:r>
      <w:r w:rsidR="005C097A" w:rsidRPr="00CC4218">
        <w:rPr>
          <w:i/>
        </w:rPr>
        <w:t>t</w:t>
      </w:r>
      <w:r w:rsidR="005C097A" w:rsidRPr="005C097A">
        <w:t xml:space="preserve"> = 1, 5, and 10 min. </w:t>
      </w:r>
      <w:r w:rsidR="005C097A">
        <w:t>S</w:t>
      </w:r>
      <w:r w:rsidR="005C097A" w:rsidRPr="005C097A">
        <w:t>imulation results reveal that the thermal dome can effectively reduce the disturbance caused by the object to the background during the transient process of establishing the temperature field. This is evident from</w:t>
      </w:r>
      <w:r w:rsidR="005C097A">
        <w:t xml:space="preserve"> </w:t>
      </w:r>
      <w:r w:rsidR="005C097A" w:rsidRPr="005C097A">
        <w:t>compar</w:t>
      </w:r>
      <w:r w:rsidR="005C097A">
        <w:t>ing</w:t>
      </w:r>
      <w:r w:rsidR="005C097A" w:rsidRPr="005C097A">
        <w:t xml:space="preserve"> the cases with and without the thermal dome, as shown in Fig</w:t>
      </w:r>
      <w:r w:rsidR="00BF6FFA">
        <w:t>s</w:t>
      </w:r>
      <w:r w:rsidR="005C097A" w:rsidRPr="005C097A">
        <w:t>.</w:t>
      </w:r>
      <w:r w:rsidR="00A62428">
        <w:t xml:space="preserve"> S2</w:t>
      </w:r>
      <w:r w:rsidR="005C097A" w:rsidRPr="005C097A">
        <w:t>(a</w:t>
      </w:r>
      <w:r w:rsidR="00BF6FFA">
        <w:t>–</w:t>
      </w:r>
      <w:r w:rsidR="005C097A" w:rsidRPr="005C097A">
        <w:t xml:space="preserve">c), where the isotherms remain mostly straight in the presence of the thermal dome. To achieve </w:t>
      </w:r>
      <w:r w:rsidR="005C097A">
        <w:t xml:space="preserve">precise </w:t>
      </w:r>
      <w:r w:rsidR="005C097A" w:rsidRPr="005C097A">
        <w:t xml:space="preserve">cloaking functionality, one could consider employing transformation </w:t>
      </w:r>
      <w:proofErr w:type="spellStart"/>
      <w:r w:rsidR="005C097A" w:rsidRPr="005C097A">
        <w:t>thermotics</w:t>
      </w:r>
      <w:proofErr w:type="spellEnd"/>
      <w:r w:rsidR="005C097A" w:rsidRPr="005C097A">
        <w:t xml:space="preserve"> to design the thermal dome. However, </w:t>
      </w:r>
      <w:r w:rsidR="00A62428" w:rsidRPr="00A62428">
        <w:t>this would require using anisotropic materials</w:t>
      </w:r>
      <w:r w:rsidR="005C097A" w:rsidRPr="005C097A">
        <w:t>, which is not conducive to the large-scale promotion of thermal invisibility devices in engineering applications. Therefore, careful consideration of the pros and cons is required.</w:t>
      </w:r>
    </w:p>
    <w:p w14:paraId="121D5D25" w14:textId="77777777" w:rsidR="00BF6FFA" w:rsidRDefault="00BF6FFA" w:rsidP="005E1F99">
      <w:pPr>
        <w:pStyle w:val="hkeywords"/>
        <w:widowControl w:val="0"/>
        <w:autoSpaceDE w:val="0"/>
        <w:autoSpaceDN w:val="0"/>
        <w:adjustRightInd w:val="0"/>
        <w:snapToGrid w:val="0"/>
        <w:spacing w:before="0"/>
        <w:ind w:firstLineChars="100" w:firstLine="210"/>
        <w:jc w:val="both"/>
      </w:pPr>
    </w:p>
    <w:p w14:paraId="1BF2E94D" w14:textId="4222B73E" w:rsidR="00396AFB" w:rsidRDefault="00057F97" w:rsidP="005E1F99">
      <w:pPr>
        <w:pStyle w:val="hkeywords"/>
        <w:widowControl w:val="0"/>
        <w:autoSpaceDE w:val="0"/>
        <w:autoSpaceDN w:val="0"/>
        <w:adjustRightInd w:val="0"/>
        <w:snapToGrid w:val="0"/>
        <w:spacing w:before="0"/>
        <w:jc w:val="center"/>
      </w:pPr>
      <w:r>
        <w:rPr>
          <w:noProof/>
          <w:lang w:eastAsia="zh-CN"/>
        </w:rPr>
        <w:drawing>
          <wp:inline distT="0" distB="0" distL="0" distR="0" wp14:anchorId="48DCA4C2" wp14:editId="78043B61">
            <wp:extent cx="3654596" cy="4228858"/>
            <wp:effectExtent l="0" t="0" r="3175"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3657709" cy="4232460"/>
                    </a:xfrm>
                    <a:prstGeom prst="rect">
                      <a:avLst/>
                    </a:prstGeom>
                  </pic:spPr>
                </pic:pic>
              </a:graphicData>
            </a:graphic>
          </wp:inline>
        </w:drawing>
      </w:r>
    </w:p>
    <w:p w14:paraId="590753B0" w14:textId="28AAB791" w:rsidR="00A62428" w:rsidRDefault="00A62428" w:rsidP="005E1F99">
      <w:pPr>
        <w:pStyle w:val="hkeywords"/>
        <w:widowControl w:val="0"/>
        <w:autoSpaceDE w:val="0"/>
        <w:autoSpaceDN w:val="0"/>
        <w:adjustRightInd w:val="0"/>
        <w:snapToGrid w:val="0"/>
        <w:spacing w:before="0"/>
        <w:jc w:val="both"/>
        <w:rPr>
          <w:sz w:val="18"/>
          <w:szCs w:val="18"/>
          <w:lang w:eastAsia="zh-CN"/>
        </w:rPr>
      </w:pPr>
      <w:r w:rsidRPr="0020180D">
        <w:rPr>
          <w:rFonts w:hint="eastAsia"/>
          <w:b/>
          <w:sz w:val="18"/>
          <w:szCs w:val="18"/>
          <w:lang w:eastAsia="zh-CN"/>
        </w:rPr>
        <w:t>Fig</w:t>
      </w:r>
      <w:r>
        <w:rPr>
          <w:b/>
          <w:sz w:val="18"/>
          <w:szCs w:val="18"/>
          <w:lang w:eastAsia="zh-CN"/>
        </w:rPr>
        <w:t>.</w:t>
      </w:r>
      <w:r w:rsidRPr="0020180D">
        <w:rPr>
          <w:rFonts w:hint="eastAsia"/>
          <w:b/>
          <w:sz w:val="18"/>
          <w:szCs w:val="18"/>
          <w:lang w:eastAsia="zh-CN"/>
        </w:rPr>
        <w:t xml:space="preserve"> </w:t>
      </w:r>
      <w:r>
        <w:rPr>
          <w:b/>
          <w:sz w:val="18"/>
          <w:szCs w:val="18"/>
          <w:lang w:eastAsia="zh-CN"/>
        </w:rPr>
        <w:t>S2.</w:t>
      </w:r>
      <w:r w:rsidRPr="0020180D">
        <w:rPr>
          <w:rFonts w:hint="eastAsia"/>
          <w:sz w:val="18"/>
          <w:szCs w:val="18"/>
          <w:lang w:eastAsia="zh-CN"/>
        </w:rPr>
        <w:t xml:space="preserve"> </w:t>
      </w:r>
      <w:r w:rsidRPr="00A62428">
        <w:rPr>
          <w:sz w:val="18"/>
          <w:szCs w:val="18"/>
          <w:lang w:eastAsia="zh-CN"/>
        </w:rPr>
        <w:t xml:space="preserve">Simulated temperature distributions at different times </w:t>
      </w:r>
      <w:r w:rsidRPr="00BF6FFA">
        <w:rPr>
          <w:i/>
          <w:sz w:val="18"/>
          <w:szCs w:val="18"/>
          <w:lang w:eastAsia="zh-CN"/>
        </w:rPr>
        <w:t>t</w:t>
      </w:r>
      <w:r w:rsidRPr="00A62428">
        <w:rPr>
          <w:sz w:val="18"/>
          <w:szCs w:val="18"/>
          <w:lang w:eastAsia="zh-CN"/>
        </w:rPr>
        <w:t xml:space="preserve"> as indicated.</w:t>
      </w:r>
      <w:r>
        <w:rPr>
          <w:sz w:val="18"/>
          <w:szCs w:val="18"/>
          <w:lang w:eastAsia="zh-CN"/>
        </w:rPr>
        <w:t xml:space="preserve"> </w:t>
      </w:r>
      <w:r w:rsidRPr="00A62428">
        <w:rPr>
          <w:sz w:val="18"/>
          <w:szCs w:val="18"/>
          <w:lang w:eastAsia="zh-CN"/>
        </w:rPr>
        <w:t xml:space="preserve">The first column </w:t>
      </w:r>
      <w:r w:rsidR="00BF6FFA" w:rsidRPr="00A62428">
        <w:rPr>
          <w:sz w:val="18"/>
          <w:szCs w:val="18"/>
          <w:lang w:eastAsia="zh-CN"/>
        </w:rPr>
        <w:t>corresponds</w:t>
      </w:r>
      <w:r w:rsidRPr="00A62428">
        <w:rPr>
          <w:sz w:val="18"/>
          <w:szCs w:val="18"/>
          <w:lang w:eastAsia="zh-CN"/>
        </w:rPr>
        <w:t xml:space="preserve"> to the case with the thermal dome, the second column correspond to the case without the thermal dome.</w:t>
      </w:r>
    </w:p>
    <w:p w14:paraId="46106F57" w14:textId="77777777" w:rsidR="00BF6FFA" w:rsidRPr="00A62428" w:rsidRDefault="00BF6FFA" w:rsidP="005E1F99">
      <w:pPr>
        <w:pStyle w:val="hkeywords"/>
        <w:widowControl w:val="0"/>
        <w:autoSpaceDE w:val="0"/>
        <w:autoSpaceDN w:val="0"/>
        <w:adjustRightInd w:val="0"/>
        <w:snapToGrid w:val="0"/>
        <w:spacing w:before="0"/>
        <w:jc w:val="both"/>
        <w:rPr>
          <w:sz w:val="18"/>
          <w:szCs w:val="18"/>
          <w:lang w:eastAsia="zh-CN"/>
        </w:rPr>
      </w:pPr>
    </w:p>
    <w:p w14:paraId="7D6A748F" w14:textId="08988380" w:rsidR="00086B2D" w:rsidRPr="00715354" w:rsidRDefault="00086B2D" w:rsidP="005E1F99">
      <w:pPr>
        <w:widowControl w:val="0"/>
        <w:adjustRightInd w:val="0"/>
        <w:snapToGrid w:val="0"/>
        <w:spacing w:beforeLines="50" w:before="120" w:afterLines="50" w:after="120"/>
        <w:outlineLvl w:val="3"/>
        <w:rPr>
          <w:b/>
          <w:bCs/>
          <w:kern w:val="2"/>
          <w:sz w:val="21"/>
          <w:szCs w:val="21"/>
          <w:lang w:eastAsia="zh-CN"/>
        </w:rPr>
      </w:pPr>
      <w:r w:rsidRPr="00715354">
        <w:rPr>
          <w:b/>
          <w:bCs/>
          <w:kern w:val="2"/>
          <w:sz w:val="21"/>
          <w:szCs w:val="21"/>
          <w:lang w:eastAsia="zh-CN"/>
        </w:rPr>
        <w:t>S4</w:t>
      </w:r>
      <w:r w:rsidR="007F7E06">
        <w:rPr>
          <w:b/>
          <w:bCs/>
          <w:kern w:val="2"/>
          <w:sz w:val="21"/>
          <w:szCs w:val="21"/>
          <w:lang w:eastAsia="zh-CN"/>
        </w:rPr>
        <w:t>.</w:t>
      </w:r>
      <w:r w:rsidRPr="00715354">
        <w:rPr>
          <w:b/>
          <w:bCs/>
          <w:kern w:val="2"/>
          <w:sz w:val="21"/>
          <w:szCs w:val="21"/>
          <w:lang w:eastAsia="zh-CN"/>
        </w:rPr>
        <w:t xml:space="preserve"> Reconfigure from the inside out</w:t>
      </w:r>
    </w:p>
    <w:p w14:paraId="62811388" w14:textId="00720861" w:rsidR="00057F97" w:rsidRDefault="00057F97" w:rsidP="005E1F99">
      <w:pPr>
        <w:pStyle w:val="hkeywords"/>
        <w:widowControl w:val="0"/>
        <w:autoSpaceDE w:val="0"/>
        <w:autoSpaceDN w:val="0"/>
        <w:adjustRightInd w:val="0"/>
        <w:snapToGrid w:val="0"/>
        <w:spacing w:before="0"/>
        <w:ind w:firstLineChars="100" w:firstLine="210"/>
        <w:jc w:val="both"/>
      </w:pPr>
      <w:r w:rsidRPr="00057F97">
        <w:t xml:space="preserve">The </w:t>
      </w:r>
      <w:r w:rsidR="00BB3753" w:rsidRPr="00BB3753">
        <w:t>figure below shows</w:t>
      </w:r>
      <w:r w:rsidRPr="00057F97">
        <w:t xml:space="preserve"> the reconfiguration of the layers of the thermal dome from the inside out when the external thermal conductivity changes. Fig.</w:t>
      </w:r>
      <w:r w:rsidR="00BB3753" w:rsidRPr="00057F97">
        <w:t xml:space="preserve"> </w:t>
      </w:r>
      <w:r w:rsidR="00BB3753">
        <w:t>S</w:t>
      </w:r>
      <w:r w:rsidRPr="00057F97">
        <w:t>3(a) displays the simulation results, while Fig.</w:t>
      </w:r>
      <w:r w:rsidR="00BB3753" w:rsidRPr="00057F97">
        <w:t xml:space="preserve"> </w:t>
      </w:r>
      <w:r w:rsidR="00BB3753">
        <w:t>S</w:t>
      </w:r>
      <w:r w:rsidRPr="00057F97">
        <w:t xml:space="preserve">3(b) </w:t>
      </w:r>
      <w:r w:rsidR="00BB3753" w:rsidRPr="00BB3753">
        <w:t>displays</w:t>
      </w:r>
      <w:r w:rsidRPr="00057F97">
        <w:t xml:space="preserve"> the reconfiguration process. It is important to note that when adding or removing layers from the inside, the innermost layer </w:t>
      </w:r>
      <w:r w:rsidR="00BB3753" w:rsidRPr="00BB3753">
        <w:t>must always remain</w:t>
      </w:r>
      <w:r w:rsidRPr="00057F97">
        <w:t xml:space="preserve"> an insulating layer.</w:t>
      </w:r>
    </w:p>
    <w:p w14:paraId="17A8D88C" w14:textId="77777777" w:rsidR="007F7E06" w:rsidRDefault="007F7E06" w:rsidP="005E1F99">
      <w:pPr>
        <w:pStyle w:val="hkeywords"/>
        <w:widowControl w:val="0"/>
        <w:autoSpaceDE w:val="0"/>
        <w:autoSpaceDN w:val="0"/>
        <w:adjustRightInd w:val="0"/>
        <w:snapToGrid w:val="0"/>
        <w:spacing w:before="0"/>
        <w:ind w:firstLineChars="100" w:firstLine="210"/>
        <w:jc w:val="both"/>
      </w:pPr>
    </w:p>
    <w:p w14:paraId="20987088" w14:textId="4B0EF793" w:rsidR="00396AFB" w:rsidRDefault="00057F97" w:rsidP="005E1F99">
      <w:pPr>
        <w:pStyle w:val="hkeywords"/>
        <w:widowControl w:val="0"/>
        <w:autoSpaceDE w:val="0"/>
        <w:autoSpaceDN w:val="0"/>
        <w:adjustRightInd w:val="0"/>
        <w:snapToGrid w:val="0"/>
        <w:spacing w:before="0"/>
        <w:jc w:val="center"/>
      </w:pPr>
      <w:r>
        <w:rPr>
          <w:noProof/>
          <w:lang w:eastAsia="zh-CN"/>
        </w:rPr>
        <w:drawing>
          <wp:inline distT="0" distB="0" distL="0" distR="0" wp14:anchorId="10013374" wp14:editId="225A0BAE">
            <wp:extent cx="3809543" cy="2637693"/>
            <wp:effectExtent l="0" t="0" r="63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rotWithShape="1">
                    <a:blip r:embed="rId167" cstate="print">
                      <a:extLst>
                        <a:ext uri="{28A0092B-C50C-407E-A947-70E740481C1C}">
                          <a14:useLocalDpi xmlns:a14="http://schemas.microsoft.com/office/drawing/2010/main" val="0"/>
                        </a:ext>
                      </a:extLst>
                    </a:blip>
                    <a:srcRect b="3800"/>
                    <a:stretch/>
                  </pic:blipFill>
                  <pic:spPr bwMode="auto">
                    <a:xfrm>
                      <a:off x="0" y="0"/>
                      <a:ext cx="3823019" cy="2647024"/>
                    </a:xfrm>
                    <a:prstGeom prst="rect">
                      <a:avLst/>
                    </a:prstGeom>
                    <a:ln>
                      <a:noFill/>
                    </a:ln>
                    <a:extLst>
                      <a:ext uri="{53640926-AAD7-44D8-BBD7-CCE9431645EC}">
                        <a14:shadowObscured xmlns:a14="http://schemas.microsoft.com/office/drawing/2010/main"/>
                      </a:ext>
                    </a:extLst>
                  </pic:spPr>
                </pic:pic>
              </a:graphicData>
            </a:graphic>
          </wp:inline>
        </w:drawing>
      </w:r>
    </w:p>
    <w:p w14:paraId="701C77E9" w14:textId="6EEAC8E0" w:rsidR="00BB3753" w:rsidRDefault="00057F97" w:rsidP="005E1F99">
      <w:pPr>
        <w:pStyle w:val="hkeywords"/>
        <w:widowControl w:val="0"/>
        <w:autoSpaceDE w:val="0"/>
        <w:autoSpaceDN w:val="0"/>
        <w:adjustRightInd w:val="0"/>
        <w:snapToGrid w:val="0"/>
        <w:spacing w:before="0"/>
        <w:jc w:val="both"/>
        <w:rPr>
          <w:sz w:val="18"/>
          <w:szCs w:val="18"/>
          <w:lang w:eastAsia="zh-CN"/>
        </w:rPr>
      </w:pPr>
      <w:r w:rsidRPr="0020180D">
        <w:rPr>
          <w:rFonts w:hint="eastAsia"/>
          <w:b/>
          <w:sz w:val="18"/>
          <w:szCs w:val="18"/>
          <w:lang w:eastAsia="zh-CN"/>
        </w:rPr>
        <w:t>Fig</w:t>
      </w:r>
      <w:r>
        <w:rPr>
          <w:b/>
          <w:sz w:val="18"/>
          <w:szCs w:val="18"/>
          <w:lang w:eastAsia="zh-CN"/>
        </w:rPr>
        <w:t>.</w:t>
      </w:r>
      <w:r w:rsidRPr="0020180D">
        <w:rPr>
          <w:rFonts w:hint="eastAsia"/>
          <w:b/>
          <w:sz w:val="18"/>
          <w:szCs w:val="18"/>
          <w:lang w:eastAsia="zh-CN"/>
        </w:rPr>
        <w:t xml:space="preserve"> </w:t>
      </w:r>
      <w:r>
        <w:rPr>
          <w:b/>
          <w:sz w:val="18"/>
          <w:szCs w:val="18"/>
          <w:lang w:eastAsia="zh-CN"/>
        </w:rPr>
        <w:t>S3.</w:t>
      </w:r>
      <w:r w:rsidRPr="0020180D">
        <w:rPr>
          <w:rFonts w:hint="eastAsia"/>
          <w:sz w:val="18"/>
          <w:szCs w:val="18"/>
          <w:lang w:eastAsia="zh-CN"/>
        </w:rPr>
        <w:t xml:space="preserve"> </w:t>
      </w:r>
      <w:r w:rsidR="00BB3753" w:rsidRPr="00BB3753">
        <w:rPr>
          <w:sz w:val="18"/>
          <w:szCs w:val="18"/>
          <w:lang w:eastAsia="zh-CN"/>
        </w:rPr>
        <w:t>(a) Simulation results after a two-layer thermal dome is reconfigured into a three-layer thermal dome. (b) The reconfiguration process, with attention to the fact that the innermost layer remains an insulating layer after reconfiguration.</w:t>
      </w:r>
    </w:p>
    <w:p w14:paraId="1EF5A213" w14:textId="10C690FC" w:rsidR="00086B2D" w:rsidRPr="00715354" w:rsidRDefault="00086B2D" w:rsidP="005E1F99">
      <w:pPr>
        <w:widowControl w:val="0"/>
        <w:adjustRightInd w:val="0"/>
        <w:snapToGrid w:val="0"/>
        <w:spacing w:beforeLines="50" w:before="120" w:afterLines="50" w:after="120"/>
        <w:outlineLvl w:val="3"/>
        <w:rPr>
          <w:b/>
          <w:bCs/>
          <w:kern w:val="2"/>
          <w:sz w:val="21"/>
          <w:szCs w:val="21"/>
          <w:lang w:eastAsia="zh-CN"/>
        </w:rPr>
      </w:pPr>
      <w:r w:rsidRPr="00715354">
        <w:rPr>
          <w:b/>
          <w:bCs/>
          <w:kern w:val="2"/>
          <w:sz w:val="21"/>
          <w:szCs w:val="21"/>
          <w:lang w:eastAsia="zh-CN"/>
        </w:rPr>
        <w:t>S5</w:t>
      </w:r>
      <w:r w:rsidR="005C0BFF">
        <w:rPr>
          <w:b/>
          <w:bCs/>
          <w:kern w:val="2"/>
          <w:sz w:val="21"/>
          <w:szCs w:val="21"/>
          <w:lang w:eastAsia="zh-CN"/>
        </w:rPr>
        <w:t>.</w:t>
      </w:r>
      <w:r w:rsidRPr="00715354">
        <w:rPr>
          <w:b/>
          <w:bCs/>
          <w:kern w:val="2"/>
          <w:sz w:val="21"/>
          <w:szCs w:val="21"/>
          <w:lang w:eastAsia="zh-CN"/>
        </w:rPr>
        <w:t xml:space="preserve"> Performance under different temperature bias directions</w:t>
      </w:r>
    </w:p>
    <w:p w14:paraId="30A304D8" w14:textId="31B824B7" w:rsidR="003325D1" w:rsidRDefault="003325D1" w:rsidP="005E1F99">
      <w:pPr>
        <w:pStyle w:val="hkeywords"/>
        <w:widowControl w:val="0"/>
        <w:autoSpaceDE w:val="0"/>
        <w:autoSpaceDN w:val="0"/>
        <w:adjustRightInd w:val="0"/>
        <w:snapToGrid w:val="0"/>
        <w:spacing w:before="0"/>
        <w:ind w:firstLineChars="100" w:firstLine="210"/>
        <w:jc w:val="both"/>
      </w:pPr>
      <w:r w:rsidRPr="003325D1">
        <w:t>To verify the three-dimensional functionality of the thermal dome, we analyzed its performance in different directions under various heat flux conditions. Fig. S4 depict</w:t>
      </w:r>
      <w:r w:rsidR="000E432B">
        <w:rPr>
          <w:rFonts w:hint="eastAsia"/>
          <w:lang w:eastAsia="zh-CN"/>
        </w:rPr>
        <w:t>s</w:t>
      </w:r>
      <w:r w:rsidRPr="003325D1">
        <w:t xml:space="preserve"> the temperature distribution of the groups with and without the thermal dome when the heat flux is applied vertically. For </w:t>
      </w:r>
      <w:r w:rsidR="000E432B">
        <w:t xml:space="preserve">a </w:t>
      </w:r>
      <w:r w:rsidRPr="003325D1">
        <w:t>quantitative comparison, we selected three observation planes and compared the temperature values on these planes with those of the reference group with pure background, as illustrated in Fig</w:t>
      </w:r>
      <w:r w:rsidR="003F6FAA">
        <w:t>s</w:t>
      </w:r>
      <w:r w:rsidRPr="003325D1">
        <w:t>. S4(b</w:t>
      </w:r>
      <w:r w:rsidR="003F6FAA">
        <w:t>–</w:t>
      </w:r>
      <w:r w:rsidRPr="003325D1">
        <w:t>d) and (f</w:t>
      </w:r>
      <w:r w:rsidR="003F6FAA">
        <w:t>–</w:t>
      </w:r>
      <w:r w:rsidRPr="003325D1">
        <w:t xml:space="preserve">h). The results reveal that, regardless of the direction of observation, the presence of an object inside the thermal dome cannot be detected. However, based on the temperature distribution in the group without the thermal dome, </w:t>
      </w:r>
      <w:r w:rsidR="000E432B" w:rsidRPr="000E432B">
        <w:t>it is easy to notice</w:t>
      </w:r>
      <w:r w:rsidRPr="003325D1">
        <w:t xml:space="preserve"> the presence of an object that differs from the background.</w:t>
      </w:r>
    </w:p>
    <w:p w14:paraId="760D22FD" w14:textId="77777777" w:rsidR="003F6FAA" w:rsidRDefault="003F6FAA" w:rsidP="005E1F99">
      <w:pPr>
        <w:pStyle w:val="hkeywords"/>
        <w:widowControl w:val="0"/>
        <w:autoSpaceDE w:val="0"/>
        <w:autoSpaceDN w:val="0"/>
        <w:adjustRightInd w:val="0"/>
        <w:snapToGrid w:val="0"/>
        <w:spacing w:before="0"/>
        <w:ind w:firstLineChars="100" w:firstLine="210"/>
        <w:jc w:val="both"/>
      </w:pPr>
    </w:p>
    <w:p w14:paraId="6C020D4F" w14:textId="273A0605" w:rsidR="00F42256" w:rsidRDefault="00F42256" w:rsidP="005E1F99">
      <w:pPr>
        <w:pStyle w:val="hkeywords"/>
        <w:widowControl w:val="0"/>
        <w:autoSpaceDE w:val="0"/>
        <w:autoSpaceDN w:val="0"/>
        <w:adjustRightInd w:val="0"/>
        <w:snapToGrid w:val="0"/>
        <w:spacing w:before="0"/>
        <w:jc w:val="center"/>
      </w:pPr>
      <w:r>
        <w:rPr>
          <w:noProof/>
          <w:lang w:eastAsia="zh-CN"/>
        </w:rPr>
        <w:drawing>
          <wp:inline distT="0" distB="0" distL="0" distR="0" wp14:anchorId="0D9480D1" wp14:editId="15EDA231">
            <wp:extent cx="6408796" cy="3217902"/>
            <wp:effectExtent l="0" t="0" r="0" b="190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6413503" cy="3220265"/>
                    </a:xfrm>
                    <a:prstGeom prst="rect">
                      <a:avLst/>
                    </a:prstGeom>
                  </pic:spPr>
                </pic:pic>
              </a:graphicData>
            </a:graphic>
          </wp:inline>
        </w:drawing>
      </w:r>
    </w:p>
    <w:p w14:paraId="7C74C1E0" w14:textId="15182C88" w:rsidR="00F42256" w:rsidRDefault="00F42256" w:rsidP="005E1F99">
      <w:pPr>
        <w:pStyle w:val="hkeywords"/>
        <w:widowControl w:val="0"/>
        <w:autoSpaceDE w:val="0"/>
        <w:autoSpaceDN w:val="0"/>
        <w:adjustRightInd w:val="0"/>
        <w:snapToGrid w:val="0"/>
        <w:spacing w:before="0"/>
        <w:jc w:val="both"/>
        <w:rPr>
          <w:sz w:val="18"/>
          <w:szCs w:val="18"/>
          <w:lang w:eastAsia="zh-CN"/>
        </w:rPr>
      </w:pPr>
      <w:r w:rsidRPr="0020180D">
        <w:rPr>
          <w:rFonts w:hint="eastAsia"/>
          <w:b/>
          <w:sz w:val="18"/>
          <w:szCs w:val="18"/>
          <w:lang w:eastAsia="zh-CN"/>
        </w:rPr>
        <w:t>Fig</w:t>
      </w:r>
      <w:r>
        <w:rPr>
          <w:b/>
          <w:sz w:val="18"/>
          <w:szCs w:val="18"/>
          <w:lang w:eastAsia="zh-CN"/>
        </w:rPr>
        <w:t>.</w:t>
      </w:r>
      <w:r w:rsidRPr="0020180D">
        <w:rPr>
          <w:rFonts w:hint="eastAsia"/>
          <w:b/>
          <w:sz w:val="18"/>
          <w:szCs w:val="18"/>
          <w:lang w:eastAsia="zh-CN"/>
        </w:rPr>
        <w:t xml:space="preserve"> </w:t>
      </w:r>
      <w:r>
        <w:rPr>
          <w:b/>
          <w:sz w:val="18"/>
          <w:szCs w:val="18"/>
          <w:lang w:eastAsia="zh-CN"/>
        </w:rPr>
        <w:t>S4.</w:t>
      </w:r>
      <w:r w:rsidRPr="0020180D">
        <w:rPr>
          <w:rFonts w:hint="eastAsia"/>
          <w:sz w:val="18"/>
          <w:szCs w:val="18"/>
          <w:lang w:eastAsia="zh-CN"/>
        </w:rPr>
        <w:t xml:space="preserve"> </w:t>
      </w:r>
      <w:r w:rsidRPr="00F42256">
        <w:rPr>
          <w:sz w:val="18"/>
          <w:szCs w:val="18"/>
          <w:lang w:eastAsia="zh-CN"/>
        </w:rPr>
        <w:t xml:space="preserve">Simulation results under vertical temperature bias. (a) </w:t>
      </w:r>
      <w:r w:rsidR="003F6FAA">
        <w:rPr>
          <w:sz w:val="18"/>
          <w:szCs w:val="18"/>
          <w:lang w:eastAsia="zh-CN"/>
        </w:rPr>
        <w:t>T</w:t>
      </w:r>
      <w:r w:rsidRPr="00F42256">
        <w:rPr>
          <w:sz w:val="18"/>
          <w:szCs w:val="18"/>
          <w:lang w:eastAsia="zh-CN"/>
        </w:rPr>
        <w:t>he temperature distribution with the presence of a thermal dome. (b</w:t>
      </w:r>
      <w:r w:rsidR="003F6FAA">
        <w:rPr>
          <w:sz w:val="18"/>
          <w:szCs w:val="18"/>
          <w:lang w:eastAsia="zh-CN"/>
        </w:rPr>
        <w:t>–</w:t>
      </w:r>
      <w:r w:rsidRPr="00F42256">
        <w:rPr>
          <w:sz w:val="18"/>
          <w:szCs w:val="18"/>
          <w:lang w:eastAsia="zh-CN"/>
        </w:rPr>
        <w:t xml:space="preserve">d) </w:t>
      </w:r>
      <w:r w:rsidR="003F6FAA">
        <w:rPr>
          <w:sz w:val="18"/>
          <w:szCs w:val="18"/>
          <w:lang w:eastAsia="zh-CN"/>
        </w:rPr>
        <w:t>T</w:t>
      </w:r>
      <w:r w:rsidRPr="00F42256">
        <w:rPr>
          <w:sz w:val="18"/>
          <w:szCs w:val="18"/>
          <w:lang w:eastAsia="zh-CN"/>
        </w:rPr>
        <w:t xml:space="preserve">he temperature differences in three observation planes compared to the reference group. (e) </w:t>
      </w:r>
      <w:r w:rsidR="003F6FAA">
        <w:rPr>
          <w:sz w:val="18"/>
          <w:szCs w:val="18"/>
          <w:lang w:eastAsia="zh-CN"/>
        </w:rPr>
        <w:t>T</w:t>
      </w:r>
      <w:r w:rsidRPr="00F42256">
        <w:rPr>
          <w:sz w:val="18"/>
          <w:szCs w:val="18"/>
          <w:lang w:eastAsia="zh-CN"/>
        </w:rPr>
        <w:t>he temperature distribution without the thermal dome. (f</w:t>
      </w:r>
      <w:r w:rsidR="003F6FAA">
        <w:rPr>
          <w:sz w:val="18"/>
          <w:szCs w:val="18"/>
          <w:lang w:eastAsia="zh-CN"/>
        </w:rPr>
        <w:t>–</w:t>
      </w:r>
      <w:r w:rsidRPr="00F42256">
        <w:rPr>
          <w:sz w:val="18"/>
          <w:szCs w:val="18"/>
          <w:lang w:eastAsia="zh-CN"/>
        </w:rPr>
        <w:t xml:space="preserve">h) </w:t>
      </w:r>
      <w:r w:rsidR="003F6FAA">
        <w:rPr>
          <w:sz w:val="18"/>
          <w:szCs w:val="18"/>
          <w:lang w:eastAsia="zh-CN"/>
        </w:rPr>
        <w:t>T</w:t>
      </w:r>
      <w:r w:rsidRPr="00F42256">
        <w:rPr>
          <w:sz w:val="18"/>
          <w:szCs w:val="18"/>
          <w:lang w:eastAsia="zh-CN"/>
        </w:rPr>
        <w:t xml:space="preserve">he temperature differences in three observation planes compared to the reference group. </w:t>
      </w:r>
    </w:p>
    <w:p w14:paraId="63A15962" w14:textId="77777777" w:rsidR="003F6FAA" w:rsidRDefault="003F6FAA" w:rsidP="005E1F99">
      <w:pPr>
        <w:pStyle w:val="hkeywords"/>
        <w:widowControl w:val="0"/>
        <w:autoSpaceDE w:val="0"/>
        <w:autoSpaceDN w:val="0"/>
        <w:adjustRightInd w:val="0"/>
        <w:snapToGrid w:val="0"/>
        <w:spacing w:before="0"/>
        <w:jc w:val="both"/>
        <w:rPr>
          <w:sz w:val="18"/>
          <w:szCs w:val="18"/>
          <w:lang w:eastAsia="zh-CN"/>
        </w:rPr>
      </w:pPr>
    </w:p>
    <w:p w14:paraId="4448B84F" w14:textId="20815837" w:rsidR="00396AFB" w:rsidRDefault="003325D1" w:rsidP="005E1F99">
      <w:pPr>
        <w:pStyle w:val="hkeywords"/>
        <w:widowControl w:val="0"/>
        <w:autoSpaceDE w:val="0"/>
        <w:autoSpaceDN w:val="0"/>
        <w:adjustRightInd w:val="0"/>
        <w:snapToGrid w:val="0"/>
        <w:spacing w:before="0"/>
        <w:ind w:firstLineChars="100" w:firstLine="210"/>
        <w:jc w:val="both"/>
      </w:pPr>
      <w:r w:rsidRPr="003325D1">
        <w:t>Next, we verified the performance of the thermal dome under a horizontal temperature bias, as illustrated in Fig. S5. Based on the results from the figures, we can reach the same conclusion as in the case of vertical heat flux, that external observers are unable to perceive the presence of an object inside the thermal dome based on the temperature distribution.</w:t>
      </w:r>
    </w:p>
    <w:p w14:paraId="1D24C566" w14:textId="78260C22" w:rsidR="00106F04" w:rsidRDefault="00106F04" w:rsidP="005E1F99">
      <w:pPr>
        <w:pStyle w:val="hkeywords"/>
        <w:widowControl w:val="0"/>
        <w:autoSpaceDE w:val="0"/>
        <w:autoSpaceDN w:val="0"/>
        <w:adjustRightInd w:val="0"/>
        <w:snapToGrid w:val="0"/>
        <w:spacing w:before="0"/>
        <w:jc w:val="both"/>
      </w:pPr>
    </w:p>
    <w:p w14:paraId="76553074" w14:textId="3C59C76D" w:rsidR="00F42256" w:rsidRDefault="00F42256" w:rsidP="005E1F99">
      <w:pPr>
        <w:pStyle w:val="hkeywords"/>
        <w:widowControl w:val="0"/>
        <w:autoSpaceDE w:val="0"/>
        <w:autoSpaceDN w:val="0"/>
        <w:adjustRightInd w:val="0"/>
        <w:snapToGrid w:val="0"/>
        <w:spacing w:before="0"/>
        <w:jc w:val="center"/>
      </w:pPr>
      <w:r>
        <w:rPr>
          <w:noProof/>
          <w:lang w:eastAsia="zh-CN"/>
        </w:rPr>
        <w:drawing>
          <wp:inline distT="0" distB="0" distL="0" distR="0" wp14:anchorId="664F472B" wp14:editId="59A8D0A9">
            <wp:extent cx="6328410" cy="3199130"/>
            <wp:effectExtent l="0" t="0" r="0" b="127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6328410" cy="3199130"/>
                    </a:xfrm>
                    <a:prstGeom prst="rect">
                      <a:avLst/>
                    </a:prstGeom>
                  </pic:spPr>
                </pic:pic>
              </a:graphicData>
            </a:graphic>
          </wp:inline>
        </w:drawing>
      </w:r>
    </w:p>
    <w:p w14:paraId="5B4466E1" w14:textId="04DEE3CD" w:rsidR="00F42256" w:rsidRDefault="00F42256" w:rsidP="005E1F99">
      <w:pPr>
        <w:pStyle w:val="hkeywords"/>
        <w:widowControl w:val="0"/>
        <w:autoSpaceDE w:val="0"/>
        <w:autoSpaceDN w:val="0"/>
        <w:adjustRightInd w:val="0"/>
        <w:snapToGrid w:val="0"/>
        <w:spacing w:before="0"/>
        <w:jc w:val="both"/>
        <w:rPr>
          <w:sz w:val="18"/>
          <w:szCs w:val="18"/>
          <w:lang w:eastAsia="zh-CN"/>
        </w:rPr>
      </w:pPr>
      <w:r w:rsidRPr="0020180D">
        <w:rPr>
          <w:rFonts w:hint="eastAsia"/>
          <w:b/>
          <w:sz w:val="18"/>
          <w:szCs w:val="18"/>
          <w:lang w:eastAsia="zh-CN"/>
        </w:rPr>
        <w:t>Fig</w:t>
      </w:r>
      <w:r>
        <w:rPr>
          <w:b/>
          <w:sz w:val="18"/>
          <w:szCs w:val="18"/>
          <w:lang w:eastAsia="zh-CN"/>
        </w:rPr>
        <w:t>.</w:t>
      </w:r>
      <w:r w:rsidRPr="0020180D">
        <w:rPr>
          <w:rFonts w:hint="eastAsia"/>
          <w:b/>
          <w:sz w:val="18"/>
          <w:szCs w:val="18"/>
          <w:lang w:eastAsia="zh-CN"/>
        </w:rPr>
        <w:t xml:space="preserve"> </w:t>
      </w:r>
      <w:r>
        <w:rPr>
          <w:b/>
          <w:sz w:val="18"/>
          <w:szCs w:val="18"/>
          <w:lang w:eastAsia="zh-CN"/>
        </w:rPr>
        <w:t>S5.</w:t>
      </w:r>
      <w:r w:rsidRPr="0020180D">
        <w:rPr>
          <w:rFonts w:hint="eastAsia"/>
          <w:sz w:val="18"/>
          <w:szCs w:val="18"/>
          <w:lang w:eastAsia="zh-CN"/>
        </w:rPr>
        <w:t xml:space="preserve"> </w:t>
      </w:r>
      <w:r w:rsidRPr="00F42256">
        <w:rPr>
          <w:sz w:val="18"/>
          <w:szCs w:val="18"/>
          <w:lang w:eastAsia="zh-CN"/>
        </w:rPr>
        <w:t xml:space="preserve">Simulation results under horizontal temperature bias. (a) </w:t>
      </w:r>
      <w:r w:rsidR="00106F04">
        <w:rPr>
          <w:sz w:val="18"/>
          <w:szCs w:val="18"/>
          <w:lang w:eastAsia="zh-CN"/>
        </w:rPr>
        <w:t>T</w:t>
      </w:r>
      <w:r w:rsidRPr="00F42256">
        <w:rPr>
          <w:sz w:val="18"/>
          <w:szCs w:val="18"/>
          <w:lang w:eastAsia="zh-CN"/>
        </w:rPr>
        <w:t>he temperature distribution with the presence of a thermal dome. (b</w:t>
      </w:r>
      <w:r w:rsidR="00106F04">
        <w:rPr>
          <w:sz w:val="18"/>
          <w:szCs w:val="18"/>
          <w:lang w:eastAsia="zh-CN"/>
        </w:rPr>
        <w:t>–</w:t>
      </w:r>
      <w:r w:rsidRPr="00F42256">
        <w:rPr>
          <w:sz w:val="18"/>
          <w:szCs w:val="18"/>
          <w:lang w:eastAsia="zh-CN"/>
        </w:rPr>
        <w:t>d)</w:t>
      </w:r>
      <w:r w:rsidR="00106F04" w:rsidRPr="00106F04">
        <w:rPr>
          <w:sz w:val="18"/>
          <w:szCs w:val="18"/>
          <w:lang w:eastAsia="zh-CN"/>
        </w:rPr>
        <w:t xml:space="preserve"> </w:t>
      </w:r>
      <w:r w:rsidR="00106F04">
        <w:rPr>
          <w:sz w:val="18"/>
          <w:szCs w:val="18"/>
          <w:lang w:eastAsia="zh-CN"/>
        </w:rPr>
        <w:t>T</w:t>
      </w:r>
      <w:r w:rsidR="00106F04" w:rsidRPr="00F42256">
        <w:rPr>
          <w:sz w:val="18"/>
          <w:szCs w:val="18"/>
          <w:lang w:eastAsia="zh-CN"/>
        </w:rPr>
        <w:t xml:space="preserve">he </w:t>
      </w:r>
      <w:r w:rsidRPr="00F42256">
        <w:rPr>
          <w:sz w:val="18"/>
          <w:szCs w:val="18"/>
          <w:lang w:eastAsia="zh-CN"/>
        </w:rPr>
        <w:t>temperature differences in three observation planes compared to the reference group. (e)</w:t>
      </w:r>
      <w:r w:rsidR="00106F04" w:rsidRPr="00106F04">
        <w:rPr>
          <w:sz w:val="18"/>
          <w:szCs w:val="18"/>
          <w:lang w:eastAsia="zh-CN"/>
        </w:rPr>
        <w:t xml:space="preserve"> </w:t>
      </w:r>
      <w:r w:rsidR="00106F04">
        <w:rPr>
          <w:sz w:val="18"/>
          <w:szCs w:val="18"/>
          <w:lang w:eastAsia="zh-CN"/>
        </w:rPr>
        <w:t>T</w:t>
      </w:r>
      <w:r w:rsidR="00106F04" w:rsidRPr="00F42256">
        <w:rPr>
          <w:sz w:val="18"/>
          <w:szCs w:val="18"/>
          <w:lang w:eastAsia="zh-CN"/>
        </w:rPr>
        <w:t xml:space="preserve">he </w:t>
      </w:r>
      <w:r w:rsidRPr="00F42256">
        <w:rPr>
          <w:sz w:val="18"/>
          <w:szCs w:val="18"/>
          <w:lang w:eastAsia="zh-CN"/>
        </w:rPr>
        <w:t>temperature distribution without the thermal dome. (f</w:t>
      </w:r>
      <w:r w:rsidR="00106F04">
        <w:rPr>
          <w:sz w:val="18"/>
          <w:szCs w:val="18"/>
          <w:lang w:eastAsia="zh-CN"/>
        </w:rPr>
        <w:t>–</w:t>
      </w:r>
      <w:r w:rsidRPr="00F42256">
        <w:rPr>
          <w:sz w:val="18"/>
          <w:szCs w:val="18"/>
          <w:lang w:eastAsia="zh-CN"/>
        </w:rPr>
        <w:t xml:space="preserve">h) </w:t>
      </w:r>
      <w:r w:rsidR="00106F04">
        <w:rPr>
          <w:sz w:val="18"/>
          <w:szCs w:val="18"/>
          <w:lang w:eastAsia="zh-CN"/>
        </w:rPr>
        <w:t>T</w:t>
      </w:r>
      <w:r w:rsidR="00106F04" w:rsidRPr="00F42256">
        <w:rPr>
          <w:sz w:val="18"/>
          <w:szCs w:val="18"/>
          <w:lang w:eastAsia="zh-CN"/>
        </w:rPr>
        <w:t xml:space="preserve">he </w:t>
      </w:r>
      <w:r w:rsidRPr="00F42256">
        <w:rPr>
          <w:sz w:val="18"/>
          <w:szCs w:val="18"/>
          <w:lang w:eastAsia="zh-CN"/>
        </w:rPr>
        <w:t>temperature differences in three observation planes compared to the reference group.</w:t>
      </w:r>
    </w:p>
    <w:p w14:paraId="15391BA7" w14:textId="77777777" w:rsidR="00106F04" w:rsidRPr="00F42256" w:rsidRDefault="00106F04" w:rsidP="005E1F99">
      <w:pPr>
        <w:pStyle w:val="hkeywords"/>
        <w:widowControl w:val="0"/>
        <w:autoSpaceDE w:val="0"/>
        <w:autoSpaceDN w:val="0"/>
        <w:adjustRightInd w:val="0"/>
        <w:snapToGrid w:val="0"/>
        <w:spacing w:before="0"/>
        <w:jc w:val="both"/>
        <w:rPr>
          <w:sz w:val="18"/>
          <w:szCs w:val="18"/>
          <w:lang w:eastAsia="zh-CN"/>
        </w:rPr>
      </w:pPr>
    </w:p>
    <w:p w14:paraId="39BA0BBD" w14:textId="78CBEB9E" w:rsidR="00086B2D" w:rsidRDefault="003325D1" w:rsidP="005E1F99">
      <w:pPr>
        <w:pStyle w:val="hkeywords"/>
        <w:widowControl w:val="0"/>
        <w:autoSpaceDE w:val="0"/>
        <w:autoSpaceDN w:val="0"/>
        <w:adjustRightInd w:val="0"/>
        <w:snapToGrid w:val="0"/>
        <w:spacing w:before="0"/>
        <w:ind w:firstLineChars="100" w:firstLine="210"/>
        <w:jc w:val="both"/>
      </w:pPr>
      <w:r w:rsidRPr="003325D1">
        <w:t>Then, we investigate</w:t>
      </w:r>
      <w:r w:rsidR="000E432B">
        <w:t>d</w:t>
      </w:r>
      <w:r w:rsidRPr="003325D1">
        <w:t xml:space="preserve"> a more complex scenario where the background temperature distribution is non-uniform. Without loss of generality, we set the bottom side of the background as the cold source and a cross-section in the upper left corner as the hot source. In this case, the temperature and isotherm distribution inside the sample are no longer uniform. The simulation results for both the thermal dome and the case without the thermal dome are shown in Fig</w:t>
      </w:r>
      <w:r w:rsidR="00106F04">
        <w:t>s</w:t>
      </w:r>
      <w:r w:rsidRPr="003325D1">
        <w:t>. S6(a) and (e). The results indicate that the thermal dome cannot achieve a perfect cloaking effect when the background temperature is non-uniform. Furthermore, based on the temperature differences on the three observation planes, it can be observed that the temperature difference between the observation planes with the thermal dome and the reference group is about 1</w:t>
      </w:r>
      <w:r w:rsidR="00415BA4">
        <w:t xml:space="preserve"> </w:t>
      </w:r>
      <w:r w:rsidRPr="003325D1">
        <w:t>K at maximum. However, the control group without the thermal dome has a maximum temperature difference of about 6</w:t>
      </w:r>
      <w:r w:rsidR="00415BA4">
        <w:t xml:space="preserve"> </w:t>
      </w:r>
      <w:r w:rsidRPr="003325D1">
        <w:t>K compared to the reference group under the same conditions. Therefore, although the thermal dome does not completely eliminate the temperature disturbance caused by the object to the background, it still reduces the temperature disturbance by about 80</w:t>
      </w:r>
      <w:r>
        <w:t>%</w:t>
      </w:r>
      <w:r w:rsidRPr="003325D1">
        <w:t xml:space="preserve"> compared to the background, making it more difficult for external observers to detect the presence of an object inside, achieving a near-invisible effect.</w:t>
      </w:r>
    </w:p>
    <w:p w14:paraId="421B1452" w14:textId="77777777" w:rsidR="00106F04" w:rsidRDefault="00106F04" w:rsidP="005E1F99">
      <w:pPr>
        <w:pStyle w:val="hkeywords"/>
        <w:widowControl w:val="0"/>
        <w:autoSpaceDE w:val="0"/>
        <w:autoSpaceDN w:val="0"/>
        <w:adjustRightInd w:val="0"/>
        <w:snapToGrid w:val="0"/>
        <w:spacing w:before="0"/>
        <w:ind w:firstLineChars="100" w:firstLine="210"/>
        <w:jc w:val="both"/>
      </w:pPr>
    </w:p>
    <w:p w14:paraId="421D84B9" w14:textId="7AE330E4" w:rsidR="00F42256" w:rsidRDefault="00F42256" w:rsidP="005E1F99">
      <w:pPr>
        <w:pStyle w:val="hkeywords"/>
        <w:widowControl w:val="0"/>
        <w:autoSpaceDE w:val="0"/>
        <w:autoSpaceDN w:val="0"/>
        <w:adjustRightInd w:val="0"/>
        <w:snapToGrid w:val="0"/>
        <w:spacing w:before="0"/>
        <w:jc w:val="center"/>
      </w:pPr>
      <w:r>
        <w:rPr>
          <w:noProof/>
          <w:lang w:eastAsia="zh-CN"/>
        </w:rPr>
        <w:drawing>
          <wp:inline distT="0" distB="0" distL="0" distR="0" wp14:anchorId="66A3C2D1" wp14:editId="138F48A9">
            <wp:extent cx="6328410" cy="318325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170" cstate="print">
                      <a:extLst>
                        <a:ext uri="{28A0092B-C50C-407E-A947-70E740481C1C}">
                          <a14:useLocalDpi xmlns:a14="http://schemas.microsoft.com/office/drawing/2010/main" val="0"/>
                        </a:ext>
                      </a:extLst>
                    </a:blip>
                    <a:stretch>
                      <a:fillRect/>
                    </a:stretch>
                  </pic:blipFill>
                  <pic:spPr>
                    <a:xfrm>
                      <a:off x="0" y="0"/>
                      <a:ext cx="6328410" cy="3183255"/>
                    </a:xfrm>
                    <a:prstGeom prst="rect">
                      <a:avLst/>
                    </a:prstGeom>
                  </pic:spPr>
                </pic:pic>
              </a:graphicData>
            </a:graphic>
          </wp:inline>
        </w:drawing>
      </w:r>
    </w:p>
    <w:p w14:paraId="334FEB72" w14:textId="4B3A09A6" w:rsidR="00F42256" w:rsidRDefault="00F42256" w:rsidP="005E1F99">
      <w:pPr>
        <w:pStyle w:val="hkeywords"/>
        <w:widowControl w:val="0"/>
        <w:autoSpaceDE w:val="0"/>
        <w:autoSpaceDN w:val="0"/>
        <w:adjustRightInd w:val="0"/>
        <w:snapToGrid w:val="0"/>
        <w:spacing w:before="0"/>
        <w:jc w:val="both"/>
        <w:rPr>
          <w:sz w:val="18"/>
          <w:szCs w:val="18"/>
          <w:lang w:eastAsia="zh-CN"/>
        </w:rPr>
      </w:pPr>
      <w:r w:rsidRPr="0020180D">
        <w:rPr>
          <w:rFonts w:hint="eastAsia"/>
          <w:b/>
          <w:sz w:val="18"/>
          <w:szCs w:val="18"/>
          <w:lang w:eastAsia="zh-CN"/>
        </w:rPr>
        <w:t>Fig</w:t>
      </w:r>
      <w:r>
        <w:rPr>
          <w:b/>
          <w:sz w:val="18"/>
          <w:szCs w:val="18"/>
          <w:lang w:eastAsia="zh-CN"/>
        </w:rPr>
        <w:t>.</w:t>
      </w:r>
      <w:r w:rsidRPr="0020180D">
        <w:rPr>
          <w:rFonts w:hint="eastAsia"/>
          <w:b/>
          <w:sz w:val="18"/>
          <w:szCs w:val="18"/>
          <w:lang w:eastAsia="zh-CN"/>
        </w:rPr>
        <w:t xml:space="preserve"> </w:t>
      </w:r>
      <w:r>
        <w:rPr>
          <w:b/>
          <w:sz w:val="18"/>
          <w:szCs w:val="18"/>
          <w:lang w:eastAsia="zh-CN"/>
        </w:rPr>
        <w:t>S6.</w:t>
      </w:r>
      <w:r w:rsidRPr="0020180D">
        <w:rPr>
          <w:rFonts w:hint="eastAsia"/>
          <w:sz w:val="18"/>
          <w:szCs w:val="18"/>
          <w:lang w:eastAsia="zh-CN"/>
        </w:rPr>
        <w:t xml:space="preserve"> </w:t>
      </w:r>
      <w:r w:rsidRPr="00F42256">
        <w:rPr>
          <w:sz w:val="18"/>
          <w:szCs w:val="18"/>
          <w:lang w:eastAsia="zh-CN"/>
        </w:rPr>
        <w:t>Simulation results under non-uniform temperature distribution. (a)</w:t>
      </w:r>
      <w:r w:rsidR="00106F04" w:rsidRPr="00106F04">
        <w:rPr>
          <w:sz w:val="18"/>
          <w:szCs w:val="18"/>
          <w:lang w:eastAsia="zh-CN"/>
        </w:rPr>
        <w:t xml:space="preserve"> </w:t>
      </w:r>
      <w:r w:rsidR="00106F04">
        <w:rPr>
          <w:sz w:val="18"/>
          <w:szCs w:val="18"/>
          <w:lang w:eastAsia="zh-CN"/>
        </w:rPr>
        <w:t>T</w:t>
      </w:r>
      <w:r w:rsidR="00106F04" w:rsidRPr="00F42256">
        <w:rPr>
          <w:sz w:val="18"/>
          <w:szCs w:val="18"/>
          <w:lang w:eastAsia="zh-CN"/>
        </w:rPr>
        <w:t>he</w:t>
      </w:r>
      <w:r w:rsidRPr="00F42256">
        <w:rPr>
          <w:sz w:val="18"/>
          <w:szCs w:val="18"/>
          <w:lang w:eastAsia="zh-CN"/>
        </w:rPr>
        <w:t xml:space="preserve"> temperature distribution with the presence of a thermal dome. (b</w:t>
      </w:r>
      <w:r w:rsidR="00106F04">
        <w:rPr>
          <w:sz w:val="18"/>
          <w:szCs w:val="18"/>
          <w:lang w:eastAsia="zh-CN"/>
        </w:rPr>
        <w:t>–</w:t>
      </w:r>
      <w:r w:rsidRPr="00F42256">
        <w:rPr>
          <w:sz w:val="18"/>
          <w:szCs w:val="18"/>
          <w:lang w:eastAsia="zh-CN"/>
        </w:rPr>
        <w:t xml:space="preserve">d) </w:t>
      </w:r>
      <w:r w:rsidR="00106F04">
        <w:rPr>
          <w:sz w:val="18"/>
          <w:szCs w:val="18"/>
          <w:lang w:eastAsia="zh-CN"/>
        </w:rPr>
        <w:t>T</w:t>
      </w:r>
      <w:r w:rsidR="00106F04" w:rsidRPr="00F42256">
        <w:rPr>
          <w:sz w:val="18"/>
          <w:szCs w:val="18"/>
          <w:lang w:eastAsia="zh-CN"/>
        </w:rPr>
        <w:t xml:space="preserve">he </w:t>
      </w:r>
      <w:r w:rsidRPr="00F42256">
        <w:rPr>
          <w:sz w:val="18"/>
          <w:szCs w:val="18"/>
          <w:lang w:eastAsia="zh-CN"/>
        </w:rPr>
        <w:t xml:space="preserve">temperature differences in three observation planes compared to the reference group. (e) </w:t>
      </w:r>
      <w:r w:rsidR="00106F04">
        <w:rPr>
          <w:sz w:val="18"/>
          <w:szCs w:val="18"/>
          <w:lang w:eastAsia="zh-CN"/>
        </w:rPr>
        <w:t>T</w:t>
      </w:r>
      <w:r w:rsidR="00106F04" w:rsidRPr="00F42256">
        <w:rPr>
          <w:sz w:val="18"/>
          <w:szCs w:val="18"/>
          <w:lang w:eastAsia="zh-CN"/>
        </w:rPr>
        <w:t xml:space="preserve">he </w:t>
      </w:r>
      <w:r w:rsidRPr="00F42256">
        <w:rPr>
          <w:sz w:val="18"/>
          <w:szCs w:val="18"/>
          <w:lang w:eastAsia="zh-CN"/>
        </w:rPr>
        <w:t>temperature distribution without the thermal dome. (f</w:t>
      </w:r>
      <w:r w:rsidR="00106F04">
        <w:rPr>
          <w:sz w:val="18"/>
          <w:szCs w:val="18"/>
          <w:lang w:eastAsia="zh-CN"/>
        </w:rPr>
        <w:t>–</w:t>
      </w:r>
      <w:r w:rsidRPr="00F42256">
        <w:rPr>
          <w:sz w:val="18"/>
          <w:szCs w:val="18"/>
          <w:lang w:eastAsia="zh-CN"/>
        </w:rPr>
        <w:t xml:space="preserve">h) </w:t>
      </w:r>
      <w:r w:rsidR="00106F04">
        <w:rPr>
          <w:sz w:val="18"/>
          <w:szCs w:val="18"/>
          <w:lang w:eastAsia="zh-CN"/>
        </w:rPr>
        <w:t>T</w:t>
      </w:r>
      <w:r w:rsidR="00106F04" w:rsidRPr="00F42256">
        <w:rPr>
          <w:sz w:val="18"/>
          <w:szCs w:val="18"/>
          <w:lang w:eastAsia="zh-CN"/>
        </w:rPr>
        <w:t xml:space="preserve">he </w:t>
      </w:r>
      <w:r w:rsidRPr="00F42256">
        <w:rPr>
          <w:sz w:val="18"/>
          <w:szCs w:val="18"/>
          <w:lang w:eastAsia="zh-CN"/>
        </w:rPr>
        <w:t>temperature differences in three observation planes compared to the reference group.</w:t>
      </w:r>
    </w:p>
    <w:p w14:paraId="00B09C9A" w14:textId="77777777" w:rsidR="00106F04" w:rsidRDefault="00106F04" w:rsidP="005E1F99">
      <w:pPr>
        <w:pStyle w:val="hkeywords"/>
        <w:widowControl w:val="0"/>
        <w:autoSpaceDE w:val="0"/>
        <w:autoSpaceDN w:val="0"/>
        <w:adjustRightInd w:val="0"/>
        <w:snapToGrid w:val="0"/>
        <w:spacing w:before="0"/>
        <w:jc w:val="both"/>
        <w:rPr>
          <w:sz w:val="18"/>
          <w:szCs w:val="18"/>
          <w:lang w:eastAsia="zh-CN"/>
        </w:rPr>
      </w:pPr>
    </w:p>
    <w:p w14:paraId="33B87F55" w14:textId="6372853B" w:rsidR="00415BA4" w:rsidRDefault="00415BA4" w:rsidP="005E1F99">
      <w:pPr>
        <w:pStyle w:val="hkeywords"/>
        <w:widowControl w:val="0"/>
        <w:autoSpaceDE w:val="0"/>
        <w:autoSpaceDN w:val="0"/>
        <w:adjustRightInd w:val="0"/>
        <w:snapToGrid w:val="0"/>
        <w:spacing w:before="0"/>
        <w:ind w:firstLineChars="100" w:firstLine="210"/>
        <w:jc w:val="both"/>
      </w:pPr>
      <w:r w:rsidRPr="00415BA4">
        <w:t>Lastly, we conducted simulations where the direction of heat flow remained perpendicular, but the positions of the heat and cold sources were reversed. Fig</w:t>
      </w:r>
      <w:r w:rsidR="00106F04">
        <w:t>s</w:t>
      </w:r>
      <w:r w:rsidRPr="00415BA4">
        <w:t>. S7(a) and (b) respectively display the steady-state results without an internal heat source and the transient-state results with an internal heat source. The outcomes indicate that reversing the direction of the heat sources does not affect the functionality of the thermal dome.</w:t>
      </w:r>
    </w:p>
    <w:p w14:paraId="3B6E26D7" w14:textId="77777777" w:rsidR="00106F04" w:rsidRDefault="00106F04" w:rsidP="005E1F99">
      <w:pPr>
        <w:pStyle w:val="hkeywords"/>
        <w:widowControl w:val="0"/>
        <w:autoSpaceDE w:val="0"/>
        <w:autoSpaceDN w:val="0"/>
        <w:adjustRightInd w:val="0"/>
        <w:snapToGrid w:val="0"/>
        <w:spacing w:before="0"/>
        <w:ind w:firstLineChars="100" w:firstLine="210"/>
        <w:jc w:val="both"/>
      </w:pPr>
    </w:p>
    <w:p w14:paraId="02000FB5" w14:textId="343262C2" w:rsidR="00F42256" w:rsidRDefault="00F42256" w:rsidP="005E1F99">
      <w:pPr>
        <w:pStyle w:val="hkeywords"/>
        <w:widowControl w:val="0"/>
        <w:autoSpaceDE w:val="0"/>
        <w:autoSpaceDN w:val="0"/>
        <w:adjustRightInd w:val="0"/>
        <w:snapToGrid w:val="0"/>
        <w:spacing w:before="0"/>
        <w:jc w:val="center"/>
      </w:pPr>
      <w:r>
        <w:rPr>
          <w:noProof/>
          <w:lang w:eastAsia="zh-CN"/>
        </w:rPr>
        <w:drawing>
          <wp:inline distT="0" distB="0" distL="0" distR="0" wp14:anchorId="5D247EBC" wp14:editId="669ACFF1">
            <wp:extent cx="5551715" cy="2819309"/>
            <wp:effectExtent l="0" t="0" r="0" b="63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171" cstate="print">
                      <a:extLst>
                        <a:ext uri="{28A0092B-C50C-407E-A947-70E740481C1C}">
                          <a14:useLocalDpi xmlns:a14="http://schemas.microsoft.com/office/drawing/2010/main" val="0"/>
                        </a:ext>
                      </a:extLst>
                    </a:blip>
                    <a:stretch>
                      <a:fillRect/>
                    </a:stretch>
                  </pic:blipFill>
                  <pic:spPr>
                    <a:xfrm>
                      <a:off x="0" y="0"/>
                      <a:ext cx="5572252" cy="2829738"/>
                    </a:xfrm>
                    <a:prstGeom prst="rect">
                      <a:avLst/>
                    </a:prstGeom>
                  </pic:spPr>
                </pic:pic>
              </a:graphicData>
            </a:graphic>
          </wp:inline>
        </w:drawing>
      </w:r>
    </w:p>
    <w:p w14:paraId="0C037BE7" w14:textId="7396EB57" w:rsidR="00F42256" w:rsidRDefault="00F42256" w:rsidP="005E1F99">
      <w:pPr>
        <w:pStyle w:val="hkeywords"/>
        <w:widowControl w:val="0"/>
        <w:autoSpaceDE w:val="0"/>
        <w:autoSpaceDN w:val="0"/>
        <w:adjustRightInd w:val="0"/>
        <w:snapToGrid w:val="0"/>
        <w:spacing w:before="0"/>
        <w:jc w:val="both"/>
        <w:rPr>
          <w:sz w:val="18"/>
          <w:szCs w:val="18"/>
          <w:lang w:eastAsia="zh-CN"/>
        </w:rPr>
      </w:pPr>
      <w:r w:rsidRPr="0020180D">
        <w:rPr>
          <w:rFonts w:hint="eastAsia"/>
          <w:b/>
          <w:sz w:val="18"/>
          <w:szCs w:val="18"/>
          <w:lang w:eastAsia="zh-CN"/>
        </w:rPr>
        <w:t>Fig</w:t>
      </w:r>
      <w:r>
        <w:rPr>
          <w:b/>
          <w:sz w:val="18"/>
          <w:szCs w:val="18"/>
          <w:lang w:eastAsia="zh-CN"/>
        </w:rPr>
        <w:t>.</w:t>
      </w:r>
      <w:r w:rsidRPr="0020180D">
        <w:rPr>
          <w:rFonts w:hint="eastAsia"/>
          <w:b/>
          <w:sz w:val="18"/>
          <w:szCs w:val="18"/>
          <w:lang w:eastAsia="zh-CN"/>
        </w:rPr>
        <w:t xml:space="preserve"> </w:t>
      </w:r>
      <w:r>
        <w:rPr>
          <w:b/>
          <w:sz w:val="18"/>
          <w:szCs w:val="18"/>
          <w:lang w:eastAsia="zh-CN"/>
        </w:rPr>
        <w:t>S7.</w:t>
      </w:r>
      <w:r w:rsidRPr="0020180D">
        <w:rPr>
          <w:rFonts w:hint="eastAsia"/>
          <w:sz w:val="18"/>
          <w:szCs w:val="18"/>
          <w:lang w:eastAsia="zh-CN"/>
        </w:rPr>
        <w:t xml:space="preserve"> </w:t>
      </w:r>
      <w:r w:rsidRPr="00F42256">
        <w:rPr>
          <w:sz w:val="18"/>
          <w:szCs w:val="18"/>
          <w:lang w:eastAsia="zh-CN"/>
        </w:rPr>
        <w:t>(a) Simulation results after reversing the positions of the cold and heat sources in a steady state. (b) Transient results after reversing the positions of the cold and heat sources when there is an internal heat source.</w:t>
      </w:r>
    </w:p>
    <w:p w14:paraId="7FCF5DCA" w14:textId="77777777" w:rsidR="00106F04" w:rsidRPr="00F42256" w:rsidRDefault="00106F04" w:rsidP="005E1F99">
      <w:pPr>
        <w:pStyle w:val="hkeywords"/>
        <w:widowControl w:val="0"/>
        <w:autoSpaceDE w:val="0"/>
        <w:autoSpaceDN w:val="0"/>
        <w:adjustRightInd w:val="0"/>
        <w:snapToGrid w:val="0"/>
        <w:spacing w:before="0"/>
        <w:jc w:val="center"/>
        <w:rPr>
          <w:sz w:val="18"/>
          <w:szCs w:val="18"/>
          <w:lang w:eastAsia="zh-CN"/>
        </w:rPr>
      </w:pPr>
    </w:p>
    <w:p w14:paraId="14F26278" w14:textId="1644A56A" w:rsidR="007548F9" w:rsidRPr="00715354" w:rsidRDefault="007548F9" w:rsidP="005E1F99">
      <w:pPr>
        <w:widowControl w:val="0"/>
        <w:adjustRightInd w:val="0"/>
        <w:snapToGrid w:val="0"/>
        <w:spacing w:beforeLines="50" w:before="120" w:afterLines="50" w:after="120"/>
        <w:outlineLvl w:val="3"/>
        <w:rPr>
          <w:b/>
          <w:bCs/>
          <w:kern w:val="2"/>
          <w:sz w:val="21"/>
          <w:szCs w:val="21"/>
          <w:lang w:eastAsia="zh-CN"/>
        </w:rPr>
      </w:pPr>
      <w:r w:rsidRPr="00715354">
        <w:rPr>
          <w:b/>
          <w:bCs/>
          <w:kern w:val="2"/>
          <w:sz w:val="21"/>
          <w:szCs w:val="21"/>
          <w:lang w:eastAsia="zh-CN"/>
        </w:rPr>
        <w:t>S6</w:t>
      </w:r>
      <w:r w:rsidR="005E1F99">
        <w:rPr>
          <w:b/>
          <w:bCs/>
          <w:kern w:val="2"/>
          <w:sz w:val="21"/>
          <w:szCs w:val="21"/>
          <w:lang w:eastAsia="zh-CN"/>
        </w:rPr>
        <w:t>.</w:t>
      </w:r>
      <w:r w:rsidRPr="00715354">
        <w:rPr>
          <w:b/>
          <w:bCs/>
          <w:kern w:val="2"/>
          <w:sz w:val="21"/>
          <w:szCs w:val="21"/>
          <w:lang w:eastAsia="zh-CN"/>
        </w:rPr>
        <w:t xml:space="preserve"> Other shapes of thermal domes</w:t>
      </w:r>
    </w:p>
    <w:p w14:paraId="73E02078" w14:textId="04032754" w:rsidR="00086B2D" w:rsidRDefault="007548F9" w:rsidP="005E1F99">
      <w:pPr>
        <w:pStyle w:val="hkeywords"/>
        <w:widowControl w:val="0"/>
        <w:autoSpaceDE w:val="0"/>
        <w:autoSpaceDN w:val="0"/>
        <w:adjustRightInd w:val="0"/>
        <w:snapToGrid w:val="0"/>
        <w:spacing w:before="0"/>
        <w:ind w:firstLineChars="100" w:firstLine="210"/>
        <w:jc w:val="both"/>
      </w:pPr>
      <w:r w:rsidRPr="007548F9">
        <w:t>Fig.</w:t>
      </w:r>
      <w:r w:rsidR="00F42256" w:rsidRPr="007548F9">
        <w:t xml:space="preserve"> </w:t>
      </w:r>
      <w:r w:rsidR="00F42256">
        <w:t>S</w:t>
      </w:r>
      <w:r w:rsidRPr="007548F9">
        <w:t>8 shows the simulation verification of thermal domes with different shapes. Fig.</w:t>
      </w:r>
      <w:r w:rsidR="00F42256" w:rsidRPr="007548F9">
        <w:t xml:space="preserve"> </w:t>
      </w:r>
      <w:r w:rsidRPr="007548F9">
        <w:t>S8(a) shows a semi-elliptical thermal dome, and Fig.</w:t>
      </w:r>
      <w:r w:rsidR="00F42256" w:rsidRPr="007548F9">
        <w:t xml:space="preserve"> </w:t>
      </w:r>
      <w:r w:rsidRPr="007548F9">
        <w:t>S8(b) shows a one-third spherical shell-shaped thermal dome. It is worth noting that the cloaking effect of the thermal dome in Fig.</w:t>
      </w:r>
      <w:r w:rsidR="00F42256" w:rsidRPr="007548F9">
        <w:t xml:space="preserve"> </w:t>
      </w:r>
      <w:r w:rsidRPr="007548F9">
        <w:t>S8(a) is completely accurate, while the temperature distribution of the background is slightly disturbed in Fig.</w:t>
      </w:r>
      <w:r w:rsidR="00F42256" w:rsidRPr="007548F9">
        <w:t xml:space="preserve"> </w:t>
      </w:r>
      <w:r w:rsidRPr="007548F9">
        <w:t xml:space="preserve">S8(b) because its shape </w:t>
      </w:r>
      <w:r w:rsidR="00BB1CA1" w:rsidRPr="00BB1CA1">
        <w:t>exceeds theoretical design considerations</w:t>
      </w:r>
      <w:r w:rsidRPr="007548F9">
        <w:t xml:space="preserve">. To achieve an accurate cloaking effect, other methods such as topological optimization </w:t>
      </w:r>
      <w:r w:rsidR="00EC6854" w:rsidRPr="00A53267">
        <w:t>[</w:t>
      </w:r>
      <w:r w:rsidR="00EC6854">
        <w:t>3</w:t>
      </w:r>
      <w:r w:rsidR="00D639BF">
        <w:rPr>
          <w:lang w:eastAsia="zh-CN"/>
        </w:rPr>
        <w:t>,</w:t>
      </w:r>
      <w:r w:rsidR="00EC6854">
        <w:rPr>
          <w:lang w:eastAsia="zh-CN"/>
        </w:rPr>
        <w:t>4</w:t>
      </w:r>
      <w:r w:rsidR="00EC6854" w:rsidRPr="00A53267">
        <w:t>]</w:t>
      </w:r>
      <w:r w:rsidR="00EC6854">
        <w:t xml:space="preserve"> </w:t>
      </w:r>
      <w:r w:rsidR="00BB1CA1" w:rsidRPr="00BB1CA1">
        <w:t>may be needed</w:t>
      </w:r>
      <w:r w:rsidRPr="007548F9">
        <w:t>.</w:t>
      </w:r>
    </w:p>
    <w:p w14:paraId="51E326B9" w14:textId="77777777" w:rsidR="00D639BF" w:rsidRDefault="00D639BF" w:rsidP="005E1F99">
      <w:pPr>
        <w:pStyle w:val="hkeywords"/>
        <w:widowControl w:val="0"/>
        <w:autoSpaceDE w:val="0"/>
        <w:autoSpaceDN w:val="0"/>
        <w:adjustRightInd w:val="0"/>
        <w:snapToGrid w:val="0"/>
        <w:spacing w:before="0"/>
        <w:ind w:firstLineChars="100" w:firstLine="210"/>
        <w:jc w:val="both"/>
      </w:pPr>
    </w:p>
    <w:p w14:paraId="5DDDDA2B" w14:textId="3659E598" w:rsidR="00086B2D" w:rsidRDefault="00BB1CA1" w:rsidP="005E1F99">
      <w:pPr>
        <w:pStyle w:val="hkeywords"/>
        <w:widowControl w:val="0"/>
        <w:autoSpaceDE w:val="0"/>
        <w:autoSpaceDN w:val="0"/>
        <w:adjustRightInd w:val="0"/>
        <w:snapToGrid w:val="0"/>
        <w:spacing w:before="0"/>
        <w:jc w:val="center"/>
      </w:pPr>
      <w:r>
        <w:rPr>
          <w:noProof/>
          <w:lang w:eastAsia="zh-CN"/>
        </w:rPr>
        <w:drawing>
          <wp:inline distT="0" distB="0" distL="0" distR="0" wp14:anchorId="77EBA3FB" wp14:editId="3D0B0984">
            <wp:extent cx="4886696" cy="3492178"/>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4895973" cy="3498808"/>
                    </a:xfrm>
                    <a:prstGeom prst="rect">
                      <a:avLst/>
                    </a:prstGeom>
                  </pic:spPr>
                </pic:pic>
              </a:graphicData>
            </a:graphic>
          </wp:inline>
        </w:drawing>
      </w:r>
    </w:p>
    <w:p w14:paraId="31C9BAC2" w14:textId="243FA01A" w:rsidR="00BB1CA1" w:rsidRDefault="00BB1CA1" w:rsidP="005E1F99">
      <w:pPr>
        <w:pStyle w:val="hkeywords"/>
        <w:widowControl w:val="0"/>
        <w:autoSpaceDE w:val="0"/>
        <w:autoSpaceDN w:val="0"/>
        <w:adjustRightInd w:val="0"/>
        <w:snapToGrid w:val="0"/>
        <w:spacing w:before="0"/>
        <w:jc w:val="center"/>
        <w:rPr>
          <w:sz w:val="18"/>
          <w:szCs w:val="18"/>
          <w:lang w:eastAsia="zh-CN"/>
        </w:rPr>
      </w:pPr>
      <w:r w:rsidRPr="0020180D">
        <w:rPr>
          <w:rFonts w:hint="eastAsia"/>
          <w:b/>
          <w:sz w:val="18"/>
          <w:szCs w:val="18"/>
          <w:lang w:eastAsia="zh-CN"/>
        </w:rPr>
        <w:t>Fig</w:t>
      </w:r>
      <w:r>
        <w:rPr>
          <w:b/>
          <w:sz w:val="18"/>
          <w:szCs w:val="18"/>
          <w:lang w:eastAsia="zh-CN"/>
        </w:rPr>
        <w:t>.</w:t>
      </w:r>
      <w:r w:rsidRPr="0020180D">
        <w:rPr>
          <w:rFonts w:hint="eastAsia"/>
          <w:b/>
          <w:sz w:val="18"/>
          <w:szCs w:val="18"/>
          <w:lang w:eastAsia="zh-CN"/>
        </w:rPr>
        <w:t xml:space="preserve"> </w:t>
      </w:r>
      <w:r>
        <w:rPr>
          <w:b/>
          <w:sz w:val="18"/>
          <w:szCs w:val="18"/>
          <w:lang w:eastAsia="zh-CN"/>
        </w:rPr>
        <w:t>S8.</w:t>
      </w:r>
      <w:r w:rsidRPr="0020180D">
        <w:rPr>
          <w:rFonts w:hint="eastAsia"/>
          <w:sz w:val="18"/>
          <w:szCs w:val="18"/>
          <w:lang w:eastAsia="zh-CN"/>
        </w:rPr>
        <w:t xml:space="preserve"> </w:t>
      </w:r>
      <w:r w:rsidRPr="00BB1CA1">
        <w:rPr>
          <w:sz w:val="18"/>
          <w:szCs w:val="18"/>
          <w:lang w:eastAsia="zh-CN"/>
        </w:rPr>
        <w:t xml:space="preserve">Other shapes of thermal domes. (a) Semi-ellipsoidal shape. (b) One-third spherical shell shape. </w:t>
      </w:r>
    </w:p>
    <w:p w14:paraId="37EDC715" w14:textId="77777777" w:rsidR="00D639BF" w:rsidRPr="00BB1CA1" w:rsidRDefault="00D639BF" w:rsidP="005E1F99">
      <w:pPr>
        <w:pStyle w:val="hkeywords"/>
        <w:widowControl w:val="0"/>
        <w:autoSpaceDE w:val="0"/>
        <w:autoSpaceDN w:val="0"/>
        <w:adjustRightInd w:val="0"/>
        <w:snapToGrid w:val="0"/>
        <w:spacing w:before="0"/>
        <w:jc w:val="center"/>
        <w:rPr>
          <w:sz w:val="18"/>
          <w:szCs w:val="18"/>
          <w:lang w:eastAsia="zh-CN"/>
        </w:rPr>
      </w:pPr>
    </w:p>
    <w:p w14:paraId="57AB4978" w14:textId="66E9A451" w:rsidR="007548F9" w:rsidRPr="00715354" w:rsidRDefault="007548F9" w:rsidP="005E1F99">
      <w:pPr>
        <w:widowControl w:val="0"/>
        <w:adjustRightInd w:val="0"/>
        <w:snapToGrid w:val="0"/>
        <w:spacing w:beforeLines="50" w:before="120" w:afterLines="50" w:after="120"/>
        <w:outlineLvl w:val="3"/>
        <w:rPr>
          <w:b/>
          <w:bCs/>
          <w:kern w:val="2"/>
          <w:sz w:val="21"/>
          <w:szCs w:val="21"/>
          <w:lang w:eastAsia="zh-CN"/>
        </w:rPr>
      </w:pPr>
      <w:r w:rsidRPr="00715354">
        <w:rPr>
          <w:b/>
          <w:bCs/>
          <w:kern w:val="2"/>
          <w:sz w:val="21"/>
          <w:szCs w:val="21"/>
          <w:lang w:eastAsia="zh-CN"/>
        </w:rPr>
        <w:t>S7</w:t>
      </w:r>
      <w:r w:rsidR="005E1F99">
        <w:rPr>
          <w:b/>
          <w:bCs/>
          <w:kern w:val="2"/>
          <w:sz w:val="21"/>
          <w:szCs w:val="21"/>
          <w:lang w:eastAsia="zh-CN"/>
        </w:rPr>
        <w:t>.</w:t>
      </w:r>
      <w:r w:rsidRPr="00715354">
        <w:rPr>
          <w:b/>
          <w:bCs/>
          <w:kern w:val="2"/>
          <w:sz w:val="21"/>
          <w:szCs w:val="21"/>
          <w:lang w:eastAsia="zh-CN"/>
        </w:rPr>
        <w:t xml:space="preserve"> </w:t>
      </w:r>
      <w:r w:rsidR="00B835AD" w:rsidRPr="00715354">
        <w:rPr>
          <w:b/>
          <w:bCs/>
          <w:kern w:val="2"/>
          <w:sz w:val="21"/>
          <w:szCs w:val="21"/>
          <w:lang w:eastAsia="zh-CN"/>
        </w:rPr>
        <w:t>Simulations of a thermal dome with contact interfaces</w:t>
      </w:r>
    </w:p>
    <w:p w14:paraId="5BFF166C" w14:textId="4C429B96" w:rsidR="00251BAD" w:rsidRDefault="00B835AD" w:rsidP="005E1F99">
      <w:pPr>
        <w:pStyle w:val="hkeywords"/>
        <w:widowControl w:val="0"/>
        <w:autoSpaceDE w:val="0"/>
        <w:autoSpaceDN w:val="0"/>
        <w:adjustRightInd w:val="0"/>
        <w:snapToGrid w:val="0"/>
        <w:spacing w:before="0"/>
        <w:ind w:firstLineChars="100" w:firstLine="210"/>
        <w:jc w:val="both"/>
      </w:pPr>
      <w:r>
        <w:t>Thermal contact resistance (TCR) between reconfigurable parts is inevitable for practical applications, and its impact can be significant, especially at small scales. To simplify the analysis, TCR will first be analyzed macroscopically and then estimated using finite element simulations. Next, the discussion will focus on how to reduce the impact of TCR on thermal dome performance from two perspectives.</w:t>
      </w:r>
    </w:p>
    <w:p w14:paraId="3C97D427" w14:textId="179BE218" w:rsidR="00251BAD" w:rsidRDefault="00B835AD" w:rsidP="005E1F99">
      <w:pPr>
        <w:pStyle w:val="hkeywords"/>
        <w:widowControl w:val="0"/>
        <w:autoSpaceDE w:val="0"/>
        <w:autoSpaceDN w:val="0"/>
        <w:adjustRightInd w:val="0"/>
        <w:snapToGrid w:val="0"/>
        <w:spacing w:before="0"/>
        <w:ind w:firstLineChars="100" w:firstLine="210"/>
        <w:jc w:val="both"/>
      </w:pPr>
      <w:r>
        <w:t xml:space="preserve">On a macroscopic scale, TCR is mainly caused by insufficient contact between the surfaces and the voids between them and is generally related to the mechanical and </w:t>
      </w:r>
      <w:proofErr w:type="spellStart"/>
      <w:r>
        <w:t>thermophysical</w:t>
      </w:r>
      <w:proofErr w:type="spellEnd"/>
      <w:r>
        <w:t xml:space="preserve"> properties of the materials involved. Additionally, the shape of the contact surface, pressure, temperature, and medium between the surfaces can also affect TCR. To investigate this, a series of simulations were conducted on the thermal dome with contact interfaces, and the results were compared to the case of perfect boundaries. For simplicity, the thermal dome was set to have two layers, with a high conductivity outer layer (</w:t>
      </w:r>
      <w:r w:rsidR="00D639BF" w:rsidRPr="00D639BF">
        <w:rPr>
          <w:i/>
        </w:rPr>
        <w:t>κ</w:t>
      </w:r>
      <w:r w:rsidR="00D639BF">
        <w:t xml:space="preserve"> </w:t>
      </w:r>
      <w:r w:rsidR="00D639BF">
        <w:rPr>
          <w:rFonts w:hint="eastAsia"/>
          <w:lang w:eastAsia="zh-CN"/>
        </w:rPr>
        <w:t>=</w:t>
      </w:r>
      <w:r w:rsidR="00D639BF">
        <w:t xml:space="preserve"> 85 </w:t>
      </w:r>
      <w:r w:rsidR="00D639BF" w:rsidRPr="006567B9">
        <w:rPr>
          <w:szCs w:val="24"/>
        </w:rPr>
        <w:t>W∙m</w:t>
      </w:r>
      <w:r w:rsidR="00D639BF" w:rsidRPr="006567B9">
        <w:rPr>
          <w:szCs w:val="24"/>
          <w:vertAlign w:val="superscript"/>
        </w:rPr>
        <w:t>−1</w:t>
      </w:r>
      <w:r w:rsidR="00D639BF" w:rsidRPr="006567B9">
        <w:rPr>
          <w:szCs w:val="24"/>
        </w:rPr>
        <w:t>∙K</w:t>
      </w:r>
      <w:r w:rsidR="00D639BF" w:rsidRPr="006567B9">
        <w:rPr>
          <w:szCs w:val="24"/>
          <w:vertAlign w:val="superscript"/>
        </w:rPr>
        <w:t>−1</w:t>
      </w:r>
      <w:r>
        <w:t>) and a low conductivity inner layer (</w:t>
      </w:r>
      <w:r w:rsidR="00D639BF" w:rsidRPr="00D639BF">
        <w:rPr>
          <w:i/>
        </w:rPr>
        <w:t>κ</w:t>
      </w:r>
      <w:r w:rsidR="00D639BF">
        <w:t xml:space="preserve"> </w:t>
      </w:r>
      <w:r w:rsidR="00D639BF">
        <w:rPr>
          <w:rFonts w:hint="eastAsia"/>
          <w:lang w:eastAsia="zh-CN"/>
        </w:rPr>
        <w:t>=</w:t>
      </w:r>
      <w:r w:rsidR="00D639BF">
        <w:t xml:space="preserve"> 55 </w:t>
      </w:r>
      <w:r w:rsidR="00D639BF" w:rsidRPr="006567B9">
        <w:rPr>
          <w:szCs w:val="24"/>
        </w:rPr>
        <w:t>W∙m</w:t>
      </w:r>
      <w:r w:rsidR="00D639BF" w:rsidRPr="006567B9">
        <w:rPr>
          <w:szCs w:val="24"/>
          <w:vertAlign w:val="superscript"/>
        </w:rPr>
        <w:t>−1</w:t>
      </w:r>
      <w:r w:rsidR="00D639BF" w:rsidRPr="006567B9">
        <w:rPr>
          <w:szCs w:val="24"/>
        </w:rPr>
        <w:t>∙K</w:t>
      </w:r>
      <w:r w:rsidR="00D639BF" w:rsidRPr="006567B9">
        <w:rPr>
          <w:szCs w:val="24"/>
          <w:vertAlign w:val="superscript"/>
        </w:rPr>
        <w:t>−1</w:t>
      </w:r>
      <w:r>
        <w:t xml:space="preserve">). The background material was set to </w:t>
      </w:r>
      <w:proofErr w:type="spellStart"/>
      <w:r w:rsidR="00D639BF" w:rsidRPr="00D639BF">
        <w:rPr>
          <w:i/>
        </w:rPr>
        <w:t>κ</w:t>
      </w:r>
      <w:r w:rsidR="00D639BF">
        <w:rPr>
          <w:rFonts w:hint="eastAsia"/>
          <w:vertAlign w:val="subscript"/>
          <w:lang w:eastAsia="zh-CN"/>
        </w:rPr>
        <w:t>b</w:t>
      </w:r>
      <w:proofErr w:type="spellEnd"/>
      <w:r w:rsidR="00D639BF">
        <w:t xml:space="preserve"> </w:t>
      </w:r>
      <w:r w:rsidR="00D639BF">
        <w:rPr>
          <w:rFonts w:hint="eastAsia"/>
          <w:lang w:eastAsia="zh-CN"/>
        </w:rPr>
        <w:t>=</w:t>
      </w:r>
      <w:r w:rsidR="00D639BF">
        <w:t xml:space="preserve"> 23 </w:t>
      </w:r>
      <w:r w:rsidR="00D639BF" w:rsidRPr="006567B9">
        <w:rPr>
          <w:szCs w:val="24"/>
        </w:rPr>
        <w:t>W∙m</w:t>
      </w:r>
      <w:r w:rsidR="00D639BF" w:rsidRPr="006567B9">
        <w:rPr>
          <w:szCs w:val="24"/>
          <w:vertAlign w:val="superscript"/>
        </w:rPr>
        <w:t>−1</w:t>
      </w:r>
      <w:r w:rsidR="00D639BF" w:rsidRPr="006567B9">
        <w:rPr>
          <w:szCs w:val="24"/>
        </w:rPr>
        <w:t>∙K</w:t>
      </w:r>
      <w:r w:rsidR="00D639BF" w:rsidRPr="006567B9">
        <w:rPr>
          <w:szCs w:val="24"/>
          <w:vertAlign w:val="superscript"/>
        </w:rPr>
        <w:t>−1</w:t>
      </w:r>
      <w:r>
        <w:t>, and the core material was adiabatic. The inner radius of the inner layer was 10 cm, and both the inner and outer layers were 1 cm thick. The contact surface parameters were set as follows: contact pressure</w:t>
      </w:r>
      <w:r w:rsidR="00D639BF">
        <w:t xml:space="preserve"> </w:t>
      </w:r>
      <w:r w:rsidR="00D639BF" w:rsidRPr="00D639BF">
        <w:rPr>
          <w:i/>
        </w:rPr>
        <w:t>P</w:t>
      </w:r>
      <w:r w:rsidR="00D639BF">
        <w:t xml:space="preserve"> = 50 </w:t>
      </w:r>
      <w:proofErr w:type="spellStart"/>
      <w:r w:rsidR="00D639BF">
        <w:t>kPa</w:t>
      </w:r>
      <w:proofErr w:type="spellEnd"/>
      <w:r>
        <w:t xml:space="preserve">, </w:t>
      </w:r>
      <w:proofErr w:type="spellStart"/>
      <w:r>
        <w:t>microhardness</w:t>
      </w:r>
      <w:proofErr w:type="spellEnd"/>
      <w:r>
        <w:t xml:space="preserve"> of the softer material </w:t>
      </w:r>
      <w:proofErr w:type="spellStart"/>
      <w:r w:rsidR="00D639BF" w:rsidRPr="00D639BF">
        <w:rPr>
          <w:i/>
        </w:rPr>
        <w:t>H</w:t>
      </w:r>
      <w:r w:rsidR="00D639BF" w:rsidRPr="00D639BF">
        <w:rPr>
          <w:vertAlign w:val="subscript"/>
        </w:rPr>
        <w:t>c</w:t>
      </w:r>
      <w:proofErr w:type="spellEnd"/>
      <w:r w:rsidR="00D639BF">
        <w:t xml:space="preserve"> = 167 MPa</w:t>
      </w:r>
      <w:r>
        <w:t>, surface roughness</w:t>
      </w:r>
      <w:r w:rsidR="00D639BF">
        <w:t xml:space="preserve"> </w:t>
      </w:r>
      <w:r w:rsidR="00D639BF" w:rsidRPr="00D639BF">
        <w:rPr>
          <w:i/>
        </w:rPr>
        <w:t>σ</w:t>
      </w:r>
      <w:r w:rsidR="00D639BF">
        <w:t xml:space="preserve"> = 2 </w:t>
      </w:r>
      <w:proofErr w:type="spellStart"/>
      <w:r w:rsidR="00D639BF">
        <w:t>μm</w:t>
      </w:r>
      <w:proofErr w:type="spellEnd"/>
      <w:r>
        <w:t>, surface roughness slope</w:t>
      </w:r>
      <w:r w:rsidR="00D639BF">
        <w:t xml:space="preserve"> </w:t>
      </w:r>
      <w:r w:rsidR="00D639BF" w:rsidRPr="00D639BF">
        <w:rPr>
          <w:i/>
        </w:rPr>
        <w:t>m</w:t>
      </w:r>
      <w:r w:rsidR="00D639BF">
        <w:t xml:space="preserve"> = 0.2</w:t>
      </w:r>
      <w:r>
        <w:t xml:space="preserve">, and gap conductivity </w:t>
      </w:r>
      <w:proofErr w:type="spellStart"/>
      <w:r w:rsidR="00D639BF" w:rsidRPr="00D639BF">
        <w:rPr>
          <w:i/>
        </w:rPr>
        <w:t>κ</w:t>
      </w:r>
      <w:r w:rsidR="00D639BF">
        <w:rPr>
          <w:vertAlign w:val="subscript"/>
          <w:lang w:eastAsia="zh-CN"/>
        </w:rPr>
        <w:t>gap</w:t>
      </w:r>
      <w:proofErr w:type="spellEnd"/>
      <w:r w:rsidR="00D639BF">
        <w:t xml:space="preserve"> </w:t>
      </w:r>
      <w:r w:rsidR="00D639BF">
        <w:rPr>
          <w:rFonts w:hint="eastAsia"/>
          <w:lang w:eastAsia="zh-CN"/>
        </w:rPr>
        <w:t>=</w:t>
      </w:r>
      <w:r w:rsidR="00D639BF">
        <w:t xml:space="preserve"> 0.023 </w:t>
      </w:r>
      <w:r w:rsidR="00D639BF" w:rsidRPr="006567B9">
        <w:rPr>
          <w:szCs w:val="24"/>
        </w:rPr>
        <w:t>W∙m</w:t>
      </w:r>
      <w:r w:rsidR="00D639BF" w:rsidRPr="006567B9">
        <w:rPr>
          <w:szCs w:val="24"/>
          <w:vertAlign w:val="superscript"/>
        </w:rPr>
        <w:t>−1</w:t>
      </w:r>
      <w:r w:rsidR="00D639BF" w:rsidRPr="006567B9">
        <w:rPr>
          <w:szCs w:val="24"/>
        </w:rPr>
        <w:t>∙K</w:t>
      </w:r>
      <w:r w:rsidR="00D639BF" w:rsidRPr="006567B9">
        <w:rPr>
          <w:szCs w:val="24"/>
          <w:vertAlign w:val="superscript"/>
        </w:rPr>
        <w:t>−1</w:t>
      </w:r>
      <w:r>
        <w:t>. Fig.</w:t>
      </w:r>
      <w:r w:rsidR="00E27A80">
        <w:t xml:space="preserve"> </w:t>
      </w:r>
      <w:r>
        <w:t>S9(b) shows the simulation results of the thermal dome with contact interfaces. As shown, the stealth function of the thermal dome is still overall perfect, and the effect of contact interfaces is localized. In contrast, Fig.</w:t>
      </w:r>
      <w:r w:rsidR="00E27A80">
        <w:t xml:space="preserve"> </w:t>
      </w:r>
      <w:r>
        <w:t>S9(a) shows the simulation results of a thermal dome without contact interfaces.</w:t>
      </w:r>
    </w:p>
    <w:p w14:paraId="523D7F12" w14:textId="77777777" w:rsidR="00D639BF" w:rsidRDefault="00D639BF" w:rsidP="005E1F99">
      <w:pPr>
        <w:pStyle w:val="hkeywords"/>
        <w:widowControl w:val="0"/>
        <w:autoSpaceDE w:val="0"/>
        <w:autoSpaceDN w:val="0"/>
        <w:adjustRightInd w:val="0"/>
        <w:snapToGrid w:val="0"/>
        <w:spacing w:before="0"/>
        <w:ind w:firstLineChars="100" w:firstLine="210"/>
        <w:jc w:val="both"/>
      </w:pPr>
    </w:p>
    <w:p w14:paraId="6BEC11CD" w14:textId="5F9BB56A" w:rsidR="00E27A80" w:rsidRDefault="00E27A80" w:rsidP="005E1F99">
      <w:pPr>
        <w:pStyle w:val="hkeywords"/>
        <w:widowControl w:val="0"/>
        <w:autoSpaceDE w:val="0"/>
        <w:autoSpaceDN w:val="0"/>
        <w:adjustRightInd w:val="0"/>
        <w:snapToGrid w:val="0"/>
        <w:spacing w:before="0"/>
        <w:jc w:val="center"/>
      </w:pPr>
      <w:r>
        <w:rPr>
          <w:noProof/>
          <w:lang w:eastAsia="zh-CN"/>
        </w:rPr>
        <w:drawing>
          <wp:inline distT="0" distB="0" distL="0" distR="0" wp14:anchorId="532B446C" wp14:editId="433D8053">
            <wp:extent cx="5111959" cy="2000272"/>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rotWithShape="1">
                    <a:blip r:embed="rId173" cstate="print">
                      <a:extLst>
                        <a:ext uri="{28A0092B-C50C-407E-A947-70E740481C1C}">
                          <a14:useLocalDpi xmlns:a14="http://schemas.microsoft.com/office/drawing/2010/main" val="0"/>
                        </a:ext>
                      </a:extLst>
                    </a:blip>
                    <a:srcRect t="6907" b="5793"/>
                    <a:stretch/>
                  </pic:blipFill>
                  <pic:spPr bwMode="auto">
                    <a:xfrm>
                      <a:off x="0" y="0"/>
                      <a:ext cx="5144192" cy="2012885"/>
                    </a:xfrm>
                    <a:prstGeom prst="rect">
                      <a:avLst/>
                    </a:prstGeom>
                    <a:ln>
                      <a:noFill/>
                    </a:ln>
                    <a:extLst>
                      <a:ext uri="{53640926-AAD7-44D8-BBD7-CCE9431645EC}">
                        <a14:shadowObscured xmlns:a14="http://schemas.microsoft.com/office/drawing/2010/main"/>
                      </a:ext>
                    </a:extLst>
                  </pic:spPr>
                </pic:pic>
              </a:graphicData>
            </a:graphic>
          </wp:inline>
        </w:drawing>
      </w:r>
    </w:p>
    <w:p w14:paraId="738B99D1" w14:textId="3B99C815" w:rsidR="00E27A80" w:rsidRDefault="00E27A80" w:rsidP="005E1F99">
      <w:pPr>
        <w:pStyle w:val="hkeywords"/>
        <w:widowControl w:val="0"/>
        <w:autoSpaceDE w:val="0"/>
        <w:autoSpaceDN w:val="0"/>
        <w:adjustRightInd w:val="0"/>
        <w:snapToGrid w:val="0"/>
        <w:spacing w:before="0"/>
        <w:jc w:val="both"/>
        <w:rPr>
          <w:sz w:val="18"/>
          <w:szCs w:val="18"/>
          <w:lang w:eastAsia="zh-CN"/>
        </w:rPr>
      </w:pPr>
      <w:r w:rsidRPr="0020180D">
        <w:rPr>
          <w:rFonts w:hint="eastAsia"/>
          <w:b/>
          <w:sz w:val="18"/>
          <w:szCs w:val="18"/>
          <w:lang w:eastAsia="zh-CN"/>
        </w:rPr>
        <w:t>Fig</w:t>
      </w:r>
      <w:r>
        <w:rPr>
          <w:b/>
          <w:sz w:val="18"/>
          <w:szCs w:val="18"/>
          <w:lang w:eastAsia="zh-CN"/>
        </w:rPr>
        <w:t>.</w:t>
      </w:r>
      <w:r w:rsidRPr="0020180D">
        <w:rPr>
          <w:rFonts w:hint="eastAsia"/>
          <w:b/>
          <w:sz w:val="18"/>
          <w:szCs w:val="18"/>
          <w:lang w:eastAsia="zh-CN"/>
        </w:rPr>
        <w:t xml:space="preserve"> </w:t>
      </w:r>
      <w:r>
        <w:rPr>
          <w:b/>
          <w:sz w:val="18"/>
          <w:szCs w:val="18"/>
          <w:lang w:eastAsia="zh-CN"/>
        </w:rPr>
        <w:t>S9.</w:t>
      </w:r>
      <w:r w:rsidRPr="0020180D">
        <w:rPr>
          <w:rFonts w:hint="eastAsia"/>
          <w:sz w:val="18"/>
          <w:szCs w:val="18"/>
          <w:lang w:eastAsia="zh-CN"/>
        </w:rPr>
        <w:t xml:space="preserve"> </w:t>
      </w:r>
      <w:r w:rsidRPr="00E27A80">
        <w:rPr>
          <w:sz w:val="18"/>
          <w:szCs w:val="18"/>
          <w:lang w:eastAsia="zh-CN"/>
        </w:rPr>
        <w:t>(a) Simulation result of a thermal dome without contact interfaces. (b) Simulation performance of a thermal dome with contact interfaces.</w:t>
      </w:r>
    </w:p>
    <w:p w14:paraId="159DB3E9" w14:textId="77777777" w:rsidR="00D639BF" w:rsidRDefault="00D639BF" w:rsidP="005E1F99">
      <w:pPr>
        <w:pStyle w:val="hkeywords"/>
        <w:widowControl w:val="0"/>
        <w:autoSpaceDE w:val="0"/>
        <w:autoSpaceDN w:val="0"/>
        <w:adjustRightInd w:val="0"/>
        <w:snapToGrid w:val="0"/>
        <w:spacing w:before="0"/>
        <w:jc w:val="center"/>
      </w:pPr>
    </w:p>
    <w:p w14:paraId="0CE0A935" w14:textId="6C81EC90" w:rsidR="00251BAD" w:rsidRDefault="00251BAD" w:rsidP="005E1F99">
      <w:pPr>
        <w:pStyle w:val="hkeywords"/>
        <w:widowControl w:val="0"/>
        <w:autoSpaceDE w:val="0"/>
        <w:autoSpaceDN w:val="0"/>
        <w:adjustRightInd w:val="0"/>
        <w:snapToGrid w:val="0"/>
        <w:spacing w:before="0"/>
        <w:ind w:firstLineChars="100" w:firstLine="210"/>
        <w:jc w:val="both"/>
      </w:pPr>
      <w:r>
        <w:t>In cases where high precision is not required, TCR in thermal domes can be reduced by increasing the pressure between the layers or by filling the different layers of the thermal domes with thermally conductive silicone grease to increase</w:t>
      </w:r>
      <w:r w:rsidR="005E1F99">
        <w:t xml:space="preserve"> </w:t>
      </w:r>
      <w:proofErr w:type="spellStart"/>
      <w:r w:rsidR="005E1F99" w:rsidRPr="00D639BF">
        <w:rPr>
          <w:i/>
        </w:rPr>
        <w:t>κ</w:t>
      </w:r>
      <w:r w:rsidR="005E1F99">
        <w:rPr>
          <w:vertAlign w:val="subscript"/>
          <w:lang w:eastAsia="zh-CN"/>
        </w:rPr>
        <w:t>gap</w:t>
      </w:r>
      <w:proofErr w:type="spellEnd"/>
      <w:r>
        <w:t>. Additionally, improving the manufacturing precision to reduce surface roughness is also a viable method. With CNC machining or 3D printing, a very high level of precision can be achieved in actual manufacturing. From the experimental results in this paper, it can also be observed that, in practical applications, contact thermal resistance has a negligible effect on the thermal dome.</w:t>
      </w:r>
    </w:p>
    <w:p w14:paraId="318233AB" w14:textId="4F342D57" w:rsidR="00251BAD" w:rsidRDefault="00251BAD" w:rsidP="005E1F99">
      <w:pPr>
        <w:pStyle w:val="hkeywords"/>
        <w:widowControl w:val="0"/>
        <w:autoSpaceDE w:val="0"/>
        <w:autoSpaceDN w:val="0"/>
        <w:adjustRightInd w:val="0"/>
        <w:snapToGrid w:val="0"/>
        <w:spacing w:before="0"/>
        <w:ind w:firstLineChars="100" w:firstLine="210"/>
        <w:jc w:val="both"/>
      </w:pPr>
      <w:r>
        <w:t>For applications with higher precision requirements or smaller scales, the impact of TCR must be taken into consideration. To reduce its influence, TCR can be modeled as a thin shell with low thermal conductivity. When calculating the thermal conductivity</w:t>
      </w:r>
      <w:r w:rsidR="005E1F99">
        <w:t xml:space="preserve"> </w:t>
      </w:r>
      <w:proofErr w:type="spellStart"/>
      <w:r w:rsidR="005E1F99" w:rsidRPr="00D639BF">
        <w:rPr>
          <w:i/>
        </w:rPr>
        <w:t>κ</w:t>
      </w:r>
      <w:r w:rsidR="005E1F99">
        <w:rPr>
          <w:vertAlign w:val="subscript"/>
          <w:lang w:eastAsia="zh-CN"/>
        </w:rPr>
        <w:t>d</w:t>
      </w:r>
      <w:proofErr w:type="spellEnd"/>
      <w:r>
        <w:t xml:space="preserve"> of the thermal dome, this layer is accounted for, and the parameters of the thermal dome are adjusted to minimize its impact. To demonstrate the feasibility of this approach, additional simulations were conducted. In Fig.</w:t>
      </w:r>
      <w:r w:rsidR="004D7DE1">
        <w:t xml:space="preserve"> </w:t>
      </w:r>
      <w:r>
        <w:t>S10(a), the impact of interface thermal resistance was deliberately exaggerated to highlight its effect on the functionality of the thermal dome. It can be observed that the isotherms are no longer straight, indicating a compromise in the cloaking functionality. Subsequently, the interface thermal resistance was treated as an additional layer with low thermal conductivity, and the thickness of the thermal dome was optimized to recover its cloaking functionality. As shown in Fig.</w:t>
      </w:r>
      <w:r w:rsidR="004D7DE1">
        <w:t xml:space="preserve"> </w:t>
      </w:r>
      <w:r>
        <w:t>S10(b), under the same conditions, by increasing the thickness of the thermal dome, the background isotherms returned to being straight, indicating a perfect restoration of the cloaking functionality.</w:t>
      </w:r>
    </w:p>
    <w:p w14:paraId="1FBC4EE1" w14:textId="77777777" w:rsidR="005E1F99" w:rsidRDefault="005E1F99" w:rsidP="005E1F99">
      <w:pPr>
        <w:pStyle w:val="hkeywords"/>
        <w:widowControl w:val="0"/>
        <w:autoSpaceDE w:val="0"/>
        <w:autoSpaceDN w:val="0"/>
        <w:adjustRightInd w:val="0"/>
        <w:snapToGrid w:val="0"/>
        <w:spacing w:before="0"/>
        <w:ind w:firstLineChars="100" w:firstLine="210"/>
        <w:jc w:val="both"/>
      </w:pPr>
    </w:p>
    <w:p w14:paraId="28EC1964" w14:textId="0EF481D9" w:rsidR="00251BAD" w:rsidRDefault="00C667A1" w:rsidP="005E1F99">
      <w:pPr>
        <w:pStyle w:val="hkeywords"/>
        <w:widowControl w:val="0"/>
        <w:autoSpaceDE w:val="0"/>
        <w:autoSpaceDN w:val="0"/>
        <w:adjustRightInd w:val="0"/>
        <w:snapToGrid w:val="0"/>
        <w:spacing w:before="0"/>
        <w:jc w:val="center"/>
      </w:pPr>
      <w:r>
        <w:rPr>
          <w:noProof/>
          <w:lang w:eastAsia="zh-CN"/>
        </w:rPr>
        <w:drawing>
          <wp:inline distT="0" distB="0" distL="0" distR="0" wp14:anchorId="10F9A349" wp14:editId="08CBBDBD">
            <wp:extent cx="4583875" cy="3015249"/>
            <wp:effectExtent l="0" t="0" r="762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rotWithShape="1">
                    <a:blip r:embed="rId174" cstate="print">
                      <a:extLst>
                        <a:ext uri="{28A0092B-C50C-407E-A947-70E740481C1C}">
                          <a14:useLocalDpi xmlns:a14="http://schemas.microsoft.com/office/drawing/2010/main" val="0"/>
                        </a:ext>
                      </a:extLst>
                    </a:blip>
                    <a:srcRect t="1652" b="1843"/>
                    <a:stretch/>
                  </pic:blipFill>
                  <pic:spPr bwMode="auto">
                    <a:xfrm>
                      <a:off x="0" y="0"/>
                      <a:ext cx="4610718" cy="3032906"/>
                    </a:xfrm>
                    <a:prstGeom prst="rect">
                      <a:avLst/>
                    </a:prstGeom>
                    <a:ln>
                      <a:noFill/>
                    </a:ln>
                    <a:extLst>
                      <a:ext uri="{53640926-AAD7-44D8-BBD7-CCE9431645EC}">
                        <a14:shadowObscured xmlns:a14="http://schemas.microsoft.com/office/drawing/2010/main"/>
                      </a:ext>
                    </a:extLst>
                  </pic:spPr>
                </pic:pic>
              </a:graphicData>
            </a:graphic>
          </wp:inline>
        </w:drawing>
      </w:r>
    </w:p>
    <w:p w14:paraId="55260EDD" w14:textId="5CD6D1DC" w:rsidR="00C667A1" w:rsidRDefault="00C667A1" w:rsidP="005E1F99">
      <w:pPr>
        <w:pStyle w:val="hkeywords"/>
        <w:widowControl w:val="0"/>
        <w:autoSpaceDE w:val="0"/>
        <w:autoSpaceDN w:val="0"/>
        <w:adjustRightInd w:val="0"/>
        <w:snapToGrid w:val="0"/>
        <w:spacing w:before="0"/>
        <w:jc w:val="both"/>
        <w:rPr>
          <w:sz w:val="18"/>
          <w:szCs w:val="18"/>
          <w:lang w:eastAsia="zh-CN"/>
        </w:rPr>
      </w:pPr>
      <w:r w:rsidRPr="0020180D">
        <w:rPr>
          <w:rFonts w:hint="eastAsia"/>
          <w:b/>
          <w:sz w:val="18"/>
          <w:szCs w:val="18"/>
          <w:lang w:eastAsia="zh-CN"/>
        </w:rPr>
        <w:t>Fig</w:t>
      </w:r>
      <w:r>
        <w:rPr>
          <w:b/>
          <w:sz w:val="18"/>
          <w:szCs w:val="18"/>
          <w:lang w:eastAsia="zh-CN"/>
        </w:rPr>
        <w:t>.</w:t>
      </w:r>
      <w:r w:rsidRPr="0020180D">
        <w:rPr>
          <w:rFonts w:hint="eastAsia"/>
          <w:b/>
          <w:sz w:val="18"/>
          <w:szCs w:val="18"/>
          <w:lang w:eastAsia="zh-CN"/>
        </w:rPr>
        <w:t xml:space="preserve"> </w:t>
      </w:r>
      <w:r>
        <w:rPr>
          <w:b/>
          <w:sz w:val="18"/>
          <w:szCs w:val="18"/>
          <w:lang w:eastAsia="zh-CN"/>
        </w:rPr>
        <w:t>S10.</w:t>
      </w:r>
      <w:r w:rsidRPr="0020180D">
        <w:rPr>
          <w:rFonts w:hint="eastAsia"/>
          <w:sz w:val="18"/>
          <w:szCs w:val="18"/>
          <w:lang w:eastAsia="zh-CN"/>
        </w:rPr>
        <w:t xml:space="preserve"> </w:t>
      </w:r>
      <w:r w:rsidRPr="00C667A1">
        <w:rPr>
          <w:sz w:val="18"/>
          <w:szCs w:val="18"/>
          <w:lang w:eastAsia="zh-CN"/>
        </w:rPr>
        <w:t xml:space="preserve">(a) Simulation results when interface thermal resistance severely impacts the functionality of the thermal dome. (b) Optimized simulation results of the thermal dome with interface thermal resistance, where its functionality is fully restored. </w:t>
      </w:r>
    </w:p>
    <w:p w14:paraId="383DC67B" w14:textId="77777777" w:rsidR="005E1F99" w:rsidRDefault="005E1F99" w:rsidP="005E1F99">
      <w:pPr>
        <w:pStyle w:val="hkeywords"/>
        <w:widowControl w:val="0"/>
        <w:autoSpaceDE w:val="0"/>
        <w:autoSpaceDN w:val="0"/>
        <w:adjustRightInd w:val="0"/>
        <w:snapToGrid w:val="0"/>
        <w:spacing w:before="0"/>
        <w:jc w:val="both"/>
      </w:pPr>
    </w:p>
    <w:p w14:paraId="0051E1FF" w14:textId="2A25C969" w:rsidR="007548F9" w:rsidRDefault="00251BAD" w:rsidP="005E1F99">
      <w:pPr>
        <w:pStyle w:val="hkeywords"/>
        <w:widowControl w:val="0"/>
        <w:autoSpaceDE w:val="0"/>
        <w:autoSpaceDN w:val="0"/>
        <w:adjustRightInd w:val="0"/>
        <w:snapToGrid w:val="0"/>
        <w:spacing w:before="0"/>
        <w:ind w:firstLineChars="100" w:firstLine="210"/>
        <w:jc w:val="both"/>
      </w:pPr>
      <w:r w:rsidRPr="00251BAD">
        <w:t xml:space="preserve">Additionally, recent research </w:t>
      </w:r>
      <w:r w:rsidR="00EC6854" w:rsidRPr="00A53267">
        <w:t>[</w:t>
      </w:r>
      <w:r w:rsidR="00EC6854">
        <w:t>5,6</w:t>
      </w:r>
      <w:r w:rsidR="00EC6854" w:rsidRPr="00A53267">
        <w:t>]</w:t>
      </w:r>
      <w:r w:rsidR="00EC6854">
        <w:t xml:space="preserve"> </w:t>
      </w:r>
      <w:r w:rsidRPr="00251BAD">
        <w:t>has proposed methods for designing three-dimensional perfect thermal cloaks that can be used to address the issue of TCR.</w:t>
      </w:r>
    </w:p>
    <w:p w14:paraId="3AF93525" w14:textId="0337A41E" w:rsidR="007548F9" w:rsidRPr="00715354" w:rsidRDefault="007548F9" w:rsidP="005E1F99">
      <w:pPr>
        <w:widowControl w:val="0"/>
        <w:adjustRightInd w:val="0"/>
        <w:snapToGrid w:val="0"/>
        <w:spacing w:beforeLines="50" w:before="120" w:afterLines="50" w:after="120"/>
        <w:outlineLvl w:val="3"/>
        <w:rPr>
          <w:b/>
          <w:bCs/>
          <w:kern w:val="2"/>
          <w:sz w:val="21"/>
          <w:szCs w:val="21"/>
          <w:lang w:eastAsia="zh-CN"/>
        </w:rPr>
      </w:pPr>
      <w:r w:rsidRPr="00715354">
        <w:rPr>
          <w:b/>
          <w:bCs/>
          <w:kern w:val="2"/>
          <w:sz w:val="21"/>
          <w:szCs w:val="21"/>
          <w:lang w:eastAsia="zh-CN"/>
        </w:rPr>
        <w:t>S8</w:t>
      </w:r>
      <w:r w:rsidR="005E1F99">
        <w:rPr>
          <w:b/>
          <w:bCs/>
          <w:kern w:val="2"/>
          <w:sz w:val="21"/>
          <w:szCs w:val="21"/>
          <w:lang w:eastAsia="zh-CN"/>
        </w:rPr>
        <w:t>.</w:t>
      </w:r>
      <w:r w:rsidRPr="00715354">
        <w:rPr>
          <w:b/>
          <w:bCs/>
          <w:kern w:val="2"/>
          <w:sz w:val="21"/>
          <w:szCs w:val="21"/>
          <w:lang w:eastAsia="zh-CN"/>
        </w:rPr>
        <w:t xml:space="preserve"> </w:t>
      </w:r>
      <w:r w:rsidR="00251BAD" w:rsidRPr="00715354">
        <w:rPr>
          <w:b/>
          <w:bCs/>
          <w:kern w:val="2"/>
          <w:sz w:val="21"/>
          <w:szCs w:val="21"/>
          <w:lang w:eastAsia="zh-CN"/>
        </w:rPr>
        <w:t>Simulations of a thermal dome with heat convection</w:t>
      </w:r>
    </w:p>
    <w:p w14:paraId="00AF22C8" w14:textId="5AECD2A5" w:rsidR="00251BAD" w:rsidRDefault="00251BAD" w:rsidP="005E1F99">
      <w:pPr>
        <w:pStyle w:val="hkeywords"/>
        <w:widowControl w:val="0"/>
        <w:autoSpaceDE w:val="0"/>
        <w:autoSpaceDN w:val="0"/>
        <w:adjustRightInd w:val="0"/>
        <w:snapToGrid w:val="0"/>
        <w:spacing w:before="0"/>
        <w:ind w:firstLineChars="100" w:firstLine="210"/>
        <w:jc w:val="both"/>
      </w:pPr>
      <w:r>
        <w:t>Dissipation is generally unavoidable in heat transfer processes and arises from two main sources: convective heat exchange with the surrounding environment and external radiation heat dissipation from the object itself. The simulation results for the case where heat convection occurs between the background and the external environment (</w:t>
      </w:r>
      <w:r w:rsidR="005E1F99" w:rsidRPr="005E1F99">
        <w:rPr>
          <w:i/>
        </w:rPr>
        <w:t>T</w:t>
      </w:r>
      <w:r w:rsidR="005E1F99" w:rsidRPr="005E1F99">
        <w:rPr>
          <w:vertAlign w:val="subscript"/>
        </w:rPr>
        <w:t>ext</w:t>
      </w:r>
      <w:r w:rsidR="005E1F99">
        <w:t xml:space="preserve"> = 270 K</w:t>
      </w:r>
      <w:r>
        <w:t>) are presented in Fig.</w:t>
      </w:r>
      <w:r w:rsidR="001D5051">
        <w:t xml:space="preserve"> </w:t>
      </w:r>
      <w:r>
        <w:t>S11. The effect of radiation-induced dissipation on heat transfer is similar and will not be discussed separately.</w:t>
      </w:r>
    </w:p>
    <w:p w14:paraId="1C8AC288" w14:textId="715B1461" w:rsidR="007548F9" w:rsidRDefault="00251BAD" w:rsidP="005E1F99">
      <w:pPr>
        <w:pStyle w:val="hkeywords"/>
        <w:widowControl w:val="0"/>
        <w:autoSpaceDE w:val="0"/>
        <w:autoSpaceDN w:val="0"/>
        <w:adjustRightInd w:val="0"/>
        <w:snapToGrid w:val="0"/>
        <w:spacing w:before="0"/>
        <w:ind w:firstLineChars="100" w:firstLine="210"/>
        <w:jc w:val="both"/>
      </w:pPr>
      <w:r>
        <w:t>Fig.</w:t>
      </w:r>
      <w:r w:rsidR="001D5051">
        <w:t xml:space="preserve"> </w:t>
      </w:r>
      <w:r>
        <w:t>S11 displays the simulation results for different convection coefficients</w:t>
      </w:r>
      <w:r w:rsidR="005E1F99">
        <w:t xml:space="preserve"> </w:t>
      </w:r>
      <w:r w:rsidR="005E1F99" w:rsidRPr="005E1F99">
        <w:rPr>
          <w:i/>
        </w:rPr>
        <w:t>h</w:t>
      </w:r>
      <w:r>
        <w:t>. As shown in Fig</w:t>
      </w:r>
      <w:r w:rsidR="005E1F99">
        <w:t>s</w:t>
      </w:r>
      <w:r>
        <w:t>.</w:t>
      </w:r>
      <w:r w:rsidR="001D5051">
        <w:t xml:space="preserve"> </w:t>
      </w:r>
      <w:r>
        <w:t>S11(a) and (g), dissipation causes a non-uniform temperature field, with the isotherms bending for the reference group with pure background. By comparing Fig</w:t>
      </w:r>
      <w:r w:rsidR="005E1F99">
        <w:t>s</w:t>
      </w:r>
      <w:r>
        <w:t>.</w:t>
      </w:r>
      <w:r w:rsidR="001D5051">
        <w:t xml:space="preserve"> </w:t>
      </w:r>
      <w:r>
        <w:t>S11(e) and (k), it can be concluded that the thermal dome provides effective protection when dissipation does not significantly impact the original temperature field, namely, when the temperature field remains approximately uniform. However, if dissipation significantly affects the uniformity of the temperature field, the function of the thermal dome may be weakened. Nevertheless, as shown in Fig</w:t>
      </w:r>
      <w:r w:rsidR="005E1F99">
        <w:t>s</w:t>
      </w:r>
      <w:r>
        <w:t>.</w:t>
      </w:r>
      <w:r w:rsidR="001D5051">
        <w:t xml:space="preserve"> </w:t>
      </w:r>
      <w:r>
        <w:t>S11(e) and (f), the thermal dome still provides some protection compared to the control group without the thermal dome.</w:t>
      </w:r>
    </w:p>
    <w:p w14:paraId="58DF2F1A" w14:textId="77777777" w:rsidR="005E1F99" w:rsidRDefault="005E1F99" w:rsidP="005E1F99">
      <w:pPr>
        <w:pStyle w:val="hkeywords"/>
        <w:widowControl w:val="0"/>
        <w:autoSpaceDE w:val="0"/>
        <w:autoSpaceDN w:val="0"/>
        <w:adjustRightInd w:val="0"/>
        <w:snapToGrid w:val="0"/>
        <w:spacing w:before="0"/>
        <w:ind w:firstLineChars="100" w:firstLine="210"/>
        <w:jc w:val="both"/>
      </w:pPr>
    </w:p>
    <w:p w14:paraId="79CCC973" w14:textId="4DBB8E56" w:rsidR="007548F9" w:rsidRDefault="001D5051" w:rsidP="005E1F99">
      <w:pPr>
        <w:pStyle w:val="hkeywords"/>
        <w:widowControl w:val="0"/>
        <w:autoSpaceDE w:val="0"/>
        <w:autoSpaceDN w:val="0"/>
        <w:adjustRightInd w:val="0"/>
        <w:snapToGrid w:val="0"/>
        <w:spacing w:before="0"/>
        <w:jc w:val="center"/>
      </w:pPr>
      <w:r>
        <w:rPr>
          <w:noProof/>
          <w:lang w:eastAsia="zh-CN"/>
        </w:rPr>
        <w:drawing>
          <wp:inline distT="0" distB="0" distL="0" distR="0" wp14:anchorId="36A596BB" wp14:editId="3144E380">
            <wp:extent cx="6064472" cy="585453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6072950" cy="5862720"/>
                    </a:xfrm>
                    <a:prstGeom prst="rect">
                      <a:avLst/>
                    </a:prstGeom>
                  </pic:spPr>
                </pic:pic>
              </a:graphicData>
            </a:graphic>
          </wp:inline>
        </w:drawing>
      </w:r>
    </w:p>
    <w:p w14:paraId="59C4CC26" w14:textId="7F5242C1" w:rsidR="001D5051" w:rsidRDefault="001D5051" w:rsidP="005E1F99">
      <w:pPr>
        <w:pStyle w:val="hkeywords"/>
        <w:widowControl w:val="0"/>
        <w:autoSpaceDE w:val="0"/>
        <w:autoSpaceDN w:val="0"/>
        <w:adjustRightInd w:val="0"/>
        <w:snapToGrid w:val="0"/>
        <w:spacing w:before="0"/>
        <w:jc w:val="both"/>
        <w:rPr>
          <w:sz w:val="18"/>
          <w:szCs w:val="18"/>
          <w:lang w:eastAsia="zh-CN"/>
        </w:rPr>
      </w:pPr>
      <w:r w:rsidRPr="0020180D">
        <w:rPr>
          <w:rFonts w:hint="eastAsia"/>
          <w:b/>
          <w:sz w:val="18"/>
          <w:szCs w:val="18"/>
          <w:lang w:eastAsia="zh-CN"/>
        </w:rPr>
        <w:t>Fig</w:t>
      </w:r>
      <w:r>
        <w:rPr>
          <w:b/>
          <w:sz w:val="18"/>
          <w:szCs w:val="18"/>
          <w:lang w:eastAsia="zh-CN"/>
        </w:rPr>
        <w:t>.</w:t>
      </w:r>
      <w:r w:rsidRPr="0020180D">
        <w:rPr>
          <w:rFonts w:hint="eastAsia"/>
          <w:b/>
          <w:sz w:val="18"/>
          <w:szCs w:val="18"/>
          <w:lang w:eastAsia="zh-CN"/>
        </w:rPr>
        <w:t xml:space="preserve"> </w:t>
      </w:r>
      <w:r>
        <w:rPr>
          <w:b/>
          <w:sz w:val="18"/>
          <w:szCs w:val="18"/>
          <w:lang w:eastAsia="zh-CN"/>
        </w:rPr>
        <w:t>S11.</w:t>
      </w:r>
      <w:r w:rsidRPr="0020180D">
        <w:rPr>
          <w:rFonts w:hint="eastAsia"/>
          <w:sz w:val="18"/>
          <w:szCs w:val="18"/>
          <w:lang w:eastAsia="zh-CN"/>
        </w:rPr>
        <w:t xml:space="preserve"> </w:t>
      </w:r>
      <w:r w:rsidRPr="001D5051">
        <w:rPr>
          <w:sz w:val="18"/>
          <w:szCs w:val="18"/>
          <w:lang w:eastAsia="zh-CN"/>
        </w:rPr>
        <w:t>Simulation results when heat convection is present in the background at an external temperature of 270 K. (a</w:t>
      </w:r>
      <w:r w:rsidR="005E1F99">
        <w:rPr>
          <w:sz w:val="18"/>
          <w:szCs w:val="18"/>
          <w:lang w:eastAsia="zh-CN"/>
        </w:rPr>
        <w:t>, g) T</w:t>
      </w:r>
      <w:r w:rsidRPr="001D5051">
        <w:rPr>
          <w:sz w:val="18"/>
          <w:szCs w:val="18"/>
          <w:lang w:eastAsia="zh-CN"/>
        </w:rPr>
        <w:t>he results for the reference group with different convection coefficients</w:t>
      </w:r>
      <w:r w:rsidR="005E1F99">
        <w:rPr>
          <w:sz w:val="18"/>
          <w:szCs w:val="18"/>
          <w:lang w:eastAsia="zh-CN"/>
        </w:rPr>
        <w:t xml:space="preserve"> </w:t>
      </w:r>
      <w:r w:rsidR="005E1F99" w:rsidRPr="005E1F99">
        <w:rPr>
          <w:i/>
          <w:sz w:val="18"/>
          <w:szCs w:val="18"/>
          <w:lang w:eastAsia="zh-CN"/>
        </w:rPr>
        <w:t>h</w:t>
      </w:r>
      <w:r w:rsidRPr="001D5051">
        <w:rPr>
          <w:sz w:val="18"/>
          <w:szCs w:val="18"/>
          <w:lang w:eastAsia="zh-CN"/>
        </w:rPr>
        <w:t>. (b</w:t>
      </w:r>
      <w:r w:rsidR="005E1F99">
        <w:rPr>
          <w:sz w:val="18"/>
          <w:szCs w:val="18"/>
          <w:lang w:eastAsia="zh-CN"/>
        </w:rPr>
        <w:t>, h) T</w:t>
      </w:r>
      <w:r w:rsidRPr="001D5051">
        <w:rPr>
          <w:sz w:val="18"/>
          <w:szCs w:val="18"/>
          <w:lang w:eastAsia="zh-CN"/>
        </w:rPr>
        <w:t>he case with a thermal dome</w:t>
      </w:r>
      <w:r w:rsidR="005E1F99">
        <w:rPr>
          <w:sz w:val="18"/>
          <w:szCs w:val="18"/>
          <w:lang w:eastAsia="zh-CN"/>
        </w:rPr>
        <w:t xml:space="preserve">; </w:t>
      </w:r>
      <w:r w:rsidRPr="001D5051">
        <w:rPr>
          <w:sz w:val="18"/>
          <w:szCs w:val="18"/>
          <w:lang w:eastAsia="zh-CN"/>
        </w:rPr>
        <w:t>(e</w:t>
      </w:r>
      <w:r w:rsidR="005E1F99">
        <w:rPr>
          <w:sz w:val="18"/>
          <w:szCs w:val="18"/>
          <w:lang w:eastAsia="zh-CN"/>
        </w:rPr>
        <w:t xml:space="preserve">, </w:t>
      </w:r>
      <w:r w:rsidRPr="001D5051">
        <w:rPr>
          <w:sz w:val="18"/>
          <w:szCs w:val="18"/>
          <w:lang w:eastAsia="zh-CN"/>
        </w:rPr>
        <w:t xml:space="preserve">k) </w:t>
      </w:r>
      <w:r w:rsidR="005E1F99">
        <w:rPr>
          <w:sz w:val="18"/>
          <w:szCs w:val="18"/>
          <w:lang w:eastAsia="zh-CN"/>
        </w:rPr>
        <w:t>t</w:t>
      </w:r>
      <w:r w:rsidRPr="001D5051">
        <w:rPr>
          <w:sz w:val="18"/>
          <w:szCs w:val="18"/>
          <w:lang w:eastAsia="zh-CN"/>
        </w:rPr>
        <w:t xml:space="preserve">he detailed temperature differences with the reference group in the chosen plane. (c, f, </w:t>
      </w:r>
      <w:proofErr w:type="spellStart"/>
      <w:r w:rsidRPr="001D5051">
        <w:rPr>
          <w:sz w:val="18"/>
          <w:szCs w:val="18"/>
          <w:lang w:eastAsia="zh-CN"/>
        </w:rPr>
        <w:t>i</w:t>
      </w:r>
      <w:proofErr w:type="spellEnd"/>
      <w:r w:rsidRPr="001D5051">
        <w:rPr>
          <w:sz w:val="18"/>
          <w:szCs w:val="18"/>
          <w:lang w:eastAsia="zh-CN"/>
        </w:rPr>
        <w:t xml:space="preserve">, l) </w:t>
      </w:r>
      <w:r w:rsidR="005E1F99">
        <w:rPr>
          <w:sz w:val="18"/>
          <w:szCs w:val="18"/>
          <w:lang w:eastAsia="zh-CN"/>
        </w:rPr>
        <w:t>T</w:t>
      </w:r>
      <w:r w:rsidRPr="001D5051">
        <w:rPr>
          <w:sz w:val="18"/>
          <w:szCs w:val="18"/>
          <w:lang w:eastAsia="zh-CN"/>
        </w:rPr>
        <w:t xml:space="preserve">he cases without a thermal dome. </w:t>
      </w:r>
    </w:p>
    <w:p w14:paraId="24C61CED" w14:textId="77777777" w:rsidR="005E1F99" w:rsidRDefault="005E1F99" w:rsidP="005E1F99">
      <w:pPr>
        <w:pStyle w:val="hkeywords"/>
        <w:widowControl w:val="0"/>
        <w:autoSpaceDE w:val="0"/>
        <w:autoSpaceDN w:val="0"/>
        <w:adjustRightInd w:val="0"/>
        <w:snapToGrid w:val="0"/>
        <w:spacing w:before="0"/>
        <w:jc w:val="both"/>
        <w:rPr>
          <w:sz w:val="18"/>
          <w:szCs w:val="18"/>
          <w:lang w:eastAsia="zh-CN"/>
        </w:rPr>
      </w:pPr>
    </w:p>
    <w:p w14:paraId="69D432A1" w14:textId="5B7E61B5" w:rsidR="00251BAD" w:rsidRPr="00715354" w:rsidRDefault="00251BAD" w:rsidP="005E1F99">
      <w:pPr>
        <w:widowControl w:val="0"/>
        <w:adjustRightInd w:val="0"/>
        <w:snapToGrid w:val="0"/>
        <w:spacing w:beforeLines="50" w:before="120" w:afterLines="50" w:after="120"/>
        <w:outlineLvl w:val="3"/>
        <w:rPr>
          <w:b/>
          <w:bCs/>
          <w:kern w:val="2"/>
          <w:sz w:val="21"/>
          <w:szCs w:val="21"/>
          <w:lang w:eastAsia="zh-CN"/>
        </w:rPr>
      </w:pPr>
      <w:r w:rsidRPr="00715354">
        <w:rPr>
          <w:b/>
          <w:bCs/>
          <w:kern w:val="2"/>
          <w:sz w:val="21"/>
          <w:szCs w:val="21"/>
          <w:lang w:eastAsia="zh-CN"/>
        </w:rPr>
        <w:t>S9</w:t>
      </w:r>
      <w:r w:rsidR="005E1F99">
        <w:rPr>
          <w:b/>
          <w:bCs/>
          <w:kern w:val="2"/>
          <w:sz w:val="21"/>
          <w:szCs w:val="21"/>
          <w:lang w:eastAsia="zh-CN"/>
        </w:rPr>
        <w:t>.</w:t>
      </w:r>
      <w:r w:rsidRPr="00715354">
        <w:rPr>
          <w:b/>
          <w:bCs/>
          <w:kern w:val="2"/>
          <w:sz w:val="21"/>
          <w:szCs w:val="21"/>
          <w:lang w:eastAsia="zh-CN"/>
        </w:rPr>
        <w:t xml:space="preserve"> Experimental setups</w:t>
      </w:r>
    </w:p>
    <w:p w14:paraId="53F7F08D" w14:textId="0807F6B0" w:rsidR="00251BAD" w:rsidRDefault="00251BAD" w:rsidP="005E1F99">
      <w:pPr>
        <w:pStyle w:val="hkeywords"/>
        <w:widowControl w:val="0"/>
        <w:autoSpaceDE w:val="0"/>
        <w:autoSpaceDN w:val="0"/>
        <w:adjustRightInd w:val="0"/>
        <w:snapToGrid w:val="0"/>
        <w:spacing w:before="0"/>
        <w:ind w:firstLineChars="100" w:firstLine="210"/>
      </w:pPr>
      <w:r w:rsidRPr="00251BAD">
        <w:t>The experimental setups to verify the function of the thermal dome are shown in Fig.</w:t>
      </w:r>
      <w:r w:rsidR="004F695B" w:rsidRPr="00251BAD">
        <w:t xml:space="preserve"> </w:t>
      </w:r>
      <w:r w:rsidRPr="00251BAD">
        <w:t>S12.</w:t>
      </w:r>
    </w:p>
    <w:p w14:paraId="348F668D" w14:textId="77777777" w:rsidR="005E1F99" w:rsidRDefault="005E1F99" w:rsidP="005E1F99">
      <w:pPr>
        <w:pStyle w:val="hkeywords"/>
        <w:widowControl w:val="0"/>
        <w:autoSpaceDE w:val="0"/>
        <w:autoSpaceDN w:val="0"/>
        <w:adjustRightInd w:val="0"/>
        <w:snapToGrid w:val="0"/>
        <w:spacing w:before="0"/>
        <w:ind w:firstLineChars="100" w:firstLine="210"/>
      </w:pPr>
    </w:p>
    <w:p w14:paraId="5F49DD56" w14:textId="43D031FE" w:rsidR="00086B2D" w:rsidRDefault="004F695B" w:rsidP="005E1F99">
      <w:pPr>
        <w:pStyle w:val="hkeywords"/>
        <w:widowControl w:val="0"/>
        <w:autoSpaceDE w:val="0"/>
        <w:autoSpaceDN w:val="0"/>
        <w:adjustRightInd w:val="0"/>
        <w:snapToGrid w:val="0"/>
        <w:spacing w:before="0"/>
        <w:jc w:val="center"/>
      </w:pPr>
      <w:r>
        <w:rPr>
          <w:noProof/>
          <w:lang w:eastAsia="zh-CN"/>
        </w:rPr>
        <w:drawing>
          <wp:inline distT="0" distB="0" distL="0" distR="0" wp14:anchorId="758C4D53" wp14:editId="04CB534B">
            <wp:extent cx="6502041" cy="2238499"/>
            <wp:effectExtent l="0" t="0" r="0" b="952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pic:nvPicPr>
                  <pic:blipFill rotWithShape="1">
                    <a:blip r:embed="rId176" cstate="print">
                      <a:extLst>
                        <a:ext uri="{28A0092B-C50C-407E-A947-70E740481C1C}">
                          <a14:useLocalDpi xmlns:a14="http://schemas.microsoft.com/office/drawing/2010/main" val="0"/>
                        </a:ext>
                      </a:extLst>
                    </a:blip>
                    <a:srcRect l="1595" t="4913" r="1630" b="7869"/>
                    <a:stretch/>
                  </pic:blipFill>
                  <pic:spPr bwMode="auto">
                    <a:xfrm>
                      <a:off x="0" y="0"/>
                      <a:ext cx="6513869" cy="2242571"/>
                    </a:xfrm>
                    <a:prstGeom prst="rect">
                      <a:avLst/>
                    </a:prstGeom>
                    <a:ln>
                      <a:noFill/>
                    </a:ln>
                    <a:extLst>
                      <a:ext uri="{53640926-AAD7-44D8-BBD7-CCE9431645EC}">
                        <a14:shadowObscured xmlns:a14="http://schemas.microsoft.com/office/drawing/2010/main"/>
                      </a:ext>
                    </a:extLst>
                  </pic:spPr>
                </pic:pic>
              </a:graphicData>
            </a:graphic>
          </wp:inline>
        </w:drawing>
      </w:r>
    </w:p>
    <w:p w14:paraId="13C774D9" w14:textId="424ABD29" w:rsidR="00251BAD" w:rsidRDefault="004F695B" w:rsidP="005E1F99">
      <w:pPr>
        <w:pStyle w:val="hkeywords"/>
        <w:widowControl w:val="0"/>
        <w:autoSpaceDE w:val="0"/>
        <w:autoSpaceDN w:val="0"/>
        <w:adjustRightInd w:val="0"/>
        <w:snapToGrid w:val="0"/>
        <w:spacing w:before="0"/>
        <w:jc w:val="both"/>
        <w:rPr>
          <w:sz w:val="18"/>
          <w:szCs w:val="18"/>
          <w:lang w:eastAsia="zh-CN"/>
        </w:rPr>
      </w:pPr>
      <w:r w:rsidRPr="0020180D">
        <w:rPr>
          <w:rFonts w:hint="eastAsia"/>
          <w:b/>
          <w:sz w:val="18"/>
          <w:szCs w:val="18"/>
          <w:lang w:eastAsia="zh-CN"/>
        </w:rPr>
        <w:t>Fig</w:t>
      </w:r>
      <w:r>
        <w:rPr>
          <w:b/>
          <w:sz w:val="18"/>
          <w:szCs w:val="18"/>
          <w:lang w:eastAsia="zh-CN"/>
        </w:rPr>
        <w:t>.</w:t>
      </w:r>
      <w:r w:rsidRPr="0020180D">
        <w:rPr>
          <w:rFonts w:hint="eastAsia"/>
          <w:b/>
          <w:sz w:val="18"/>
          <w:szCs w:val="18"/>
          <w:lang w:eastAsia="zh-CN"/>
        </w:rPr>
        <w:t xml:space="preserve"> </w:t>
      </w:r>
      <w:r>
        <w:rPr>
          <w:b/>
          <w:sz w:val="18"/>
          <w:szCs w:val="18"/>
          <w:lang w:eastAsia="zh-CN"/>
        </w:rPr>
        <w:t>S12.</w:t>
      </w:r>
      <w:r w:rsidRPr="0020180D">
        <w:rPr>
          <w:rFonts w:hint="eastAsia"/>
          <w:sz w:val="18"/>
          <w:szCs w:val="18"/>
          <w:lang w:eastAsia="zh-CN"/>
        </w:rPr>
        <w:t xml:space="preserve"> </w:t>
      </w:r>
      <w:r w:rsidRPr="004F695B">
        <w:rPr>
          <w:sz w:val="18"/>
          <w:szCs w:val="18"/>
          <w:lang w:eastAsia="zh-CN"/>
        </w:rPr>
        <w:t xml:space="preserve">(a) Experimental setups. (b) The sample has cement as its background and a single-layer thermal dome. (c) The sample has stainless steel (316L) as its background and a multi-layer thermal dome. (d) Reconfiguration method for the thermal dome. </w:t>
      </w:r>
    </w:p>
    <w:p w14:paraId="4847ADBA" w14:textId="77777777" w:rsidR="005E1F99" w:rsidRDefault="005E1F99" w:rsidP="005E1F99">
      <w:pPr>
        <w:pStyle w:val="hkeywords"/>
        <w:widowControl w:val="0"/>
        <w:autoSpaceDE w:val="0"/>
        <w:autoSpaceDN w:val="0"/>
        <w:adjustRightInd w:val="0"/>
        <w:snapToGrid w:val="0"/>
        <w:spacing w:before="0"/>
        <w:jc w:val="both"/>
      </w:pPr>
    </w:p>
    <w:p w14:paraId="4200A9EE" w14:textId="1B6580C3" w:rsidR="00251BAD" w:rsidRPr="00715354" w:rsidRDefault="00251BAD" w:rsidP="005E1F99">
      <w:pPr>
        <w:widowControl w:val="0"/>
        <w:adjustRightInd w:val="0"/>
        <w:snapToGrid w:val="0"/>
        <w:spacing w:beforeLines="50" w:before="120" w:afterLines="50" w:after="120"/>
        <w:outlineLvl w:val="3"/>
        <w:rPr>
          <w:b/>
          <w:bCs/>
          <w:kern w:val="2"/>
          <w:sz w:val="21"/>
          <w:szCs w:val="21"/>
          <w:lang w:eastAsia="zh-CN"/>
        </w:rPr>
      </w:pPr>
      <w:r w:rsidRPr="00715354">
        <w:rPr>
          <w:b/>
          <w:bCs/>
          <w:kern w:val="2"/>
          <w:sz w:val="21"/>
          <w:szCs w:val="21"/>
          <w:lang w:eastAsia="zh-CN"/>
        </w:rPr>
        <w:t>S10</w:t>
      </w:r>
      <w:r w:rsidR="00355D42">
        <w:rPr>
          <w:b/>
          <w:bCs/>
          <w:kern w:val="2"/>
          <w:sz w:val="21"/>
          <w:szCs w:val="21"/>
          <w:lang w:eastAsia="zh-CN"/>
        </w:rPr>
        <w:t>.</w:t>
      </w:r>
      <w:r w:rsidRPr="00715354">
        <w:rPr>
          <w:b/>
          <w:bCs/>
          <w:kern w:val="2"/>
          <w:sz w:val="21"/>
          <w:szCs w:val="21"/>
          <w:lang w:eastAsia="zh-CN"/>
        </w:rPr>
        <w:t xml:space="preserve"> The impact of convection on the experiment</w:t>
      </w:r>
    </w:p>
    <w:p w14:paraId="0741BB49" w14:textId="2CAC219F" w:rsidR="00251BAD" w:rsidRDefault="00251BAD" w:rsidP="00355D42">
      <w:pPr>
        <w:pStyle w:val="hkeywords"/>
        <w:widowControl w:val="0"/>
        <w:autoSpaceDE w:val="0"/>
        <w:autoSpaceDN w:val="0"/>
        <w:adjustRightInd w:val="0"/>
        <w:snapToGrid w:val="0"/>
        <w:spacing w:before="0"/>
        <w:ind w:firstLineChars="100" w:firstLine="210"/>
        <w:jc w:val="both"/>
      </w:pPr>
      <w:r w:rsidRPr="00251BAD">
        <w:t>In our experiment, the functionality of the thermal dome in achieving invisibility was primarily assessed by observing whether the isotherms remained straight. To facilitate accurate observations, three sides of the sample were covered with foam, leaving only one side exposed as the observation face, which was a necessary step. As can be seen in Fig.</w:t>
      </w:r>
      <w:r w:rsidR="004F695B" w:rsidRPr="00251BAD">
        <w:t xml:space="preserve"> </w:t>
      </w:r>
      <w:r w:rsidRPr="00251BAD">
        <w:t>S13(a), if convection occurs around all sides of the sample, the isotherms will naturally curve. Therefore, the straightness of the isotherms could not be used to verify the effectiveness of the dome under these conditions.</w:t>
      </w:r>
      <w:r w:rsidR="004D7DE1">
        <w:t xml:space="preserve"> </w:t>
      </w:r>
      <w:r w:rsidRPr="00251BAD">
        <w:t>However, when three sides are insulated and only the observation face is exposed to convection, the isotherms remain straight, as illustrated in Fig.</w:t>
      </w:r>
      <w:r w:rsidR="004F695B">
        <w:t xml:space="preserve"> </w:t>
      </w:r>
      <w:r w:rsidRPr="00251BAD">
        <w:t>S13(b). Hence, in our experiment, judging the functionality of the thermal dome based on the straightness of the isotherms is a credible method.</w:t>
      </w:r>
    </w:p>
    <w:p w14:paraId="6292A38E" w14:textId="77777777" w:rsidR="00355D42" w:rsidRDefault="00355D42" w:rsidP="00355D42">
      <w:pPr>
        <w:pStyle w:val="hkeywords"/>
        <w:widowControl w:val="0"/>
        <w:autoSpaceDE w:val="0"/>
        <w:autoSpaceDN w:val="0"/>
        <w:adjustRightInd w:val="0"/>
        <w:snapToGrid w:val="0"/>
        <w:spacing w:before="0"/>
        <w:ind w:firstLineChars="100" w:firstLine="210"/>
        <w:jc w:val="both"/>
      </w:pPr>
    </w:p>
    <w:p w14:paraId="3480887B" w14:textId="52C04AFE" w:rsidR="00251BAD" w:rsidRDefault="004F695B" w:rsidP="005E1F99">
      <w:pPr>
        <w:pStyle w:val="hkeywords"/>
        <w:widowControl w:val="0"/>
        <w:autoSpaceDE w:val="0"/>
        <w:autoSpaceDN w:val="0"/>
        <w:adjustRightInd w:val="0"/>
        <w:snapToGrid w:val="0"/>
        <w:spacing w:before="0"/>
        <w:jc w:val="center"/>
      </w:pPr>
      <w:r>
        <w:rPr>
          <w:noProof/>
          <w:lang w:eastAsia="zh-CN"/>
        </w:rPr>
        <w:drawing>
          <wp:inline distT="0" distB="0" distL="0" distR="0" wp14:anchorId="3D05220D" wp14:editId="00FB01D8">
            <wp:extent cx="6169231" cy="2101215"/>
            <wp:effectExtent l="0" t="0" r="317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pic:nvPicPr>
                  <pic:blipFill rotWithShape="1">
                    <a:blip r:embed="rId177" cstate="print">
                      <a:extLst>
                        <a:ext uri="{28A0092B-C50C-407E-A947-70E740481C1C}">
                          <a14:useLocalDpi xmlns:a14="http://schemas.microsoft.com/office/drawing/2010/main" val="0"/>
                        </a:ext>
                      </a:extLst>
                    </a:blip>
                    <a:srcRect l="1127" t="2392" r="1332" b="3521"/>
                    <a:stretch/>
                  </pic:blipFill>
                  <pic:spPr bwMode="auto">
                    <a:xfrm>
                      <a:off x="0" y="0"/>
                      <a:ext cx="6172854" cy="2102449"/>
                    </a:xfrm>
                    <a:prstGeom prst="rect">
                      <a:avLst/>
                    </a:prstGeom>
                    <a:ln>
                      <a:noFill/>
                    </a:ln>
                    <a:extLst>
                      <a:ext uri="{53640926-AAD7-44D8-BBD7-CCE9431645EC}">
                        <a14:shadowObscured xmlns:a14="http://schemas.microsoft.com/office/drawing/2010/main"/>
                      </a:ext>
                    </a:extLst>
                  </pic:spPr>
                </pic:pic>
              </a:graphicData>
            </a:graphic>
          </wp:inline>
        </w:drawing>
      </w:r>
    </w:p>
    <w:p w14:paraId="3609D6AE" w14:textId="10C72B9B" w:rsidR="004F695B" w:rsidRDefault="004F695B" w:rsidP="00355D42">
      <w:pPr>
        <w:pStyle w:val="hkeywords"/>
        <w:widowControl w:val="0"/>
        <w:autoSpaceDE w:val="0"/>
        <w:autoSpaceDN w:val="0"/>
        <w:adjustRightInd w:val="0"/>
        <w:snapToGrid w:val="0"/>
        <w:spacing w:before="0"/>
        <w:jc w:val="both"/>
        <w:rPr>
          <w:sz w:val="18"/>
          <w:szCs w:val="18"/>
          <w:lang w:eastAsia="zh-CN"/>
        </w:rPr>
      </w:pPr>
      <w:r w:rsidRPr="0020180D">
        <w:rPr>
          <w:rFonts w:hint="eastAsia"/>
          <w:b/>
          <w:sz w:val="18"/>
          <w:szCs w:val="18"/>
          <w:lang w:eastAsia="zh-CN"/>
        </w:rPr>
        <w:t>Fig</w:t>
      </w:r>
      <w:r>
        <w:rPr>
          <w:b/>
          <w:sz w:val="18"/>
          <w:szCs w:val="18"/>
          <w:lang w:eastAsia="zh-CN"/>
        </w:rPr>
        <w:t>.</w:t>
      </w:r>
      <w:r w:rsidRPr="0020180D">
        <w:rPr>
          <w:rFonts w:hint="eastAsia"/>
          <w:b/>
          <w:sz w:val="18"/>
          <w:szCs w:val="18"/>
          <w:lang w:eastAsia="zh-CN"/>
        </w:rPr>
        <w:t xml:space="preserve"> </w:t>
      </w:r>
      <w:r>
        <w:rPr>
          <w:b/>
          <w:sz w:val="18"/>
          <w:szCs w:val="18"/>
          <w:lang w:eastAsia="zh-CN"/>
        </w:rPr>
        <w:t>S13.</w:t>
      </w:r>
      <w:r w:rsidRPr="0020180D">
        <w:rPr>
          <w:rFonts w:hint="eastAsia"/>
          <w:sz w:val="18"/>
          <w:szCs w:val="18"/>
          <w:lang w:eastAsia="zh-CN"/>
        </w:rPr>
        <w:t xml:space="preserve"> </w:t>
      </w:r>
      <w:r w:rsidRPr="004F695B">
        <w:rPr>
          <w:sz w:val="18"/>
          <w:szCs w:val="18"/>
          <w:lang w:eastAsia="zh-CN"/>
        </w:rPr>
        <w:t xml:space="preserve">(a) The temperature distribution on the surface of a sample made of pure background material when convective heat transfer occurs around all sides of the sample in the environment. (b) The temperature distribution on the surface of a sample made of pure background material when three sides are insulated from the environment and only the observation side is subject to convective heat transfer with the environment. </w:t>
      </w:r>
    </w:p>
    <w:p w14:paraId="43E08870" w14:textId="77777777" w:rsidR="00355D42" w:rsidRDefault="00355D42" w:rsidP="00355D42">
      <w:pPr>
        <w:pStyle w:val="hkeywords"/>
        <w:widowControl w:val="0"/>
        <w:autoSpaceDE w:val="0"/>
        <w:autoSpaceDN w:val="0"/>
        <w:adjustRightInd w:val="0"/>
        <w:snapToGrid w:val="0"/>
        <w:spacing w:before="0"/>
        <w:jc w:val="both"/>
        <w:rPr>
          <w:sz w:val="18"/>
          <w:szCs w:val="18"/>
          <w:lang w:eastAsia="zh-CN"/>
        </w:rPr>
      </w:pPr>
    </w:p>
    <w:p w14:paraId="727D11A2" w14:textId="77777777" w:rsidR="00EC6854" w:rsidRPr="00715354" w:rsidRDefault="00EC6854" w:rsidP="005E1F99">
      <w:pPr>
        <w:widowControl w:val="0"/>
        <w:adjustRightInd w:val="0"/>
        <w:snapToGrid w:val="0"/>
        <w:spacing w:beforeLines="50" w:before="120" w:afterLines="50" w:after="120"/>
        <w:outlineLvl w:val="3"/>
        <w:rPr>
          <w:b/>
          <w:bCs/>
          <w:kern w:val="2"/>
          <w:sz w:val="21"/>
          <w:szCs w:val="21"/>
          <w:lang w:eastAsia="zh-CN"/>
        </w:rPr>
      </w:pPr>
      <w:r w:rsidRPr="00715354">
        <w:rPr>
          <w:b/>
          <w:bCs/>
          <w:kern w:val="2"/>
          <w:sz w:val="21"/>
          <w:szCs w:val="21"/>
          <w:lang w:eastAsia="zh-CN"/>
        </w:rPr>
        <w:t>References</w:t>
      </w:r>
    </w:p>
    <w:p w14:paraId="431A588E" w14:textId="485049EB" w:rsidR="00EC6854" w:rsidRDefault="00EC6854" w:rsidP="005E1F99">
      <w:pPr>
        <w:pStyle w:val="hkeywords"/>
        <w:widowControl w:val="0"/>
        <w:autoSpaceDE w:val="0"/>
        <w:autoSpaceDN w:val="0"/>
        <w:adjustRightInd w:val="0"/>
        <w:snapToGrid w:val="0"/>
        <w:spacing w:before="0"/>
        <w:jc w:val="both"/>
        <w:rPr>
          <w:sz w:val="15"/>
          <w:szCs w:val="15"/>
        </w:rPr>
      </w:pPr>
      <w:r w:rsidRPr="00DB2545">
        <w:rPr>
          <w:sz w:val="15"/>
          <w:szCs w:val="15"/>
        </w:rPr>
        <w:t xml:space="preserve">[1] He X, Yang T, Zhang X, Wu L, He XQ. </w:t>
      </w:r>
      <w:bookmarkStart w:id="7" w:name="OLE_LINK3"/>
      <w:r w:rsidRPr="00DB2545">
        <w:rPr>
          <w:sz w:val="15"/>
          <w:szCs w:val="15"/>
        </w:rPr>
        <w:t>Transient experimental demonstration of an elliptical thermal camouflage device</w:t>
      </w:r>
      <w:bookmarkEnd w:id="7"/>
      <w:r w:rsidRPr="00DB2545">
        <w:rPr>
          <w:sz w:val="15"/>
          <w:szCs w:val="15"/>
        </w:rPr>
        <w:t xml:space="preserve">. </w:t>
      </w:r>
      <w:proofErr w:type="spellStart"/>
      <w:r w:rsidRPr="00DB2545">
        <w:rPr>
          <w:sz w:val="15"/>
          <w:szCs w:val="15"/>
        </w:rPr>
        <w:t>Sci</w:t>
      </w:r>
      <w:proofErr w:type="spellEnd"/>
      <w:r w:rsidRPr="00DB2545">
        <w:rPr>
          <w:sz w:val="15"/>
          <w:szCs w:val="15"/>
        </w:rPr>
        <w:t xml:space="preserve"> Rep 2017;</w:t>
      </w:r>
      <w:r w:rsidR="00355D42">
        <w:rPr>
          <w:sz w:val="15"/>
          <w:szCs w:val="15"/>
        </w:rPr>
        <w:t>7(1):</w:t>
      </w:r>
      <w:r w:rsidRPr="00DB2545">
        <w:rPr>
          <w:sz w:val="15"/>
          <w:szCs w:val="15"/>
        </w:rPr>
        <w:t>16671.</w:t>
      </w:r>
    </w:p>
    <w:p w14:paraId="64C41E38" w14:textId="5CAD68DB" w:rsidR="00EC6854" w:rsidRPr="006D1785" w:rsidRDefault="00EC6854" w:rsidP="005E1F99">
      <w:pPr>
        <w:pStyle w:val="hkeywords"/>
        <w:widowControl w:val="0"/>
        <w:autoSpaceDE w:val="0"/>
        <w:autoSpaceDN w:val="0"/>
        <w:adjustRightInd w:val="0"/>
        <w:snapToGrid w:val="0"/>
        <w:spacing w:before="0"/>
        <w:jc w:val="both"/>
        <w:rPr>
          <w:sz w:val="15"/>
          <w:szCs w:val="15"/>
        </w:rPr>
      </w:pPr>
      <w:r w:rsidRPr="007C15B9">
        <w:rPr>
          <w:sz w:val="15"/>
          <w:szCs w:val="15"/>
        </w:rPr>
        <w:t>[</w:t>
      </w:r>
      <w:r w:rsidRPr="007C15B9">
        <w:rPr>
          <w:sz w:val="15"/>
          <w:szCs w:val="15"/>
          <w:lang w:eastAsia="zh-CN"/>
        </w:rPr>
        <w:t>2</w:t>
      </w:r>
      <w:r w:rsidRPr="007C15B9">
        <w:rPr>
          <w:sz w:val="15"/>
          <w:szCs w:val="15"/>
        </w:rPr>
        <w:t xml:space="preserve">] </w:t>
      </w:r>
      <w:r w:rsidRPr="00DB2545">
        <w:rPr>
          <w:sz w:val="15"/>
          <w:szCs w:val="15"/>
        </w:rPr>
        <w:t>Xu LJ, Yang S, Huang JP. Effectively infinite thermal conductivity and zero-index thermal cloak. EPL 2020</w:t>
      </w:r>
      <w:r w:rsidR="000D57D7">
        <w:rPr>
          <w:sz w:val="15"/>
          <w:szCs w:val="15"/>
        </w:rPr>
        <w:t>;</w:t>
      </w:r>
      <w:r w:rsidRPr="00DB2545">
        <w:rPr>
          <w:sz w:val="15"/>
          <w:szCs w:val="15"/>
        </w:rPr>
        <w:t>131(2):24002.</w:t>
      </w:r>
    </w:p>
    <w:p w14:paraId="52C833FE" w14:textId="7F5EEA85" w:rsidR="00EC6854" w:rsidRPr="00DB2545" w:rsidRDefault="00EC6854" w:rsidP="005E1F99">
      <w:pPr>
        <w:pStyle w:val="hkeywords"/>
        <w:widowControl w:val="0"/>
        <w:autoSpaceDE w:val="0"/>
        <w:autoSpaceDN w:val="0"/>
        <w:adjustRightInd w:val="0"/>
        <w:snapToGrid w:val="0"/>
        <w:spacing w:before="0"/>
        <w:jc w:val="both"/>
        <w:rPr>
          <w:sz w:val="15"/>
          <w:szCs w:val="15"/>
        </w:rPr>
      </w:pPr>
      <w:r w:rsidRPr="007C15B9">
        <w:rPr>
          <w:sz w:val="15"/>
          <w:szCs w:val="15"/>
        </w:rPr>
        <w:t>[</w:t>
      </w:r>
      <w:r w:rsidRPr="007C15B9">
        <w:rPr>
          <w:sz w:val="15"/>
          <w:szCs w:val="15"/>
          <w:lang w:eastAsia="zh-CN"/>
        </w:rPr>
        <w:t>3</w:t>
      </w:r>
      <w:r w:rsidRPr="007C15B9">
        <w:rPr>
          <w:sz w:val="15"/>
          <w:szCs w:val="15"/>
        </w:rPr>
        <w:t xml:space="preserve">] </w:t>
      </w:r>
      <w:proofErr w:type="spellStart"/>
      <w:r w:rsidRPr="00DB2545">
        <w:rPr>
          <w:sz w:val="15"/>
          <w:szCs w:val="15"/>
        </w:rPr>
        <w:t>Fujii</w:t>
      </w:r>
      <w:proofErr w:type="spellEnd"/>
      <w:r w:rsidRPr="00DB2545">
        <w:rPr>
          <w:sz w:val="15"/>
          <w:szCs w:val="15"/>
        </w:rPr>
        <w:t xml:space="preserve"> G. </w:t>
      </w:r>
      <w:proofErr w:type="spellStart"/>
      <w:r w:rsidRPr="00DB2545">
        <w:rPr>
          <w:sz w:val="15"/>
          <w:szCs w:val="15"/>
        </w:rPr>
        <w:t>Biphysical</w:t>
      </w:r>
      <w:proofErr w:type="spellEnd"/>
      <w:r w:rsidRPr="00DB2545">
        <w:rPr>
          <w:sz w:val="15"/>
          <w:szCs w:val="15"/>
        </w:rPr>
        <w:t xml:space="preserve"> undetectable concentrators manipulating both heat flux and direct current via topology optimization. </w:t>
      </w:r>
      <w:proofErr w:type="spellStart"/>
      <w:r w:rsidRPr="00DB2545">
        <w:rPr>
          <w:sz w:val="15"/>
          <w:szCs w:val="15"/>
        </w:rPr>
        <w:t>Phys</w:t>
      </w:r>
      <w:proofErr w:type="spellEnd"/>
      <w:r w:rsidRPr="00DB2545">
        <w:rPr>
          <w:sz w:val="15"/>
          <w:szCs w:val="15"/>
        </w:rPr>
        <w:t xml:space="preserve"> Rev E 2022;106(6):065304.</w:t>
      </w:r>
    </w:p>
    <w:p w14:paraId="657F7575" w14:textId="68DFBFCC" w:rsidR="00EC6854" w:rsidRPr="006D1785" w:rsidRDefault="00EC6854" w:rsidP="005E1F99">
      <w:pPr>
        <w:pStyle w:val="hkeywords"/>
        <w:widowControl w:val="0"/>
        <w:autoSpaceDE w:val="0"/>
        <w:autoSpaceDN w:val="0"/>
        <w:adjustRightInd w:val="0"/>
        <w:snapToGrid w:val="0"/>
        <w:spacing w:before="0"/>
        <w:ind w:left="150" w:hangingChars="100" w:hanging="150"/>
        <w:jc w:val="both"/>
        <w:rPr>
          <w:sz w:val="15"/>
          <w:szCs w:val="15"/>
        </w:rPr>
      </w:pPr>
      <w:r w:rsidRPr="00DB2545">
        <w:rPr>
          <w:sz w:val="15"/>
          <w:szCs w:val="15"/>
        </w:rPr>
        <w:t>[</w:t>
      </w:r>
      <w:r w:rsidRPr="00DB2545">
        <w:rPr>
          <w:sz w:val="15"/>
          <w:szCs w:val="15"/>
          <w:lang w:eastAsia="zh-CN"/>
        </w:rPr>
        <w:t>4</w:t>
      </w:r>
      <w:r w:rsidRPr="00DB2545">
        <w:rPr>
          <w:sz w:val="15"/>
          <w:szCs w:val="15"/>
        </w:rPr>
        <w:t xml:space="preserve">] </w:t>
      </w:r>
      <w:proofErr w:type="spellStart"/>
      <w:r w:rsidRPr="00DB2545">
        <w:rPr>
          <w:sz w:val="15"/>
          <w:szCs w:val="15"/>
        </w:rPr>
        <w:t>Sha</w:t>
      </w:r>
      <w:proofErr w:type="spellEnd"/>
      <w:r w:rsidRPr="00DB2545">
        <w:rPr>
          <w:sz w:val="15"/>
          <w:szCs w:val="15"/>
        </w:rPr>
        <w:t xml:space="preserve"> W, Hu R, Xiao M, Chu S, Zhu Z, </w:t>
      </w:r>
      <w:proofErr w:type="spellStart"/>
      <w:r w:rsidRPr="00DB2545">
        <w:rPr>
          <w:sz w:val="15"/>
          <w:szCs w:val="15"/>
        </w:rPr>
        <w:t>Qiu</w:t>
      </w:r>
      <w:proofErr w:type="spellEnd"/>
      <w:r w:rsidRPr="00DB2545">
        <w:rPr>
          <w:sz w:val="15"/>
          <w:szCs w:val="15"/>
        </w:rPr>
        <w:t xml:space="preserve"> CW, et al. Topology-optimized thermal metamaterials traversing full-parameter anisotropic space. </w:t>
      </w:r>
      <w:bookmarkStart w:id="8" w:name="OLE_LINK4"/>
      <w:bookmarkStart w:id="9" w:name="OLE_LINK7"/>
      <w:proofErr w:type="spellStart"/>
      <w:r w:rsidR="00832BD6" w:rsidRPr="00832BD6">
        <w:rPr>
          <w:sz w:val="15"/>
          <w:szCs w:val="15"/>
        </w:rPr>
        <w:t>npj</w:t>
      </w:r>
      <w:proofErr w:type="spellEnd"/>
      <w:r w:rsidR="00832BD6" w:rsidRPr="00832BD6">
        <w:rPr>
          <w:sz w:val="15"/>
          <w:szCs w:val="15"/>
        </w:rPr>
        <w:t xml:space="preserve"> </w:t>
      </w:r>
      <w:proofErr w:type="spellStart"/>
      <w:r w:rsidR="00832BD6" w:rsidRPr="00832BD6">
        <w:rPr>
          <w:sz w:val="15"/>
          <w:szCs w:val="15"/>
        </w:rPr>
        <w:t>Comput</w:t>
      </w:r>
      <w:proofErr w:type="spellEnd"/>
      <w:r w:rsidR="00832BD6">
        <w:rPr>
          <w:sz w:val="15"/>
          <w:szCs w:val="15"/>
        </w:rPr>
        <w:t xml:space="preserve"> </w:t>
      </w:r>
      <w:r w:rsidR="00832BD6" w:rsidRPr="00832BD6">
        <w:rPr>
          <w:sz w:val="15"/>
          <w:szCs w:val="15"/>
        </w:rPr>
        <w:t>Mater</w:t>
      </w:r>
      <w:bookmarkEnd w:id="8"/>
      <w:bookmarkEnd w:id="9"/>
      <w:r w:rsidR="00832BD6">
        <w:rPr>
          <w:sz w:val="15"/>
          <w:szCs w:val="15"/>
        </w:rPr>
        <w:t xml:space="preserve"> </w:t>
      </w:r>
      <w:proofErr w:type="gramStart"/>
      <w:r w:rsidRPr="00DB2545">
        <w:rPr>
          <w:sz w:val="15"/>
          <w:szCs w:val="15"/>
        </w:rPr>
        <w:t>2022;8</w:t>
      </w:r>
      <w:r w:rsidR="000D57D7">
        <w:rPr>
          <w:sz w:val="15"/>
          <w:szCs w:val="15"/>
        </w:rPr>
        <w:t>:</w:t>
      </w:r>
      <w:r w:rsidRPr="00DB2545">
        <w:rPr>
          <w:sz w:val="15"/>
          <w:szCs w:val="15"/>
        </w:rPr>
        <w:t>179</w:t>
      </w:r>
      <w:proofErr w:type="gramEnd"/>
      <w:r w:rsidRPr="00DB2545">
        <w:rPr>
          <w:sz w:val="15"/>
          <w:szCs w:val="15"/>
        </w:rPr>
        <w:t>.</w:t>
      </w:r>
    </w:p>
    <w:p w14:paraId="65C9EFB4" w14:textId="55FB81DB" w:rsidR="00EC6854" w:rsidRDefault="00EC6854" w:rsidP="005E1F99">
      <w:pPr>
        <w:pStyle w:val="hkeywords"/>
        <w:widowControl w:val="0"/>
        <w:autoSpaceDE w:val="0"/>
        <w:autoSpaceDN w:val="0"/>
        <w:adjustRightInd w:val="0"/>
        <w:snapToGrid w:val="0"/>
        <w:spacing w:before="0"/>
        <w:jc w:val="both"/>
        <w:rPr>
          <w:sz w:val="15"/>
          <w:szCs w:val="15"/>
        </w:rPr>
      </w:pPr>
      <w:r w:rsidRPr="007C15B9">
        <w:rPr>
          <w:sz w:val="15"/>
          <w:szCs w:val="15"/>
        </w:rPr>
        <w:t>[</w:t>
      </w:r>
      <w:r w:rsidRPr="007C15B9">
        <w:rPr>
          <w:sz w:val="15"/>
          <w:szCs w:val="15"/>
          <w:lang w:eastAsia="zh-CN"/>
        </w:rPr>
        <w:t>5</w:t>
      </w:r>
      <w:r w:rsidRPr="007C15B9">
        <w:rPr>
          <w:sz w:val="15"/>
          <w:szCs w:val="15"/>
        </w:rPr>
        <w:t xml:space="preserve">] </w:t>
      </w:r>
      <w:r w:rsidRPr="00DB2545">
        <w:rPr>
          <w:sz w:val="15"/>
          <w:szCs w:val="15"/>
        </w:rPr>
        <w:t xml:space="preserve">Zheng X, Li B. Effect of </w:t>
      </w:r>
      <w:r w:rsidR="004D7DE1">
        <w:rPr>
          <w:sz w:val="15"/>
          <w:szCs w:val="15"/>
        </w:rPr>
        <w:t>i</w:t>
      </w:r>
      <w:r w:rsidRPr="00DB2545">
        <w:rPr>
          <w:sz w:val="15"/>
          <w:szCs w:val="15"/>
        </w:rPr>
        <w:t xml:space="preserve">nterfacial </w:t>
      </w:r>
      <w:r w:rsidR="004D7DE1">
        <w:rPr>
          <w:sz w:val="15"/>
          <w:szCs w:val="15"/>
        </w:rPr>
        <w:t>t</w:t>
      </w:r>
      <w:r w:rsidRPr="00DB2545">
        <w:rPr>
          <w:sz w:val="15"/>
          <w:szCs w:val="15"/>
        </w:rPr>
        <w:t xml:space="preserve">hermal </w:t>
      </w:r>
      <w:r w:rsidR="004D7DE1">
        <w:rPr>
          <w:sz w:val="15"/>
          <w:szCs w:val="15"/>
        </w:rPr>
        <w:t>r</w:t>
      </w:r>
      <w:r w:rsidRPr="00DB2545">
        <w:rPr>
          <w:sz w:val="15"/>
          <w:szCs w:val="15"/>
        </w:rPr>
        <w:t xml:space="preserve">esistance in a </w:t>
      </w:r>
      <w:r w:rsidR="004D7DE1">
        <w:rPr>
          <w:sz w:val="15"/>
          <w:szCs w:val="15"/>
        </w:rPr>
        <w:t>t</w:t>
      </w:r>
      <w:r w:rsidRPr="00DB2545">
        <w:rPr>
          <w:sz w:val="15"/>
          <w:szCs w:val="15"/>
        </w:rPr>
        <w:t xml:space="preserve">hermal </w:t>
      </w:r>
      <w:r w:rsidR="004D7DE1">
        <w:rPr>
          <w:sz w:val="15"/>
          <w:szCs w:val="15"/>
        </w:rPr>
        <w:t>c</w:t>
      </w:r>
      <w:r w:rsidRPr="00DB2545">
        <w:rPr>
          <w:sz w:val="15"/>
          <w:szCs w:val="15"/>
        </w:rPr>
        <w:t xml:space="preserve">loak. </w:t>
      </w:r>
      <w:proofErr w:type="spellStart"/>
      <w:r w:rsidRPr="00DB2545">
        <w:rPr>
          <w:sz w:val="15"/>
          <w:szCs w:val="15"/>
        </w:rPr>
        <w:t>Phys</w:t>
      </w:r>
      <w:proofErr w:type="spellEnd"/>
      <w:r w:rsidRPr="00DB2545">
        <w:rPr>
          <w:sz w:val="15"/>
          <w:szCs w:val="15"/>
        </w:rPr>
        <w:t xml:space="preserve"> Rev </w:t>
      </w:r>
      <w:proofErr w:type="spellStart"/>
      <w:r w:rsidRPr="00DB2545">
        <w:rPr>
          <w:sz w:val="15"/>
          <w:szCs w:val="15"/>
        </w:rPr>
        <w:t>Appl</w:t>
      </w:r>
      <w:proofErr w:type="spellEnd"/>
      <w:r w:rsidRPr="00DB2545">
        <w:rPr>
          <w:sz w:val="15"/>
          <w:szCs w:val="15"/>
        </w:rPr>
        <w:t xml:space="preserve"> 2020;13(2):024071.</w:t>
      </w:r>
    </w:p>
    <w:p w14:paraId="07389EE2" w14:textId="68BE43E9" w:rsidR="00884A79" w:rsidRPr="00884A79" w:rsidRDefault="00EC6854" w:rsidP="005E1F99">
      <w:pPr>
        <w:pStyle w:val="hkeywords"/>
        <w:widowControl w:val="0"/>
        <w:autoSpaceDE w:val="0"/>
        <w:autoSpaceDN w:val="0"/>
        <w:adjustRightInd w:val="0"/>
        <w:snapToGrid w:val="0"/>
        <w:spacing w:before="0"/>
        <w:jc w:val="both"/>
        <w:rPr>
          <w:sz w:val="15"/>
          <w:szCs w:val="15"/>
          <w:lang w:eastAsia="zh-CN"/>
        </w:rPr>
      </w:pPr>
      <w:r w:rsidRPr="007C15B9">
        <w:rPr>
          <w:sz w:val="15"/>
          <w:szCs w:val="15"/>
        </w:rPr>
        <w:t>[</w:t>
      </w:r>
      <w:r>
        <w:rPr>
          <w:sz w:val="15"/>
          <w:szCs w:val="15"/>
          <w:lang w:eastAsia="zh-CN"/>
        </w:rPr>
        <w:t>6</w:t>
      </w:r>
      <w:r w:rsidRPr="007C15B9">
        <w:rPr>
          <w:sz w:val="15"/>
          <w:szCs w:val="15"/>
        </w:rPr>
        <w:t xml:space="preserve">] </w:t>
      </w:r>
      <w:r w:rsidRPr="00DB2545">
        <w:rPr>
          <w:sz w:val="15"/>
          <w:szCs w:val="15"/>
        </w:rPr>
        <w:t xml:space="preserve">Chen T, Lin JH. Exact thermal invisibility for spherical cloaks with imperfect interfaces. </w:t>
      </w:r>
      <w:r w:rsidR="00832BD6" w:rsidRPr="00832BD6">
        <w:rPr>
          <w:sz w:val="15"/>
          <w:szCs w:val="15"/>
        </w:rPr>
        <w:t xml:space="preserve">AIP </w:t>
      </w:r>
      <w:proofErr w:type="spellStart"/>
      <w:r w:rsidR="00832BD6" w:rsidRPr="00832BD6">
        <w:rPr>
          <w:sz w:val="15"/>
          <w:szCs w:val="15"/>
        </w:rPr>
        <w:t>Adv</w:t>
      </w:r>
      <w:proofErr w:type="spellEnd"/>
      <w:r w:rsidR="00832BD6" w:rsidRPr="00832BD6">
        <w:rPr>
          <w:sz w:val="15"/>
          <w:szCs w:val="15"/>
        </w:rPr>
        <w:t xml:space="preserve"> </w:t>
      </w:r>
      <w:r w:rsidRPr="00DB2545">
        <w:rPr>
          <w:sz w:val="15"/>
          <w:szCs w:val="15"/>
        </w:rPr>
        <w:t>2022;12(7):075214.</w:t>
      </w:r>
    </w:p>
    <w:sectPr w:rsidR="00884A79" w:rsidRPr="00884A79" w:rsidSect="00715354">
      <w:footerReference w:type="even" r:id="rId178"/>
      <w:footerReference w:type="default" r:id="rId179"/>
      <w:type w:val="continuous"/>
      <w:pgSz w:w="11900" w:h="16840" w:code="9"/>
      <w:pgMar w:top="1616" w:right="737" w:bottom="1616" w:left="737" w:header="709" w:footer="709" w:gutter="0"/>
      <w:cols w:space="36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1A237" w14:textId="77777777" w:rsidR="0007094C" w:rsidRDefault="0007094C">
      <w:r>
        <w:separator/>
      </w:r>
    </w:p>
  </w:endnote>
  <w:endnote w:type="continuationSeparator" w:id="0">
    <w:p w14:paraId="1F24D1CA" w14:textId="77777777" w:rsidR="0007094C" w:rsidRDefault="00070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ngsana New">
    <w:altName w:val="Arial Unicode MS"/>
    <w:panose1 w:val="02020603050405020304"/>
    <w:charset w:val="DE"/>
    <w:family w:val="roman"/>
    <w:pitch w:val="variable"/>
    <w:sig w:usb0="01000000"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roman"/>
    <w:pitch w:val="variable"/>
    <w:sig w:usb0="01000001" w:usb1="00000000" w:usb2="00000000" w:usb3="00000000" w:csb0="0001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51437" w14:textId="35BA0CCE" w:rsidR="00D639BF" w:rsidRDefault="00D639BF">
    <w:pPr>
      <w:pStyle w:val="a5"/>
    </w:pPr>
    <w:r>
      <w:fldChar w:fldCharType="begin"/>
    </w:r>
    <w:r>
      <w:instrText xml:space="preserve"> PAGE   \* MERGEFORMAT </w:instrText>
    </w:r>
    <w:r>
      <w:fldChar w:fldCharType="separate"/>
    </w:r>
    <w:r w:rsidR="00AF6E6A">
      <w:rPr>
        <w:noProof/>
      </w:rPr>
      <w:t>10</w:t>
    </w:r>
    <w:r>
      <w:fldChar w:fldCharType="end"/>
    </w:r>
    <w:r>
      <w:rPr>
        <w:rFonts w:hint="eastAsia"/>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07E51" w14:textId="2DEA8262" w:rsidR="00D639BF" w:rsidRDefault="00D639BF" w:rsidP="005F7D1F">
    <w:pPr>
      <w:pStyle w:val="a5"/>
      <w:wordWrap w:val="0"/>
      <w:jc w:val="right"/>
    </w:pPr>
    <w:r>
      <w:rPr>
        <w:rFonts w:hint="eastAsia"/>
      </w:rPr>
      <w:t xml:space="preserve"> </w:t>
    </w:r>
    <w:r>
      <w:t xml:space="preserve"> </w:t>
    </w:r>
    <w:r>
      <w:fldChar w:fldCharType="begin"/>
    </w:r>
    <w:r>
      <w:instrText xml:space="preserve"> PAGE   \* MERGEFORMAT </w:instrText>
    </w:r>
    <w:r>
      <w:fldChar w:fldCharType="separate"/>
    </w:r>
    <w:r w:rsidR="00AF6E6A">
      <w:rPr>
        <w:noProof/>
      </w:rPr>
      <w:t>9</w:t>
    </w:r>
    <w:r>
      <w:fldChar w:fldCharType="end"/>
    </w:r>
  </w:p>
  <w:p w14:paraId="204AE43C" w14:textId="77777777" w:rsidR="00D639BF" w:rsidRPr="00DE58A4" w:rsidRDefault="00D639BF" w:rsidP="00DE58A4">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7B571" w14:textId="77777777" w:rsidR="0007094C" w:rsidRDefault="0007094C">
      <w:r>
        <w:separator/>
      </w:r>
    </w:p>
  </w:footnote>
  <w:footnote w:type="continuationSeparator" w:id="0">
    <w:p w14:paraId="51360B2F" w14:textId="77777777" w:rsidR="0007094C" w:rsidRDefault="000709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38E9"/>
    <w:multiLevelType w:val="hybridMultilevel"/>
    <w:tmpl w:val="EDC09FA6"/>
    <w:lvl w:ilvl="0" w:tplc="6C300012">
      <w:numFmt w:val="bullet"/>
      <w:lvlText w:val="•"/>
      <w:lvlJc w:val="left"/>
      <w:pPr>
        <w:ind w:left="570" w:hanging="360"/>
      </w:pPr>
      <w:rPr>
        <w:rFonts w:ascii="宋体" w:eastAsia="宋体" w:hAnsi="宋体" w:cs="Times New Roman" w:hint="eastAsia"/>
      </w:rPr>
    </w:lvl>
    <w:lvl w:ilvl="1" w:tplc="04090003" w:tentative="1">
      <w:start w:val="1"/>
      <w:numFmt w:val="bullet"/>
      <w:lvlText w:val=""/>
      <w:lvlJc w:val="left"/>
      <w:pPr>
        <w:ind w:left="1050" w:hanging="420"/>
      </w:pPr>
      <w:rPr>
        <w:rFonts w:ascii="Wingdings" w:hAnsi="Wingdings" w:hint="default"/>
      </w:rPr>
    </w:lvl>
    <w:lvl w:ilvl="2" w:tplc="04090005"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3" w:tentative="1">
      <w:start w:val="1"/>
      <w:numFmt w:val="bullet"/>
      <w:lvlText w:val=""/>
      <w:lvlJc w:val="left"/>
      <w:pPr>
        <w:ind w:left="2310" w:hanging="420"/>
      </w:pPr>
      <w:rPr>
        <w:rFonts w:ascii="Wingdings" w:hAnsi="Wingdings" w:hint="default"/>
      </w:rPr>
    </w:lvl>
    <w:lvl w:ilvl="5" w:tplc="04090005"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3" w:tentative="1">
      <w:start w:val="1"/>
      <w:numFmt w:val="bullet"/>
      <w:lvlText w:val=""/>
      <w:lvlJc w:val="left"/>
      <w:pPr>
        <w:ind w:left="3570" w:hanging="420"/>
      </w:pPr>
      <w:rPr>
        <w:rFonts w:ascii="Wingdings" w:hAnsi="Wingdings" w:hint="default"/>
      </w:rPr>
    </w:lvl>
    <w:lvl w:ilvl="8" w:tplc="04090005" w:tentative="1">
      <w:start w:val="1"/>
      <w:numFmt w:val="bullet"/>
      <w:lvlText w:val=""/>
      <w:lvlJc w:val="left"/>
      <w:pPr>
        <w:ind w:left="3990" w:hanging="420"/>
      </w:pPr>
      <w:rPr>
        <w:rFonts w:ascii="Wingdings" w:hAnsi="Wingdings" w:hint="default"/>
      </w:rPr>
    </w:lvl>
  </w:abstractNum>
  <w:abstractNum w:abstractNumId="1" w15:restartNumberingAfterBreak="0">
    <w:nsid w:val="0FF85103"/>
    <w:multiLevelType w:val="hybridMultilevel"/>
    <w:tmpl w:val="600663C8"/>
    <w:lvl w:ilvl="0" w:tplc="FFFFFFFF">
      <w:start w:val="1"/>
      <w:numFmt w:val="bullet"/>
      <w:pStyle w:val="SPIEkeywordsbold"/>
      <w:lvlText w:val=""/>
      <w:lvlJc w:val="left"/>
      <w:pPr>
        <w:tabs>
          <w:tab w:val="num" w:pos="720"/>
        </w:tabs>
        <w:ind w:left="720" w:hanging="216"/>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CD3F48"/>
    <w:multiLevelType w:val="hybridMultilevel"/>
    <w:tmpl w:val="F2FA24AE"/>
    <w:lvl w:ilvl="0" w:tplc="FFFFFFFF">
      <w:start w:val="1"/>
      <w:numFmt w:val="bullet"/>
      <w:pStyle w:val="2"/>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606E71"/>
    <w:multiLevelType w:val="hybridMultilevel"/>
    <w:tmpl w:val="93383FCC"/>
    <w:lvl w:ilvl="0" w:tplc="FA8C6F16">
      <w:start w:val="1"/>
      <w:numFmt w:val="decimal"/>
      <w:pStyle w:val="Refer"/>
      <w:lvlText w:val="%1."/>
      <w:lvlJc w:val="left"/>
      <w:pPr>
        <w:ind w:left="38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6A4DF8"/>
    <w:multiLevelType w:val="hybridMultilevel"/>
    <w:tmpl w:val="854C3F7A"/>
    <w:lvl w:ilvl="0" w:tplc="FFFFFFFF">
      <w:start w:val="1"/>
      <w:numFmt w:val="decimal"/>
      <w:pStyle w:val="SPIEreferences"/>
      <w:lvlText w:val="[%1]"/>
      <w:lvlJc w:val="left"/>
      <w:pPr>
        <w:tabs>
          <w:tab w:val="num" w:pos="360"/>
        </w:tabs>
        <w:ind w:left="360" w:hanging="360"/>
      </w:pPr>
      <w:rPr>
        <w:rFonts w:hint="default"/>
        <w:vertAlign w:val="superscrip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42EE6CC6"/>
    <w:multiLevelType w:val="singleLevel"/>
    <w:tmpl w:val="0409000F"/>
    <w:lvl w:ilvl="0">
      <w:start w:val="1"/>
      <w:numFmt w:val="decimal"/>
      <w:pStyle w:val="SPIEListBullet2"/>
      <w:lvlText w:val="%1."/>
      <w:lvlJc w:val="left"/>
      <w:pPr>
        <w:tabs>
          <w:tab w:val="num" w:pos="360"/>
        </w:tabs>
        <w:ind w:left="360" w:hanging="360"/>
      </w:pPr>
    </w:lvl>
  </w:abstractNum>
  <w:abstractNum w:abstractNumId="6" w15:restartNumberingAfterBreak="0">
    <w:nsid w:val="50116DA6"/>
    <w:multiLevelType w:val="hybridMultilevel"/>
    <w:tmpl w:val="A7E45D40"/>
    <w:lvl w:ilvl="0" w:tplc="49B0581A">
      <w:start w:val="1"/>
      <w:numFmt w:val="bullet"/>
      <w:lvlText w:val=""/>
      <w:lvlJc w:val="left"/>
      <w:pPr>
        <w:ind w:left="630" w:hanging="420"/>
      </w:pPr>
      <w:rPr>
        <w:rFonts w:ascii="Wingdings" w:hAnsi="Wingdings" w:hint="default"/>
      </w:rPr>
    </w:lvl>
    <w:lvl w:ilvl="1" w:tplc="04090003" w:tentative="1">
      <w:start w:val="1"/>
      <w:numFmt w:val="bullet"/>
      <w:lvlText w:val=""/>
      <w:lvlJc w:val="left"/>
      <w:pPr>
        <w:ind w:left="1050" w:hanging="420"/>
      </w:pPr>
      <w:rPr>
        <w:rFonts w:ascii="Wingdings" w:hAnsi="Wingdings" w:hint="default"/>
      </w:rPr>
    </w:lvl>
    <w:lvl w:ilvl="2" w:tplc="04090005"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3" w:tentative="1">
      <w:start w:val="1"/>
      <w:numFmt w:val="bullet"/>
      <w:lvlText w:val=""/>
      <w:lvlJc w:val="left"/>
      <w:pPr>
        <w:ind w:left="2310" w:hanging="420"/>
      </w:pPr>
      <w:rPr>
        <w:rFonts w:ascii="Wingdings" w:hAnsi="Wingdings" w:hint="default"/>
      </w:rPr>
    </w:lvl>
    <w:lvl w:ilvl="5" w:tplc="04090005"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3" w:tentative="1">
      <w:start w:val="1"/>
      <w:numFmt w:val="bullet"/>
      <w:lvlText w:val=""/>
      <w:lvlJc w:val="left"/>
      <w:pPr>
        <w:ind w:left="3570" w:hanging="420"/>
      </w:pPr>
      <w:rPr>
        <w:rFonts w:ascii="Wingdings" w:hAnsi="Wingdings" w:hint="default"/>
      </w:rPr>
    </w:lvl>
    <w:lvl w:ilvl="8" w:tplc="04090005" w:tentative="1">
      <w:start w:val="1"/>
      <w:numFmt w:val="bullet"/>
      <w:lvlText w:val=""/>
      <w:lvlJc w:val="left"/>
      <w:pPr>
        <w:ind w:left="3990" w:hanging="420"/>
      </w:pPr>
      <w:rPr>
        <w:rFonts w:ascii="Wingdings" w:hAnsi="Wingdings" w:hint="default"/>
      </w:rPr>
    </w:lvl>
  </w:abstractNum>
  <w:abstractNum w:abstractNumId="7" w15:restartNumberingAfterBreak="0">
    <w:nsid w:val="61EF47D2"/>
    <w:multiLevelType w:val="hybridMultilevel"/>
    <w:tmpl w:val="A7AA98D2"/>
    <w:lvl w:ilvl="0" w:tplc="FFFFFFFF">
      <w:start w:val="1"/>
      <w:numFmt w:val="decimal"/>
      <w:pStyle w:val="1"/>
      <w:lvlText w:val="%1."/>
      <w:lvlJc w:val="left"/>
      <w:pPr>
        <w:ind w:left="1710" w:hanging="360"/>
      </w:pPr>
      <w:rPr>
        <w:rFonts w:hint="default"/>
      </w:rPr>
    </w:lvl>
    <w:lvl w:ilvl="1" w:tplc="FFFFFFFF" w:tentative="1">
      <w:start w:val="1"/>
      <w:numFmt w:val="lowerLetter"/>
      <w:lvlText w:val="%2)"/>
      <w:lvlJc w:val="left"/>
      <w:pPr>
        <w:ind w:left="2190" w:hanging="420"/>
      </w:pPr>
    </w:lvl>
    <w:lvl w:ilvl="2" w:tplc="FFFFFFFF" w:tentative="1">
      <w:start w:val="1"/>
      <w:numFmt w:val="lowerRoman"/>
      <w:lvlText w:val="%3."/>
      <w:lvlJc w:val="right"/>
      <w:pPr>
        <w:ind w:left="2610" w:hanging="420"/>
      </w:pPr>
    </w:lvl>
    <w:lvl w:ilvl="3" w:tplc="FFFFFFFF" w:tentative="1">
      <w:start w:val="1"/>
      <w:numFmt w:val="decimal"/>
      <w:lvlText w:val="%4."/>
      <w:lvlJc w:val="left"/>
      <w:pPr>
        <w:ind w:left="3030" w:hanging="420"/>
      </w:pPr>
    </w:lvl>
    <w:lvl w:ilvl="4" w:tplc="FFFFFFFF" w:tentative="1">
      <w:start w:val="1"/>
      <w:numFmt w:val="lowerLetter"/>
      <w:lvlText w:val="%5)"/>
      <w:lvlJc w:val="left"/>
      <w:pPr>
        <w:ind w:left="3450" w:hanging="420"/>
      </w:pPr>
    </w:lvl>
    <w:lvl w:ilvl="5" w:tplc="FFFFFFFF" w:tentative="1">
      <w:start w:val="1"/>
      <w:numFmt w:val="lowerRoman"/>
      <w:lvlText w:val="%6."/>
      <w:lvlJc w:val="right"/>
      <w:pPr>
        <w:ind w:left="3870" w:hanging="420"/>
      </w:pPr>
    </w:lvl>
    <w:lvl w:ilvl="6" w:tplc="FFFFFFFF" w:tentative="1">
      <w:start w:val="1"/>
      <w:numFmt w:val="decimal"/>
      <w:lvlText w:val="%7."/>
      <w:lvlJc w:val="left"/>
      <w:pPr>
        <w:ind w:left="4290" w:hanging="420"/>
      </w:pPr>
    </w:lvl>
    <w:lvl w:ilvl="7" w:tplc="FFFFFFFF" w:tentative="1">
      <w:start w:val="1"/>
      <w:numFmt w:val="lowerLetter"/>
      <w:lvlText w:val="%8)"/>
      <w:lvlJc w:val="left"/>
      <w:pPr>
        <w:ind w:left="4710" w:hanging="420"/>
      </w:pPr>
    </w:lvl>
    <w:lvl w:ilvl="8" w:tplc="FFFFFFFF" w:tentative="1">
      <w:start w:val="1"/>
      <w:numFmt w:val="lowerRoman"/>
      <w:lvlText w:val="%9."/>
      <w:lvlJc w:val="right"/>
      <w:pPr>
        <w:ind w:left="5130" w:hanging="420"/>
      </w:pPr>
    </w:lvl>
  </w:abstractNum>
  <w:abstractNum w:abstractNumId="8" w15:restartNumberingAfterBreak="0">
    <w:nsid w:val="62D72635"/>
    <w:multiLevelType w:val="singleLevel"/>
    <w:tmpl w:val="0A3CF0E2"/>
    <w:lvl w:ilvl="0">
      <w:start w:val="1"/>
      <w:numFmt w:val="decimal"/>
      <w:pStyle w:val="References"/>
      <w:lvlText w:val="[%1]"/>
      <w:lvlJc w:val="left"/>
      <w:pPr>
        <w:tabs>
          <w:tab w:val="num" w:pos="567"/>
        </w:tabs>
        <w:ind w:left="567" w:hanging="567"/>
      </w:pPr>
    </w:lvl>
  </w:abstractNum>
  <w:abstractNum w:abstractNumId="9" w15:restartNumberingAfterBreak="0">
    <w:nsid w:val="69B168EC"/>
    <w:multiLevelType w:val="singleLevel"/>
    <w:tmpl w:val="AF62D030"/>
    <w:lvl w:ilvl="0">
      <w:start w:val="1"/>
      <w:numFmt w:val="decimal"/>
      <w:pStyle w:val="refer0"/>
      <w:lvlText w:val="%1."/>
      <w:lvlJc w:val="left"/>
      <w:pPr>
        <w:tabs>
          <w:tab w:val="num" w:pos="360"/>
        </w:tabs>
        <w:ind w:left="360" w:hanging="360"/>
      </w:pPr>
    </w:lvl>
  </w:abstractNum>
  <w:abstractNum w:abstractNumId="10" w15:restartNumberingAfterBreak="0">
    <w:nsid w:val="7E8B6D48"/>
    <w:multiLevelType w:val="hybridMultilevel"/>
    <w:tmpl w:val="519652FC"/>
    <w:lvl w:ilvl="0" w:tplc="49B0581A">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7"/>
  </w:num>
  <w:num w:numId="2">
    <w:abstractNumId w:val="8"/>
  </w:num>
  <w:num w:numId="3">
    <w:abstractNumId w:val="2"/>
  </w:num>
  <w:num w:numId="4">
    <w:abstractNumId w:val="5"/>
  </w:num>
  <w:num w:numId="5">
    <w:abstractNumId w:val="4"/>
  </w:num>
  <w:num w:numId="6">
    <w:abstractNumId w:val="1"/>
  </w:num>
  <w:num w:numId="7">
    <w:abstractNumId w:val="3"/>
  </w:num>
  <w:num w:numId="8">
    <w:abstractNumId w:val="9"/>
    <w:lvlOverride w:ilvl="0">
      <w:startOverride w:val="1"/>
    </w:lvlOverride>
  </w:num>
  <w:num w:numId="9">
    <w:abstractNumId w:val="10"/>
  </w:num>
  <w:num w:numId="10">
    <w:abstractNumId w:val="6"/>
  </w:num>
  <w:num w:numId="1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HorizontalSpacing w:val="120"/>
  <w:drawingGridVerticalSpacing w:val="156"/>
  <w:displayHorizontalDrawingGridEvery w:val="0"/>
  <w:displayVerticalDrawingGridEvery w:val="2"/>
  <w:characterSpacingControl w:val="compressPunctuation"/>
  <w:savePreviewPicture/>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bbrJrnName" w:val="Front. Archit. Civ. Eng. China"/>
    <w:docVar w:name="Accepted" w:val="MM-DD-YYYY"/>
    <w:docVar w:name="ArticleID" w:val="FAC-11141-PJW"/>
    <w:docVar w:name="AutoRedact State" w:val="ready"/>
    <w:docVar w:name="CheckHeader" w:val="F"/>
    <w:docVar w:name="Copyright" w:val="(c) Higher Education Press and Springer-Verlag"/>
    <w:docVar w:name="CpyYr" w:val="2012"/>
    <w:docVar w:name="DOI" w:val="DOI 10.1007/s?????-???-????-?"/>
    <w:docVar w:name="ex _eXtylesBuild" w:val="2171"/>
    <w:docVar w:name="ex_AutoRedact" w:val="APComplete"/>
    <w:docVar w:name="ex_Citations" w:val="APComplete"/>
    <w:docVar w:name="ex_CitConv" w:val="APComplete"/>
    <w:docVar w:name="ex_CitOrder" w:val="APComplete"/>
    <w:docVar w:name="ex_CleanUp" w:val="CleanUpComplete"/>
    <w:docVar w:name="ex_CrossRef" w:val="APComplete"/>
    <w:docVar w:name="ex_FontAudit" w:val="APComplete"/>
    <w:docVar w:name="EX_LAST_PALETTE_TAB" w:val="0"/>
    <w:docVar w:name="ex_ParseBib" w:val="APComplete"/>
    <w:docVar w:name="ex_PPCleanUp" w:val="PPCleanUpComplete"/>
    <w:docVar w:name="ex_Pubmedap" w:val="APComplete"/>
    <w:docVar w:name="ex_StyleRefs" w:val="APComplete"/>
    <w:docVar w:name="ex_WordVersion" w:val="11.0"/>
    <w:docVar w:name="eXtyles" w:val="active"/>
    <w:docVar w:name="ExtylesTagDescriptors" w:val="Book Reference|bok|Conference Reference|conf|Edited Book Reference|edb|Electronic Reference|eref|Journal Reference|jrn|Legal Reference|lgl|Other Reference|other|Thesis Reference|ths|Unknown Reference|unknown|"/>
    <w:docVar w:name="iceFileName" w:val="FAC-11112-ND.doc"/>
    <w:docVar w:name="iceJABR" w:val="FAC"/>
    <w:docVar w:name="iceJournal" w:val="FAC:Frontiers of Architecture and Civil Engineering in China"/>
    <w:docVar w:name="iceJournalName" w:val="Frontiers of Architecture and Civil Engineering in China"/>
    <w:docVar w:name="icePublisher" w:val="HEP"/>
    <w:docVar w:name="iceType" w:val="Review"/>
    <w:docVar w:name="PreEdit Baseline Path" w:val="F:\FSC\6(2)\FSC-11151-YL$base.doc"/>
    <w:docVar w:name="PreEdit Baseline Timestamp" w:val="2012/3/31 11:04:14"/>
    <w:docVar w:name="PreEdit Up-Front Loss" w:val="complete"/>
    <w:docVar w:name="Received" w:val="MM-DD-YYYY"/>
  </w:docVars>
  <w:rsids>
    <w:rsidRoot w:val="00AE2FA1"/>
    <w:rsid w:val="000019B4"/>
    <w:rsid w:val="00002429"/>
    <w:rsid w:val="000075AB"/>
    <w:rsid w:val="00010268"/>
    <w:rsid w:val="0001229C"/>
    <w:rsid w:val="0001582E"/>
    <w:rsid w:val="000163F6"/>
    <w:rsid w:val="000240D0"/>
    <w:rsid w:val="000243BF"/>
    <w:rsid w:val="000249B5"/>
    <w:rsid w:val="000250CD"/>
    <w:rsid w:val="0002558B"/>
    <w:rsid w:val="0003121D"/>
    <w:rsid w:val="00031578"/>
    <w:rsid w:val="0003281A"/>
    <w:rsid w:val="00034581"/>
    <w:rsid w:val="00034686"/>
    <w:rsid w:val="00043F26"/>
    <w:rsid w:val="00045A10"/>
    <w:rsid w:val="00047763"/>
    <w:rsid w:val="0005364B"/>
    <w:rsid w:val="00057F97"/>
    <w:rsid w:val="00063519"/>
    <w:rsid w:val="000655A7"/>
    <w:rsid w:val="0007094C"/>
    <w:rsid w:val="000718C7"/>
    <w:rsid w:val="00071D31"/>
    <w:rsid w:val="00073ADF"/>
    <w:rsid w:val="000750B1"/>
    <w:rsid w:val="00081939"/>
    <w:rsid w:val="00083BD8"/>
    <w:rsid w:val="00086B2D"/>
    <w:rsid w:val="00087E14"/>
    <w:rsid w:val="0009590F"/>
    <w:rsid w:val="00096946"/>
    <w:rsid w:val="000A211A"/>
    <w:rsid w:val="000A6197"/>
    <w:rsid w:val="000B5138"/>
    <w:rsid w:val="000B734D"/>
    <w:rsid w:val="000D24C6"/>
    <w:rsid w:val="000D48FD"/>
    <w:rsid w:val="000D57D7"/>
    <w:rsid w:val="000E10C5"/>
    <w:rsid w:val="000E432B"/>
    <w:rsid w:val="000E73F1"/>
    <w:rsid w:val="000F04A6"/>
    <w:rsid w:val="000F7997"/>
    <w:rsid w:val="00101F2F"/>
    <w:rsid w:val="00102760"/>
    <w:rsid w:val="00102CB7"/>
    <w:rsid w:val="00103354"/>
    <w:rsid w:val="00106F04"/>
    <w:rsid w:val="00107683"/>
    <w:rsid w:val="001111F5"/>
    <w:rsid w:val="00111363"/>
    <w:rsid w:val="00112569"/>
    <w:rsid w:val="00113B3E"/>
    <w:rsid w:val="00121890"/>
    <w:rsid w:val="00123DA5"/>
    <w:rsid w:val="00130277"/>
    <w:rsid w:val="00132764"/>
    <w:rsid w:val="00134195"/>
    <w:rsid w:val="00135DD0"/>
    <w:rsid w:val="00141386"/>
    <w:rsid w:val="00144386"/>
    <w:rsid w:val="00145716"/>
    <w:rsid w:val="0014662A"/>
    <w:rsid w:val="00146E7B"/>
    <w:rsid w:val="00152A68"/>
    <w:rsid w:val="00155AD9"/>
    <w:rsid w:val="00156A59"/>
    <w:rsid w:val="00157780"/>
    <w:rsid w:val="001625EC"/>
    <w:rsid w:val="00165726"/>
    <w:rsid w:val="00167362"/>
    <w:rsid w:val="001674D6"/>
    <w:rsid w:val="001676B8"/>
    <w:rsid w:val="00172E6A"/>
    <w:rsid w:val="00176AD0"/>
    <w:rsid w:val="00181928"/>
    <w:rsid w:val="00186E0F"/>
    <w:rsid w:val="001871E9"/>
    <w:rsid w:val="00195C2E"/>
    <w:rsid w:val="001970C3"/>
    <w:rsid w:val="001A1F47"/>
    <w:rsid w:val="001A3ABB"/>
    <w:rsid w:val="001A6A3A"/>
    <w:rsid w:val="001B35BD"/>
    <w:rsid w:val="001B3717"/>
    <w:rsid w:val="001B5ED6"/>
    <w:rsid w:val="001B62E9"/>
    <w:rsid w:val="001B69CF"/>
    <w:rsid w:val="001B7DAA"/>
    <w:rsid w:val="001C5D77"/>
    <w:rsid w:val="001C6852"/>
    <w:rsid w:val="001C6BDB"/>
    <w:rsid w:val="001D321C"/>
    <w:rsid w:val="001D5051"/>
    <w:rsid w:val="001D506D"/>
    <w:rsid w:val="001D7162"/>
    <w:rsid w:val="001E44C7"/>
    <w:rsid w:val="001E6230"/>
    <w:rsid w:val="001E73A1"/>
    <w:rsid w:val="001F280E"/>
    <w:rsid w:val="001F4C5A"/>
    <w:rsid w:val="00200494"/>
    <w:rsid w:val="0020180D"/>
    <w:rsid w:val="00204441"/>
    <w:rsid w:val="00205803"/>
    <w:rsid w:val="00210EB1"/>
    <w:rsid w:val="00211A0E"/>
    <w:rsid w:val="00212B60"/>
    <w:rsid w:val="00213E63"/>
    <w:rsid w:val="00216880"/>
    <w:rsid w:val="00216FD9"/>
    <w:rsid w:val="002178D3"/>
    <w:rsid w:val="0022607F"/>
    <w:rsid w:val="00226D77"/>
    <w:rsid w:val="00227DB4"/>
    <w:rsid w:val="002334B4"/>
    <w:rsid w:val="00234890"/>
    <w:rsid w:val="00236F4F"/>
    <w:rsid w:val="00237F9E"/>
    <w:rsid w:val="002406A0"/>
    <w:rsid w:val="0024342A"/>
    <w:rsid w:val="0024609C"/>
    <w:rsid w:val="00247F2C"/>
    <w:rsid w:val="00251BAD"/>
    <w:rsid w:val="0025493C"/>
    <w:rsid w:val="00266F5C"/>
    <w:rsid w:val="00271F51"/>
    <w:rsid w:val="00272629"/>
    <w:rsid w:val="00273EAE"/>
    <w:rsid w:val="002777B5"/>
    <w:rsid w:val="00282191"/>
    <w:rsid w:val="00284BAC"/>
    <w:rsid w:val="002936E5"/>
    <w:rsid w:val="00296FBD"/>
    <w:rsid w:val="002A22EF"/>
    <w:rsid w:val="002B1962"/>
    <w:rsid w:val="002B71FD"/>
    <w:rsid w:val="002B78E7"/>
    <w:rsid w:val="002C12B8"/>
    <w:rsid w:val="002C1404"/>
    <w:rsid w:val="002C16D2"/>
    <w:rsid w:val="002C4464"/>
    <w:rsid w:val="002C4850"/>
    <w:rsid w:val="002C5BCA"/>
    <w:rsid w:val="002D1C31"/>
    <w:rsid w:val="002D404D"/>
    <w:rsid w:val="002E5851"/>
    <w:rsid w:val="002E6FCE"/>
    <w:rsid w:val="002F2083"/>
    <w:rsid w:val="002F6F8F"/>
    <w:rsid w:val="003079F7"/>
    <w:rsid w:val="003216FF"/>
    <w:rsid w:val="0032673B"/>
    <w:rsid w:val="0033170C"/>
    <w:rsid w:val="003325D1"/>
    <w:rsid w:val="003359ED"/>
    <w:rsid w:val="00344AC6"/>
    <w:rsid w:val="003461C7"/>
    <w:rsid w:val="00350364"/>
    <w:rsid w:val="003556EA"/>
    <w:rsid w:val="00355D42"/>
    <w:rsid w:val="003615F9"/>
    <w:rsid w:val="00363239"/>
    <w:rsid w:val="00370D6B"/>
    <w:rsid w:val="00370F3F"/>
    <w:rsid w:val="00371DEF"/>
    <w:rsid w:val="00373723"/>
    <w:rsid w:val="00373E1E"/>
    <w:rsid w:val="0037410F"/>
    <w:rsid w:val="003748E7"/>
    <w:rsid w:val="00380260"/>
    <w:rsid w:val="0038093C"/>
    <w:rsid w:val="00381CE1"/>
    <w:rsid w:val="0038225E"/>
    <w:rsid w:val="00382CEB"/>
    <w:rsid w:val="00394567"/>
    <w:rsid w:val="0039528F"/>
    <w:rsid w:val="00396AFB"/>
    <w:rsid w:val="003A26D9"/>
    <w:rsid w:val="003B3DF7"/>
    <w:rsid w:val="003B4319"/>
    <w:rsid w:val="003B6A6E"/>
    <w:rsid w:val="003B7438"/>
    <w:rsid w:val="003C23A1"/>
    <w:rsid w:val="003C3A05"/>
    <w:rsid w:val="003C5688"/>
    <w:rsid w:val="003C5D2C"/>
    <w:rsid w:val="003C7B74"/>
    <w:rsid w:val="003D0E45"/>
    <w:rsid w:val="003D147C"/>
    <w:rsid w:val="003D17C0"/>
    <w:rsid w:val="003D4DA5"/>
    <w:rsid w:val="003E0B61"/>
    <w:rsid w:val="003E5C39"/>
    <w:rsid w:val="003F1834"/>
    <w:rsid w:val="003F47E2"/>
    <w:rsid w:val="003F6FAA"/>
    <w:rsid w:val="00401751"/>
    <w:rsid w:val="0041115E"/>
    <w:rsid w:val="00415BA4"/>
    <w:rsid w:val="00420879"/>
    <w:rsid w:val="0042263D"/>
    <w:rsid w:val="004272E9"/>
    <w:rsid w:val="004368B1"/>
    <w:rsid w:val="00436E6D"/>
    <w:rsid w:val="0043702B"/>
    <w:rsid w:val="00446856"/>
    <w:rsid w:val="00452C80"/>
    <w:rsid w:val="00464A82"/>
    <w:rsid w:val="004673F7"/>
    <w:rsid w:val="00467BED"/>
    <w:rsid w:val="00472A49"/>
    <w:rsid w:val="004764D5"/>
    <w:rsid w:val="004776BC"/>
    <w:rsid w:val="004819EC"/>
    <w:rsid w:val="004906E5"/>
    <w:rsid w:val="004958F8"/>
    <w:rsid w:val="004A0873"/>
    <w:rsid w:val="004A0DB5"/>
    <w:rsid w:val="004A4D67"/>
    <w:rsid w:val="004A4E0E"/>
    <w:rsid w:val="004B1EFF"/>
    <w:rsid w:val="004C0579"/>
    <w:rsid w:val="004C38D7"/>
    <w:rsid w:val="004C5821"/>
    <w:rsid w:val="004D26A1"/>
    <w:rsid w:val="004D2C25"/>
    <w:rsid w:val="004D7DE1"/>
    <w:rsid w:val="004E040B"/>
    <w:rsid w:val="004E78BE"/>
    <w:rsid w:val="004F0BCB"/>
    <w:rsid w:val="004F2827"/>
    <w:rsid w:val="004F695B"/>
    <w:rsid w:val="00501CD5"/>
    <w:rsid w:val="00510FD8"/>
    <w:rsid w:val="00513B28"/>
    <w:rsid w:val="00522D2F"/>
    <w:rsid w:val="00524273"/>
    <w:rsid w:val="00524E59"/>
    <w:rsid w:val="00530DA1"/>
    <w:rsid w:val="00531AF1"/>
    <w:rsid w:val="00531E76"/>
    <w:rsid w:val="0053327F"/>
    <w:rsid w:val="005429DD"/>
    <w:rsid w:val="0054420A"/>
    <w:rsid w:val="005500CF"/>
    <w:rsid w:val="00554FF1"/>
    <w:rsid w:val="005554B7"/>
    <w:rsid w:val="005559DB"/>
    <w:rsid w:val="00565F90"/>
    <w:rsid w:val="005701B0"/>
    <w:rsid w:val="00571D5B"/>
    <w:rsid w:val="00575B99"/>
    <w:rsid w:val="005806CC"/>
    <w:rsid w:val="005818E0"/>
    <w:rsid w:val="00584E3D"/>
    <w:rsid w:val="005855CD"/>
    <w:rsid w:val="0059216D"/>
    <w:rsid w:val="005923F7"/>
    <w:rsid w:val="005A160B"/>
    <w:rsid w:val="005A645B"/>
    <w:rsid w:val="005A7117"/>
    <w:rsid w:val="005B0B94"/>
    <w:rsid w:val="005B447B"/>
    <w:rsid w:val="005B726D"/>
    <w:rsid w:val="005C0066"/>
    <w:rsid w:val="005C097A"/>
    <w:rsid w:val="005C0BFF"/>
    <w:rsid w:val="005C0D02"/>
    <w:rsid w:val="005C79FC"/>
    <w:rsid w:val="005E07E2"/>
    <w:rsid w:val="005E1F99"/>
    <w:rsid w:val="005E56A7"/>
    <w:rsid w:val="005F00E9"/>
    <w:rsid w:val="005F042A"/>
    <w:rsid w:val="005F13E6"/>
    <w:rsid w:val="005F15CF"/>
    <w:rsid w:val="005F528C"/>
    <w:rsid w:val="005F7D1F"/>
    <w:rsid w:val="0060115E"/>
    <w:rsid w:val="006013D5"/>
    <w:rsid w:val="00601BCC"/>
    <w:rsid w:val="00601C31"/>
    <w:rsid w:val="00615292"/>
    <w:rsid w:val="00620539"/>
    <w:rsid w:val="0062482C"/>
    <w:rsid w:val="00630D76"/>
    <w:rsid w:val="00631E55"/>
    <w:rsid w:val="006334DC"/>
    <w:rsid w:val="00636830"/>
    <w:rsid w:val="00641D34"/>
    <w:rsid w:val="006423E6"/>
    <w:rsid w:val="00644F0F"/>
    <w:rsid w:val="006512AA"/>
    <w:rsid w:val="00655568"/>
    <w:rsid w:val="00667743"/>
    <w:rsid w:val="00670844"/>
    <w:rsid w:val="006820A8"/>
    <w:rsid w:val="00685321"/>
    <w:rsid w:val="00690CA3"/>
    <w:rsid w:val="006948E6"/>
    <w:rsid w:val="006A2DD6"/>
    <w:rsid w:val="006A5126"/>
    <w:rsid w:val="006B0514"/>
    <w:rsid w:val="006B1A04"/>
    <w:rsid w:val="006B4300"/>
    <w:rsid w:val="006B5041"/>
    <w:rsid w:val="006D7B19"/>
    <w:rsid w:val="006E7545"/>
    <w:rsid w:val="006E78B3"/>
    <w:rsid w:val="007009E9"/>
    <w:rsid w:val="00705FB5"/>
    <w:rsid w:val="00715354"/>
    <w:rsid w:val="00722684"/>
    <w:rsid w:val="00724F69"/>
    <w:rsid w:val="00725792"/>
    <w:rsid w:val="0073356F"/>
    <w:rsid w:val="00734649"/>
    <w:rsid w:val="00734842"/>
    <w:rsid w:val="007351FD"/>
    <w:rsid w:val="00737CE1"/>
    <w:rsid w:val="00744397"/>
    <w:rsid w:val="007455F4"/>
    <w:rsid w:val="00750103"/>
    <w:rsid w:val="007513F2"/>
    <w:rsid w:val="0075305A"/>
    <w:rsid w:val="00753327"/>
    <w:rsid w:val="007540F5"/>
    <w:rsid w:val="007548F9"/>
    <w:rsid w:val="00756810"/>
    <w:rsid w:val="007600E3"/>
    <w:rsid w:val="00763281"/>
    <w:rsid w:val="00774670"/>
    <w:rsid w:val="0078215D"/>
    <w:rsid w:val="007853A1"/>
    <w:rsid w:val="00791392"/>
    <w:rsid w:val="007916FE"/>
    <w:rsid w:val="00792F8F"/>
    <w:rsid w:val="00793A67"/>
    <w:rsid w:val="007A29D3"/>
    <w:rsid w:val="007A4C0D"/>
    <w:rsid w:val="007B0B35"/>
    <w:rsid w:val="007B2E61"/>
    <w:rsid w:val="007C5651"/>
    <w:rsid w:val="007C6ACC"/>
    <w:rsid w:val="007E0757"/>
    <w:rsid w:val="007E15A8"/>
    <w:rsid w:val="007E2695"/>
    <w:rsid w:val="007E5C46"/>
    <w:rsid w:val="007F0780"/>
    <w:rsid w:val="007F1FCB"/>
    <w:rsid w:val="007F7E06"/>
    <w:rsid w:val="00800451"/>
    <w:rsid w:val="00806458"/>
    <w:rsid w:val="00821614"/>
    <w:rsid w:val="008238A6"/>
    <w:rsid w:val="00832BD6"/>
    <w:rsid w:val="0083317B"/>
    <w:rsid w:val="0084238C"/>
    <w:rsid w:val="00842AB7"/>
    <w:rsid w:val="00847695"/>
    <w:rsid w:val="00850438"/>
    <w:rsid w:val="008508C3"/>
    <w:rsid w:val="00850986"/>
    <w:rsid w:val="00853121"/>
    <w:rsid w:val="0085638B"/>
    <w:rsid w:val="00870415"/>
    <w:rsid w:val="0087575F"/>
    <w:rsid w:val="00883746"/>
    <w:rsid w:val="008842EA"/>
    <w:rsid w:val="00884A79"/>
    <w:rsid w:val="00885FAE"/>
    <w:rsid w:val="00886548"/>
    <w:rsid w:val="008871B7"/>
    <w:rsid w:val="00887659"/>
    <w:rsid w:val="008955D4"/>
    <w:rsid w:val="00895843"/>
    <w:rsid w:val="00895CCE"/>
    <w:rsid w:val="00896104"/>
    <w:rsid w:val="008A0571"/>
    <w:rsid w:val="008A0731"/>
    <w:rsid w:val="008A3E8E"/>
    <w:rsid w:val="008A5AC2"/>
    <w:rsid w:val="008A6EA9"/>
    <w:rsid w:val="008B0C70"/>
    <w:rsid w:val="008B1E25"/>
    <w:rsid w:val="008B2F71"/>
    <w:rsid w:val="008B3C2B"/>
    <w:rsid w:val="008B5EAD"/>
    <w:rsid w:val="008B6808"/>
    <w:rsid w:val="008B6CBB"/>
    <w:rsid w:val="008C4BA3"/>
    <w:rsid w:val="008D42F8"/>
    <w:rsid w:val="008E3AD0"/>
    <w:rsid w:val="008E6E39"/>
    <w:rsid w:val="008E6FF5"/>
    <w:rsid w:val="008E7589"/>
    <w:rsid w:val="008F13F9"/>
    <w:rsid w:val="008F152F"/>
    <w:rsid w:val="008F327C"/>
    <w:rsid w:val="008F574D"/>
    <w:rsid w:val="008F5B5F"/>
    <w:rsid w:val="008F73B1"/>
    <w:rsid w:val="008F774B"/>
    <w:rsid w:val="00901D90"/>
    <w:rsid w:val="0091444C"/>
    <w:rsid w:val="009177FE"/>
    <w:rsid w:val="00917BA1"/>
    <w:rsid w:val="00930A35"/>
    <w:rsid w:val="00931E51"/>
    <w:rsid w:val="00941780"/>
    <w:rsid w:val="009420D7"/>
    <w:rsid w:val="00945E9F"/>
    <w:rsid w:val="009463A2"/>
    <w:rsid w:val="00946756"/>
    <w:rsid w:val="00955788"/>
    <w:rsid w:val="00957CC3"/>
    <w:rsid w:val="00970524"/>
    <w:rsid w:val="00972AF8"/>
    <w:rsid w:val="00974FF4"/>
    <w:rsid w:val="00981DA7"/>
    <w:rsid w:val="00982AC6"/>
    <w:rsid w:val="0098343F"/>
    <w:rsid w:val="009839AF"/>
    <w:rsid w:val="009844D0"/>
    <w:rsid w:val="009847B8"/>
    <w:rsid w:val="00990AB3"/>
    <w:rsid w:val="00991B13"/>
    <w:rsid w:val="00996E94"/>
    <w:rsid w:val="009A252E"/>
    <w:rsid w:val="009A4891"/>
    <w:rsid w:val="009A598F"/>
    <w:rsid w:val="009A5D82"/>
    <w:rsid w:val="009A5E70"/>
    <w:rsid w:val="009B42A5"/>
    <w:rsid w:val="009B5075"/>
    <w:rsid w:val="009B5584"/>
    <w:rsid w:val="009B7652"/>
    <w:rsid w:val="009C4203"/>
    <w:rsid w:val="009D1D2B"/>
    <w:rsid w:val="009E2D51"/>
    <w:rsid w:val="009E64AB"/>
    <w:rsid w:val="009E7AE5"/>
    <w:rsid w:val="009F052F"/>
    <w:rsid w:val="009F07F2"/>
    <w:rsid w:val="009F199A"/>
    <w:rsid w:val="009F2BF5"/>
    <w:rsid w:val="009F42FF"/>
    <w:rsid w:val="009F4FB8"/>
    <w:rsid w:val="00A04F7F"/>
    <w:rsid w:val="00A074CD"/>
    <w:rsid w:val="00A109B3"/>
    <w:rsid w:val="00A11631"/>
    <w:rsid w:val="00A12103"/>
    <w:rsid w:val="00A123F0"/>
    <w:rsid w:val="00A1249E"/>
    <w:rsid w:val="00A155BC"/>
    <w:rsid w:val="00A17813"/>
    <w:rsid w:val="00A232A0"/>
    <w:rsid w:val="00A23A9A"/>
    <w:rsid w:val="00A26BA8"/>
    <w:rsid w:val="00A27523"/>
    <w:rsid w:val="00A330AC"/>
    <w:rsid w:val="00A42DD3"/>
    <w:rsid w:val="00A46AAE"/>
    <w:rsid w:val="00A47BEC"/>
    <w:rsid w:val="00A51575"/>
    <w:rsid w:val="00A51D8A"/>
    <w:rsid w:val="00A53267"/>
    <w:rsid w:val="00A546E9"/>
    <w:rsid w:val="00A54900"/>
    <w:rsid w:val="00A60DE0"/>
    <w:rsid w:val="00A62428"/>
    <w:rsid w:val="00A64038"/>
    <w:rsid w:val="00A67B8B"/>
    <w:rsid w:val="00A730FA"/>
    <w:rsid w:val="00A76CE5"/>
    <w:rsid w:val="00A77542"/>
    <w:rsid w:val="00A808D9"/>
    <w:rsid w:val="00A831E8"/>
    <w:rsid w:val="00A86082"/>
    <w:rsid w:val="00A86770"/>
    <w:rsid w:val="00A86816"/>
    <w:rsid w:val="00A869BE"/>
    <w:rsid w:val="00A86AC0"/>
    <w:rsid w:val="00A87EE0"/>
    <w:rsid w:val="00A928E2"/>
    <w:rsid w:val="00A92D68"/>
    <w:rsid w:val="00A93CA9"/>
    <w:rsid w:val="00AA0A48"/>
    <w:rsid w:val="00AA3EA3"/>
    <w:rsid w:val="00AA3FA0"/>
    <w:rsid w:val="00AA7FA6"/>
    <w:rsid w:val="00AB0051"/>
    <w:rsid w:val="00AB1EBC"/>
    <w:rsid w:val="00AB3E68"/>
    <w:rsid w:val="00AB5D70"/>
    <w:rsid w:val="00AB5F41"/>
    <w:rsid w:val="00AC24A7"/>
    <w:rsid w:val="00AC4050"/>
    <w:rsid w:val="00AD00A4"/>
    <w:rsid w:val="00AD42E1"/>
    <w:rsid w:val="00AD5A9C"/>
    <w:rsid w:val="00AE2FA1"/>
    <w:rsid w:val="00AE3937"/>
    <w:rsid w:val="00AE4C6F"/>
    <w:rsid w:val="00AF500C"/>
    <w:rsid w:val="00AF6E6A"/>
    <w:rsid w:val="00B0076B"/>
    <w:rsid w:val="00B06F82"/>
    <w:rsid w:val="00B16D9C"/>
    <w:rsid w:val="00B176AB"/>
    <w:rsid w:val="00B178B9"/>
    <w:rsid w:val="00B2437F"/>
    <w:rsid w:val="00B30391"/>
    <w:rsid w:val="00B324C6"/>
    <w:rsid w:val="00B3500D"/>
    <w:rsid w:val="00B36EB8"/>
    <w:rsid w:val="00B44F57"/>
    <w:rsid w:val="00B45BDB"/>
    <w:rsid w:val="00B50A82"/>
    <w:rsid w:val="00B5208C"/>
    <w:rsid w:val="00B52E0D"/>
    <w:rsid w:val="00B5448E"/>
    <w:rsid w:val="00B65ADB"/>
    <w:rsid w:val="00B66300"/>
    <w:rsid w:val="00B675D9"/>
    <w:rsid w:val="00B75855"/>
    <w:rsid w:val="00B81A3D"/>
    <w:rsid w:val="00B81BEA"/>
    <w:rsid w:val="00B835AD"/>
    <w:rsid w:val="00B8632A"/>
    <w:rsid w:val="00B933E5"/>
    <w:rsid w:val="00B93C89"/>
    <w:rsid w:val="00B96456"/>
    <w:rsid w:val="00B97319"/>
    <w:rsid w:val="00BA1562"/>
    <w:rsid w:val="00BA2582"/>
    <w:rsid w:val="00BA7DD0"/>
    <w:rsid w:val="00BB1CA1"/>
    <w:rsid w:val="00BB232D"/>
    <w:rsid w:val="00BB3753"/>
    <w:rsid w:val="00BD0222"/>
    <w:rsid w:val="00BD1842"/>
    <w:rsid w:val="00BD55E5"/>
    <w:rsid w:val="00BD67A7"/>
    <w:rsid w:val="00BE0E7B"/>
    <w:rsid w:val="00BE17C7"/>
    <w:rsid w:val="00BE2DEC"/>
    <w:rsid w:val="00BE3F75"/>
    <w:rsid w:val="00BE7B80"/>
    <w:rsid w:val="00BF537B"/>
    <w:rsid w:val="00BF6FFA"/>
    <w:rsid w:val="00C047C6"/>
    <w:rsid w:val="00C062AE"/>
    <w:rsid w:val="00C064F2"/>
    <w:rsid w:val="00C07338"/>
    <w:rsid w:val="00C1000C"/>
    <w:rsid w:val="00C14118"/>
    <w:rsid w:val="00C2099F"/>
    <w:rsid w:val="00C2601A"/>
    <w:rsid w:val="00C336B6"/>
    <w:rsid w:val="00C33874"/>
    <w:rsid w:val="00C375C4"/>
    <w:rsid w:val="00C3770A"/>
    <w:rsid w:val="00C443CE"/>
    <w:rsid w:val="00C479D2"/>
    <w:rsid w:val="00C47D65"/>
    <w:rsid w:val="00C51F4A"/>
    <w:rsid w:val="00C534DA"/>
    <w:rsid w:val="00C54964"/>
    <w:rsid w:val="00C54CD9"/>
    <w:rsid w:val="00C63A89"/>
    <w:rsid w:val="00C6436A"/>
    <w:rsid w:val="00C64878"/>
    <w:rsid w:val="00C667A1"/>
    <w:rsid w:val="00C678D3"/>
    <w:rsid w:val="00C71480"/>
    <w:rsid w:val="00C715E0"/>
    <w:rsid w:val="00C7231C"/>
    <w:rsid w:val="00C76E49"/>
    <w:rsid w:val="00C82166"/>
    <w:rsid w:val="00C83072"/>
    <w:rsid w:val="00C83273"/>
    <w:rsid w:val="00C8572B"/>
    <w:rsid w:val="00C92064"/>
    <w:rsid w:val="00C920CA"/>
    <w:rsid w:val="00C92AFB"/>
    <w:rsid w:val="00C97196"/>
    <w:rsid w:val="00CA09B5"/>
    <w:rsid w:val="00CA0D67"/>
    <w:rsid w:val="00CA2A0A"/>
    <w:rsid w:val="00CA3581"/>
    <w:rsid w:val="00CA620A"/>
    <w:rsid w:val="00CA74C3"/>
    <w:rsid w:val="00CB1F00"/>
    <w:rsid w:val="00CB4458"/>
    <w:rsid w:val="00CB6BA5"/>
    <w:rsid w:val="00CB71CC"/>
    <w:rsid w:val="00CC0676"/>
    <w:rsid w:val="00CC14F6"/>
    <w:rsid w:val="00CC4218"/>
    <w:rsid w:val="00CC63CB"/>
    <w:rsid w:val="00CC765E"/>
    <w:rsid w:val="00CD0A02"/>
    <w:rsid w:val="00CD0BD3"/>
    <w:rsid w:val="00CD2685"/>
    <w:rsid w:val="00CE2A61"/>
    <w:rsid w:val="00CE7C6A"/>
    <w:rsid w:val="00CE7F38"/>
    <w:rsid w:val="00CF4F4F"/>
    <w:rsid w:val="00D00987"/>
    <w:rsid w:val="00D04843"/>
    <w:rsid w:val="00D05CC2"/>
    <w:rsid w:val="00D0731B"/>
    <w:rsid w:val="00D14AF7"/>
    <w:rsid w:val="00D14F00"/>
    <w:rsid w:val="00D17915"/>
    <w:rsid w:val="00D318CA"/>
    <w:rsid w:val="00D32936"/>
    <w:rsid w:val="00D3476D"/>
    <w:rsid w:val="00D356B9"/>
    <w:rsid w:val="00D40FA6"/>
    <w:rsid w:val="00D426F9"/>
    <w:rsid w:val="00D42F3D"/>
    <w:rsid w:val="00D46C1F"/>
    <w:rsid w:val="00D50737"/>
    <w:rsid w:val="00D535C9"/>
    <w:rsid w:val="00D55690"/>
    <w:rsid w:val="00D56A4A"/>
    <w:rsid w:val="00D57A95"/>
    <w:rsid w:val="00D615EE"/>
    <w:rsid w:val="00D621C7"/>
    <w:rsid w:val="00D6370D"/>
    <w:rsid w:val="00D639BF"/>
    <w:rsid w:val="00D63AAB"/>
    <w:rsid w:val="00D73EB7"/>
    <w:rsid w:val="00D747F0"/>
    <w:rsid w:val="00D76941"/>
    <w:rsid w:val="00D93CFB"/>
    <w:rsid w:val="00DA49C9"/>
    <w:rsid w:val="00DA69C3"/>
    <w:rsid w:val="00DA6E1A"/>
    <w:rsid w:val="00DB31D6"/>
    <w:rsid w:val="00DB397F"/>
    <w:rsid w:val="00DB5117"/>
    <w:rsid w:val="00DB73FF"/>
    <w:rsid w:val="00DC45D3"/>
    <w:rsid w:val="00DC4E96"/>
    <w:rsid w:val="00DC4EDD"/>
    <w:rsid w:val="00DC51D7"/>
    <w:rsid w:val="00DC5BA6"/>
    <w:rsid w:val="00DC63CB"/>
    <w:rsid w:val="00DE4028"/>
    <w:rsid w:val="00DE58A4"/>
    <w:rsid w:val="00DF591A"/>
    <w:rsid w:val="00E06F6F"/>
    <w:rsid w:val="00E14246"/>
    <w:rsid w:val="00E16BA0"/>
    <w:rsid w:val="00E179D1"/>
    <w:rsid w:val="00E25ED7"/>
    <w:rsid w:val="00E266D5"/>
    <w:rsid w:val="00E27A80"/>
    <w:rsid w:val="00E316A3"/>
    <w:rsid w:val="00E31C4C"/>
    <w:rsid w:val="00E32734"/>
    <w:rsid w:val="00E40643"/>
    <w:rsid w:val="00E42FFA"/>
    <w:rsid w:val="00E43387"/>
    <w:rsid w:val="00E521DF"/>
    <w:rsid w:val="00E53C72"/>
    <w:rsid w:val="00E54459"/>
    <w:rsid w:val="00E54C9A"/>
    <w:rsid w:val="00E706EA"/>
    <w:rsid w:val="00E811A7"/>
    <w:rsid w:val="00E82336"/>
    <w:rsid w:val="00E829EC"/>
    <w:rsid w:val="00E82FD6"/>
    <w:rsid w:val="00E868D7"/>
    <w:rsid w:val="00E86EDA"/>
    <w:rsid w:val="00E922A7"/>
    <w:rsid w:val="00E92972"/>
    <w:rsid w:val="00E95B1B"/>
    <w:rsid w:val="00EA23C0"/>
    <w:rsid w:val="00EA7563"/>
    <w:rsid w:val="00EB5E73"/>
    <w:rsid w:val="00EB64EC"/>
    <w:rsid w:val="00EB6B53"/>
    <w:rsid w:val="00EB7660"/>
    <w:rsid w:val="00EC5A6D"/>
    <w:rsid w:val="00EC5E89"/>
    <w:rsid w:val="00EC6854"/>
    <w:rsid w:val="00EC78CB"/>
    <w:rsid w:val="00EC7CFD"/>
    <w:rsid w:val="00ED2B82"/>
    <w:rsid w:val="00ED60B2"/>
    <w:rsid w:val="00ED736E"/>
    <w:rsid w:val="00EE3114"/>
    <w:rsid w:val="00EE5B56"/>
    <w:rsid w:val="00EE655F"/>
    <w:rsid w:val="00EF36FA"/>
    <w:rsid w:val="00EF5C2D"/>
    <w:rsid w:val="00EF5ED9"/>
    <w:rsid w:val="00EF75FC"/>
    <w:rsid w:val="00F01376"/>
    <w:rsid w:val="00F01CAD"/>
    <w:rsid w:val="00F13AFB"/>
    <w:rsid w:val="00F146B2"/>
    <w:rsid w:val="00F155CA"/>
    <w:rsid w:val="00F23919"/>
    <w:rsid w:val="00F24B45"/>
    <w:rsid w:val="00F30FD7"/>
    <w:rsid w:val="00F32138"/>
    <w:rsid w:val="00F322E2"/>
    <w:rsid w:val="00F36859"/>
    <w:rsid w:val="00F378FB"/>
    <w:rsid w:val="00F42256"/>
    <w:rsid w:val="00F42D69"/>
    <w:rsid w:val="00F47CA4"/>
    <w:rsid w:val="00F47E90"/>
    <w:rsid w:val="00F519CE"/>
    <w:rsid w:val="00F519EE"/>
    <w:rsid w:val="00F51E08"/>
    <w:rsid w:val="00F53872"/>
    <w:rsid w:val="00F5412D"/>
    <w:rsid w:val="00F56796"/>
    <w:rsid w:val="00F6303D"/>
    <w:rsid w:val="00F70DD7"/>
    <w:rsid w:val="00F71226"/>
    <w:rsid w:val="00F73EC1"/>
    <w:rsid w:val="00F772E4"/>
    <w:rsid w:val="00F8168E"/>
    <w:rsid w:val="00FA0333"/>
    <w:rsid w:val="00FA30B6"/>
    <w:rsid w:val="00FB0EF1"/>
    <w:rsid w:val="00FB3326"/>
    <w:rsid w:val="00FB65A7"/>
    <w:rsid w:val="00FB7F4F"/>
    <w:rsid w:val="00FC0DEC"/>
    <w:rsid w:val="00FC1E16"/>
    <w:rsid w:val="00FC25B1"/>
    <w:rsid w:val="00FC2697"/>
    <w:rsid w:val="00FC2AFE"/>
    <w:rsid w:val="00FC44F6"/>
    <w:rsid w:val="00FC5C27"/>
    <w:rsid w:val="00FC68D8"/>
    <w:rsid w:val="00FC6F01"/>
    <w:rsid w:val="00FD083F"/>
    <w:rsid w:val="00FE0118"/>
    <w:rsid w:val="00FE4A20"/>
    <w:rsid w:val="00FE6AA3"/>
    <w:rsid w:val="00FE741B"/>
    <w:rsid w:val="00FF400D"/>
    <w:rsid w:val="00FF5825"/>
    <w:rsid w:val="00FF6A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64324F97"/>
  <w15:chartTrackingRefBased/>
  <w15:docId w15:val="{4289E34D-7CE4-4075-B3D5-2F64C87D4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1CAD"/>
    <w:rPr>
      <w:sz w:val="24"/>
      <w:szCs w:val="24"/>
      <w:lang w:eastAsia="en-US"/>
    </w:rPr>
  </w:style>
  <w:style w:type="paragraph" w:styleId="10">
    <w:name w:val="heading 1"/>
    <w:aliases w:val="SPIE Section"/>
    <w:basedOn w:val="a"/>
    <w:next w:val="a"/>
    <w:link w:val="11"/>
    <w:qFormat/>
    <w:rsid w:val="00E811A7"/>
    <w:pPr>
      <w:keepNext/>
      <w:keepLines/>
      <w:spacing w:before="480" w:line="276" w:lineRule="auto"/>
      <w:outlineLvl w:val="0"/>
    </w:pPr>
    <w:rPr>
      <w:rFonts w:ascii="Cambria" w:hAnsi="Cambria" w:cs="Angsana New"/>
      <w:b/>
      <w:bCs/>
      <w:color w:val="365F91"/>
      <w:sz w:val="28"/>
      <w:szCs w:val="28"/>
    </w:rPr>
  </w:style>
  <w:style w:type="paragraph" w:styleId="20">
    <w:name w:val="heading 2"/>
    <w:aliases w:val="SPIE Subsection"/>
    <w:basedOn w:val="a"/>
    <w:next w:val="a"/>
    <w:link w:val="21"/>
    <w:qFormat/>
    <w:rsid w:val="00C63A89"/>
    <w:pPr>
      <w:keepNext/>
      <w:keepLines/>
      <w:spacing w:before="260" w:after="260" w:line="416" w:lineRule="auto"/>
      <w:outlineLvl w:val="1"/>
    </w:pPr>
    <w:rPr>
      <w:rFonts w:ascii="Cambria" w:hAnsi="Cambria"/>
      <w:b/>
      <w:bCs/>
      <w:sz w:val="32"/>
      <w:szCs w:val="32"/>
      <w:lang w:val="x-none"/>
    </w:rPr>
  </w:style>
  <w:style w:type="paragraph" w:styleId="3">
    <w:name w:val="heading 3"/>
    <w:basedOn w:val="a"/>
    <w:next w:val="a"/>
    <w:link w:val="30"/>
    <w:qFormat/>
    <w:rsid w:val="00C375C4"/>
    <w:pPr>
      <w:keepNext/>
      <w:tabs>
        <w:tab w:val="left" w:pos="567"/>
        <w:tab w:val="num" w:pos="720"/>
      </w:tabs>
      <w:suppressAutoHyphens/>
      <w:spacing w:before="240" w:after="120" w:line="240" w:lineRule="exact"/>
      <w:ind w:left="720" w:hanging="720"/>
      <w:outlineLvl w:val="2"/>
    </w:pPr>
    <w:rPr>
      <w:szCs w:val="20"/>
      <w:lang w:eastAsia="zh-CN"/>
    </w:rPr>
  </w:style>
  <w:style w:type="paragraph" w:styleId="4">
    <w:name w:val="heading 4"/>
    <w:basedOn w:val="a"/>
    <w:next w:val="a"/>
    <w:link w:val="40"/>
    <w:qFormat/>
    <w:rsid w:val="00C375C4"/>
    <w:pPr>
      <w:keepNext/>
      <w:tabs>
        <w:tab w:val="num" w:pos="864"/>
      </w:tabs>
      <w:spacing w:before="240" w:after="60"/>
      <w:ind w:left="864" w:hanging="864"/>
      <w:outlineLvl w:val="3"/>
    </w:pPr>
    <w:rPr>
      <w:rFonts w:ascii="Arial" w:hAnsi="Arial"/>
      <w:b/>
      <w:szCs w:val="20"/>
      <w:lang w:eastAsia="zh-CN"/>
    </w:rPr>
  </w:style>
  <w:style w:type="paragraph" w:styleId="5">
    <w:name w:val="heading 5"/>
    <w:basedOn w:val="a"/>
    <w:next w:val="a"/>
    <w:qFormat/>
    <w:rsid w:val="00C375C4"/>
    <w:pPr>
      <w:tabs>
        <w:tab w:val="num" w:pos="1008"/>
      </w:tabs>
      <w:spacing w:before="240" w:after="60"/>
      <w:ind w:left="1008" w:hanging="1008"/>
      <w:outlineLvl w:val="4"/>
    </w:pPr>
    <w:rPr>
      <w:sz w:val="22"/>
      <w:szCs w:val="20"/>
      <w:lang w:eastAsia="zh-CN"/>
    </w:rPr>
  </w:style>
  <w:style w:type="paragraph" w:styleId="6">
    <w:name w:val="heading 6"/>
    <w:basedOn w:val="a"/>
    <w:next w:val="a"/>
    <w:qFormat/>
    <w:rsid w:val="00C375C4"/>
    <w:pPr>
      <w:tabs>
        <w:tab w:val="num" w:pos="1152"/>
      </w:tabs>
      <w:spacing w:before="240" w:after="60"/>
      <w:ind w:left="1152" w:hanging="1152"/>
      <w:outlineLvl w:val="5"/>
    </w:pPr>
    <w:rPr>
      <w:i/>
      <w:sz w:val="22"/>
      <w:szCs w:val="20"/>
      <w:lang w:eastAsia="zh-CN"/>
    </w:rPr>
  </w:style>
  <w:style w:type="paragraph" w:styleId="7">
    <w:name w:val="heading 7"/>
    <w:basedOn w:val="a"/>
    <w:next w:val="a"/>
    <w:qFormat/>
    <w:rsid w:val="00C375C4"/>
    <w:pPr>
      <w:tabs>
        <w:tab w:val="num" w:pos="1296"/>
      </w:tabs>
      <w:spacing w:before="240" w:after="60"/>
      <w:ind w:left="1296" w:hanging="1296"/>
      <w:outlineLvl w:val="6"/>
    </w:pPr>
    <w:rPr>
      <w:rFonts w:ascii="Arial" w:hAnsi="Arial"/>
      <w:sz w:val="20"/>
      <w:szCs w:val="20"/>
      <w:lang w:eastAsia="zh-CN"/>
    </w:rPr>
  </w:style>
  <w:style w:type="paragraph" w:styleId="8">
    <w:name w:val="heading 8"/>
    <w:basedOn w:val="a"/>
    <w:next w:val="a"/>
    <w:qFormat/>
    <w:rsid w:val="00C375C4"/>
    <w:pPr>
      <w:tabs>
        <w:tab w:val="num" w:pos="1440"/>
      </w:tabs>
      <w:spacing w:before="240" w:after="60"/>
      <w:ind w:left="1440" w:hanging="1440"/>
      <w:outlineLvl w:val="7"/>
    </w:pPr>
    <w:rPr>
      <w:rFonts w:ascii="Arial" w:hAnsi="Arial"/>
      <w:i/>
      <w:sz w:val="20"/>
      <w:szCs w:val="20"/>
      <w:lang w:eastAsia="zh-CN"/>
    </w:rPr>
  </w:style>
  <w:style w:type="paragraph" w:styleId="9">
    <w:name w:val="heading 9"/>
    <w:basedOn w:val="a"/>
    <w:next w:val="a"/>
    <w:qFormat/>
    <w:rsid w:val="00C375C4"/>
    <w:pPr>
      <w:tabs>
        <w:tab w:val="num" w:pos="1584"/>
      </w:tabs>
      <w:spacing w:before="240" w:after="60"/>
      <w:ind w:left="1584" w:hanging="1584"/>
      <w:outlineLvl w:val="8"/>
    </w:pPr>
    <w:rPr>
      <w:rFonts w:ascii="Arial" w:hAnsi="Arial"/>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标题 1 字符"/>
    <w:aliases w:val="SPIE Section 字符"/>
    <w:link w:val="10"/>
    <w:locked/>
    <w:rsid w:val="00E811A7"/>
    <w:rPr>
      <w:rFonts w:ascii="Cambria" w:eastAsia="宋体" w:hAnsi="Cambria" w:cs="Angsana New"/>
      <w:b/>
      <w:bCs/>
      <w:color w:val="365F91"/>
      <w:sz w:val="28"/>
      <w:szCs w:val="28"/>
      <w:lang w:val="en-US" w:eastAsia="en-US" w:bidi="ar-SA"/>
    </w:rPr>
  </w:style>
  <w:style w:type="character" w:customStyle="1" w:styleId="21">
    <w:name w:val="标题 2 字符"/>
    <w:aliases w:val="SPIE Subsection 字符"/>
    <w:link w:val="20"/>
    <w:semiHidden/>
    <w:rsid w:val="00C63A89"/>
    <w:rPr>
      <w:rFonts w:ascii="Cambria" w:eastAsia="宋体" w:hAnsi="Cambria" w:cs="Times New Roman"/>
      <w:b/>
      <w:bCs/>
      <w:sz w:val="32"/>
      <w:szCs w:val="32"/>
      <w:lang w:eastAsia="en-US"/>
    </w:rPr>
  </w:style>
  <w:style w:type="character" w:customStyle="1" w:styleId="30">
    <w:name w:val="标题 3 字符"/>
    <w:link w:val="3"/>
    <w:rsid w:val="009A5E70"/>
    <w:rPr>
      <w:rFonts w:eastAsia="宋体"/>
      <w:sz w:val="24"/>
      <w:lang w:val="en-US" w:eastAsia="zh-CN" w:bidi="ar-SA"/>
    </w:rPr>
  </w:style>
  <w:style w:type="character" w:customStyle="1" w:styleId="40">
    <w:name w:val="标题 4 字符"/>
    <w:link w:val="4"/>
    <w:semiHidden/>
    <w:rsid w:val="009A5E70"/>
    <w:rPr>
      <w:rFonts w:ascii="Arial" w:eastAsia="宋体" w:hAnsi="Arial"/>
      <w:b/>
      <w:sz w:val="24"/>
      <w:lang w:val="en-US" w:eastAsia="zh-CN" w:bidi="ar-SA"/>
    </w:rPr>
  </w:style>
  <w:style w:type="paragraph" w:styleId="a3">
    <w:name w:val="header"/>
    <w:basedOn w:val="a"/>
    <w:link w:val="a4"/>
    <w:uiPriority w:val="99"/>
    <w:rsid w:val="00AE2FA1"/>
    <w:pPr>
      <w:pBdr>
        <w:bottom w:val="single" w:sz="6" w:space="1" w:color="auto"/>
      </w:pBdr>
      <w:tabs>
        <w:tab w:val="center" w:pos="4153"/>
        <w:tab w:val="right" w:pos="8306"/>
      </w:tabs>
      <w:snapToGrid w:val="0"/>
      <w:jc w:val="center"/>
    </w:pPr>
    <w:rPr>
      <w:kern w:val="2"/>
      <w:sz w:val="18"/>
      <w:szCs w:val="18"/>
      <w:lang w:eastAsia="zh-CN"/>
    </w:rPr>
  </w:style>
  <w:style w:type="character" w:customStyle="1" w:styleId="a4">
    <w:name w:val="页眉 字符"/>
    <w:link w:val="a3"/>
    <w:uiPriority w:val="99"/>
    <w:locked/>
    <w:rsid w:val="00E811A7"/>
    <w:rPr>
      <w:rFonts w:eastAsia="宋体"/>
      <w:kern w:val="2"/>
      <w:sz w:val="18"/>
      <w:szCs w:val="18"/>
      <w:lang w:val="en-US" w:eastAsia="zh-CN" w:bidi="ar-SA"/>
    </w:rPr>
  </w:style>
  <w:style w:type="paragraph" w:styleId="a5">
    <w:name w:val="footer"/>
    <w:basedOn w:val="a"/>
    <w:link w:val="a6"/>
    <w:uiPriority w:val="99"/>
    <w:rsid w:val="00AE2FA1"/>
    <w:pPr>
      <w:tabs>
        <w:tab w:val="center" w:pos="4153"/>
        <w:tab w:val="right" w:pos="8306"/>
      </w:tabs>
      <w:snapToGrid w:val="0"/>
    </w:pPr>
    <w:rPr>
      <w:kern w:val="2"/>
      <w:sz w:val="18"/>
      <w:szCs w:val="18"/>
      <w:lang w:eastAsia="zh-CN"/>
    </w:rPr>
  </w:style>
  <w:style w:type="character" w:customStyle="1" w:styleId="a6">
    <w:name w:val="页脚 字符"/>
    <w:link w:val="a5"/>
    <w:uiPriority w:val="99"/>
    <w:locked/>
    <w:rsid w:val="00AE2FA1"/>
    <w:rPr>
      <w:rFonts w:eastAsia="宋体"/>
      <w:kern w:val="2"/>
      <w:sz w:val="18"/>
      <w:szCs w:val="18"/>
      <w:lang w:val="en-US" w:eastAsia="zh-CN" w:bidi="ar-SA"/>
    </w:rPr>
  </w:style>
  <w:style w:type="paragraph" w:customStyle="1" w:styleId="author">
    <w:name w:val="author"/>
    <w:basedOn w:val="a"/>
    <w:next w:val="a"/>
    <w:rsid w:val="00AE2FA1"/>
    <w:pPr>
      <w:suppressAutoHyphens/>
      <w:overflowPunct w:val="0"/>
      <w:autoSpaceDE w:val="0"/>
      <w:autoSpaceDN w:val="0"/>
      <w:adjustRightInd w:val="0"/>
      <w:spacing w:before="480" w:after="220" w:line="240" w:lineRule="atLeast"/>
      <w:textAlignment w:val="baseline"/>
    </w:pPr>
    <w:rPr>
      <w:rFonts w:ascii="Times" w:hAnsi="Times"/>
      <w:b/>
      <w:sz w:val="20"/>
      <w:szCs w:val="20"/>
      <w:lang w:eastAsia="de-DE"/>
    </w:rPr>
  </w:style>
  <w:style w:type="character" w:styleId="a7">
    <w:name w:val="Hyperlink"/>
    <w:rsid w:val="00AE2FA1"/>
    <w:rPr>
      <w:color w:val="0000FF"/>
      <w:u w:val="single"/>
    </w:rPr>
  </w:style>
  <w:style w:type="paragraph" w:customStyle="1" w:styleId="ListParagraph1">
    <w:name w:val="List Paragraph1"/>
    <w:basedOn w:val="a"/>
    <w:rsid w:val="00E811A7"/>
    <w:pPr>
      <w:spacing w:after="200" w:line="276" w:lineRule="auto"/>
      <w:ind w:left="720"/>
    </w:pPr>
    <w:rPr>
      <w:rFonts w:ascii="Calibri" w:hAnsi="Calibri" w:cs="Cordia New"/>
      <w:sz w:val="22"/>
      <w:szCs w:val="22"/>
    </w:rPr>
  </w:style>
  <w:style w:type="paragraph" w:styleId="a8">
    <w:name w:val="Balloon Text"/>
    <w:basedOn w:val="a"/>
    <w:link w:val="a9"/>
    <w:semiHidden/>
    <w:rsid w:val="00E811A7"/>
    <w:rPr>
      <w:rFonts w:ascii="Tahoma" w:hAnsi="Tahoma" w:cs="Tahoma"/>
      <w:sz w:val="16"/>
      <w:szCs w:val="16"/>
    </w:rPr>
  </w:style>
  <w:style w:type="character" w:customStyle="1" w:styleId="a9">
    <w:name w:val="批注框文本 字符"/>
    <w:link w:val="a8"/>
    <w:semiHidden/>
    <w:locked/>
    <w:rsid w:val="00E811A7"/>
    <w:rPr>
      <w:rFonts w:ascii="Tahoma" w:hAnsi="Tahoma" w:cs="Tahoma"/>
      <w:sz w:val="16"/>
      <w:szCs w:val="16"/>
      <w:lang w:val="en-US" w:eastAsia="en-US" w:bidi="ar-SA"/>
    </w:rPr>
  </w:style>
  <w:style w:type="paragraph" w:customStyle="1" w:styleId="Bibliography1">
    <w:name w:val="Bibliography1"/>
    <w:basedOn w:val="a"/>
    <w:next w:val="a"/>
    <w:rsid w:val="00E811A7"/>
    <w:pPr>
      <w:spacing w:line="480" w:lineRule="auto"/>
    </w:pPr>
    <w:rPr>
      <w:rFonts w:eastAsia="Times New Roman"/>
    </w:rPr>
  </w:style>
  <w:style w:type="paragraph" w:customStyle="1" w:styleId="MTDisplayEquation">
    <w:name w:val="MTDisplayEquation"/>
    <w:basedOn w:val="a"/>
    <w:next w:val="a"/>
    <w:link w:val="MTDisplayEquationChar"/>
    <w:rsid w:val="00E811A7"/>
    <w:pPr>
      <w:tabs>
        <w:tab w:val="center" w:pos="4320"/>
        <w:tab w:val="right" w:pos="8640"/>
      </w:tabs>
      <w:autoSpaceDE w:val="0"/>
      <w:autoSpaceDN w:val="0"/>
      <w:adjustRightInd w:val="0"/>
    </w:pPr>
    <w:rPr>
      <w:rFonts w:cs="Angsana New"/>
      <w:color w:val="000000"/>
    </w:rPr>
  </w:style>
  <w:style w:type="character" w:customStyle="1" w:styleId="MTDisplayEquationChar">
    <w:name w:val="MTDisplayEquation Char"/>
    <w:link w:val="MTDisplayEquation"/>
    <w:rsid w:val="009A5E70"/>
    <w:rPr>
      <w:rFonts w:cs="Angsana New"/>
      <w:color w:val="000000"/>
      <w:sz w:val="24"/>
      <w:szCs w:val="24"/>
      <w:lang w:val="en-US" w:eastAsia="en-US" w:bidi="ar-SA"/>
    </w:rPr>
  </w:style>
  <w:style w:type="character" w:customStyle="1" w:styleId="BodyChar">
    <w:name w:val="Body Char"/>
    <w:link w:val="Body"/>
    <w:rsid w:val="009A5E70"/>
    <w:rPr>
      <w:rFonts w:cs="Angsana New"/>
      <w:sz w:val="24"/>
      <w:lang w:val="en-US" w:eastAsia="en-US" w:bidi="ar-SA"/>
    </w:rPr>
  </w:style>
  <w:style w:type="paragraph" w:customStyle="1" w:styleId="Body">
    <w:name w:val="Body"/>
    <w:link w:val="BodyChar"/>
    <w:rsid w:val="00E811A7"/>
    <w:pPr>
      <w:widowControl w:val="0"/>
      <w:overflowPunct w:val="0"/>
      <w:autoSpaceDE w:val="0"/>
      <w:autoSpaceDN w:val="0"/>
      <w:adjustRightInd w:val="0"/>
      <w:spacing w:line="280" w:lineRule="exact"/>
      <w:jc w:val="both"/>
      <w:textAlignment w:val="baseline"/>
    </w:pPr>
    <w:rPr>
      <w:rFonts w:cs="Angsana New"/>
      <w:sz w:val="24"/>
      <w:lang w:eastAsia="en-US"/>
    </w:rPr>
  </w:style>
  <w:style w:type="character" w:styleId="aa">
    <w:name w:val="Emphasis"/>
    <w:qFormat/>
    <w:rsid w:val="00E811A7"/>
    <w:rPr>
      <w:rFonts w:cs="Times New Roman"/>
      <w:i/>
      <w:iCs/>
    </w:rPr>
  </w:style>
  <w:style w:type="paragraph" w:styleId="ab">
    <w:name w:val="Normal (Web)"/>
    <w:basedOn w:val="a"/>
    <w:rsid w:val="00E811A7"/>
    <w:pPr>
      <w:spacing w:before="100" w:beforeAutospacing="1" w:after="100" w:afterAutospacing="1"/>
    </w:pPr>
    <w:rPr>
      <w:rFonts w:cs="Angsana New"/>
      <w:lang w:val="en-GB"/>
    </w:rPr>
  </w:style>
  <w:style w:type="paragraph" w:customStyle="1" w:styleId="ref">
    <w:name w:val="ref"/>
    <w:basedOn w:val="a"/>
    <w:autoRedefine/>
    <w:rsid w:val="00E811A7"/>
    <w:pPr>
      <w:ind w:left="720" w:hanging="720"/>
    </w:pPr>
    <w:rPr>
      <w:rFonts w:eastAsia="MS Mincho" w:cs="Angsana New"/>
      <w:iCs/>
    </w:rPr>
  </w:style>
  <w:style w:type="paragraph" w:styleId="ac">
    <w:name w:val="Body Text"/>
    <w:basedOn w:val="a"/>
    <w:link w:val="ad"/>
    <w:rsid w:val="00E811A7"/>
    <w:pPr>
      <w:tabs>
        <w:tab w:val="left" w:pos="720"/>
        <w:tab w:val="decimal" w:pos="1296"/>
      </w:tabs>
    </w:pPr>
    <w:rPr>
      <w:rFonts w:cs="Angsana New"/>
      <w:szCs w:val="20"/>
      <w:lang w:eastAsia="ko-KR"/>
    </w:rPr>
  </w:style>
  <w:style w:type="character" w:customStyle="1" w:styleId="ad">
    <w:name w:val="正文文本 字符"/>
    <w:link w:val="ac"/>
    <w:locked/>
    <w:rsid w:val="00E811A7"/>
    <w:rPr>
      <w:rFonts w:eastAsia="宋体" w:cs="Angsana New"/>
      <w:sz w:val="24"/>
      <w:lang w:val="en-US" w:eastAsia="ko-KR" w:bidi="ar-SA"/>
    </w:rPr>
  </w:style>
  <w:style w:type="character" w:styleId="ae">
    <w:name w:val="annotation reference"/>
    <w:rsid w:val="007455F4"/>
    <w:rPr>
      <w:sz w:val="21"/>
      <w:szCs w:val="21"/>
    </w:rPr>
  </w:style>
  <w:style w:type="paragraph" w:styleId="af">
    <w:name w:val="annotation text"/>
    <w:basedOn w:val="a"/>
    <w:link w:val="af0"/>
    <w:rsid w:val="007455F4"/>
    <w:rPr>
      <w:lang w:val="x-none"/>
    </w:rPr>
  </w:style>
  <w:style w:type="character" w:customStyle="1" w:styleId="af0">
    <w:name w:val="批注文字 字符"/>
    <w:link w:val="af"/>
    <w:rsid w:val="00C63A89"/>
    <w:rPr>
      <w:sz w:val="24"/>
      <w:szCs w:val="24"/>
      <w:lang w:eastAsia="en-US"/>
    </w:rPr>
  </w:style>
  <w:style w:type="paragraph" w:styleId="af1">
    <w:name w:val="annotation subject"/>
    <w:basedOn w:val="af"/>
    <w:next w:val="af"/>
    <w:semiHidden/>
    <w:rsid w:val="007455F4"/>
    <w:rPr>
      <w:b/>
      <w:bCs/>
    </w:rPr>
  </w:style>
  <w:style w:type="paragraph" w:styleId="af2">
    <w:name w:val="macro"/>
    <w:semiHidden/>
    <w:rsid w:val="00F01CAD"/>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cs="Courier New"/>
      <w:lang w:eastAsia="en-US"/>
    </w:rPr>
  </w:style>
  <w:style w:type="character" w:customStyle="1" w:styleId="aubase">
    <w:name w:val="au_base"/>
    <w:rsid w:val="00F01CAD"/>
    <w:rPr>
      <w:sz w:val="21"/>
    </w:rPr>
  </w:style>
  <w:style w:type="character" w:customStyle="1" w:styleId="aucollab">
    <w:name w:val="au_collab"/>
    <w:rsid w:val="00F01CAD"/>
    <w:rPr>
      <w:sz w:val="21"/>
      <w:bdr w:val="none" w:sz="0" w:space="0" w:color="auto"/>
      <w:shd w:val="clear" w:color="auto" w:fill="C0C0C0"/>
    </w:rPr>
  </w:style>
  <w:style w:type="character" w:customStyle="1" w:styleId="audeg">
    <w:name w:val="au_deg"/>
    <w:rsid w:val="00F01CAD"/>
    <w:rPr>
      <w:sz w:val="21"/>
      <w:bdr w:val="none" w:sz="0" w:space="0" w:color="auto"/>
      <w:shd w:val="clear" w:color="auto" w:fill="FFFF00"/>
    </w:rPr>
  </w:style>
  <w:style w:type="character" w:customStyle="1" w:styleId="aufname">
    <w:name w:val="au_fname"/>
    <w:rsid w:val="00F01CAD"/>
    <w:rPr>
      <w:sz w:val="21"/>
      <w:bdr w:val="none" w:sz="0" w:space="0" w:color="auto"/>
      <w:shd w:val="clear" w:color="auto" w:fill="FFFFCC"/>
    </w:rPr>
  </w:style>
  <w:style w:type="character" w:customStyle="1" w:styleId="aurole">
    <w:name w:val="au_role"/>
    <w:rsid w:val="00F01CAD"/>
    <w:rPr>
      <w:sz w:val="21"/>
      <w:bdr w:val="none" w:sz="0" w:space="0" w:color="auto"/>
      <w:shd w:val="clear" w:color="auto" w:fill="808000"/>
    </w:rPr>
  </w:style>
  <w:style w:type="character" w:customStyle="1" w:styleId="ausuffix">
    <w:name w:val="au_suffix"/>
    <w:rsid w:val="00F01CAD"/>
    <w:rPr>
      <w:sz w:val="21"/>
      <w:bdr w:val="none" w:sz="0" w:space="0" w:color="auto"/>
      <w:shd w:val="clear" w:color="auto" w:fill="FF00FF"/>
    </w:rPr>
  </w:style>
  <w:style w:type="character" w:customStyle="1" w:styleId="ausurname">
    <w:name w:val="au_surname"/>
    <w:rsid w:val="00F01CAD"/>
    <w:rPr>
      <w:sz w:val="21"/>
      <w:bdr w:val="none" w:sz="0" w:space="0" w:color="auto"/>
      <w:shd w:val="clear" w:color="auto" w:fill="CCFF99"/>
    </w:rPr>
  </w:style>
  <w:style w:type="character" w:customStyle="1" w:styleId="citebase">
    <w:name w:val="cite_base"/>
    <w:rsid w:val="00F01CAD"/>
    <w:rPr>
      <w:sz w:val="21"/>
    </w:rPr>
  </w:style>
  <w:style w:type="character" w:customStyle="1" w:styleId="citebib">
    <w:name w:val="cite_bib"/>
    <w:rsid w:val="00F01CAD"/>
    <w:rPr>
      <w:sz w:val="21"/>
      <w:bdr w:val="none" w:sz="0" w:space="0" w:color="auto"/>
      <w:shd w:val="clear" w:color="auto" w:fill="CCFFFF"/>
    </w:rPr>
  </w:style>
  <w:style w:type="character" w:customStyle="1" w:styleId="citebox">
    <w:name w:val="cite_box"/>
    <w:basedOn w:val="citebase"/>
    <w:rsid w:val="00F01CAD"/>
    <w:rPr>
      <w:sz w:val="21"/>
    </w:rPr>
  </w:style>
  <w:style w:type="character" w:customStyle="1" w:styleId="citeeq">
    <w:name w:val="cite_eq"/>
    <w:rsid w:val="00F01CAD"/>
    <w:rPr>
      <w:sz w:val="21"/>
      <w:bdr w:val="none" w:sz="0" w:space="0" w:color="auto"/>
      <w:shd w:val="clear" w:color="auto" w:fill="FF99CC"/>
    </w:rPr>
  </w:style>
  <w:style w:type="character" w:customStyle="1" w:styleId="citefig">
    <w:name w:val="cite_fig"/>
    <w:rsid w:val="00F01CAD"/>
    <w:rPr>
      <w:color w:val="auto"/>
      <w:sz w:val="21"/>
      <w:bdr w:val="none" w:sz="0" w:space="0" w:color="auto"/>
      <w:shd w:val="clear" w:color="auto" w:fill="CCFFCC"/>
    </w:rPr>
  </w:style>
  <w:style w:type="character" w:customStyle="1" w:styleId="citefn">
    <w:name w:val="cite_fn"/>
    <w:rsid w:val="00F01CAD"/>
    <w:rPr>
      <w:sz w:val="21"/>
      <w:bdr w:val="none" w:sz="0" w:space="0" w:color="auto"/>
      <w:shd w:val="clear" w:color="auto" w:fill="CC99FF"/>
    </w:rPr>
  </w:style>
  <w:style w:type="character" w:customStyle="1" w:styleId="citetbl">
    <w:name w:val="cite_tbl"/>
    <w:rsid w:val="00F01CAD"/>
    <w:rPr>
      <w:color w:val="auto"/>
      <w:sz w:val="21"/>
      <w:bdr w:val="none" w:sz="0" w:space="0" w:color="auto"/>
      <w:shd w:val="clear" w:color="auto" w:fill="FF9999"/>
    </w:rPr>
  </w:style>
  <w:style w:type="character" w:customStyle="1" w:styleId="citetfn">
    <w:name w:val="cite_tfn"/>
    <w:rsid w:val="00F01CAD"/>
    <w:rPr>
      <w:sz w:val="24"/>
      <w:bdr w:val="none" w:sz="0" w:space="0" w:color="auto"/>
      <w:shd w:val="clear" w:color="auto" w:fill="FBBA79"/>
    </w:rPr>
  </w:style>
  <w:style w:type="character" w:customStyle="1" w:styleId="bibbase">
    <w:name w:val="bib_base"/>
    <w:rsid w:val="00F01CAD"/>
    <w:rPr>
      <w:sz w:val="21"/>
    </w:rPr>
  </w:style>
  <w:style w:type="character" w:customStyle="1" w:styleId="bibarticle">
    <w:name w:val="bib_article"/>
    <w:rsid w:val="00F01CAD"/>
    <w:rPr>
      <w:sz w:val="21"/>
      <w:bdr w:val="none" w:sz="0" w:space="0" w:color="auto"/>
      <w:shd w:val="clear" w:color="auto" w:fill="CCFFFF"/>
    </w:rPr>
  </w:style>
  <w:style w:type="character" w:customStyle="1" w:styleId="bibcomment">
    <w:name w:val="bib_comment"/>
    <w:basedOn w:val="bibbase"/>
    <w:rsid w:val="00F01CAD"/>
    <w:rPr>
      <w:sz w:val="21"/>
    </w:rPr>
  </w:style>
  <w:style w:type="character" w:customStyle="1" w:styleId="bibdeg">
    <w:name w:val="bib_deg"/>
    <w:basedOn w:val="bibbase"/>
    <w:rsid w:val="00F01CAD"/>
    <w:rPr>
      <w:sz w:val="21"/>
    </w:rPr>
  </w:style>
  <w:style w:type="character" w:customStyle="1" w:styleId="bibdoi">
    <w:name w:val="bib_doi"/>
    <w:rsid w:val="00F01CAD"/>
    <w:rPr>
      <w:sz w:val="21"/>
      <w:bdr w:val="none" w:sz="0" w:space="0" w:color="auto"/>
      <w:shd w:val="clear" w:color="auto" w:fill="CCFFCC"/>
    </w:rPr>
  </w:style>
  <w:style w:type="character" w:customStyle="1" w:styleId="bibetal">
    <w:name w:val="bib_etal"/>
    <w:rsid w:val="00F01CAD"/>
    <w:rPr>
      <w:sz w:val="21"/>
      <w:bdr w:val="none" w:sz="0" w:space="0" w:color="auto"/>
      <w:shd w:val="clear" w:color="auto" w:fill="C9A6F8"/>
    </w:rPr>
  </w:style>
  <w:style w:type="character" w:customStyle="1" w:styleId="bibfname">
    <w:name w:val="bib_fname"/>
    <w:rsid w:val="00F01CAD"/>
    <w:rPr>
      <w:sz w:val="21"/>
      <w:bdr w:val="none" w:sz="0" w:space="0" w:color="auto"/>
      <w:shd w:val="clear" w:color="auto" w:fill="FFFFCC"/>
    </w:rPr>
  </w:style>
  <w:style w:type="character" w:customStyle="1" w:styleId="bibfpage">
    <w:name w:val="bib_fpage"/>
    <w:rsid w:val="00F01CAD"/>
    <w:rPr>
      <w:sz w:val="21"/>
      <w:bdr w:val="none" w:sz="0" w:space="0" w:color="auto"/>
      <w:shd w:val="clear" w:color="auto" w:fill="E6E6E6"/>
    </w:rPr>
  </w:style>
  <w:style w:type="character" w:customStyle="1" w:styleId="bibissue">
    <w:name w:val="bib_issue"/>
    <w:rsid w:val="00F01CAD"/>
    <w:rPr>
      <w:sz w:val="21"/>
      <w:bdr w:val="none" w:sz="0" w:space="0" w:color="auto"/>
      <w:shd w:val="clear" w:color="auto" w:fill="FFFFAB"/>
    </w:rPr>
  </w:style>
  <w:style w:type="character" w:customStyle="1" w:styleId="bibjournal">
    <w:name w:val="bib_journal"/>
    <w:rsid w:val="00F01CAD"/>
    <w:rPr>
      <w:sz w:val="21"/>
      <w:bdr w:val="none" w:sz="0" w:space="0" w:color="auto"/>
      <w:shd w:val="clear" w:color="auto" w:fill="F9DECF"/>
    </w:rPr>
  </w:style>
  <w:style w:type="character" w:customStyle="1" w:styleId="biblpage">
    <w:name w:val="bib_lpage"/>
    <w:rsid w:val="00F01CAD"/>
    <w:rPr>
      <w:sz w:val="21"/>
      <w:bdr w:val="none" w:sz="0" w:space="0" w:color="auto"/>
      <w:shd w:val="clear" w:color="auto" w:fill="D9D9D9"/>
    </w:rPr>
  </w:style>
  <w:style w:type="character" w:customStyle="1" w:styleId="bibmedline">
    <w:name w:val="bib_medline"/>
    <w:basedOn w:val="bibbase"/>
    <w:rsid w:val="00F01CAD"/>
    <w:rPr>
      <w:sz w:val="21"/>
    </w:rPr>
  </w:style>
  <w:style w:type="character" w:customStyle="1" w:styleId="bibnumber">
    <w:name w:val="bib_number"/>
    <w:rsid w:val="00F01CAD"/>
    <w:rPr>
      <w:sz w:val="21"/>
      <w:bdr w:val="none" w:sz="0" w:space="0" w:color="auto"/>
      <w:shd w:val="clear" w:color="auto" w:fill="CCCCFF"/>
    </w:rPr>
  </w:style>
  <w:style w:type="character" w:customStyle="1" w:styleId="biborganization">
    <w:name w:val="bib_organization"/>
    <w:rsid w:val="00F01CAD"/>
    <w:rPr>
      <w:sz w:val="21"/>
      <w:bdr w:val="none" w:sz="0" w:space="0" w:color="auto"/>
      <w:shd w:val="clear" w:color="auto" w:fill="A884AE"/>
    </w:rPr>
  </w:style>
  <w:style w:type="character" w:customStyle="1" w:styleId="bibsuffix">
    <w:name w:val="bib_suffix"/>
    <w:basedOn w:val="bibbase"/>
    <w:rsid w:val="00F01CAD"/>
    <w:rPr>
      <w:sz w:val="21"/>
    </w:rPr>
  </w:style>
  <w:style w:type="character" w:customStyle="1" w:styleId="bibsuppl">
    <w:name w:val="bib_suppl"/>
    <w:rsid w:val="00F01CAD"/>
    <w:rPr>
      <w:sz w:val="21"/>
      <w:bdr w:val="none" w:sz="0" w:space="0" w:color="auto"/>
      <w:shd w:val="clear" w:color="auto" w:fill="FFCC66"/>
    </w:rPr>
  </w:style>
  <w:style w:type="character" w:customStyle="1" w:styleId="bibsurname">
    <w:name w:val="bib_surname"/>
    <w:rsid w:val="00F01CAD"/>
    <w:rPr>
      <w:sz w:val="21"/>
      <w:bdr w:val="none" w:sz="0" w:space="0" w:color="auto"/>
      <w:shd w:val="clear" w:color="auto" w:fill="CCFF99"/>
    </w:rPr>
  </w:style>
  <w:style w:type="character" w:customStyle="1" w:styleId="bibunpubl">
    <w:name w:val="bib_unpubl"/>
    <w:basedOn w:val="bibbase"/>
    <w:rsid w:val="00F01CAD"/>
    <w:rPr>
      <w:sz w:val="21"/>
    </w:rPr>
  </w:style>
  <w:style w:type="character" w:customStyle="1" w:styleId="biburl">
    <w:name w:val="bib_url"/>
    <w:rsid w:val="00F01CAD"/>
    <w:rPr>
      <w:sz w:val="21"/>
      <w:bdr w:val="none" w:sz="0" w:space="0" w:color="auto"/>
      <w:shd w:val="clear" w:color="auto" w:fill="CCFF66"/>
    </w:rPr>
  </w:style>
  <w:style w:type="character" w:customStyle="1" w:styleId="bibvolume">
    <w:name w:val="bib_volume"/>
    <w:rsid w:val="00F01CAD"/>
    <w:rPr>
      <w:sz w:val="21"/>
      <w:bdr w:val="none" w:sz="0" w:space="0" w:color="auto"/>
      <w:shd w:val="clear" w:color="auto" w:fill="CCECFF"/>
    </w:rPr>
  </w:style>
  <w:style w:type="character" w:customStyle="1" w:styleId="bibyear">
    <w:name w:val="bib_year"/>
    <w:rsid w:val="00F01CAD"/>
    <w:rPr>
      <w:sz w:val="21"/>
      <w:bdr w:val="none" w:sz="0" w:space="0" w:color="auto"/>
      <w:shd w:val="clear" w:color="auto" w:fill="FFCCFF"/>
    </w:rPr>
  </w:style>
  <w:style w:type="paragraph" w:customStyle="1" w:styleId="BaseHeading">
    <w:name w:val="Base_Heading"/>
    <w:rsid w:val="00F01CAD"/>
    <w:pPr>
      <w:keepNext/>
      <w:spacing w:before="240"/>
      <w:outlineLvl w:val="0"/>
    </w:pPr>
    <w:rPr>
      <w:kern w:val="28"/>
      <w:sz w:val="36"/>
      <w:szCs w:val="28"/>
      <w:lang w:eastAsia="en-US"/>
    </w:rPr>
  </w:style>
  <w:style w:type="paragraph" w:customStyle="1" w:styleId="BaseText">
    <w:name w:val="Base_Text"/>
    <w:rsid w:val="00F01CAD"/>
    <w:pPr>
      <w:spacing w:before="120"/>
    </w:pPr>
    <w:rPr>
      <w:sz w:val="24"/>
      <w:szCs w:val="24"/>
      <w:lang w:eastAsia="en-US"/>
    </w:rPr>
  </w:style>
  <w:style w:type="paragraph" w:customStyle="1" w:styleId="htitle">
    <w:name w:val="htitle"/>
    <w:basedOn w:val="BaseHeading"/>
    <w:link w:val="htitle0"/>
    <w:qFormat/>
    <w:rsid w:val="00F01CAD"/>
    <w:rPr>
      <w:szCs w:val="20"/>
    </w:rPr>
  </w:style>
  <w:style w:type="paragraph" w:customStyle="1" w:styleId="hsubtitle">
    <w:name w:val="hsubtitle"/>
    <w:basedOn w:val="BaseHeading"/>
    <w:rsid w:val="00F01CAD"/>
    <w:rPr>
      <w:sz w:val="24"/>
      <w:szCs w:val="20"/>
    </w:rPr>
  </w:style>
  <w:style w:type="paragraph" w:customStyle="1" w:styleId="hrrunninghead-foot">
    <w:name w:val="hrrunninghead-foot"/>
    <w:basedOn w:val="BaseText"/>
    <w:rsid w:val="00F01CAD"/>
    <w:pPr>
      <w:jc w:val="center"/>
    </w:pPr>
    <w:rPr>
      <w:sz w:val="21"/>
      <w:szCs w:val="20"/>
    </w:rPr>
  </w:style>
  <w:style w:type="paragraph" w:customStyle="1" w:styleId="hlrunninghead-foot">
    <w:name w:val="hlrunninghead-foot"/>
    <w:basedOn w:val="BaseText"/>
    <w:rsid w:val="00F01CAD"/>
    <w:pPr>
      <w:jc w:val="center"/>
    </w:pPr>
    <w:rPr>
      <w:sz w:val="21"/>
      <w:szCs w:val="20"/>
    </w:rPr>
  </w:style>
  <w:style w:type="paragraph" w:customStyle="1" w:styleId="h1stpagehead">
    <w:name w:val="h1stpagehead"/>
    <w:basedOn w:val="BaseHeading"/>
    <w:rsid w:val="00F01CAD"/>
    <w:rPr>
      <w:sz w:val="21"/>
      <w:szCs w:val="20"/>
    </w:rPr>
  </w:style>
  <w:style w:type="paragraph" w:customStyle="1" w:styleId="hauthors">
    <w:name w:val="hauthors"/>
    <w:basedOn w:val="BaseText"/>
    <w:rsid w:val="00F01CAD"/>
    <w:rPr>
      <w:sz w:val="21"/>
      <w:szCs w:val="20"/>
    </w:rPr>
  </w:style>
  <w:style w:type="paragraph" w:customStyle="1" w:styleId="haffiliations">
    <w:name w:val="haffiliations"/>
    <w:basedOn w:val="BaseText"/>
    <w:rsid w:val="00F01CAD"/>
    <w:rPr>
      <w:sz w:val="21"/>
      <w:szCs w:val="20"/>
    </w:rPr>
  </w:style>
  <w:style w:type="paragraph" w:customStyle="1" w:styleId="hcorrespondence">
    <w:name w:val="hcorrespondence"/>
    <w:basedOn w:val="BaseText"/>
    <w:rsid w:val="00F01CAD"/>
    <w:rPr>
      <w:sz w:val="21"/>
      <w:szCs w:val="20"/>
    </w:rPr>
  </w:style>
  <w:style w:type="paragraph" w:customStyle="1" w:styleId="habstracthead">
    <w:name w:val="habstracthead"/>
    <w:basedOn w:val="BaseHeading"/>
    <w:rsid w:val="00F01CAD"/>
    <w:rPr>
      <w:b/>
      <w:sz w:val="21"/>
      <w:szCs w:val="20"/>
    </w:rPr>
  </w:style>
  <w:style w:type="paragraph" w:customStyle="1" w:styleId="habstract">
    <w:name w:val="habstract"/>
    <w:basedOn w:val="BaseText"/>
    <w:rsid w:val="00F01CAD"/>
    <w:rPr>
      <w:sz w:val="21"/>
      <w:szCs w:val="20"/>
    </w:rPr>
  </w:style>
  <w:style w:type="paragraph" w:customStyle="1" w:styleId="hkeywords">
    <w:name w:val="hkeywords"/>
    <w:basedOn w:val="BaseText"/>
    <w:rsid w:val="00F01CAD"/>
    <w:rPr>
      <w:sz w:val="21"/>
      <w:szCs w:val="20"/>
    </w:rPr>
  </w:style>
  <w:style w:type="paragraph" w:customStyle="1" w:styleId="habbreviations">
    <w:name w:val="habbreviations"/>
    <w:basedOn w:val="BaseText"/>
    <w:rsid w:val="00F01CAD"/>
    <w:rPr>
      <w:sz w:val="21"/>
      <w:szCs w:val="20"/>
    </w:rPr>
  </w:style>
  <w:style w:type="paragraph" w:customStyle="1" w:styleId="hfootnote">
    <w:name w:val="hfootnote"/>
    <w:basedOn w:val="BaseText"/>
    <w:rsid w:val="00F01CAD"/>
    <w:rPr>
      <w:sz w:val="21"/>
      <w:szCs w:val="20"/>
    </w:rPr>
  </w:style>
  <w:style w:type="paragraph" w:customStyle="1" w:styleId="hhead1">
    <w:name w:val="hhead1"/>
    <w:basedOn w:val="BaseHeading"/>
    <w:rsid w:val="00F01CAD"/>
    <w:rPr>
      <w:sz w:val="32"/>
      <w:szCs w:val="20"/>
    </w:rPr>
  </w:style>
  <w:style w:type="paragraph" w:customStyle="1" w:styleId="hhead2">
    <w:name w:val="hhead2"/>
    <w:basedOn w:val="BaseHeading"/>
    <w:rsid w:val="00F01CAD"/>
    <w:pPr>
      <w:outlineLvl w:val="1"/>
    </w:pPr>
    <w:rPr>
      <w:sz w:val="28"/>
      <w:szCs w:val="20"/>
    </w:rPr>
  </w:style>
  <w:style w:type="paragraph" w:customStyle="1" w:styleId="hhead3">
    <w:name w:val="hhead3"/>
    <w:basedOn w:val="BaseHeading"/>
    <w:rsid w:val="00F01CAD"/>
    <w:pPr>
      <w:outlineLvl w:val="2"/>
    </w:pPr>
    <w:rPr>
      <w:sz w:val="24"/>
      <w:szCs w:val="20"/>
    </w:rPr>
  </w:style>
  <w:style w:type="paragraph" w:customStyle="1" w:styleId="hparagraph">
    <w:name w:val="hparagraph"/>
    <w:basedOn w:val="BaseText"/>
    <w:rsid w:val="00F01CAD"/>
    <w:rPr>
      <w:sz w:val="21"/>
      <w:szCs w:val="20"/>
    </w:rPr>
  </w:style>
  <w:style w:type="paragraph" w:customStyle="1" w:styleId="hparagraphindent">
    <w:name w:val="hparagraphindent"/>
    <w:basedOn w:val="BaseText"/>
    <w:rsid w:val="00F01CAD"/>
    <w:pPr>
      <w:ind w:firstLineChars="100" w:firstLine="100"/>
    </w:pPr>
    <w:rPr>
      <w:sz w:val="21"/>
      <w:szCs w:val="20"/>
    </w:rPr>
  </w:style>
  <w:style w:type="paragraph" w:customStyle="1" w:styleId="hparagraphconti">
    <w:name w:val="hparagraphconti"/>
    <w:basedOn w:val="BaseText"/>
    <w:rsid w:val="00F01CAD"/>
    <w:rPr>
      <w:sz w:val="21"/>
      <w:szCs w:val="20"/>
    </w:rPr>
  </w:style>
  <w:style w:type="paragraph" w:customStyle="1" w:styleId="hemphasisshading">
    <w:name w:val="hemphasisshading"/>
    <w:basedOn w:val="BaseText"/>
    <w:rsid w:val="00F01CAD"/>
    <w:pPr>
      <w:shd w:val="clear" w:color="auto" w:fill="C0C0C0"/>
    </w:pPr>
    <w:rPr>
      <w:sz w:val="21"/>
      <w:szCs w:val="20"/>
    </w:rPr>
  </w:style>
  <w:style w:type="paragraph" w:customStyle="1" w:styleId="hequation">
    <w:name w:val="hequation"/>
    <w:basedOn w:val="BaseText"/>
    <w:rsid w:val="00F01CAD"/>
    <w:pPr>
      <w:jc w:val="center"/>
    </w:pPr>
    <w:rPr>
      <w:sz w:val="21"/>
      <w:szCs w:val="20"/>
    </w:rPr>
  </w:style>
  <w:style w:type="paragraph" w:customStyle="1" w:styleId="hequationno">
    <w:name w:val="hequationno"/>
    <w:basedOn w:val="BaseText"/>
    <w:rsid w:val="00F01CAD"/>
    <w:pPr>
      <w:jc w:val="right"/>
    </w:pPr>
    <w:rPr>
      <w:sz w:val="21"/>
      <w:szCs w:val="20"/>
    </w:rPr>
  </w:style>
  <w:style w:type="paragraph" w:customStyle="1" w:styleId="hunnumberedlist">
    <w:name w:val="hunnumberedlist"/>
    <w:basedOn w:val="BaseText"/>
    <w:rsid w:val="00F01CAD"/>
    <w:pPr>
      <w:ind w:left="720" w:hanging="360"/>
    </w:pPr>
    <w:rPr>
      <w:sz w:val="21"/>
      <w:szCs w:val="20"/>
    </w:rPr>
  </w:style>
  <w:style w:type="paragraph" w:customStyle="1" w:styleId="hbulletedlist">
    <w:name w:val="hbulletedlist"/>
    <w:basedOn w:val="BaseText"/>
    <w:rsid w:val="00F01CAD"/>
    <w:pPr>
      <w:ind w:left="720" w:hanging="360"/>
    </w:pPr>
    <w:rPr>
      <w:sz w:val="21"/>
      <w:szCs w:val="20"/>
    </w:rPr>
  </w:style>
  <w:style w:type="paragraph" w:customStyle="1" w:styleId="hnumberedlist1">
    <w:name w:val="hnumberedlist1"/>
    <w:basedOn w:val="BaseText"/>
    <w:rsid w:val="00F01CAD"/>
    <w:pPr>
      <w:ind w:left="720" w:hanging="360"/>
    </w:pPr>
    <w:rPr>
      <w:sz w:val="21"/>
    </w:rPr>
  </w:style>
  <w:style w:type="paragraph" w:customStyle="1" w:styleId="htabletitle">
    <w:name w:val="htabletitle"/>
    <w:basedOn w:val="BaseText"/>
    <w:rsid w:val="00F01CAD"/>
    <w:pPr>
      <w:keepNext/>
      <w:spacing w:before="240"/>
      <w:outlineLvl w:val="0"/>
    </w:pPr>
    <w:rPr>
      <w:kern w:val="28"/>
      <w:sz w:val="18"/>
      <w:szCs w:val="20"/>
    </w:rPr>
  </w:style>
  <w:style w:type="paragraph" w:customStyle="1" w:styleId="htablebody">
    <w:name w:val="htablebody"/>
    <w:basedOn w:val="BaseText"/>
    <w:rsid w:val="00F01CAD"/>
    <w:pPr>
      <w:spacing w:before="0"/>
    </w:pPr>
    <w:rPr>
      <w:sz w:val="18"/>
      <w:szCs w:val="20"/>
    </w:rPr>
  </w:style>
  <w:style w:type="paragraph" w:customStyle="1" w:styleId="htablehead">
    <w:name w:val="htablehead"/>
    <w:basedOn w:val="BaseText"/>
    <w:rsid w:val="00F01CAD"/>
    <w:pPr>
      <w:spacing w:before="0"/>
    </w:pPr>
    <w:rPr>
      <w:sz w:val="18"/>
      <w:szCs w:val="20"/>
    </w:rPr>
  </w:style>
  <w:style w:type="paragraph" w:customStyle="1" w:styleId="htablefootnote">
    <w:name w:val="htablefootnote"/>
    <w:basedOn w:val="BaseText"/>
    <w:rsid w:val="00F01CAD"/>
    <w:pPr>
      <w:ind w:left="720"/>
    </w:pPr>
    <w:rPr>
      <w:sz w:val="18"/>
      <w:szCs w:val="20"/>
    </w:rPr>
  </w:style>
  <w:style w:type="paragraph" w:customStyle="1" w:styleId="htablelegend">
    <w:name w:val="htablelegend"/>
    <w:basedOn w:val="BaseText"/>
    <w:rsid w:val="00F01CAD"/>
    <w:pPr>
      <w:ind w:left="720"/>
    </w:pPr>
    <w:rPr>
      <w:sz w:val="18"/>
      <w:szCs w:val="20"/>
    </w:rPr>
  </w:style>
  <w:style w:type="paragraph" w:customStyle="1" w:styleId="hacknowledgmenthead">
    <w:name w:val="hacknowledgmenthead"/>
    <w:basedOn w:val="BaseHeading"/>
    <w:rsid w:val="00F01CAD"/>
    <w:rPr>
      <w:sz w:val="24"/>
      <w:szCs w:val="20"/>
    </w:rPr>
  </w:style>
  <w:style w:type="paragraph" w:customStyle="1" w:styleId="hacknowledgment">
    <w:name w:val="hacknowledgment"/>
    <w:basedOn w:val="BaseText"/>
    <w:rsid w:val="00F01CAD"/>
    <w:rPr>
      <w:sz w:val="21"/>
      <w:szCs w:val="20"/>
    </w:rPr>
  </w:style>
  <w:style w:type="paragraph" w:customStyle="1" w:styleId="happendixhead">
    <w:name w:val="happendixhead"/>
    <w:basedOn w:val="BaseHeading"/>
    <w:rsid w:val="00F01CAD"/>
    <w:rPr>
      <w:sz w:val="32"/>
      <w:szCs w:val="20"/>
    </w:rPr>
  </w:style>
  <w:style w:type="paragraph" w:customStyle="1" w:styleId="happendixtext">
    <w:name w:val="happendixtext"/>
    <w:basedOn w:val="BaseText"/>
    <w:rsid w:val="00F01CAD"/>
    <w:rPr>
      <w:sz w:val="21"/>
      <w:szCs w:val="20"/>
    </w:rPr>
  </w:style>
  <w:style w:type="paragraph" w:customStyle="1" w:styleId="hreferencehead">
    <w:name w:val="hreferencehead"/>
    <w:basedOn w:val="BaseHeading"/>
    <w:rsid w:val="00F01CAD"/>
    <w:rPr>
      <w:b/>
      <w:sz w:val="24"/>
      <w:szCs w:val="20"/>
    </w:rPr>
  </w:style>
  <w:style w:type="paragraph" w:customStyle="1" w:styleId="hreference">
    <w:name w:val="hreference"/>
    <w:basedOn w:val="BaseText"/>
    <w:autoRedefine/>
    <w:rsid w:val="00F01CAD"/>
    <w:rPr>
      <w:sz w:val="17"/>
      <w:szCs w:val="20"/>
    </w:rPr>
  </w:style>
  <w:style w:type="paragraph" w:customStyle="1" w:styleId="hcontinuedlist1">
    <w:name w:val="hcontinuedlist1"/>
    <w:basedOn w:val="BaseText"/>
    <w:rsid w:val="00F01CAD"/>
    <w:pPr>
      <w:ind w:left="720"/>
    </w:pPr>
    <w:rPr>
      <w:sz w:val="21"/>
    </w:rPr>
  </w:style>
  <w:style w:type="paragraph" w:customStyle="1" w:styleId="hfigurecaption">
    <w:name w:val="hfigurecaption"/>
    <w:basedOn w:val="BaseText"/>
    <w:rsid w:val="00F01CAD"/>
    <w:pPr>
      <w:outlineLvl w:val="0"/>
    </w:pPr>
    <w:rPr>
      <w:sz w:val="18"/>
      <w:szCs w:val="20"/>
    </w:rPr>
  </w:style>
  <w:style w:type="paragraph" w:customStyle="1" w:styleId="hfigureimage">
    <w:name w:val="hfigureimage"/>
    <w:basedOn w:val="BaseText"/>
    <w:rsid w:val="00F01CAD"/>
    <w:pPr>
      <w:jc w:val="center"/>
    </w:pPr>
  </w:style>
  <w:style w:type="paragraph" w:customStyle="1" w:styleId="hfigurecaptioncontinued">
    <w:name w:val="hfigurecaptioncontinued"/>
    <w:basedOn w:val="hfigurecaption"/>
    <w:rsid w:val="00F01CAD"/>
    <w:pPr>
      <w:spacing w:before="60"/>
      <w:outlineLvl w:val="9"/>
    </w:pPr>
  </w:style>
  <w:style w:type="paragraph" w:customStyle="1" w:styleId="hcomputercode">
    <w:name w:val="hcomputercode"/>
    <w:basedOn w:val="BaseText"/>
    <w:rsid w:val="00F01CAD"/>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hhead4">
    <w:name w:val="hhead4"/>
    <w:basedOn w:val="BaseHeading"/>
    <w:rsid w:val="00F01CAD"/>
    <w:pPr>
      <w:outlineLvl w:val="3"/>
    </w:pPr>
    <w:rPr>
      <w:sz w:val="22"/>
    </w:rPr>
  </w:style>
  <w:style w:type="paragraph" w:customStyle="1" w:styleId="hkeywordsheadPC">
    <w:name w:val="hkeywordshead P&amp;C"/>
    <w:basedOn w:val="hkeywordsPC"/>
    <w:autoRedefine/>
    <w:rsid w:val="00F01CAD"/>
    <w:rPr>
      <w:b/>
      <w:caps/>
    </w:rPr>
  </w:style>
  <w:style w:type="paragraph" w:customStyle="1" w:styleId="hkeywordsPC">
    <w:name w:val="hkeywords P&amp;C"/>
    <w:basedOn w:val="hkeywords"/>
    <w:rsid w:val="00F01CAD"/>
    <w:rPr>
      <w:rFonts w:eastAsia="Times New Roman"/>
      <w:lang w:eastAsia="zh-CN"/>
    </w:rPr>
  </w:style>
  <w:style w:type="paragraph" w:customStyle="1" w:styleId="hhead1PC">
    <w:name w:val="hhead1 P&amp;C"/>
    <w:basedOn w:val="hhead1"/>
    <w:rsid w:val="00F01CAD"/>
    <w:rPr>
      <w:rFonts w:eastAsia="黑体"/>
      <w:b/>
      <w:caps/>
    </w:rPr>
  </w:style>
  <w:style w:type="paragraph" w:customStyle="1" w:styleId="hhead2PC">
    <w:name w:val="hhead2 P&amp;C"/>
    <w:basedOn w:val="hhead2"/>
    <w:rsid w:val="00F01CAD"/>
    <w:rPr>
      <w:rFonts w:eastAsia="黑体"/>
      <w:b/>
      <w:lang w:eastAsia="zh-CN"/>
    </w:rPr>
  </w:style>
  <w:style w:type="paragraph" w:customStyle="1" w:styleId="habstractPC">
    <w:name w:val="habstract P&amp;C"/>
    <w:basedOn w:val="habstract"/>
    <w:rsid w:val="00F01CAD"/>
    <w:rPr>
      <w:rFonts w:eastAsia="黑体"/>
      <w:b/>
    </w:rPr>
  </w:style>
  <w:style w:type="paragraph" w:customStyle="1" w:styleId="hreferenceheadPC">
    <w:name w:val="hreferencehead P&amp;C"/>
    <w:basedOn w:val="habstractPC"/>
    <w:rsid w:val="00F01CAD"/>
    <w:rPr>
      <w:caps/>
    </w:rPr>
  </w:style>
  <w:style w:type="paragraph" w:customStyle="1" w:styleId="hacknowledgmentheadPC">
    <w:name w:val="hacknowledgmenthead P&amp;C"/>
    <w:basedOn w:val="hreferenceheadPC"/>
    <w:rsid w:val="00F01CAD"/>
    <w:rPr>
      <w:caps w:val="0"/>
      <w:lang w:eastAsia="zh-CN"/>
    </w:rPr>
  </w:style>
  <w:style w:type="paragraph" w:customStyle="1" w:styleId="habstractheadPC">
    <w:name w:val="habstracthead P&amp;C"/>
    <w:basedOn w:val="habstracthead"/>
    <w:rsid w:val="00F01CAD"/>
    <w:rPr>
      <w:caps/>
    </w:rPr>
  </w:style>
  <w:style w:type="paragraph" w:customStyle="1" w:styleId="hcorrespondenceFPY">
    <w:name w:val="hcorrespondence FPY"/>
    <w:basedOn w:val="hcorrespondence"/>
    <w:rsid w:val="00F01CAD"/>
    <w:rPr>
      <w:i/>
    </w:rPr>
  </w:style>
  <w:style w:type="paragraph" w:customStyle="1" w:styleId="haffiliationsFPY">
    <w:name w:val="haffiliations FPY"/>
    <w:basedOn w:val="haffiliations"/>
    <w:rsid w:val="00F01CAD"/>
    <w:rPr>
      <w:i/>
    </w:rPr>
  </w:style>
  <w:style w:type="paragraph" w:customStyle="1" w:styleId="hnotationhead">
    <w:name w:val="hnotationhead"/>
    <w:basedOn w:val="hhead1"/>
    <w:rsid w:val="00F01CAD"/>
    <w:rPr>
      <w:lang w:eastAsia="zh-CN"/>
    </w:rPr>
  </w:style>
  <w:style w:type="paragraph" w:customStyle="1" w:styleId="hnotationtext">
    <w:name w:val="hnotationtext"/>
    <w:basedOn w:val="hparagraph"/>
    <w:rsid w:val="00F01CAD"/>
    <w:rPr>
      <w:sz w:val="18"/>
      <w:lang w:eastAsia="zh-CN"/>
    </w:rPr>
  </w:style>
  <w:style w:type="paragraph" w:customStyle="1" w:styleId="htitleFMD">
    <w:name w:val="htitle FMD"/>
    <w:basedOn w:val="htitle"/>
    <w:autoRedefine/>
    <w:rsid w:val="00F01CAD"/>
    <w:rPr>
      <w:rFonts w:eastAsia="黑体"/>
      <w:b/>
      <w:lang w:eastAsia="zh-CN"/>
    </w:rPr>
  </w:style>
  <w:style w:type="paragraph" w:customStyle="1" w:styleId="hhead1FMD">
    <w:name w:val="hhead1 FMD"/>
    <w:basedOn w:val="hhead1"/>
    <w:autoRedefine/>
    <w:rsid w:val="00F01CAD"/>
    <w:rPr>
      <w:b/>
      <w:sz w:val="24"/>
    </w:rPr>
  </w:style>
  <w:style w:type="paragraph" w:customStyle="1" w:styleId="hhead2FMD">
    <w:name w:val="hhead2 FMD"/>
    <w:basedOn w:val="hhead2"/>
    <w:autoRedefine/>
    <w:rsid w:val="00F01CAD"/>
    <w:rPr>
      <w:sz w:val="20"/>
    </w:rPr>
  </w:style>
  <w:style w:type="paragraph" w:customStyle="1" w:styleId="hhead3FMD">
    <w:name w:val="hhead3 FMD"/>
    <w:basedOn w:val="hhead3"/>
    <w:autoRedefine/>
    <w:rsid w:val="00F01CAD"/>
    <w:rPr>
      <w:i/>
      <w:sz w:val="20"/>
    </w:rPr>
  </w:style>
  <w:style w:type="paragraph" w:customStyle="1" w:styleId="hauthorsFMD">
    <w:name w:val="hauthors FMD"/>
    <w:basedOn w:val="hauthors"/>
    <w:autoRedefine/>
    <w:rsid w:val="00F01CAD"/>
    <w:rPr>
      <w:sz w:val="20"/>
    </w:rPr>
  </w:style>
  <w:style w:type="paragraph" w:customStyle="1" w:styleId="haffiliationsFMD">
    <w:name w:val="haffiliations FMD"/>
    <w:basedOn w:val="haffiliations"/>
    <w:autoRedefine/>
    <w:rsid w:val="00F01CAD"/>
    <w:rPr>
      <w:i/>
      <w:sz w:val="18"/>
    </w:rPr>
  </w:style>
  <w:style w:type="paragraph" w:customStyle="1" w:styleId="habstractFMD">
    <w:name w:val="habstract FMD"/>
    <w:basedOn w:val="habstract"/>
    <w:autoRedefine/>
    <w:rsid w:val="00F01CAD"/>
    <w:pPr>
      <w:jc w:val="both"/>
    </w:pPr>
    <w:rPr>
      <w:b/>
    </w:rPr>
  </w:style>
  <w:style w:type="paragraph" w:customStyle="1" w:styleId="hkeywordsFMD">
    <w:name w:val="hkeywords FMD"/>
    <w:basedOn w:val="habstractFMD"/>
    <w:autoRedefine/>
    <w:rsid w:val="00F01CAD"/>
    <w:pPr>
      <w:jc w:val="left"/>
    </w:pPr>
    <w:rPr>
      <w:b w:val="0"/>
      <w:sz w:val="20"/>
    </w:rPr>
  </w:style>
  <w:style w:type="paragraph" w:customStyle="1" w:styleId="hfootnoteFMD">
    <w:name w:val="hfootnote FMD"/>
    <w:basedOn w:val="hfootnote"/>
    <w:autoRedefine/>
    <w:rsid w:val="00F01CAD"/>
    <w:rPr>
      <w:sz w:val="17"/>
    </w:rPr>
  </w:style>
  <w:style w:type="paragraph" w:customStyle="1" w:styleId="hparagraphFMD">
    <w:name w:val="hparagraph FMD"/>
    <w:basedOn w:val="hparagraph"/>
    <w:autoRedefine/>
    <w:rsid w:val="00F01CAD"/>
    <w:pPr>
      <w:jc w:val="both"/>
    </w:pPr>
    <w:rPr>
      <w:sz w:val="20"/>
    </w:rPr>
  </w:style>
  <w:style w:type="paragraph" w:customStyle="1" w:styleId="hparagraphindentFMD">
    <w:name w:val="hparagraphindent FMD"/>
    <w:basedOn w:val="hparagraphindent"/>
    <w:autoRedefine/>
    <w:rsid w:val="00F01CAD"/>
    <w:pPr>
      <w:jc w:val="both"/>
    </w:pPr>
    <w:rPr>
      <w:sz w:val="20"/>
    </w:rPr>
  </w:style>
  <w:style w:type="paragraph" w:customStyle="1" w:styleId="htabletitleFMD">
    <w:name w:val="htabletitle FMD"/>
    <w:basedOn w:val="htabletitle"/>
    <w:autoRedefine/>
    <w:rsid w:val="00F01CAD"/>
    <w:rPr>
      <w:sz w:val="17"/>
    </w:rPr>
  </w:style>
  <w:style w:type="paragraph" w:customStyle="1" w:styleId="htablebodyFMD">
    <w:name w:val="htablebody FMD"/>
    <w:basedOn w:val="htablebody"/>
    <w:autoRedefine/>
    <w:rsid w:val="00F01CAD"/>
    <w:rPr>
      <w:sz w:val="16"/>
    </w:rPr>
  </w:style>
  <w:style w:type="paragraph" w:customStyle="1" w:styleId="htableheadFMD">
    <w:name w:val="htablehead FMD"/>
    <w:basedOn w:val="htablehead"/>
    <w:autoRedefine/>
    <w:rsid w:val="00F01CAD"/>
    <w:rPr>
      <w:sz w:val="16"/>
    </w:rPr>
  </w:style>
  <w:style w:type="paragraph" w:customStyle="1" w:styleId="hfigurecaptionFMD">
    <w:name w:val="hfigurecaption FMD"/>
    <w:basedOn w:val="hfigurecaption"/>
    <w:autoRedefine/>
    <w:rsid w:val="00F01CAD"/>
    <w:rPr>
      <w:sz w:val="17"/>
    </w:rPr>
  </w:style>
  <w:style w:type="paragraph" w:customStyle="1" w:styleId="hacknowledgmentFMD">
    <w:name w:val="hacknowledgment FMD"/>
    <w:basedOn w:val="hacknowledgment"/>
    <w:autoRedefine/>
    <w:rsid w:val="00F01CAD"/>
    <w:rPr>
      <w:sz w:val="18"/>
    </w:rPr>
  </w:style>
  <w:style w:type="paragraph" w:customStyle="1" w:styleId="hreferenceFMD">
    <w:name w:val="hreference FMD"/>
    <w:basedOn w:val="hreference"/>
    <w:autoRedefine/>
    <w:rsid w:val="00F01CAD"/>
  </w:style>
  <w:style w:type="paragraph" w:customStyle="1" w:styleId="habbreviationsFMD">
    <w:name w:val="habbreviations FMD"/>
    <w:basedOn w:val="habbreviations"/>
    <w:autoRedefine/>
    <w:rsid w:val="00F01CAD"/>
    <w:rPr>
      <w:sz w:val="18"/>
    </w:rPr>
  </w:style>
  <w:style w:type="paragraph" w:customStyle="1" w:styleId="hreferenceheadFMD">
    <w:name w:val="hreferencehead FMD"/>
    <w:basedOn w:val="hreferencehead"/>
    <w:autoRedefine/>
    <w:rsid w:val="00F01CAD"/>
  </w:style>
  <w:style w:type="paragraph" w:customStyle="1" w:styleId="hacknowledgmentheadFMD">
    <w:name w:val="hacknowledgmenthead FMD"/>
    <w:basedOn w:val="hacknowledgmenthead"/>
    <w:autoRedefine/>
    <w:rsid w:val="00F01CAD"/>
    <w:rPr>
      <w:b/>
    </w:rPr>
  </w:style>
  <w:style w:type="paragraph" w:styleId="af3">
    <w:name w:val="Title"/>
    <w:basedOn w:val="a"/>
    <w:next w:val="a"/>
    <w:link w:val="af4"/>
    <w:qFormat/>
    <w:rsid w:val="004776BC"/>
    <w:pPr>
      <w:spacing w:before="240" w:after="60"/>
      <w:jc w:val="center"/>
      <w:outlineLvl w:val="0"/>
    </w:pPr>
    <w:rPr>
      <w:rFonts w:ascii="Cambria" w:hAnsi="Cambria"/>
      <w:b/>
      <w:bCs/>
      <w:sz w:val="32"/>
      <w:szCs w:val="32"/>
      <w:lang w:val="x-none"/>
    </w:rPr>
  </w:style>
  <w:style w:type="character" w:customStyle="1" w:styleId="af4">
    <w:name w:val="标题 字符"/>
    <w:link w:val="af3"/>
    <w:rsid w:val="004776BC"/>
    <w:rPr>
      <w:rFonts w:ascii="Cambria" w:hAnsi="Cambria" w:cs="Times New Roman"/>
      <w:b/>
      <w:bCs/>
      <w:sz w:val="32"/>
      <w:szCs w:val="32"/>
      <w:lang w:eastAsia="en-US"/>
    </w:rPr>
  </w:style>
  <w:style w:type="character" w:styleId="HTML">
    <w:name w:val="HTML Variable"/>
    <w:rsid w:val="00167362"/>
    <w:rPr>
      <w:i/>
      <w:iCs/>
    </w:rPr>
  </w:style>
  <w:style w:type="character" w:styleId="HTML0">
    <w:name w:val="HTML Typewriter"/>
    <w:rsid w:val="00167362"/>
    <w:rPr>
      <w:rFonts w:ascii="Courier New" w:hAnsi="Courier New" w:cs="Courier New"/>
      <w:sz w:val="20"/>
      <w:szCs w:val="20"/>
    </w:rPr>
  </w:style>
  <w:style w:type="character" w:styleId="HTML1">
    <w:name w:val="HTML Code"/>
    <w:rsid w:val="00167362"/>
    <w:rPr>
      <w:rFonts w:ascii="Courier New" w:hAnsi="Courier New" w:cs="Courier New"/>
      <w:sz w:val="20"/>
      <w:szCs w:val="20"/>
    </w:rPr>
  </w:style>
  <w:style w:type="character" w:styleId="HTML2">
    <w:name w:val="HTML Definition"/>
    <w:rsid w:val="00167362"/>
    <w:rPr>
      <w:i/>
      <w:iCs/>
    </w:rPr>
  </w:style>
  <w:style w:type="character" w:styleId="HTML3">
    <w:name w:val="HTML Keyboard"/>
    <w:rsid w:val="00167362"/>
    <w:rPr>
      <w:rFonts w:ascii="Courier New" w:hAnsi="Courier New" w:cs="Courier New"/>
      <w:sz w:val="20"/>
      <w:szCs w:val="20"/>
    </w:rPr>
  </w:style>
  <w:style w:type="character" w:styleId="HTML4">
    <w:name w:val="HTML Acronym"/>
    <w:basedOn w:val="a0"/>
    <w:rsid w:val="00167362"/>
  </w:style>
  <w:style w:type="character" w:styleId="HTML5">
    <w:name w:val="HTML Sample"/>
    <w:rsid w:val="00167362"/>
    <w:rPr>
      <w:rFonts w:ascii="Courier New" w:hAnsi="Courier New" w:cs="Courier New"/>
    </w:rPr>
  </w:style>
  <w:style w:type="character" w:styleId="HTML6">
    <w:name w:val="HTML Cite"/>
    <w:rsid w:val="00167362"/>
    <w:rPr>
      <w:i/>
      <w:iCs/>
    </w:rPr>
  </w:style>
  <w:style w:type="character" w:styleId="af5">
    <w:name w:val="line number"/>
    <w:basedOn w:val="a0"/>
    <w:rsid w:val="00167362"/>
  </w:style>
  <w:style w:type="character" w:styleId="af6">
    <w:name w:val="footnote reference"/>
    <w:semiHidden/>
    <w:rsid w:val="00167362"/>
    <w:rPr>
      <w:vertAlign w:val="superscript"/>
    </w:rPr>
  </w:style>
  <w:style w:type="character" w:styleId="af7">
    <w:name w:val="endnote reference"/>
    <w:semiHidden/>
    <w:rsid w:val="00167362"/>
    <w:rPr>
      <w:vertAlign w:val="superscript"/>
    </w:rPr>
  </w:style>
  <w:style w:type="character" w:styleId="af8">
    <w:name w:val="Strong"/>
    <w:qFormat/>
    <w:rsid w:val="00167362"/>
    <w:rPr>
      <w:b/>
      <w:bCs/>
    </w:rPr>
  </w:style>
  <w:style w:type="character" w:styleId="af9">
    <w:name w:val="page number"/>
    <w:basedOn w:val="a0"/>
    <w:rsid w:val="00167362"/>
  </w:style>
  <w:style w:type="character" w:styleId="afa">
    <w:name w:val="FollowedHyperlink"/>
    <w:rsid w:val="00167362"/>
    <w:rPr>
      <w:color w:val="800080"/>
      <w:u w:val="single"/>
    </w:rPr>
  </w:style>
  <w:style w:type="paragraph" w:customStyle="1" w:styleId="authadd">
    <w:name w:val="authadd"/>
    <w:basedOn w:val="a"/>
    <w:rsid w:val="000E10C5"/>
    <w:pPr>
      <w:spacing w:line="240" w:lineRule="exact"/>
    </w:pPr>
    <w:rPr>
      <w:szCs w:val="20"/>
      <w:lang w:val="en-GB" w:eastAsia="zh-CN"/>
    </w:rPr>
  </w:style>
  <w:style w:type="paragraph" w:customStyle="1" w:styleId="12">
    <w:name w:val="题注1"/>
    <w:basedOn w:val="ac"/>
    <w:rsid w:val="000D48FD"/>
    <w:pPr>
      <w:widowControl w:val="0"/>
      <w:tabs>
        <w:tab w:val="clear" w:pos="720"/>
        <w:tab w:val="clear" w:pos="1296"/>
      </w:tabs>
      <w:suppressAutoHyphens/>
      <w:spacing w:before="120" w:after="120" w:line="240" w:lineRule="exact"/>
    </w:pPr>
    <w:rPr>
      <w:rFonts w:eastAsia="Times" w:cs="Times New Roman"/>
      <w:i/>
      <w:kern w:val="20"/>
      <w:lang w:val="en-GB" w:eastAsia="zh-CN"/>
    </w:rPr>
  </w:style>
  <w:style w:type="paragraph" w:customStyle="1" w:styleId="References">
    <w:name w:val="References"/>
    <w:basedOn w:val="ac"/>
    <w:rsid w:val="00725792"/>
    <w:pPr>
      <w:widowControl w:val="0"/>
      <w:numPr>
        <w:numId w:val="2"/>
      </w:numPr>
      <w:tabs>
        <w:tab w:val="clear" w:pos="720"/>
        <w:tab w:val="clear" w:pos="1296"/>
      </w:tabs>
      <w:suppressAutoHyphens/>
      <w:spacing w:after="120" w:line="240" w:lineRule="exact"/>
    </w:pPr>
    <w:rPr>
      <w:rFonts w:eastAsia="Times" w:cs="Times New Roman"/>
      <w:kern w:val="20"/>
      <w:lang w:val="en-GB" w:eastAsia="zh-CN"/>
    </w:rPr>
  </w:style>
  <w:style w:type="paragraph" w:customStyle="1" w:styleId="1">
    <w:name w:val="第1章参考文献"/>
    <w:autoRedefine/>
    <w:rsid w:val="003C5688"/>
    <w:pPr>
      <w:numPr>
        <w:numId w:val="1"/>
      </w:numPr>
      <w:spacing w:before="120"/>
      <w:jc w:val="both"/>
    </w:pPr>
    <w:rPr>
      <w:kern w:val="2"/>
      <w:sz w:val="21"/>
      <w:szCs w:val="21"/>
    </w:rPr>
  </w:style>
  <w:style w:type="paragraph" w:customStyle="1" w:styleId="Equation">
    <w:name w:val="Equation"/>
    <w:basedOn w:val="ac"/>
    <w:rsid w:val="00C375C4"/>
    <w:pPr>
      <w:widowControl w:val="0"/>
      <w:tabs>
        <w:tab w:val="clear" w:pos="720"/>
        <w:tab w:val="clear" w:pos="1296"/>
        <w:tab w:val="right" w:pos="9469"/>
      </w:tabs>
      <w:suppressAutoHyphens/>
      <w:spacing w:before="300" w:after="300"/>
      <w:jc w:val="both"/>
    </w:pPr>
    <w:rPr>
      <w:rFonts w:eastAsia="Times" w:cs="Times New Roman"/>
      <w:color w:val="000000"/>
      <w:kern w:val="20"/>
      <w:sz w:val="22"/>
      <w:szCs w:val="24"/>
      <w:lang w:eastAsia="zh-CN"/>
    </w:rPr>
  </w:style>
  <w:style w:type="paragraph" w:customStyle="1" w:styleId="keywords">
    <w:name w:val="keywords"/>
    <w:basedOn w:val="ac"/>
    <w:rsid w:val="00C375C4"/>
    <w:pPr>
      <w:widowControl w:val="0"/>
      <w:tabs>
        <w:tab w:val="clear" w:pos="720"/>
        <w:tab w:val="clear" w:pos="1296"/>
      </w:tabs>
      <w:suppressAutoHyphens/>
      <w:spacing w:before="120"/>
      <w:ind w:left="1134" w:hanging="1134"/>
      <w:jc w:val="both"/>
    </w:pPr>
    <w:rPr>
      <w:rFonts w:eastAsia="Times" w:cs="Times New Roman"/>
      <w:color w:val="000000"/>
      <w:kern w:val="20"/>
      <w:sz w:val="22"/>
      <w:szCs w:val="24"/>
      <w:lang w:eastAsia="zh-CN"/>
    </w:rPr>
  </w:style>
  <w:style w:type="paragraph" w:styleId="afb">
    <w:name w:val="caption"/>
    <w:basedOn w:val="a"/>
    <w:next w:val="a"/>
    <w:qFormat/>
    <w:rsid w:val="00C375C4"/>
    <w:pPr>
      <w:overflowPunct w:val="0"/>
      <w:autoSpaceDE w:val="0"/>
      <w:autoSpaceDN w:val="0"/>
      <w:adjustRightInd w:val="0"/>
      <w:spacing w:before="60" w:after="60"/>
      <w:textAlignment w:val="baseline"/>
    </w:pPr>
    <w:rPr>
      <w:sz w:val="18"/>
      <w:szCs w:val="20"/>
      <w:lang w:val="en-AU" w:eastAsia="zh-CN"/>
    </w:rPr>
  </w:style>
  <w:style w:type="paragraph" w:customStyle="1" w:styleId="Simple">
    <w:name w:val="Simple"/>
    <w:basedOn w:val="a"/>
    <w:rsid w:val="00C375C4"/>
    <w:pPr>
      <w:spacing w:line="240" w:lineRule="exact"/>
    </w:pPr>
    <w:rPr>
      <w:szCs w:val="20"/>
      <w:lang w:eastAsia="zh-CN"/>
    </w:rPr>
  </w:style>
  <w:style w:type="paragraph" w:customStyle="1" w:styleId="authname">
    <w:name w:val="authname"/>
    <w:basedOn w:val="a"/>
    <w:rsid w:val="00C375C4"/>
    <w:pPr>
      <w:spacing w:line="240" w:lineRule="exact"/>
    </w:pPr>
    <w:rPr>
      <w:b/>
      <w:szCs w:val="20"/>
      <w:lang w:eastAsia="zh-CN"/>
    </w:rPr>
  </w:style>
  <w:style w:type="paragraph" w:customStyle="1" w:styleId="authdata">
    <w:name w:val="authdata"/>
    <w:basedOn w:val="a"/>
    <w:rsid w:val="00C375C4"/>
    <w:pPr>
      <w:widowControl w:val="0"/>
      <w:suppressAutoHyphens/>
      <w:spacing w:line="200" w:lineRule="exact"/>
    </w:pPr>
    <w:rPr>
      <w:sz w:val="20"/>
      <w:szCs w:val="20"/>
      <w:lang w:eastAsia="zh-CN"/>
    </w:rPr>
  </w:style>
  <w:style w:type="paragraph" w:customStyle="1" w:styleId="SummaryHead">
    <w:name w:val="SummaryHead"/>
    <w:basedOn w:val="a"/>
    <w:rsid w:val="00C375C4"/>
    <w:pPr>
      <w:spacing w:after="120" w:line="280" w:lineRule="exact"/>
    </w:pPr>
    <w:rPr>
      <w:b/>
      <w:sz w:val="28"/>
      <w:szCs w:val="20"/>
      <w:lang w:eastAsia="zh-CN"/>
    </w:rPr>
  </w:style>
  <w:style w:type="paragraph" w:customStyle="1" w:styleId="Caption1">
    <w:name w:val="Caption1"/>
    <w:basedOn w:val="ac"/>
    <w:rsid w:val="00C375C4"/>
    <w:pPr>
      <w:widowControl w:val="0"/>
      <w:tabs>
        <w:tab w:val="clear" w:pos="720"/>
        <w:tab w:val="clear" w:pos="1296"/>
      </w:tabs>
      <w:suppressAutoHyphens/>
      <w:spacing w:before="120"/>
      <w:jc w:val="both"/>
    </w:pPr>
    <w:rPr>
      <w:rFonts w:eastAsia="Times" w:cs="Times New Roman"/>
      <w:i/>
      <w:color w:val="000000"/>
      <w:kern w:val="20"/>
      <w:sz w:val="22"/>
      <w:szCs w:val="24"/>
      <w:lang w:eastAsia="zh-CN"/>
    </w:rPr>
  </w:style>
  <w:style w:type="paragraph" w:customStyle="1" w:styleId="graphic">
    <w:name w:val="graphic"/>
    <w:basedOn w:val="ac"/>
    <w:rsid w:val="00C375C4"/>
    <w:pPr>
      <w:widowControl w:val="0"/>
      <w:tabs>
        <w:tab w:val="clear" w:pos="720"/>
        <w:tab w:val="clear" w:pos="1296"/>
      </w:tabs>
      <w:suppressAutoHyphens/>
      <w:spacing w:before="120"/>
      <w:jc w:val="both"/>
    </w:pPr>
    <w:rPr>
      <w:rFonts w:eastAsia="Times" w:cs="Times New Roman"/>
      <w:noProof/>
      <w:color w:val="000000"/>
      <w:kern w:val="20"/>
      <w:sz w:val="22"/>
      <w:szCs w:val="24"/>
      <w:lang w:eastAsia="zh-CN"/>
    </w:rPr>
  </w:style>
  <w:style w:type="paragraph" w:styleId="2">
    <w:name w:val="List Bullet 2"/>
    <w:basedOn w:val="a"/>
    <w:autoRedefine/>
    <w:rsid w:val="00C375C4"/>
    <w:pPr>
      <w:numPr>
        <w:numId w:val="3"/>
      </w:numPr>
    </w:pPr>
    <w:rPr>
      <w:sz w:val="20"/>
      <w:szCs w:val="20"/>
      <w:lang w:eastAsia="zh-CN"/>
    </w:rPr>
  </w:style>
  <w:style w:type="paragraph" w:styleId="afc">
    <w:name w:val="Document Map"/>
    <w:basedOn w:val="a"/>
    <w:rsid w:val="00C375C4"/>
    <w:rPr>
      <w:rFonts w:ascii="Tahoma" w:hAnsi="Tahoma" w:cs="Tahoma"/>
      <w:sz w:val="16"/>
      <w:szCs w:val="16"/>
      <w:lang w:eastAsia="zh-CN"/>
    </w:rPr>
  </w:style>
  <w:style w:type="paragraph" w:styleId="22">
    <w:name w:val="Body Text Indent 2"/>
    <w:basedOn w:val="a"/>
    <w:rsid w:val="00C375C4"/>
    <w:pPr>
      <w:spacing w:after="120" w:line="480" w:lineRule="auto"/>
      <w:ind w:leftChars="200" w:left="420"/>
    </w:pPr>
    <w:rPr>
      <w:sz w:val="20"/>
      <w:szCs w:val="20"/>
      <w:lang w:eastAsia="zh-CN"/>
    </w:rPr>
  </w:style>
  <w:style w:type="paragraph" w:customStyle="1" w:styleId="afd">
    <w:name w:val="正文表格图名"/>
    <w:link w:val="Char1"/>
    <w:rsid w:val="00C375C4"/>
    <w:pPr>
      <w:spacing w:after="200" w:line="276" w:lineRule="auto"/>
      <w:jc w:val="center"/>
    </w:pPr>
    <w:rPr>
      <w:rFonts w:ascii="Calibri" w:hAnsi="Calibri"/>
      <w:kern w:val="2"/>
      <w:sz w:val="21"/>
      <w:szCs w:val="21"/>
    </w:rPr>
  </w:style>
  <w:style w:type="character" w:customStyle="1" w:styleId="Char1">
    <w:name w:val="正文表格图名 Char1"/>
    <w:link w:val="afd"/>
    <w:rsid w:val="00C375C4"/>
    <w:rPr>
      <w:rFonts w:ascii="Calibri" w:hAnsi="Calibri"/>
      <w:kern w:val="2"/>
      <w:sz w:val="21"/>
      <w:szCs w:val="21"/>
      <w:lang w:val="en-US" w:eastAsia="zh-CN" w:bidi="ar-SA"/>
    </w:rPr>
  </w:style>
  <w:style w:type="paragraph" w:styleId="afe">
    <w:name w:val="Body Text Indent"/>
    <w:basedOn w:val="a"/>
    <w:rsid w:val="00C375C4"/>
    <w:pPr>
      <w:spacing w:after="120"/>
      <w:ind w:leftChars="200" w:left="420"/>
    </w:pPr>
    <w:rPr>
      <w:sz w:val="20"/>
      <w:szCs w:val="20"/>
      <w:lang w:eastAsia="zh-CN"/>
    </w:rPr>
  </w:style>
  <w:style w:type="paragraph" w:customStyle="1" w:styleId="13">
    <w:name w:val="正文首行缩进1"/>
    <w:basedOn w:val="ac"/>
    <w:rsid w:val="00C375C4"/>
    <w:pPr>
      <w:tabs>
        <w:tab w:val="clear" w:pos="720"/>
        <w:tab w:val="clear" w:pos="1296"/>
      </w:tabs>
      <w:autoSpaceDE w:val="0"/>
      <w:autoSpaceDN w:val="0"/>
      <w:spacing w:after="120"/>
      <w:ind w:firstLineChars="100" w:firstLine="420"/>
      <w:jc w:val="both"/>
    </w:pPr>
    <w:rPr>
      <w:rFonts w:cs="Times New Roman"/>
      <w:spacing w:val="-3"/>
      <w:sz w:val="22"/>
      <w:lang w:eastAsia="en-US"/>
    </w:rPr>
  </w:style>
  <w:style w:type="paragraph" w:styleId="HTML7">
    <w:name w:val="HTML Preformatted"/>
    <w:basedOn w:val="a"/>
    <w:rsid w:val="00C37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lang w:eastAsia="zh-CN"/>
    </w:rPr>
  </w:style>
  <w:style w:type="paragraph" w:customStyle="1" w:styleId="authoraffiliation">
    <w:name w:val="author affiliation"/>
    <w:basedOn w:val="a"/>
    <w:next w:val="a"/>
    <w:rsid w:val="00C375C4"/>
    <w:pPr>
      <w:widowControl w:val="0"/>
      <w:autoSpaceDE w:val="0"/>
      <w:autoSpaceDN w:val="0"/>
      <w:adjustRightInd w:val="0"/>
    </w:pPr>
    <w:rPr>
      <w:sz w:val="20"/>
    </w:rPr>
  </w:style>
  <w:style w:type="character" w:customStyle="1" w:styleId="CharChar7">
    <w:name w:val="Char Char7"/>
    <w:locked/>
    <w:rsid w:val="00DB73FF"/>
    <w:rPr>
      <w:rFonts w:ascii="Cambria" w:eastAsia="宋体" w:hAnsi="Cambria" w:cs="Angsana New"/>
      <w:b/>
      <w:bCs/>
      <w:color w:val="365F91"/>
      <w:sz w:val="28"/>
      <w:szCs w:val="28"/>
      <w:lang w:val="en-US" w:eastAsia="en-US" w:bidi="ar-SA"/>
    </w:rPr>
  </w:style>
  <w:style w:type="character" w:customStyle="1" w:styleId="CharChar6">
    <w:name w:val="Char Char6"/>
    <w:semiHidden/>
    <w:locked/>
    <w:rsid w:val="00DB73FF"/>
    <w:rPr>
      <w:rFonts w:ascii="Cambria" w:eastAsia="宋体" w:hAnsi="Cambria" w:cs="Times New Roman"/>
      <w:b/>
      <w:bCs/>
      <w:sz w:val="32"/>
      <w:szCs w:val="32"/>
      <w:lang w:val="x-none" w:eastAsia="en-US"/>
    </w:rPr>
  </w:style>
  <w:style w:type="character" w:customStyle="1" w:styleId="CharChar5">
    <w:name w:val="Char Char5"/>
    <w:locked/>
    <w:rsid w:val="00DB73FF"/>
    <w:rPr>
      <w:rFonts w:eastAsia="宋体" w:cs="Times New Roman"/>
      <w:kern w:val="2"/>
      <w:sz w:val="18"/>
      <w:szCs w:val="18"/>
      <w:lang w:val="en-US" w:eastAsia="zh-CN" w:bidi="ar-SA"/>
    </w:rPr>
  </w:style>
  <w:style w:type="character" w:customStyle="1" w:styleId="CharChar4">
    <w:name w:val="Char Char4"/>
    <w:semiHidden/>
    <w:locked/>
    <w:rsid w:val="00DB73FF"/>
    <w:rPr>
      <w:rFonts w:eastAsia="宋体" w:cs="Times New Roman"/>
      <w:kern w:val="2"/>
      <w:sz w:val="18"/>
      <w:szCs w:val="18"/>
      <w:lang w:val="en-US" w:eastAsia="zh-CN" w:bidi="ar-SA"/>
    </w:rPr>
  </w:style>
  <w:style w:type="character" w:customStyle="1" w:styleId="CharChar2">
    <w:name w:val="Char Char2"/>
    <w:locked/>
    <w:rsid w:val="00DB73FF"/>
    <w:rPr>
      <w:rFonts w:eastAsia="宋体" w:cs="Angsana New"/>
      <w:sz w:val="24"/>
      <w:lang w:val="en-US" w:eastAsia="ko-KR" w:bidi="ar-SA"/>
    </w:rPr>
  </w:style>
  <w:style w:type="character" w:customStyle="1" w:styleId="CharChar1">
    <w:name w:val="Char Char1"/>
    <w:locked/>
    <w:rsid w:val="00102CB7"/>
    <w:rPr>
      <w:sz w:val="24"/>
      <w:lang w:val="x-none" w:eastAsia="en-US"/>
    </w:rPr>
  </w:style>
  <w:style w:type="character" w:customStyle="1" w:styleId="CharChar11">
    <w:name w:val="Char Char11"/>
    <w:rsid w:val="009A5E70"/>
    <w:rPr>
      <w:rFonts w:ascii="Times New Roman" w:eastAsia="Times New Roman" w:hAnsi="Times New Roman"/>
      <w:b/>
      <w:bCs/>
      <w:kern w:val="44"/>
      <w:sz w:val="24"/>
      <w:szCs w:val="24"/>
    </w:rPr>
  </w:style>
  <w:style w:type="character" w:customStyle="1" w:styleId="CharChar10">
    <w:name w:val="Char Char10"/>
    <w:rsid w:val="009A5E70"/>
    <w:rPr>
      <w:rFonts w:ascii="Times New Roman" w:eastAsia="Times New Roman" w:hAnsi="Times New Roman"/>
      <w:bCs/>
      <w:i/>
      <w:kern w:val="2"/>
      <w:sz w:val="24"/>
      <w:szCs w:val="24"/>
    </w:rPr>
  </w:style>
  <w:style w:type="paragraph" w:customStyle="1" w:styleId="Author0">
    <w:name w:val="Author"/>
    <w:basedOn w:val="a"/>
    <w:qFormat/>
    <w:rsid w:val="009A5E70"/>
    <w:pPr>
      <w:widowControl w:val="0"/>
      <w:spacing w:line="480" w:lineRule="auto"/>
      <w:jc w:val="center"/>
    </w:pPr>
    <w:rPr>
      <w:rFonts w:eastAsia="Times New Roman"/>
      <w:kern w:val="2"/>
      <w:sz w:val="21"/>
      <w:szCs w:val="22"/>
      <w:lang w:eastAsia="zh-CN"/>
    </w:rPr>
  </w:style>
  <w:style w:type="paragraph" w:customStyle="1" w:styleId="AuthorInfo">
    <w:name w:val="Author Info"/>
    <w:basedOn w:val="a"/>
    <w:qFormat/>
    <w:rsid w:val="009A5E70"/>
    <w:pPr>
      <w:widowControl w:val="0"/>
      <w:tabs>
        <w:tab w:val="left" w:pos="1680"/>
      </w:tabs>
      <w:spacing w:line="360" w:lineRule="auto"/>
      <w:jc w:val="both"/>
    </w:pPr>
    <w:rPr>
      <w:rFonts w:eastAsia="Times New Roman"/>
      <w:kern w:val="2"/>
      <w:sz w:val="18"/>
      <w:szCs w:val="18"/>
      <w:lang w:eastAsia="zh-CN"/>
    </w:rPr>
  </w:style>
  <w:style w:type="paragraph" w:customStyle="1" w:styleId="14">
    <w:name w:val="列出段落1"/>
    <w:basedOn w:val="a"/>
    <w:qFormat/>
    <w:rsid w:val="009A5E70"/>
    <w:pPr>
      <w:widowControl w:val="0"/>
      <w:spacing w:line="480" w:lineRule="auto"/>
      <w:ind w:firstLineChars="200" w:firstLine="420"/>
      <w:jc w:val="both"/>
    </w:pPr>
    <w:rPr>
      <w:rFonts w:eastAsia="Times New Roman"/>
      <w:kern w:val="2"/>
      <w:sz w:val="21"/>
      <w:szCs w:val="22"/>
      <w:lang w:eastAsia="zh-CN"/>
    </w:rPr>
  </w:style>
  <w:style w:type="character" w:customStyle="1" w:styleId="MTEquationSection">
    <w:name w:val="MTEquationSection"/>
    <w:rsid w:val="009A5E70"/>
    <w:rPr>
      <w:vanish/>
      <w:color w:val="FF0000"/>
    </w:rPr>
  </w:style>
  <w:style w:type="paragraph" w:customStyle="1" w:styleId="Subbody">
    <w:name w:val="Subbody"/>
    <w:basedOn w:val="a"/>
    <w:qFormat/>
    <w:rsid w:val="009A5E70"/>
    <w:pPr>
      <w:widowControl w:val="0"/>
      <w:spacing w:line="480" w:lineRule="auto"/>
      <w:jc w:val="both"/>
    </w:pPr>
    <w:rPr>
      <w:kern w:val="2"/>
      <w:szCs w:val="22"/>
      <w:lang w:eastAsia="zh-CN"/>
    </w:rPr>
  </w:style>
  <w:style w:type="character" w:customStyle="1" w:styleId="CharChar73">
    <w:name w:val="Char Char73"/>
    <w:locked/>
    <w:rsid w:val="00472A49"/>
    <w:rPr>
      <w:rFonts w:ascii="Cambria" w:eastAsia="宋体" w:hAnsi="Cambria" w:cs="Angsana New"/>
      <w:b/>
      <w:bCs/>
      <w:color w:val="365F91"/>
      <w:sz w:val="28"/>
      <w:szCs w:val="28"/>
      <w:lang w:val="en-US" w:eastAsia="en-US" w:bidi="ar-SA"/>
    </w:rPr>
  </w:style>
  <w:style w:type="character" w:customStyle="1" w:styleId="CharChar9">
    <w:name w:val="Char Char9"/>
    <w:locked/>
    <w:rsid w:val="00472A49"/>
    <w:rPr>
      <w:rFonts w:eastAsia="宋体"/>
      <w:sz w:val="24"/>
      <w:lang w:val="en-US" w:eastAsia="zh-CN"/>
    </w:rPr>
  </w:style>
  <w:style w:type="character" w:customStyle="1" w:styleId="CharChar8">
    <w:name w:val="Char Char8"/>
    <w:semiHidden/>
    <w:locked/>
    <w:rsid w:val="00472A49"/>
    <w:rPr>
      <w:rFonts w:ascii="Arial" w:eastAsia="宋体" w:hAnsi="Arial"/>
      <w:b/>
      <w:sz w:val="24"/>
      <w:lang w:val="en-US" w:eastAsia="zh-CN"/>
    </w:rPr>
  </w:style>
  <w:style w:type="character" w:customStyle="1" w:styleId="CharChar3">
    <w:name w:val="Char Char3"/>
    <w:semiHidden/>
    <w:locked/>
    <w:rsid w:val="00472A49"/>
    <w:rPr>
      <w:rFonts w:ascii="Tahoma" w:hAnsi="Tahoma" w:cs="Tahoma"/>
      <w:sz w:val="16"/>
      <w:szCs w:val="16"/>
      <w:lang w:val="en-US" w:eastAsia="en-US" w:bidi="ar-SA"/>
    </w:rPr>
  </w:style>
  <w:style w:type="character" w:customStyle="1" w:styleId="CharChar">
    <w:name w:val="Char Char"/>
    <w:locked/>
    <w:rsid w:val="00472A49"/>
    <w:rPr>
      <w:rFonts w:ascii="Cambria" w:hAnsi="Cambria" w:cs="Times New Roman"/>
      <w:b/>
      <w:bCs/>
      <w:sz w:val="32"/>
      <w:szCs w:val="32"/>
      <w:lang w:val="x-none" w:eastAsia="en-US"/>
    </w:rPr>
  </w:style>
  <w:style w:type="character" w:customStyle="1" w:styleId="CharChar71">
    <w:name w:val="Char Char71"/>
    <w:locked/>
    <w:rsid w:val="00472A49"/>
    <w:rPr>
      <w:rFonts w:ascii="Cambria" w:eastAsia="宋体" w:hAnsi="Cambria" w:cs="Angsana New"/>
      <w:b/>
      <w:bCs/>
      <w:color w:val="365F91"/>
      <w:sz w:val="28"/>
      <w:szCs w:val="28"/>
      <w:lang w:val="en-US" w:eastAsia="en-US" w:bidi="ar-SA"/>
    </w:rPr>
  </w:style>
  <w:style w:type="character" w:customStyle="1" w:styleId="CharChar61">
    <w:name w:val="Char Char61"/>
    <w:semiHidden/>
    <w:locked/>
    <w:rsid w:val="00472A49"/>
    <w:rPr>
      <w:rFonts w:ascii="Cambria" w:eastAsia="宋体" w:hAnsi="Cambria" w:cs="Times New Roman"/>
      <w:b/>
      <w:bCs/>
      <w:sz w:val="32"/>
      <w:szCs w:val="32"/>
      <w:lang w:val="x-none" w:eastAsia="en-US"/>
    </w:rPr>
  </w:style>
  <w:style w:type="character" w:customStyle="1" w:styleId="CharChar51">
    <w:name w:val="Char Char51"/>
    <w:locked/>
    <w:rsid w:val="00472A49"/>
    <w:rPr>
      <w:rFonts w:eastAsia="宋体" w:cs="Times New Roman"/>
      <w:kern w:val="2"/>
      <w:sz w:val="18"/>
      <w:szCs w:val="18"/>
      <w:lang w:val="en-US" w:eastAsia="zh-CN" w:bidi="ar-SA"/>
    </w:rPr>
  </w:style>
  <w:style w:type="character" w:customStyle="1" w:styleId="CharChar41">
    <w:name w:val="Char Char41"/>
    <w:semiHidden/>
    <w:locked/>
    <w:rsid w:val="00472A49"/>
    <w:rPr>
      <w:rFonts w:eastAsia="宋体" w:cs="Times New Roman"/>
      <w:kern w:val="2"/>
      <w:sz w:val="18"/>
      <w:szCs w:val="18"/>
      <w:lang w:val="en-US" w:eastAsia="zh-CN" w:bidi="ar-SA"/>
    </w:rPr>
  </w:style>
  <w:style w:type="character" w:customStyle="1" w:styleId="CharChar21">
    <w:name w:val="Char Char21"/>
    <w:locked/>
    <w:rsid w:val="00472A49"/>
    <w:rPr>
      <w:rFonts w:eastAsia="宋体" w:cs="Angsana New"/>
      <w:sz w:val="24"/>
      <w:lang w:val="en-US" w:eastAsia="ko-KR" w:bidi="ar-SA"/>
    </w:rPr>
  </w:style>
  <w:style w:type="character" w:customStyle="1" w:styleId="CharChar12">
    <w:name w:val="Char Char12"/>
    <w:locked/>
    <w:rsid w:val="00472A49"/>
    <w:rPr>
      <w:sz w:val="24"/>
      <w:lang w:val="x-none" w:eastAsia="en-US"/>
    </w:rPr>
  </w:style>
  <w:style w:type="character" w:customStyle="1" w:styleId="CharChar110">
    <w:name w:val="Char Char11"/>
    <w:rsid w:val="00472A49"/>
    <w:rPr>
      <w:rFonts w:ascii="Times New Roman" w:eastAsia="Times New Roman" w:hAnsi="Times New Roman"/>
      <w:b/>
      <w:kern w:val="44"/>
      <w:sz w:val="24"/>
    </w:rPr>
  </w:style>
  <w:style w:type="character" w:customStyle="1" w:styleId="CharChar100">
    <w:name w:val="Char Char10"/>
    <w:rsid w:val="00472A49"/>
    <w:rPr>
      <w:rFonts w:ascii="Times New Roman" w:eastAsia="Times New Roman" w:hAnsi="Times New Roman"/>
      <w:i/>
      <w:kern w:val="2"/>
      <w:sz w:val="24"/>
    </w:rPr>
  </w:style>
  <w:style w:type="character" w:customStyle="1" w:styleId="CharChar72">
    <w:name w:val="Char Char72"/>
    <w:locked/>
    <w:rsid w:val="00472A49"/>
    <w:rPr>
      <w:rFonts w:ascii="Cambria" w:eastAsia="宋体" w:hAnsi="Cambria" w:cs="Angsana New"/>
      <w:b/>
      <w:bCs/>
      <w:color w:val="365F91"/>
      <w:sz w:val="28"/>
      <w:szCs w:val="28"/>
      <w:lang w:val="en-US" w:eastAsia="en-US" w:bidi="ar-SA"/>
    </w:rPr>
  </w:style>
  <w:style w:type="character" w:customStyle="1" w:styleId="CharChar62">
    <w:name w:val="Char Char62"/>
    <w:semiHidden/>
    <w:locked/>
    <w:rsid w:val="00472A49"/>
    <w:rPr>
      <w:rFonts w:ascii="Cambria" w:eastAsia="宋体" w:hAnsi="Cambria" w:cs="Times New Roman"/>
      <w:b/>
      <w:bCs/>
      <w:sz w:val="32"/>
      <w:szCs w:val="32"/>
      <w:lang w:val="x-none" w:eastAsia="en-US"/>
    </w:rPr>
  </w:style>
  <w:style w:type="character" w:customStyle="1" w:styleId="CharChar52">
    <w:name w:val="Char Char52"/>
    <w:locked/>
    <w:rsid w:val="00472A49"/>
    <w:rPr>
      <w:rFonts w:eastAsia="宋体" w:cs="Times New Roman"/>
      <w:kern w:val="2"/>
      <w:sz w:val="18"/>
      <w:szCs w:val="18"/>
      <w:lang w:val="en-US" w:eastAsia="zh-CN" w:bidi="ar-SA"/>
    </w:rPr>
  </w:style>
  <w:style w:type="character" w:customStyle="1" w:styleId="CharChar42">
    <w:name w:val="Char Char42"/>
    <w:semiHidden/>
    <w:locked/>
    <w:rsid w:val="00472A49"/>
    <w:rPr>
      <w:rFonts w:eastAsia="宋体" w:cs="Times New Roman"/>
      <w:kern w:val="2"/>
      <w:sz w:val="18"/>
      <w:szCs w:val="18"/>
      <w:lang w:val="en-US" w:eastAsia="zh-CN" w:bidi="ar-SA"/>
    </w:rPr>
  </w:style>
  <w:style w:type="character" w:customStyle="1" w:styleId="CharChar22">
    <w:name w:val="Char Char22"/>
    <w:locked/>
    <w:rsid w:val="00472A49"/>
    <w:rPr>
      <w:rFonts w:eastAsia="宋体" w:cs="Angsana New"/>
      <w:sz w:val="24"/>
      <w:lang w:val="en-US" w:eastAsia="ko-KR" w:bidi="ar-SA"/>
    </w:rPr>
  </w:style>
  <w:style w:type="character" w:customStyle="1" w:styleId="CharChar14">
    <w:name w:val="Char Char14"/>
    <w:locked/>
    <w:rsid w:val="00472A49"/>
    <w:rPr>
      <w:sz w:val="24"/>
      <w:lang w:val="x-none" w:eastAsia="en-US"/>
    </w:rPr>
  </w:style>
  <w:style w:type="character" w:customStyle="1" w:styleId="CharChar91">
    <w:name w:val="Char Char91"/>
    <w:locked/>
    <w:rsid w:val="00472A49"/>
    <w:rPr>
      <w:rFonts w:eastAsia="宋体"/>
      <w:sz w:val="24"/>
      <w:lang w:val="en-US" w:eastAsia="zh-CN"/>
    </w:rPr>
  </w:style>
  <w:style w:type="character" w:customStyle="1" w:styleId="CharChar81">
    <w:name w:val="Char Char81"/>
    <w:semiHidden/>
    <w:locked/>
    <w:rsid w:val="00472A49"/>
    <w:rPr>
      <w:rFonts w:ascii="Arial" w:eastAsia="宋体" w:hAnsi="Arial"/>
      <w:b/>
      <w:sz w:val="24"/>
      <w:lang w:val="en-US" w:eastAsia="zh-CN"/>
    </w:rPr>
  </w:style>
  <w:style w:type="character" w:customStyle="1" w:styleId="CharChar31">
    <w:name w:val="Char Char31"/>
    <w:semiHidden/>
    <w:locked/>
    <w:rsid w:val="00472A49"/>
    <w:rPr>
      <w:rFonts w:ascii="Tahoma" w:hAnsi="Tahoma" w:cs="Tahoma"/>
      <w:sz w:val="16"/>
      <w:szCs w:val="16"/>
      <w:lang w:val="en-US" w:eastAsia="en-US" w:bidi="ar-SA"/>
    </w:rPr>
  </w:style>
  <w:style w:type="character" w:customStyle="1" w:styleId="CharChar13">
    <w:name w:val="Char Char13"/>
    <w:locked/>
    <w:rsid w:val="00472A49"/>
    <w:rPr>
      <w:rFonts w:ascii="Cambria" w:hAnsi="Cambria" w:cs="Times New Roman"/>
      <w:b/>
      <w:bCs/>
      <w:sz w:val="32"/>
      <w:szCs w:val="32"/>
      <w:lang w:val="x-none" w:eastAsia="en-US"/>
    </w:rPr>
  </w:style>
  <w:style w:type="character" w:customStyle="1" w:styleId="CharChar111">
    <w:name w:val="Char Char111"/>
    <w:rsid w:val="00472A49"/>
    <w:rPr>
      <w:rFonts w:ascii="Times New Roman" w:eastAsia="Times New Roman" w:hAnsi="Times New Roman"/>
      <w:b/>
      <w:kern w:val="44"/>
      <w:sz w:val="24"/>
    </w:rPr>
  </w:style>
  <w:style w:type="character" w:customStyle="1" w:styleId="CharChar101">
    <w:name w:val="Char Char101"/>
    <w:rsid w:val="00472A49"/>
    <w:rPr>
      <w:rFonts w:ascii="Times New Roman" w:eastAsia="Times New Roman" w:hAnsi="Times New Roman"/>
      <w:i/>
      <w:kern w:val="2"/>
      <w:sz w:val="24"/>
    </w:rPr>
  </w:style>
  <w:style w:type="character" w:customStyle="1" w:styleId="CharChar53">
    <w:name w:val="Char Char53"/>
    <w:locked/>
    <w:rsid w:val="00472A49"/>
    <w:rPr>
      <w:rFonts w:eastAsia="宋体" w:cs="Times New Roman"/>
      <w:kern w:val="2"/>
      <w:sz w:val="18"/>
      <w:szCs w:val="18"/>
      <w:lang w:val="en-US" w:eastAsia="zh-CN" w:bidi="ar-SA"/>
    </w:rPr>
  </w:style>
  <w:style w:type="character" w:customStyle="1" w:styleId="CharChar23">
    <w:name w:val="Char Char23"/>
    <w:locked/>
    <w:rsid w:val="00472A49"/>
    <w:rPr>
      <w:rFonts w:eastAsia="宋体" w:cs="Angsana New"/>
      <w:sz w:val="24"/>
      <w:lang w:val="en-US" w:eastAsia="ko-KR" w:bidi="ar-SA"/>
    </w:rPr>
  </w:style>
  <w:style w:type="character" w:customStyle="1" w:styleId="CharChar16">
    <w:name w:val="Char Char16"/>
    <w:locked/>
    <w:rsid w:val="00472A49"/>
    <w:rPr>
      <w:sz w:val="24"/>
      <w:lang w:val="x-none" w:eastAsia="en-US"/>
    </w:rPr>
  </w:style>
  <w:style w:type="character" w:customStyle="1" w:styleId="CharChar92">
    <w:name w:val="Char Char92"/>
    <w:locked/>
    <w:rsid w:val="00472A49"/>
    <w:rPr>
      <w:rFonts w:eastAsia="宋体"/>
      <w:sz w:val="24"/>
      <w:lang w:val="en-US" w:eastAsia="zh-CN"/>
    </w:rPr>
  </w:style>
  <w:style w:type="character" w:customStyle="1" w:styleId="CharChar15">
    <w:name w:val="Char Char15"/>
    <w:locked/>
    <w:rsid w:val="00472A49"/>
    <w:rPr>
      <w:rFonts w:ascii="Cambria" w:hAnsi="Cambria" w:cs="Times New Roman"/>
      <w:b/>
      <w:bCs/>
      <w:sz w:val="32"/>
      <w:szCs w:val="32"/>
      <w:lang w:val="x-none" w:eastAsia="en-US"/>
    </w:rPr>
  </w:style>
  <w:style w:type="character" w:customStyle="1" w:styleId="CharChar112">
    <w:name w:val="Char Char112"/>
    <w:rsid w:val="00472A49"/>
    <w:rPr>
      <w:rFonts w:ascii="Times New Roman" w:eastAsia="Times New Roman" w:hAnsi="Times New Roman"/>
      <w:b/>
      <w:kern w:val="44"/>
      <w:sz w:val="24"/>
    </w:rPr>
  </w:style>
  <w:style w:type="character" w:customStyle="1" w:styleId="CharChar102">
    <w:name w:val="Char Char102"/>
    <w:rsid w:val="00472A49"/>
    <w:rPr>
      <w:rFonts w:ascii="Times New Roman" w:eastAsia="Times New Roman" w:hAnsi="Times New Roman"/>
      <w:i/>
      <w:kern w:val="2"/>
      <w:sz w:val="24"/>
    </w:rPr>
  </w:style>
  <w:style w:type="character" w:customStyle="1" w:styleId="CharChar93">
    <w:name w:val="Char Char93"/>
    <w:locked/>
    <w:rsid w:val="00234890"/>
    <w:rPr>
      <w:rFonts w:eastAsia="宋体"/>
      <w:sz w:val="24"/>
      <w:lang w:val="en-US" w:eastAsia="zh-CN"/>
    </w:rPr>
  </w:style>
  <w:style w:type="character" w:customStyle="1" w:styleId="CharChar94">
    <w:name w:val="Char Char94"/>
    <w:locked/>
    <w:rsid w:val="00E54459"/>
    <w:rPr>
      <w:rFonts w:eastAsia="宋体"/>
      <w:sz w:val="24"/>
      <w:lang w:val="en-US" w:eastAsia="zh-CN"/>
    </w:rPr>
  </w:style>
  <w:style w:type="character" w:customStyle="1" w:styleId="CharChar95">
    <w:name w:val="Char Char95"/>
    <w:locked/>
    <w:rsid w:val="008C4BA3"/>
    <w:rPr>
      <w:rFonts w:eastAsia="宋体"/>
      <w:sz w:val="24"/>
      <w:lang w:val="en-US" w:eastAsia="zh-CN"/>
    </w:rPr>
  </w:style>
  <w:style w:type="character" w:customStyle="1" w:styleId="st">
    <w:name w:val="st"/>
    <w:basedOn w:val="a0"/>
    <w:rsid w:val="00B30391"/>
  </w:style>
  <w:style w:type="paragraph" w:customStyle="1" w:styleId="SPIEpapertitle">
    <w:name w:val="SPIE paper title"/>
    <w:basedOn w:val="a"/>
    <w:link w:val="SPIEpapertitleCharChar"/>
    <w:rsid w:val="00D621C7"/>
    <w:pPr>
      <w:jc w:val="center"/>
      <w:outlineLvl w:val="0"/>
    </w:pPr>
    <w:rPr>
      <w:b/>
      <w:sz w:val="32"/>
      <w:szCs w:val="20"/>
    </w:rPr>
  </w:style>
  <w:style w:type="character" w:customStyle="1" w:styleId="SPIEpapertitleCharChar">
    <w:name w:val="SPIE paper title Char Char"/>
    <w:link w:val="SPIEpapertitle"/>
    <w:rsid w:val="00D621C7"/>
    <w:rPr>
      <w:rFonts w:eastAsia="宋体"/>
      <w:b/>
      <w:sz w:val="32"/>
      <w:lang w:val="en-US" w:eastAsia="en-US" w:bidi="ar-SA"/>
    </w:rPr>
  </w:style>
  <w:style w:type="character" w:customStyle="1" w:styleId="SPIESectionCharChar">
    <w:name w:val="SPIE Section Char Char"/>
    <w:locked/>
    <w:rsid w:val="00D621C7"/>
    <w:rPr>
      <w:rFonts w:ascii="Cambria" w:eastAsia="宋体" w:hAnsi="Cambria" w:cs="Angsana New"/>
      <w:b/>
      <w:bCs/>
      <w:color w:val="365F91"/>
      <w:sz w:val="28"/>
      <w:szCs w:val="28"/>
      <w:lang w:val="en-US" w:eastAsia="en-US" w:bidi="ar-SA"/>
    </w:rPr>
  </w:style>
  <w:style w:type="character" w:customStyle="1" w:styleId="SPIESubsectionCharChar">
    <w:name w:val="SPIE Subsection Char Char"/>
    <w:semiHidden/>
    <w:rsid w:val="00D621C7"/>
    <w:rPr>
      <w:rFonts w:ascii="Cambria" w:eastAsia="宋体" w:hAnsi="Cambria" w:cs="Times New Roman"/>
      <w:b/>
      <w:bCs/>
      <w:sz w:val="32"/>
      <w:szCs w:val="32"/>
      <w:lang w:eastAsia="en-US"/>
    </w:rPr>
  </w:style>
  <w:style w:type="paragraph" w:customStyle="1" w:styleId="SPIEAuthors-Affils">
    <w:name w:val="SPIE Authors-Affils"/>
    <w:basedOn w:val="a"/>
    <w:next w:val="a"/>
    <w:link w:val="SPIEAuthors-AffilsCharChar"/>
    <w:rsid w:val="00D621C7"/>
    <w:pPr>
      <w:jc w:val="center"/>
    </w:pPr>
    <w:rPr>
      <w:szCs w:val="20"/>
    </w:rPr>
  </w:style>
  <w:style w:type="character" w:customStyle="1" w:styleId="SPIEAuthors-AffilsCharChar">
    <w:name w:val="SPIE Authors-Affils Char Char"/>
    <w:link w:val="SPIEAuthors-Affils"/>
    <w:rsid w:val="00D621C7"/>
    <w:rPr>
      <w:rFonts w:eastAsia="宋体"/>
      <w:sz w:val="24"/>
      <w:lang w:val="en-US" w:eastAsia="en-US" w:bidi="ar-SA"/>
    </w:rPr>
  </w:style>
  <w:style w:type="paragraph" w:customStyle="1" w:styleId="SPIEbodytext">
    <w:name w:val="SPIE body text"/>
    <w:basedOn w:val="a"/>
    <w:link w:val="SPIEbodytextCharChar"/>
    <w:rsid w:val="00D621C7"/>
    <w:pPr>
      <w:spacing w:after="120"/>
      <w:jc w:val="both"/>
    </w:pPr>
    <w:rPr>
      <w:sz w:val="20"/>
    </w:rPr>
  </w:style>
  <w:style w:type="character" w:customStyle="1" w:styleId="SPIEbodytextCharChar">
    <w:name w:val="SPIE body text Char Char"/>
    <w:link w:val="SPIEbodytext"/>
    <w:rsid w:val="00D621C7"/>
    <w:rPr>
      <w:rFonts w:eastAsia="宋体"/>
      <w:szCs w:val="24"/>
      <w:lang w:val="en-US" w:eastAsia="en-US" w:bidi="ar-SA"/>
    </w:rPr>
  </w:style>
  <w:style w:type="paragraph" w:customStyle="1" w:styleId="PaperTitle">
    <w:name w:val="*Paper Title*"/>
    <w:basedOn w:val="a"/>
    <w:next w:val="BodyofPaper"/>
    <w:link w:val="PaperTitleChar"/>
    <w:semiHidden/>
    <w:rsid w:val="00D621C7"/>
    <w:pPr>
      <w:jc w:val="center"/>
    </w:pPr>
    <w:rPr>
      <w:b/>
      <w:sz w:val="32"/>
      <w:szCs w:val="20"/>
    </w:rPr>
  </w:style>
  <w:style w:type="paragraph" w:customStyle="1" w:styleId="BodyofPaper">
    <w:name w:val="*Body of Paper*"/>
    <w:basedOn w:val="a"/>
    <w:link w:val="BodyofPaperChar"/>
    <w:rsid w:val="00D621C7"/>
    <w:pPr>
      <w:jc w:val="both"/>
    </w:pPr>
    <w:rPr>
      <w:sz w:val="20"/>
      <w:szCs w:val="20"/>
    </w:rPr>
  </w:style>
  <w:style w:type="character" w:customStyle="1" w:styleId="BodyofPaperChar">
    <w:name w:val="*Body of Paper* Char"/>
    <w:link w:val="BodyofPaper"/>
    <w:rsid w:val="00D621C7"/>
    <w:rPr>
      <w:rFonts w:eastAsia="宋体"/>
      <w:lang w:val="en-US" w:eastAsia="en-US" w:bidi="ar-SA"/>
    </w:rPr>
  </w:style>
  <w:style w:type="character" w:customStyle="1" w:styleId="PaperTitleChar">
    <w:name w:val="*Paper Title* Char"/>
    <w:link w:val="PaperTitle"/>
    <w:rsid w:val="00D621C7"/>
    <w:rPr>
      <w:rFonts w:eastAsia="宋体"/>
      <w:b/>
      <w:sz w:val="32"/>
      <w:lang w:val="en-US" w:eastAsia="en-US" w:bidi="ar-SA"/>
    </w:rPr>
  </w:style>
  <w:style w:type="paragraph" w:customStyle="1" w:styleId="PrincipalHding">
    <w:name w:val="*Principal Hding*"/>
    <w:basedOn w:val="a"/>
    <w:next w:val="BodyofPaper"/>
    <w:link w:val="PrincipalHdingChar"/>
    <w:semiHidden/>
    <w:rsid w:val="00D621C7"/>
    <w:pPr>
      <w:jc w:val="center"/>
    </w:pPr>
    <w:rPr>
      <w:b/>
      <w:caps/>
      <w:sz w:val="22"/>
      <w:szCs w:val="20"/>
    </w:rPr>
  </w:style>
  <w:style w:type="character" w:customStyle="1" w:styleId="PrincipalHdingChar">
    <w:name w:val="*Principal Hding* Char"/>
    <w:link w:val="PrincipalHding"/>
    <w:rsid w:val="00D621C7"/>
    <w:rPr>
      <w:rFonts w:eastAsia="宋体"/>
      <w:b/>
      <w:caps/>
      <w:sz w:val="22"/>
      <w:lang w:val="en-US" w:eastAsia="en-US" w:bidi="ar-SA"/>
    </w:rPr>
  </w:style>
  <w:style w:type="paragraph" w:customStyle="1" w:styleId="Keywords0">
    <w:name w:val="*Keywords*"/>
    <w:basedOn w:val="BodyofPaper"/>
    <w:next w:val="BodyofPaper"/>
    <w:rsid w:val="00D621C7"/>
    <w:pPr>
      <w:ind w:left="360" w:hanging="360"/>
    </w:pPr>
  </w:style>
  <w:style w:type="paragraph" w:customStyle="1" w:styleId="SPIEauthoraffils">
    <w:name w:val="SPIE author &amp; affils"/>
    <w:basedOn w:val="SPIEAuthors-Affils"/>
    <w:link w:val="SPIEauthoraffilsChar"/>
    <w:rsid w:val="00D621C7"/>
    <w:pPr>
      <w:outlineLvl w:val="0"/>
    </w:pPr>
  </w:style>
  <w:style w:type="character" w:customStyle="1" w:styleId="SPIEauthoraffilsChar">
    <w:name w:val="SPIE author &amp; affils Char"/>
    <w:basedOn w:val="SPIEAuthors-AffilsCharChar"/>
    <w:link w:val="SPIEauthoraffils"/>
    <w:rsid w:val="00D621C7"/>
    <w:rPr>
      <w:rFonts w:eastAsia="宋体"/>
      <w:sz w:val="24"/>
      <w:lang w:val="en-US" w:eastAsia="en-US" w:bidi="ar-SA"/>
    </w:rPr>
  </w:style>
  <w:style w:type="paragraph" w:customStyle="1" w:styleId="SPIEabstracttitle">
    <w:name w:val="SPIE abstract title"/>
    <w:basedOn w:val="PrincipalHding"/>
    <w:link w:val="SPIEabstracttitleCharChar"/>
    <w:rsid w:val="00D621C7"/>
    <w:pPr>
      <w:spacing w:before="480" w:after="240"/>
      <w:outlineLvl w:val="0"/>
    </w:pPr>
  </w:style>
  <w:style w:type="character" w:customStyle="1" w:styleId="SPIEabstracttitleCharChar">
    <w:name w:val="SPIE abstract title Char Char"/>
    <w:basedOn w:val="PrincipalHdingChar"/>
    <w:link w:val="SPIEabstracttitle"/>
    <w:rsid w:val="00D621C7"/>
    <w:rPr>
      <w:rFonts w:eastAsia="宋体"/>
      <w:b/>
      <w:caps/>
      <w:sz w:val="22"/>
      <w:lang w:val="en-US" w:eastAsia="en-US" w:bidi="ar-SA"/>
    </w:rPr>
  </w:style>
  <w:style w:type="paragraph" w:customStyle="1" w:styleId="SPIEkeywords">
    <w:name w:val="SPIE keywords"/>
    <w:basedOn w:val="Keywords0"/>
    <w:rsid w:val="00D621C7"/>
    <w:pPr>
      <w:ind w:left="0" w:firstLine="0"/>
      <w:outlineLvl w:val="0"/>
    </w:pPr>
  </w:style>
  <w:style w:type="paragraph" w:customStyle="1" w:styleId="SPIEfigurecaption">
    <w:name w:val="SPIE figure caption"/>
    <w:basedOn w:val="BodyofPaper"/>
    <w:next w:val="SPIEbodytext"/>
    <w:link w:val="SPIEfigurecaptionChar"/>
    <w:rsid w:val="00D621C7"/>
    <w:pPr>
      <w:spacing w:after="120"/>
      <w:ind w:left="720" w:right="360" w:hanging="360"/>
      <w:jc w:val="left"/>
    </w:pPr>
    <w:rPr>
      <w:sz w:val="18"/>
    </w:rPr>
  </w:style>
  <w:style w:type="character" w:customStyle="1" w:styleId="SPIEfigurecaptionChar">
    <w:name w:val="SPIE figure caption Char"/>
    <w:link w:val="SPIEfigurecaption"/>
    <w:rsid w:val="00D621C7"/>
    <w:rPr>
      <w:rFonts w:eastAsia="宋体"/>
      <w:sz w:val="18"/>
      <w:lang w:val="en-US" w:eastAsia="en-US" w:bidi="ar-SA"/>
    </w:rPr>
  </w:style>
  <w:style w:type="paragraph" w:customStyle="1" w:styleId="SPIEreferences">
    <w:name w:val="SPIEreferences"/>
    <w:basedOn w:val="SPIEabstracttitle"/>
    <w:rsid w:val="00D621C7"/>
    <w:pPr>
      <w:keepNext/>
      <w:numPr>
        <w:numId w:val="5"/>
      </w:numPr>
      <w:tabs>
        <w:tab w:val="clear" w:pos="360"/>
      </w:tabs>
      <w:ind w:left="0" w:firstLine="0"/>
    </w:pPr>
    <w:rPr>
      <w:szCs w:val="22"/>
    </w:rPr>
  </w:style>
  <w:style w:type="paragraph" w:customStyle="1" w:styleId="SPIEreferencelisting">
    <w:name w:val="SPIE reference listing"/>
    <w:basedOn w:val="BodyofPaper"/>
    <w:rsid w:val="00D621C7"/>
    <w:pPr>
      <w:tabs>
        <w:tab w:val="num" w:pos="720"/>
      </w:tabs>
      <w:ind w:left="1710" w:hanging="360"/>
    </w:pPr>
  </w:style>
  <w:style w:type="paragraph" w:customStyle="1" w:styleId="SPIEtablecaption">
    <w:name w:val="SPIE table caption"/>
    <w:basedOn w:val="SPIEfigurecaption"/>
    <w:link w:val="SPIEtablecaptionChar"/>
    <w:rsid w:val="00D621C7"/>
  </w:style>
  <w:style w:type="character" w:customStyle="1" w:styleId="SPIEtablecaptionChar">
    <w:name w:val="SPIE table caption Char"/>
    <w:basedOn w:val="SPIEfigurecaptionChar"/>
    <w:link w:val="SPIEtablecaption"/>
    <w:rsid w:val="00D621C7"/>
    <w:rPr>
      <w:rFonts w:eastAsia="宋体"/>
      <w:sz w:val="18"/>
      <w:lang w:val="en-US" w:eastAsia="en-US" w:bidi="ar-SA"/>
    </w:rPr>
  </w:style>
  <w:style w:type="paragraph" w:customStyle="1" w:styleId="SPIEListBullet2">
    <w:name w:val="SPIE List Bullet 2"/>
    <w:basedOn w:val="SPIEbodytext"/>
    <w:rsid w:val="00D621C7"/>
    <w:pPr>
      <w:numPr>
        <w:numId w:val="4"/>
      </w:numPr>
    </w:pPr>
  </w:style>
  <w:style w:type="paragraph" w:customStyle="1" w:styleId="SPIEabstractbodytext">
    <w:name w:val="SPIE abstract body text"/>
    <w:basedOn w:val="SPIEbodytext"/>
    <w:link w:val="SPIEabstractbodytextCharChar"/>
    <w:rsid w:val="00D621C7"/>
  </w:style>
  <w:style w:type="character" w:customStyle="1" w:styleId="SPIEabstractbodytextCharChar">
    <w:name w:val="SPIE abstract body text Char Char"/>
    <w:basedOn w:val="SPIEbodytextCharChar"/>
    <w:link w:val="SPIEabstractbodytext"/>
    <w:rsid w:val="00D621C7"/>
    <w:rPr>
      <w:rFonts w:eastAsia="宋体"/>
      <w:szCs w:val="24"/>
      <w:lang w:val="en-US" w:eastAsia="en-US" w:bidi="ar-SA"/>
    </w:rPr>
  </w:style>
  <w:style w:type="paragraph" w:customStyle="1" w:styleId="SPIEkeywordsbold">
    <w:name w:val="SPIE keywords bold"/>
    <w:basedOn w:val="Keywords0"/>
    <w:rsid w:val="00D621C7"/>
    <w:pPr>
      <w:numPr>
        <w:numId w:val="6"/>
      </w:numPr>
      <w:tabs>
        <w:tab w:val="clear" w:pos="720"/>
      </w:tabs>
      <w:ind w:left="360" w:hanging="360"/>
    </w:pPr>
    <w:rPr>
      <w:b/>
      <w:bCs/>
    </w:rPr>
  </w:style>
  <w:style w:type="paragraph" w:customStyle="1" w:styleId="StyleSPIEfigurecaption">
    <w:name w:val="Style SPIE figure caption"/>
    <w:basedOn w:val="SPIEfigurecaption"/>
    <w:rsid w:val="00D621C7"/>
    <w:pPr>
      <w:jc w:val="both"/>
    </w:pPr>
  </w:style>
  <w:style w:type="character" w:customStyle="1" w:styleId="body31">
    <w:name w:val="body31"/>
    <w:rsid w:val="00D621C7"/>
    <w:rPr>
      <w:rFonts w:ascii="Verdana" w:hAnsi="Verdana" w:hint="default"/>
      <w:color w:val="000000"/>
      <w:sz w:val="13"/>
      <w:szCs w:val="13"/>
    </w:rPr>
  </w:style>
  <w:style w:type="paragraph" w:customStyle="1" w:styleId="Referencetext">
    <w:name w:val="Reference text"/>
    <w:basedOn w:val="a"/>
    <w:rsid w:val="00D621C7"/>
    <w:pPr>
      <w:overflowPunct w:val="0"/>
      <w:autoSpaceDE w:val="0"/>
      <w:autoSpaceDN w:val="0"/>
      <w:adjustRightInd w:val="0"/>
      <w:spacing w:line="220" w:lineRule="exact"/>
      <w:ind w:left="230" w:hanging="230"/>
      <w:jc w:val="both"/>
      <w:textAlignment w:val="baseline"/>
    </w:pPr>
    <w:rPr>
      <w:sz w:val="20"/>
      <w:szCs w:val="20"/>
    </w:rPr>
  </w:style>
  <w:style w:type="paragraph" w:customStyle="1" w:styleId="TableCaption">
    <w:name w:val="Table Caption"/>
    <w:basedOn w:val="a"/>
    <w:rsid w:val="00A87EE0"/>
    <w:pPr>
      <w:spacing w:before="320" w:after="120" w:line="200" w:lineRule="exact"/>
      <w:ind w:right="288"/>
      <w:jc w:val="center"/>
    </w:pPr>
    <w:rPr>
      <w:sz w:val="16"/>
    </w:rPr>
  </w:style>
  <w:style w:type="paragraph" w:customStyle="1" w:styleId="Reference">
    <w:name w:val="Reference"/>
    <w:basedOn w:val="a"/>
    <w:autoRedefine/>
    <w:rsid w:val="009F199A"/>
    <w:pPr>
      <w:spacing w:line="360" w:lineRule="auto"/>
      <w:ind w:left="360"/>
      <w:jc w:val="both"/>
    </w:pPr>
    <w:rPr>
      <w:sz w:val="21"/>
      <w:szCs w:val="21"/>
      <w:lang w:eastAsia="zh-CN"/>
    </w:rPr>
  </w:style>
  <w:style w:type="paragraph" w:customStyle="1" w:styleId="TextIndent">
    <w:name w:val="Text Indent"/>
    <w:rsid w:val="00A87EE0"/>
    <w:pPr>
      <w:spacing w:before="240" w:after="120" w:line="260" w:lineRule="exact"/>
      <w:ind w:right="288" w:firstLine="302"/>
      <w:jc w:val="both"/>
    </w:pPr>
    <w:rPr>
      <w:lang w:eastAsia="en-US"/>
    </w:rPr>
  </w:style>
  <w:style w:type="character" w:customStyle="1" w:styleId="CharChar96">
    <w:name w:val="Char Char96"/>
    <w:locked/>
    <w:rsid w:val="001C6852"/>
    <w:rPr>
      <w:rFonts w:eastAsia="宋体"/>
      <w:sz w:val="24"/>
      <w:lang w:val="en-US" w:eastAsia="zh-CN"/>
    </w:rPr>
  </w:style>
  <w:style w:type="character" w:customStyle="1" w:styleId="CharChar97">
    <w:name w:val="Char Char97"/>
    <w:locked/>
    <w:rsid w:val="00C83273"/>
    <w:rPr>
      <w:rFonts w:eastAsia="宋体"/>
      <w:sz w:val="24"/>
      <w:lang w:val="en-US" w:eastAsia="zh-CN"/>
    </w:rPr>
  </w:style>
  <w:style w:type="character" w:customStyle="1" w:styleId="CharChar98">
    <w:name w:val="Char Char98"/>
    <w:locked/>
    <w:rsid w:val="004D26A1"/>
    <w:rPr>
      <w:rFonts w:eastAsia="宋体"/>
      <w:sz w:val="24"/>
      <w:lang w:val="en-US" w:eastAsia="zh-CN"/>
    </w:rPr>
  </w:style>
  <w:style w:type="paragraph" w:styleId="23">
    <w:name w:val="Body Text 2"/>
    <w:basedOn w:val="a"/>
    <w:rsid w:val="00FC25B1"/>
    <w:pPr>
      <w:spacing w:after="120" w:line="480" w:lineRule="auto"/>
    </w:pPr>
  </w:style>
  <w:style w:type="paragraph" w:customStyle="1" w:styleId="aff">
    <w:name w:val="aff"/>
    <w:basedOn w:val="10"/>
    <w:rsid w:val="00DA6E1A"/>
    <w:pPr>
      <w:keepNext w:val="0"/>
      <w:keepLines w:val="0"/>
      <w:overflowPunct w:val="0"/>
      <w:autoSpaceDE w:val="0"/>
      <w:autoSpaceDN w:val="0"/>
      <w:adjustRightInd w:val="0"/>
      <w:spacing w:before="240" w:after="60" w:line="480" w:lineRule="atLeast"/>
      <w:ind w:left="432" w:hanging="432"/>
      <w:jc w:val="both"/>
      <w:textAlignment w:val="baseline"/>
      <w:outlineLvl w:val="9"/>
    </w:pPr>
    <w:rPr>
      <w:rFonts w:ascii="Times New Roman" w:eastAsia="Times New Roman" w:hAnsi="Times New Roman" w:cs="Times New Roman"/>
      <w:b w:val="0"/>
      <w:bCs w:val="0"/>
      <w:i/>
      <w:color w:val="000000"/>
      <w:sz w:val="24"/>
      <w:szCs w:val="20"/>
    </w:rPr>
  </w:style>
  <w:style w:type="paragraph" w:customStyle="1" w:styleId="Abstract">
    <w:name w:val="Abstract"/>
    <w:basedOn w:val="a"/>
    <w:next w:val="a"/>
    <w:rsid w:val="00DE58A4"/>
    <w:pPr>
      <w:spacing w:after="260" w:line="220" w:lineRule="exact"/>
      <w:ind w:left="1100" w:hanging="1100"/>
      <w:jc w:val="both"/>
    </w:pPr>
    <w:rPr>
      <w:rFonts w:eastAsia="Times New Roman"/>
      <w:sz w:val="18"/>
      <w:szCs w:val="20"/>
      <w:lang w:val="en-AU" w:eastAsia="nl-NL"/>
    </w:rPr>
  </w:style>
  <w:style w:type="paragraph" w:customStyle="1" w:styleId="Affiliation">
    <w:name w:val="Affiliation"/>
    <w:basedOn w:val="a"/>
    <w:next w:val="Abstract"/>
    <w:rsid w:val="00DE58A4"/>
    <w:pPr>
      <w:spacing w:after="520" w:line="220" w:lineRule="exact"/>
      <w:jc w:val="both"/>
    </w:pPr>
    <w:rPr>
      <w:rFonts w:eastAsia="Times New Roman"/>
      <w:i/>
      <w:noProof/>
      <w:sz w:val="18"/>
      <w:szCs w:val="20"/>
      <w:lang w:val="en-AU" w:eastAsia="nl-NL"/>
    </w:rPr>
  </w:style>
  <w:style w:type="paragraph" w:customStyle="1" w:styleId="Appendix">
    <w:name w:val="Appendix"/>
    <w:basedOn w:val="a"/>
    <w:rsid w:val="00DE58A4"/>
    <w:pPr>
      <w:spacing w:line="220" w:lineRule="exact"/>
      <w:ind w:firstLine="240"/>
      <w:jc w:val="both"/>
    </w:pPr>
    <w:rPr>
      <w:rFonts w:eastAsia="Times New Roman"/>
      <w:sz w:val="18"/>
      <w:szCs w:val="20"/>
      <w:lang w:val="en-AU" w:eastAsia="nl-NL"/>
    </w:rPr>
  </w:style>
  <w:style w:type="paragraph" w:customStyle="1" w:styleId="Figure">
    <w:name w:val="Figure"/>
    <w:basedOn w:val="a"/>
    <w:next w:val="afb"/>
    <w:rsid w:val="00DE58A4"/>
    <w:pPr>
      <w:keepNext/>
      <w:spacing w:before="260" w:after="260" w:line="360" w:lineRule="auto"/>
      <w:jc w:val="center"/>
    </w:pPr>
    <w:rPr>
      <w:rFonts w:eastAsia="Times New Roman"/>
      <w:szCs w:val="20"/>
      <w:lang w:val="en-AU" w:eastAsia="nl-NL"/>
    </w:rPr>
  </w:style>
  <w:style w:type="paragraph" w:customStyle="1" w:styleId="Formula">
    <w:name w:val="Formula"/>
    <w:basedOn w:val="a"/>
    <w:rsid w:val="00DE58A4"/>
    <w:pPr>
      <w:widowControl w:val="0"/>
      <w:tabs>
        <w:tab w:val="center" w:pos="4111"/>
        <w:tab w:val="right" w:pos="8364"/>
      </w:tabs>
      <w:spacing w:before="120" w:after="120" w:line="240" w:lineRule="atLeast"/>
      <w:jc w:val="both"/>
    </w:pPr>
    <w:rPr>
      <w:rFonts w:eastAsia="Times New Roman"/>
      <w:color w:val="000000"/>
      <w:szCs w:val="20"/>
      <w:lang w:val="en-AU"/>
    </w:rPr>
  </w:style>
  <w:style w:type="paragraph" w:customStyle="1" w:styleId="Refer">
    <w:name w:val="Refer"/>
    <w:basedOn w:val="Reference"/>
    <w:rsid w:val="00DE58A4"/>
    <w:pPr>
      <w:numPr>
        <w:numId w:val="7"/>
      </w:numPr>
      <w:spacing w:line="240" w:lineRule="auto"/>
    </w:pPr>
    <w:rPr>
      <w:rFonts w:eastAsia="Times New Roman"/>
      <w:sz w:val="24"/>
      <w:szCs w:val="20"/>
      <w:lang w:val="en-AU" w:eastAsia="en-US"/>
    </w:rPr>
  </w:style>
  <w:style w:type="character" w:customStyle="1" w:styleId="StyleReferencetextBlackChar">
    <w:name w:val="Style Reference text + Black Char"/>
    <w:rsid w:val="00DE58A4"/>
    <w:rPr>
      <w:snapToGrid w:val="0"/>
      <w:color w:val="000000"/>
      <w:sz w:val="24"/>
      <w:lang w:val="en-AU" w:eastAsia="en-US" w:bidi="ar-SA"/>
    </w:rPr>
  </w:style>
  <w:style w:type="paragraph" w:customStyle="1" w:styleId="refer0">
    <w:name w:val="refer"/>
    <w:basedOn w:val="a"/>
    <w:rsid w:val="00DE58A4"/>
    <w:pPr>
      <w:numPr>
        <w:numId w:val="8"/>
      </w:numPr>
      <w:ind w:left="357" w:hanging="357"/>
    </w:pPr>
    <w:rPr>
      <w:rFonts w:eastAsia="Calibri"/>
      <w:lang w:val="en-AU" w:eastAsia="en-AU"/>
    </w:rPr>
  </w:style>
  <w:style w:type="paragraph" w:customStyle="1" w:styleId="Firstparagraph">
    <w:name w:val="First paragraph"/>
    <w:basedOn w:val="a"/>
    <w:next w:val="a"/>
    <w:rsid w:val="00DE58A4"/>
    <w:pPr>
      <w:overflowPunct w:val="0"/>
      <w:autoSpaceDE w:val="0"/>
      <w:autoSpaceDN w:val="0"/>
      <w:adjustRightInd w:val="0"/>
      <w:spacing w:line="260" w:lineRule="exact"/>
      <w:jc w:val="both"/>
      <w:textAlignment w:val="baseline"/>
    </w:pPr>
    <w:rPr>
      <w:rFonts w:eastAsia="Times New Roman"/>
      <w:szCs w:val="20"/>
      <w:lang w:val="en-AU"/>
    </w:rPr>
  </w:style>
  <w:style w:type="paragraph" w:customStyle="1" w:styleId="Maths">
    <w:name w:val="Maths"/>
    <w:basedOn w:val="a"/>
    <w:rsid w:val="00DE58A4"/>
    <w:pPr>
      <w:spacing w:before="240" w:after="240" w:line="360" w:lineRule="auto"/>
      <w:jc w:val="both"/>
    </w:pPr>
    <w:rPr>
      <w:rFonts w:ascii="Cambria" w:eastAsia="Cambria" w:hAnsi="Cambria"/>
      <w:i/>
      <w:spacing w:val="8"/>
      <w:sz w:val="22"/>
      <w:szCs w:val="22"/>
      <w:lang w:val="en-AU"/>
    </w:rPr>
  </w:style>
  <w:style w:type="character" w:customStyle="1" w:styleId="MTConvertedEquation">
    <w:name w:val="MTConvertedEquation"/>
    <w:basedOn w:val="a0"/>
    <w:rsid w:val="00D00987"/>
  </w:style>
  <w:style w:type="paragraph" w:styleId="aff0">
    <w:name w:val="Revision"/>
    <w:hidden/>
    <w:uiPriority w:val="99"/>
    <w:semiHidden/>
    <w:rsid w:val="00A62428"/>
    <w:rPr>
      <w:sz w:val="24"/>
      <w:szCs w:val="24"/>
      <w:lang w:eastAsia="en-US"/>
    </w:rPr>
  </w:style>
  <w:style w:type="character" w:customStyle="1" w:styleId="htitle0">
    <w:name w:val="htitle 字符"/>
    <w:basedOn w:val="a0"/>
    <w:link w:val="htitle"/>
    <w:rsid w:val="00715354"/>
    <w:rPr>
      <w:kern w:val="28"/>
      <w:sz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0024">
      <w:bodyDiv w:val="1"/>
      <w:marLeft w:val="0"/>
      <w:marRight w:val="0"/>
      <w:marTop w:val="0"/>
      <w:marBottom w:val="0"/>
      <w:divBdr>
        <w:top w:val="none" w:sz="0" w:space="0" w:color="auto"/>
        <w:left w:val="none" w:sz="0" w:space="0" w:color="auto"/>
        <w:bottom w:val="none" w:sz="0" w:space="0" w:color="auto"/>
        <w:right w:val="none" w:sz="0" w:space="0" w:color="auto"/>
      </w:divBdr>
    </w:div>
    <w:div w:id="37895244">
      <w:bodyDiv w:val="1"/>
      <w:marLeft w:val="0"/>
      <w:marRight w:val="0"/>
      <w:marTop w:val="0"/>
      <w:marBottom w:val="0"/>
      <w:divBdr>
        <w:top w:val="none" w:sz="0" w:space="0" w:color="auto"/>
        <w:left w:val="none" w:sz="0" w:space="0" w:color="auto"/>
        <w:bottom w:val="none" w:sz="0" w:space="0" w:color="auto"/>
        <w:right w:val="none" w:sz="0" w:space="0" w:color="auto"/>
      </w:divBdr>
    </w:div>
    <w:div w:id="59642354">
      <w:bodyDiv w:val="1"/>
      <w:marLeft w:val="0"/>
      <w:marRight w:val="0"/>
      <w:marTop w:val="0"/>
      <w:marBottom w:val="0"/>
      <w:divBdr>
        <w:top w:val="none" w:sz="0" w:space="0" w:color="auto"/>
        <w:left w:val="none" w:sz="0" w:space="0" w:color="auto"/>
        <w:bottom w:val="none" w:sz="0" w:space="0" w:color="auto"/>
        <w:right w:val="none" w:sz="0" w:space="0" w:color="auto"/>
      </w:divBdr>
    </w:div>
    <w:div w:id="126896218">
      <w:bodyDiv w:val="1"/>
      <w:marLeft w:val="0"/>
      <w:marRight w:val="0"/>
      <w:marTop w:val="0"/>
      <w:marBottom w:val="0"/>
      <w:divBdr>
        <w:top w:val="none" w:sz="0" w:space="0" w:color="auto"/>
        <w:left w:val="none" w:sz="0" w:space="0" w:color="auto"/>
        <w:bottom w:val="none" w:sz="0" w:space="0" w:color="auto"/>
        <w:right w:val="none" w:sz="0" w:space="0" w:color="auto"/>
      </w:divBdr>
    </w:div>
    <w:div w:id="159392413">
      <w:bodyDiv w:val="1"/>
      <w:marLeft w:val="0"/>
      <w:marRight w:val="0"/>
      <w:marTop w:val="0"/>
      <w:marBottom w:val="0"/>
      <w:divBdr>
        <w:top w:val="none" w:sz="0" w:space="0" w:color="auto"/>
        <w:left w:val="none" w:sz="0" w:space="0" w:color="auto"/>
        <w:bottom w:val="none" w:sz="0" w:space="0" w:color="auto"/>
        <w:right w:val="none" w:sz="0" w:space="0" w:color="auto"/>
      </w:divBdr>
    </w:div>
    <w:div w:id="256408097">
      <w:bodyDiv w:val="1"/>
      <w:marLeft w:val="0"/>
      <w:marRight w:val="0"/>
      <w:marTop w:val="0"/>
      <w:marBottom w:val="0"/>
      <w:divBdr>
        <w:top w:val="none" w:sz="0" w:space="0" w:color="auto"/>
        <w:left w:val="none" w:sz="0" w:space="0" w:color="auto"/>
        <w:bottom w:val="none" w:sz="0" w:space="0" w:color="auto"/>
        <w:right w:val="none" w:sz="0" w:space="0" w:color="auto"/>
      </w:divBdr>
    </w:div>
    <w:div w:id="604313588">
      <w:bodyDiv w:val="1"/>
      <w:marLeft w:val="0"/>
      <w:marRight w:val="0"/>
      <w:marTop w:val="0"/>
      <w:marBottom w:val="0"/>
      <w:divBdr>
        <w:top w:val="none" w:sz="0" w:space="0" w:color="auto"/>
        <w:left w:val="none" w:sz="0" w:space="0" w:color="auto"/>
        <w:bottom w:val="none" w:sz="0" w:space="0" w:color="auto"/>
        <w:right w:val="none" w:sz="0" w:space="0" w:color="auto"/>
      </w:divBdr>
    </w:div>
    <w:div w:id="693772358">
      <w:bodyDiv w:val="1"/>
      <w:marLeft w:val="0"/>
      <w:marRight w:val="0"/>
      <w:marTop w:val="0"/>
      <w:marBottom w:val="0"/>
      <w:divBdr>
        <w:top w:val="none" w:sz="0" w:space="0" w:color="auto"/>
        <w:left w:val="none" w:sz="0" w:space="0" w:color="auto"/>
        <w:bottom w:val="none" w:sz="0" w:space="0" w:color="auto"/>
        <w:right w:val="none" w:sz="0" w:space="0" w:color="auto"/>
      </w:divBdr>
    </w:div>
    <w:div w:id="765812417">
      <w:bodyDiv w:val="1"/>
      <w:marLeft w:val="0"/>
      <w:marRight w:val="0"/>
      <w:marTop w:val="0"/>
      <w:marBottom w:val="0"/>
      <w:divBdr>
        <w:top w:val="none" w:sz="0" w:space="0" w:color="auto"/>
        <w:left w:val="none" w:sz="0" w:space="0" w:color="auto"/>
        <w:bottom w:val="none" w:sz="0" w:space="0" w:color="auto"/>
        <w:right w:val="none" w:sz="0" w:space="0" w:color="auto"/>
      </w:divBdr>
    </w:div>
    <w:div w:id="811557224">
      <w:bodyDiv w:val="1"/>
      <w:marLeft w:val="0"/>
      <w:marRight w:val="0"/>
      <w:marTop w:val="0"/>
      <w:marBottom w:val="0"/>
      <w:divBdr>
        <w:top w:val="none" w:sz="0" w:space="0" w:color="auto"/>
        <w:left w:val="none" w:sz="0" w:space="0" w:color="auto"/>
        <w:bottom w:val="none" w:sz="0" w:space="0" w:color="auto"/>
        <w:right w:val="none" w:sz="0" w:space="0" w:color="auto"/>
      </w:divBdr>
    </w:div>
    <w:div w:id="923563939">
      <w:bodyDiv w:val="1"/>
      <w:marLeft w:val="0"/>
      <w:marRight w:val="0"/>
      <w:marTop w:val="0"/>
      <w:marBottom w:val="0"/>
      <w:divBdr>
        <w:top w:val="none" w:sz="0" w:space="0" w:color="auto"/>
        <w:left w:val="none" w:sz="0" w:space="0" w:color="auto"/>
        <w:bottom w:val="none" w:sz="0" w:space="0" w:color="auto"/>
        <w:right w:val="none" w:sz="0" w:space="0" w:color="auto"/>
      </w:divBdr>
    </w:div>
    <w:div w:id="1024867132">
      <w:bodyDiv w:val="1"/>
      <w:marLeft w:val="0"/>
      <w:marRight w:val="0"/>
      <w:marTop w:val="0"/>
      <w:marBottom w:val="0"/>
      <w:divBdr>
        <w:top w:val="none" w:sz="0" w:space="0" w:color="auto"/>
        <w:left w:val="none" w:sz="0" w:space="0" w:color="auto"/>
        <w:bottom w:val="none" w:sz="0" w:space="0" w:color="auto"/>
        <w:right w:val="none" w:sz="0" w:space="0" w:color="auto"/>
      </w:divBdr>
    </w:div>
    <w:div w:id="1099107018">
      <w:bodyDiv w:val="1"/>
      <w:marLeft w:val="0"/>
      <w:marRight w:val="0"/>
      <w:marTop w:val="0"/>
      <w:marBottom w:val="0"/>
      <w:divBdr>
        <w:top w:val="none" w:sz="0" w:space="0" w:color="auto"/>
        <w:left w:val="none" w:sz="0" w:space="0" w:color="auto"/>
        <w:bottom w:val="none" w:sz="0" w:space="0" w:color="auto"/>
        <w:right w:val="none" w:sz="0" w:space="0" w:color="auto"/>
      </w:divBdr>
    </w:div>
    <w:div w:id="1244753918">
      <w:bodyDiv w:val="1"/>
      <w:marLeft w:val="0"/>
      <w:marRight w:val="0"/>
      <w:marTop w:val="0"/>
      <w:marBottom w:val="0"/>
      <w:divBdr>
        <w:top w:val="none" w:sz="0" w:space="0" w:color="auto"/>
        <w:left w:val="none" w:sz="0" w:space="0" w:color="auto"/>
        <w:bottom w:val="none" w:sz="0" w:space="0" w:color="auto"/>
        <w:right w:val="none" w:sz="0" w:space="0" w:color="auto"/>
      </w:divBdr>
    </w:div>
    <w:div w:id="1353532713">
      <w:bodyDiv w:val="1"/>
      <w:marLeft w:val="0"/>
      <w:marRight w:val="0"/>
      <w:marTop w:val="0"/>
      <w:marBottom w:val="0"/>
      <w:divBdr>
        <w:top w:val="none" w:sz="0" w:space="0" w:color="auto"/>
        <w:left w:val="none" w:sz="0" w:space="0" w:color="auto"/>
        <w:bottom w:val="none" w:sz="0" w:space="0" w:color="auto"/>
        <w:right w:val="none" w:sz="0" w:space="0" w:color="auto"/>
      </w:divBdr>
    </w:div>
    <w:div w:id="1391923448">
      <w:bodyDiv w:val="1"/>
      <w:marLeft w:val="0"/>
      <w:marRight w:val="0"/>
      <w:marTop w:val="0"/>
      <w:marBottom w:val="0"/>
      <w:divBdr>
        <w:top w:val="none" w:sz="0" w:space="0" w:color="auto"/>
        <w:left w:val="none" w:sz="0" w:space="0" w:color="auto"/>
        <w:bottom w:val="none" w:sz="0" w:space="0" w:color="auto"/>
        <w:right w:val="none" w:sz="0" w:space="0" w:color="auto"/>
      </w:divBdr>
    </w:div>
    <w:div w:id="1414888798">
      <w:bodyDiv w:val="1"/>
      <w:marLeft w:val="0"/>
      <w:marRight w:val="0"/>
      <w:marTop w:val="0"/>
      <w:marBottom w:val="0"/>
      <w:divBdr>
        <w:top w:val="none" w:sz="0" w:space="0" w:color="auto"/>
        <w:left w:val="none" w:sz="0" w:space="0" w:color="auto"/>
        <w:bottom w:val="none" w:sz="0" w:space="0" w:color="auto"/>
        <w:right w:val="none" w:sz="0" w:space="0" w:color="auto"/>
      </w:divBdr>
    </w:div>
    <w:div w:id="1563826099">
      <w:bodyDiv w:val="1"/>
      <w:marLeft w:val="0"/>
      <w:marRight w:val="0"/>
      <w:marTop w:val="0"/>
      <w:marBottom w:val="0"/>
      <w:divBdr>
        <w:top w:val="none" w:sz="0" w:space="0" w:color="auto"/>
        <w:left w:val="none" w:sz="0" w:space="0" w:color="auto"/>
        <w:bottom w:val="none" w:sz="0" w:space="0" w:color="auto"/>
        <w:right w:val="none" w:sz="0" w:space="0" w:color="auto"/>
      </w:divBdr>
    </w:div>
    <w:div w:id="1572078972">
      <w:bodyDiv w:val="1"/>
      <w:marLeft w:val="0"/>
      <w:marRight w:val="0"/>
      <w:marTop w:val="0"/>
      <w:marBottom w:val="0"/>
      <w:divBdr>
        <w:top w:val="none" w:sz="0" w:space="0" w:color="auto"/>
        <w:left w:val="none" w:sz="0" w:space="0" w:color="auto"/>
        <w:bottom w:val="none" w:sz="0" w:space="0" w:color="auto"/>
        <w:right w:val="none" w:sz="0" w:space="0" w:color="auto"/>
      </w:divBdr>
    </w:div>
    <w:div w:id="1685091389">
      <w:bodyDiv w:val="1"/>
      <w:marLeft w:val="0"/>
      <w:marRight w:val="0"/>
      <w:marTop w:val="0"/>
      <w:marBottom w:val="0"/>
      <w:divBdr>
        <w:top w:val="none" w:sz="0" w:space="0" w:color="auto"/>
        <w:left w:val="none" w:sz="0" w:space="0" w:color="auto"/>
        <w:bottom w:val="none" w:sz="0" w:space="0" w:color="auto"/>
        <w:right w:val="none" w:sz="0" w:space="0" w:color="auto"/>
      </w:divBdr>
    </w:div>
    <w:div w:id="1815222617">
      <w:bodyDiv w:val="1"/>
      <w:marLeft w:val="0"/>
      <w:marRight w:val="0"/>
      <w:marTop w:val="0"/>
      <w:marBottom w:val="0"/>
      <w:divBdr>
        <w:top w:val="none" w:sz="0" w:space="0" w:color="auto"/>
        <w:left w:val="none" w:sz="0" w:space="0" w:color="auto"/>
        <w:bottom w:val="none" w:sz="0" w:space="0" w:color="auto"/>
        <w:right w:val="none" w:sz="0" w:space="0" w:color="auto"/>
      </w:divBdr>
    </w:div>
    <w:div w:id="1856651597">
      <w:bodyDiv w:val="1"/>
      <w:marLeft w:val="0"/>
      <w:marRight w:val="0"/>
      <w:marTop w:val="0"/>
      <w:marBottom w:val="0"/>
      <w:divBdr>
        <w:top w:val="none" w:sz="0" w:space="0" w:color="auto"/>
        <w:left w:val="none" w:sz="0" w:space="0" w:color="auto"/>
        <w:bottom w:val="none" w:sz="0" w:space="0" w:color="auto"/>
        <w:right w:val="none" w:sz="0" w:space="0" w:color="auto"/>
      </w:divBdr>
    </w:div>
    <w:div w:id="1929998647">
      <w:bodyDiv w:val="1"/>
      <w:marLeft w:val="0"/>
      <w:marRight w:val="0"/>
      <w:marTop w:val="0"/>
      <w:marBottom w:val="0"/>
      <w:divBdr>
        <w:top w:val="none" w:sz="0" w:space="0" w:color="auto"/>
        <w:left w:val="none" w:sz="0" w:space="0" w:color="auto"/>
        <w:bottom w:val="none" w:sz="0" w:space="0" w:color="auto"/>
        <w:right w:val="none" w:sz="0" w:space="0" w:color="auto"/>
      </w:divBdr>
    </w:div>
    <w:div w:id="209558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117" Type="http://schemas.openxmlformats.org/officeDocument/2006/relationships/oleObject" Target="embeddings/oleObject55.bin"/><Relationship Id="rId21" Type="http://schemas.openxmlformats.org/officeDocument/2006/relationships/oleObject" Target="embeddings/oleObject7.bin"/><Relationship Id="rId42" Type="http://schemas.openxmlformats.org/officeDocument/2006/relationships/image" Target="media/image18.wmf"/><Relationship Id="rId47" Type="http://schemas.openxmlformats.org/officeDocument/2006/relationships/oleObject" Target="embeddings/oleObject20.bin"/><Relationship Id="rId63" Type="http://schemas.openxmlformats.org/officeDocument/2006/relationships/oleObject" Target="embeddings/oleObject28.bin"/><Relationship Id="rId68" Type="http://schemas.openxmlformats.org/officeDocument/2006/relationships/image" Target="media/image31.wmf"/><Relationship Id="rId84" Type="http://schemas.openxmlformats.org/officeDocument/2006/relationships/image" Target="media/image39.wmf"/><Relationship Id="rId89" Type="http://schemas.openxmlformats.org/officeDocument/2006/relationships/oleObject" Target="embeddings/oleObject41.bin"/><Relationship Id="rId112" Type="http://schemas.openxmlformats.org/officeDocument/2006/relationships/image" Target="media/image53.wmf"/><Relationship Id="rId133" Type="http://schemas.openxmlformats.org/officeDocument/2006/relationships/image" Target="media/image64.wmf"/><Relationship Id="rId138" Type="http://schemas.openxmlformats.org/officeDocument/2006/relationships/oleObject" Target="embeddings/oleObject65.bin"/><Relationship Id="rId154" Type="http://schemas.openxmlformats.org/officeDocument/2006/relationships/image" Target="media/image74.wmf"/><Relationship Id="rId159" Type="http://schemas.openxmlformats.org/officeDocument/2006/relationships/oleObject" Target="embeddings/oleObject76.bin"/><Relationship Id="rId175" Type="http://schemas.openxmlformats.org/officeDocument/2006/relationships/image" Target="media/image89.tiff"/><Relationship Id="rId170" Type="http://schemas.openxmlformats.org/officeDocument/2006/relationships/image" Target="media/image84.tiff"/><Relationship Id="rId16" Type="http://schemas.openxmlformats.org/officeDocument/2006/relationships/image" Target="media/image5.wmf"/><Relationship Id="rId107" Type="http://schemas.openxmlformats.org/officeDocument/2006/relationships/oleObject" Target="embeddings/oleObject50.bin"/><Relationship Id="rId11" Type="http://schemas.openxmlformats.org/officeDocument/2006/relationships/oleObject" Target="embeddings/oleObject2.bin"/><Relationship Id="rId32" Type="http://schemas.openxmlformats.org/officeDocument/2006/relationships/image" Target="media/image13.wmf"/><Relationship Id="rId37" Type="http://schemas.openxmlformats.org/officeDocument/2006/relationships/oleObject" Target="embeddings/oleObject15.bin"/><Relationship Id="rId53" Type="http://schemas.openxmlformats.org/officeDocument/2006/relationships/oleObject" Target="embeddings/oleObject23.bin"/><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oleObject" Target="embeddings/oleObject36.bin"/><Relationship Id="rId102" Type="http://schemas.openxmlformats.org/officeDocument/2006/relationships/image" Target="media/image48.wmf"/><Relationship Id="rId123" Type="http://schemas.openxmlformats.org/officeDocument/2006/relationships/oleObject" Target="embeddings/oleObject58.bin"/><Relationship Id="rId128" Type="http://schemas.openxmlformats.org/officeDocument/2006/relationships/image" Target="media/image61.tiff"/><Relationship Id="rId144" Type="http://schemas.openxmlformats.org/officeDocument/2006/relationships/oleObject" Target="embeddings/oleObject68.bin"/><Relationship Id="rId149" Type="http://schemas.openxmlformats.org/officeDocument/2006/relationships/image" Target="media/image72.wmf"/><Relationship Id="rId5" Type="http://schemas.openxmlformats.org/officeDocument/2006/relationships/webSettings" Target="webSettings.xml"/><Relationship Id="rId90" Type="http://schemas.openxmlformats.org/officeDocument/2006/relationships/image" Target="media/image42.wmf"/><Relationship Id="rId95" Type="http://schemas.openxmlformats.org/officeDocument/2006/relationships/oleObject" Target="embeddings/oleObject44.bin"/><Relationship Id="rId160" Type="http://schemas.openxmlformats.org/officeDocument/2006/relationships/image" Target="media/image77.wmf"/><Relationship Id="rId165" Type="http://schemas.openxmlformats.org/officeDocument/2006/relationships/oleObject" Target="embeddings/oleObject79.bin"/><Relationship Id="rId181" Type="http://schemas.openxmlformats.org/officeDocument/2006/relationships/theme" Target="theme/theme1.xml"/><Relationship Id="rId22" Type="http://schemas.openxmlformats.org/officeDocument/2006/relationships/image" Target="media/image8.wmf"/><Relationship Id="rId27" Type="http://schemas.openxmlformats.org/officeDocument/2006/relationships/oleObject" Target="embeddings/oleObject10.bin"/><Relationship Id="rId43" Type="http://schemas.openxmlformats.org/officeDocument/2006/relationships/oleObject" Target="embeddings/oleObject18.bin"/><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oleObject" Target="embeddings/oleObject31.bin"/><Relationship Id="rId113" Type="http://schemas.openxmlformats.org/officeDocument/2006/relationships/oleObject" Target="embeddings/oleObject53.bin"/><Relationship Id="rId118" Type="http://schemas.openxmlformats.org/officeDocument/2006/relationships/image" Target="media/image56.wmf"/><Relationship Id="rId134" Type="http://schemas.openxmlformats.org/officeDocument/2006/relationships/oleObject" Target="embeddings/oleObject63.bin"/><Relationship Id="rId139" Type="http://schemas.openxmlformats.org/officeDocument/2006/relationships/image" Target="media/image67.wmf"/><Relationship Id="rId80" Type="http://schemas.openxmlformats.org/officeDocument/2006/relationships/image" Target="media/image37.wmf"/><Relationship Id="rId85" Type="http://schemas.openxmlformats.org/officeDocument/2006/relationships/oleObject" Target="embeddings/oleObject39.bin"/><Relationship Id="rId150" Type="http://schemas.openxmlformats.org/officeDocument/2006/relationships/oleObject" Target="embeddings/oleObject71.bin"/><Relationship Id="rId155" Type="http://schemas.openxmlformats.org/officeDocument/2006/relationships/oleObject" Target="embeddings/oleObject74.bin"/><Relationship Id="rId171" Type="http://schemas.openxmlformats.org/officeDocument/2006/relationships/image" Target="media/image85.tiff"/><Relationship Id="rId176" Type="http://schemas.openxmlformats.org/officeDocument/2006/relationships/image" Target="media/image90.tiff"/><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oleObject" Target="embeddings/oleObject13.bin"/><Relationship Id="rId38" Type="http://schemas.openxmlformats.org/officeDocument/2006/relationships/image" Target="media/image16.wmf"/><Relationship Id="rId59" Type="http://schemas.openxmlformats.org/officeDocument/2006/relationships/oleObject" Target="embeddings/oleObject26.bin"/><Relationship Id="rId103" Type="http://schemas.openxmlformats.org/officeDocument/2006/relationships/oleObject" Target="embeddings/oleObject48.bin"/><Relationship Id="rId108" Type="http://schemas.openxmlformats.org/officeDocument/2006/relationships/image" Target="media/image51.wmf"/><Relationship Id="rId124" Type="http://schemas.openxmlformats.org/officeDocument/2006/relationships/image" Target="media/image59.wmf"/><Relationship Id="rId129" Type="http://schemas.openxmlformats.org/officeDocument/2006/relationships/image" Target="media/image62.wmf"/><Relationship Id="rId54" Type="http://schemas.openxmlformats.org/officeDocument/2006/relationships/image" Target="media/image24.wmf"/><Relationship Id="rId70" Type="http://schemas.openxmlformats.org/officeDocument/2006/relationships/image" Target="media/image32.wmf"/><Relationship Id="rId75" Type="http://schemas.openxmlformats.org/officeDocument/2006/relationships/oleObject" Target="embeddings/oleObject34.bin"/><Relationship Id="rId91" Type="http://schemas.openxmlformats.org/officeDocument/2006/relationships/oleObject" Target="embeddings/oleObject42.bin"/><Relationship Id="rId96" Type="http://schemas.openxmlformats.org/officeDocument/2006/relationships/image" Target="media/image45.wmf"/><Relationship Id="rId140" Type="http://schemas.openxmlformats.org/officeDocument/2006/relationships/oleObject" Target="embeddings/oleObject66.bin"/><Relationship Id="rId145" Type="http://schemas.openxmlformats.org/officeDocument/2006/relationships/image" Target="media/image70.wmf"/><Relationship Id="rId161" Type="http://schemas.openxmlformats.org/officeDocument/2006/relationships/oleObject" Target="embeddings/oleObject77.bin"/><Relationship Id="rId166" Type="http://schemas.openxmlformats.org/officeDocument/2006/relationships/image" Target="media/image80.tif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8.bin"/><Relationship Id="rId28" Type="http://schemas.openxmlformats.org/officeDocument/2006/relationships/image" Target="media/image11.wmf"/><Relationship Id="rId49" Type="http://schemas.openxmlformats.org/officeDocument/2006/relationships/oleObject" Target="embeddings/oleObject21.bin"/><Relationship Id="rId114" Type="http://schemas.openxmlformats.org/officeDocument/2006/relationships/image" Target="media/image54.wmf"/><Relationship Id="rId119" Type="http://schemas.openxmlformats.org/officeDocument/2006/relationships/oleObject" Target="embeddings/oleObject56.bin"/><Relationship Id="rId44" Type="http://schemas.openxmlformats.org/officeDocument/2006/relationships/image" Target="media/image19.wmf"/><Relationship Id="rId60" Type="http://schemas.openxmlformats.org/officeDocument/2006/relationships/image" Target="media/image27.wmf"/><Relationship Id="rId65" Type="http://schemas.openxmlformats.org/officeDocument/2006/relationships/oleObject" Target="embeddings/oleObject29.bin"/><Relationship Id="rId81" Type="http://schemas.openxmlformats.org/officeDocument/2006/relationships/oleObject" Target="embeddings/oleObject37.bin"/><Relationship Id="rId86" Type="http://schemas.openxmlformats.org/officeDocument/2006/relationships/image" Target="media/image40.wmf"/><Relationship Id="rId130" Type="http://schemas.openxmlformats.org/officeDocument/2006/relationships/oleObject" Target="embeddings/oleObject61.bin"/><Relationship Id="rId135" Type="http://schemas.openxmlformats.org/officeDocument/2006/relationships/image" Target="media/image65.wmf"/><Relationship Id="rId151" Type="http://schemas.openxmlformats.org/officeDocument/2006/relationships/image" Target="media/image73.wmf"/><Relationship Id="rId156" Type="http://schemas.openxmlformats.org/officeDocument/2006/relationships/image" Target="media/image75.wmf"/><Relationship Id="rId177" Type="http://schemas.openxmlformats.org/officeDocument/2006/relationships/image" Target="media/image91.tiff"/><Relationship Id="rId4" Type="http://schemas.openxmlformats.org/officeDocument/2006/relationships/settings" Target="settings.xml"/><Relationship Id="rId9" Type="http://schemas.openxmlformats.org/officeDocument/2006/relationships/oleObject" Target="embeddings/oleObject1.bin"/><Relationship Id="rId172" Type="http://schemas.openxmlformats.org/officeDocument/2006/relationships/image" Target="media/image86.tiff"/><Relationship Id="rId180" Type="http://schemas.openxmlformats.org/officeDocument/2006/relationships/fontTable" Target="fontTable.xml"/><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 Id="rId109" Type="http://schemas.openxmlformats.org/officeDocument/2006/relationships/oleObject" Target="embeddings/oleObject51.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4.bin"/><Relationship Id="rId76" Type="http://schemas.openxmlformats.org/officeDocument/2006/relationships/image" Target="media/image35.wmf"/><Relationship Id="rId97" Type="http://schemas.openxmlformats.org/officeDocument/2006/relationships/oleObject" Target="embeddings/oleObject45.bin"/><Relationship Id="rId104" Type="http://schemas.openxmlformats.org/officeDocument/2006/relationships/image" Target="media/image49.wmf"/><Relationship Id="rId120" Type="http://schemas.openxmlformats.org/officeDocument/2006/relationships/image" Target="media/image57.wmf"/><Relationship Id="rId125" Type="http://schemas.openxmlformats.org/officeDocument/2006/relationships/oleObject" Target="embeddings/oleObject59.bin"/><Relationship Id="rId141" Type="http://schemas.openxmlformats.org/officeDocument/2006/relationships/image" Target="media/image68.wmf"/><Relationship Id="rId146" Type="http://schemas.openxmlformats.org/officeDocument/2006/relationships/oleObject" Target="embeddings/oleObject69.bin"/><Relationship Id="rId167" Type="http://schemas.openxmlformats.org/officeDocument/2006/relationships/image" Target="media/image81.tiff"/><Relationship Id="rId7" Type="http://schemas.openxmlformats.org/officeDocument/2006/relationships/endnotes" Target="endnotes.xml"/><Relationship Id="rId71" Type="http://schemas.openxmlformats.org/officeDocument/2006/relationships/oleObject" Target="embeddings/oleObject32.bin"/><Relationship Id="rId92" Type="http://schemas.openxmlformats.org/officeDocument/2006/relationships/image" Target="media/image43.wmf"/><Relationship Id="rId162" Type="http://schemas.openxmlformats.org/officeDocument/2006/relationships/image" Target="media/image78.wmf"/><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9.bin"/><Relationship Id="rId66" Type="http://schemas.openxmlformats.org/officeDocument/2006/relationships/image" Target="media/image30.wmf"/><Relationship Id="rId87" Type="http://schemas.openxmlformats.org/officeDocument/2006/relationships/oleObject" Target="embeddings/oleObject40.bin"/><Relationship Id="rId110" Type="http://schemas.openxmlformats.org/officeDocument/2006/relationships/image" Target="media/image52.wmf"/><Relationship Id="rId115" Type="http://schemas.openxmlformats.org/officeDocument/2006/relationships/oleObject" Target="embeddings/oleObject54.bin"/><Relationship Id="rId131" Type="http://schemas.openxmlformats.org/officeDocument/2006/relationships/image" Target="media/image63.wmf"/><Relationship Id="rId136" Type="http://schemas.openxmlformats.org/officeDocument/2006/relationships/oleObject" Target="embeddings/oleObject64.bin"/><Relationship Id="rId157" Type="http://schemas.openxmlformats.org/officeDocument/2006/relationships/oleObject" Target="embeddings/oleObject75.bin"/><Relationship Id="rId178" Type="http://schemas.openxmlformats.org/officeDocument/2006/relationships/footer" Target="footer1.xml"/><Relationship Id="rId61" Type="http://schemas.openxmlformats.org/officeDocument/2006/relationships/oleObject" Target="embeddings/oleObject27.bin"/><Relationship Id="rId82" Type="http://schemas.openxmlformats.org/officeDocument/2006/relationships/image" Target="media/image38.wmf"/><Relationship Id="rId152" Type="http://schemas.openxmlformats.org/officeDocument/2006/relationships/oleObject" Target="embeddings/oleObject72.bin"/><Relationship Id="rId173" Type="http://schemas.openxmlformats.org/officeDocument/2006/relationships/image" Target="media/image87.tiff"/><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4.bin"/><Relationship Id="rId56" Type="http://schemas.openxmlformats.org/officeDocument/2006/relationships/image" Target="media/image25.wmf"/><Relationship Id="rId77" Type="http://schemas.openxmlformats.org/officeDocument/2006/relationships/oleObject" Target="embeddings/oleObject35.bin"/><Relationship Id="rId100" Type="http://schemas.openxmlformats.org/officeDocument/2006/relationships/image" Target="media/image47.wmf"/><Relationship Id="rId105" Type="http://schemas.openxmlformats.org/officeDocument/2006/relationships/oleObject" Target="embeddings/oleObject49.bin"/><Relationship Id="rId126" Type="http://schemas.openxmlformats.org/officeDocument/2006/relationships/image" Target="media/image60.wmf"/><Relationship Id="rId147" Type="http://schemas.openxmlformats.org/officeDocument/2006/relationships/image" Target="media/image71.wmf"/><Relationship Id="rId168" Type="http://schemas.openxmlformats.org/officeDocument/2006/relationships/image" Target="media/image82.tiff"/><Relationship Id="rId8" Type="http://schemas.openxmlformats.org/officeDocument/2006/relationships/image" Target="media/image1.wmf"/><Relationship Id="rId51" Type="http://schemas.openxmlformats.org/officeDocument/2006/relationships/oleObject" Target="embeddings/oleObject22.bin"/><Relationship Id="rId72" Type="http://schemas.openxmlformats.org/officeDocument/2006/relationships/image" Target="media/image33.wmf"/><Relationship Id="rId93" Type="http://schemas.openxmlformats.org/officeDocument/2006/relationships/oleObject" Target="embeddings/oleObject43.bin"/><Relationship Id="rId98" Type="http://schemas.openxmlformats.org/officeDocument/2006/relationships/image" Target="media/image46.wmf"/><Relationship Id="rId121" Type="http://schemas.openxmlformats.org/officeDocument/2006/relationships/oleObject" Target="embeddings/oleObject57.bin"/><Relationship Id="rId142" Type="http://schemas.openxmlformats.org/officeDocument/2006/relationships/oleObject" Target="embeddings/oleObject67.bin"/><Relationship Id="rId163" Type="http://schemas.openxmlformats.org/officeDocument/2006/relationships/oleObject" Target="embeddings/oleObject78.bin"/><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image" Target="media/image20.wmf"/><Relationship Id="rId67" Type="http://schemas.openxmlformats.org/officeDocument/2006/relationships/oleObject" Target="embeddings/oleObject30.bin"/><Relationship Id="rId116" Type="http://schemas.openxmlformats.org/officeDocument/2006/relationships/image" Target="media/image55.wmf"/><Relationship Id="rId137" Type="http://schemas.openxmlformats.org/officeDocument/2006/relationships/image" Target="media/image66.wmf"/><Relationship Id="rId158" Type="http://schemas.openxmlformats.org/officeDocument/2006/relationships/image" Target="media/image76.wmf"/><Relationship Id="rId20" Type="http://schemas.openxmlformats.org/officeDocument/2006/relationships/image" Target="media/image7.wmf"/><Relationship Id="rId41" Type="http://schemas.openxmlformats.org/officeDocument/2006/relationships/oleObject" Target="embeddings/oleObject17.bin"/><Relationship Id="rId62" Type="http://schemas.openxmlformats.org/officeDocument/2006/relationships/image" Target="media/image28.wmf"/><Relationship Id="rId83" Type="http://schemas.openxmlformats.org/officeDocument/2006/relationships/oleObject" Target="embeddings/oleObject38.bin"/><Relationship Id="rId88" Type="http://schemas.openxmlformats.org/officeDocument/2006/relationships/image" Target="media/image41.wmf"/><Relationship Id="rId111" Type="http://schemas.openxmlformats.org/officeDocument/2006/relationships/oleObject" Target="embeddings/oleObject52.bin"/><Relationship Id="rId132" Type="http://schemas.openxmlformats.org/officeDocument/2006/relationships/oleObject" Target="embeddings/oleObject62.bin"/><Relationship Id="rId153" Type="http://schemas.openxmlformats.org/officeDocument/2006/relationships/oleObject" Target="embeddings/oleObject73.bin"/><Relationship Id="rId174" Type="http://schemas.openxmlformats.org/officeDocument/2006/relationships/image" Target="media/image88.tiff"/><Relationship Id="rId179" Type="http://schemas.openxmlformats.org/officeDocument/2006/relationships/footer" Target="footer2.xml"/><Relationship Id="rId15" Type="http://schemas.openxmlformats.org/officeDocument/2006/relationships/oleObject" Target="embeddings/oleObject4.bin"/><Relationship Id="rId36" Type="http://schemas.openxmlformats.org/officeDocument/2006/relationships/image" Target="media/image15.wmf"/><Relationship Id="rId57" Type="http://schemas.openxmlformats.org/officeDocument/2006/relationships/oleObject" Target="embeddings/oleObject25.bin"/><Relationship Id="rId106" Type="http://schemas.openxmlformats.org/officeDocument/2006/relationships/image" Target="media/image50.wmf"/><Relationship Id="rId127" Type="http://schemas.openxmlformats.org/officeDocument/2006/relationships/oleObject" Target="embeddings/oleObject60.bin"/><Relationship Id="rId10" Type="http://schemas.openxmlformats.org/officeDocument/2006/relationships/image" Target="media/image2.wmf"/><Relationship Id="rId31" Type="http://schemas.openxmlformats.org/officeDocument/2006/relationships/oleObject" Target="embeddings/oleObject12.bin"/><Relationship Id="rId52" Type="http://schemas.openxmlformats.org/officeDocument/2006/relationships/image" Target="media/image23.wmf"/><Relationship Id="rId73" Type="http://schemas.openxmlformats.org/officeDocument/2006/relationships/oleObject" Target="embeddings/oleObject33.bin"/><Relationship Id="rId78" Type="http://schemas.openxmlformats.org/officeDocument/2006/relationships/image" Target="media/image36.wmf"/><Relationship Id="rId94" Type="http://schemas.openxmlformats.org/officeDocument/2006/relationships/image" Target="media/image44.wmf"/><Relationship Id="rId99" Type="http://schemas.openxmlformats.org/officeDocument/2006/relationships/oleObject" Target="embeddings/oleObject46.bin"/><Relationship Id="rId101" Type="http://schemas.openxmlformats.org/officeDocument/2006/relationships/oleObject" Target="embeddings/oleObject47.bin"/><Relationship Id="rId122" Type="http://schemas.openxmlformats.org/officeDocument/2006/relationships/image" Target="media/image58.wmf"/><Relationship Id="rId143" Type="http://schemas.openxmlformats.org/officeDocument/2006/relationships/image" Target="media/image69.wmf"/><Relationship Id="rId148" Type="http://schemas.openxmlformats.org/officeDocument/2006/relationships/oleObject" Target="embeddings/oleObject70.bin"/><Relationship Id="rId164" Type="http://schemas.openxmlformats.org/officeDocument/2006/relationships/image" Target="media/image79.wmf"/><Relationship Id="rId169" Type="http://schemas.openxmlformats.org/officeDocument/2006/relationships/image" Target="media/image83.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94A352B0-E4AB-400B-B54C-D39585360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11</Pages>
  <Words>3464</Words>
  <Characters>19745</Characters>
  <Application>Microsoft Office Word</Application>
  <DocSecurity>0</DocSecurity>
  <Lines>164</Lines>
  <Paragraphs>46</Paragraphs>
  <ScaleCrop>false</ScaleCrop>
  <Company>Microsoft</Company>
  <LinksUpToDate>false</LinksUpToDate>
  <CharactersWithSpaces>23163</CharactersWithSpaces>
  <SharedDoc>false</SharedDoc>
  <HLinks>
    <vt:vector size="24" baseType="variant">
      <vt:variant>
        <vt:i4>1572950</vt:i4>
      </vt:variant>
      <vt:variant>
        <vt:i4>54</vt:i4>
      </vt:variant>
      <vt:variant>
        <vt:i4>0</vt:i4>
      </vt:variant>
      <vt:variant>
        <vt:i4>5</vt:i4>
      </vt:variant>
      <vt:variant>
        <vt:lpwstr>http://www.cas.org/sent.html</vt:lpwstr>
      </vt:variant>
      <vt:variant>
        <vt:lpwstr/>
      </vt:variant>
      <vt:variant>
        <vt:i4>3211378</vt:i4>
      </vt:variant>
      <vt:variant>
        <vt:i4>51</vt:i4>
      </vt:variant>
      <vt:variant>
        <vt:i4>0</vt:i4>
      </vt:variant>
      <vt:variant>
        <vt:i4>5</vt:i4>
      </vt:variant>
      <vt:variant>
        <vt:lpwstr>http://www.issn.org/2-22661-LTWAonline.php</vt:lpwstr>
      </vt:variant>
      <vt:variant>
        <vt:lpwstr/>
      </vt:variant>
      <vt:variant>
        <vt:i4>3932214</vt:i4>
      </vt:variant>
      <vt:variant>
        <vt:i4>48</vt:i4>
      </vt:variant>
      <vt:variant>
        <vt:i4>0</vt:i4>
      </vt:variant>
      <vt:variant>
        <vt:i4>5</vt:i4>
      </vt:variant>
      <vt:variant>
        <vt:lpwstr>http://www.nlm.nih.gov/tsd/serials/lji.html</vt:lpwstr>
      </vt:variant>
      <vt:variant>
        <vt:lpwstr/>
      </vt:variant>
      <vt:variant>
        <vt:i4>4849665</vt:i4>
      </vt:variant>
      <vt:variant>
        <vt:i4>45</vt:i4>
      </vt:variant>
      <vt:variant>
        <vt:i4>0</vt:i4>
      </vt:variant>
      <vt:variant>
        <vt:i4>5</vt:i4>
      </vt:variant>
      <vt:variant>
        <vt:lpwstr>https://www.nytimes.com/2018/11/16/science/kilogram-physics-measurement.html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Nattapong DAMRONGWIRIYANUPAP, Linyuan LI, Yunping XI</dc:title>
  <dc:subject/>
  <dc:creator>abc</dc:creator>
  <cp:keywords/>
  <cp:lastModifiedBy>Zn</cp:lastModifiedBy>
  <cp:revision>12</cp:revision>
  <cp:lastPrinted>2024-07-22T01:54:00Z</cp:lastPrinted>
  <dcterms:created xsi:type="dcterms:W3CDTF">2024-08-23T01:21:00Z</dcterms:created>
  <dcterms:modified xsi:type="dcterms:W3CDTF">2024-08-23T05:51:00Z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_a">
    <vt:bool>false</vt:bool>
  </property>
  <property fmtid="{D5CDD505-2E9C-101B-9397-08002B2CF9AE}" pid="3" name="x_p">
    <vt:bool>false</vt:bool>
  </property>
  <property fmtid="{D5CDD505-2E9C-101B-9397-08002B2CF9AE}" pid="4" name="x_t">
    <vt:bool>true</vt:bool>
  </property>
  <property fmtid="{D5CDD505-2E9C-101B-9397-08002B2CF9AE}" pid="5" name="MTEquationNumber2">
    <vt:lpwstr>(#S1.#E1)</vt:lpwstr>
  </property>
  <property fmtid="{D5CDD505-2E9C-101B-9397-08002B2CF9AE}" pid="6" name="MTEquationSection">
    <vt:lpwstr>1</vt:lpwstr>
  </property>
  <property fmtid="{D5CDD505-2E9C-101B-9397-08002B2CF9AE}" pid="7" name="MTWinEqns">
    <vt:bool>true</vt:bool>
  </property>
</Properties>
</file>