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DF2B5" w14:textId="366B621C" w:rsidR="00856FC5" w:rsidRPr="00905A37" w:rsidRDefault="008B76D3" w:rsidP="00905A37">
      <w:pPr>
        <w:rPr>
          <w:rFonts w:ascii="Times New Roman" w:hAnsi="Times New Roman"/>
          <w:bCs/>
          <w:color w:val="000000"/>
          <w:szCs w:val="21"/>
        </w:rPr>
      </w:pPr>
      <w:r w:rsidRPr="00905A37">
        <w:rPr>
          <w:rFonts w:ascii="Times New Roman" w:hAnsi="Times New Roman"/>
          <w:bCs/>
          <w:color w:val="000000"/>
          <w:szCs w:val="21"/>
        </w:rPr>
        <w:t>S</w:t>
      </w:r>
      <w:r w:rsidRPr="00905A37">
        <w:rPr>
          <w:rFonts w:ascii="Times New Roman" w:hAnsi="Times New Roman" w:hint="eastAsia"/>
          <w:bCs/>
          <w:color w:val="000000"/>
          <w:szCs w:val="21"/>
        </w:rPr>
        <w:t>upplementary data</w:t>
      </w:r>
      <w:r w:rsidR="00856FC5" w:rsidRPr="00905A37">
        <w:rPr>
          <w:rFonts w:ascii="Times New Roman" w:hAnsi="Times New Roman" w:hint="eastAsia"/>
          <w:bCs/>
          <w:color w:val="000000"/>
          <w:szCs w:val="21"/>
        </w:rPr>
        <w:t xml:space="preserve"> </w:t>
      </w:r>
      <w:r w:rsidR="00905A37" w:rsidRPr="00905A37">
        <w:rPr>
          <w:rFonts w:ascii="Times New Roman" w:hAnsi="Times New Roman"/>
          <w:bCs/>
          <w:color w:val="000000"/>
          <w:szCs w:val="21"/>
        </w:rPr>
        <w:t>for</w:t>
      </w:r>
    </w:p>
    <w:p w14:paraId="4CDB56F3" w14:textId="77777777" w:rsidR="00905A37" w:rsidRPr="00905A37" w:rsidRDefault="00905A37" w:rsidP="00905A37">
      <w:pPr>
        <w:widowControl/>
        <w:snapToGrid w:val="0"/>
        <w:spacing w:before="120"/>
        <w:jc w:val="left"/>
        <w:rPr>
          <w:rFonts w:ascii="Times New Roman" w:hAnsi="Times New Roman"/>
          <w:kern w:val="0"/>
          <w:sz w:val="30"/>
          <w:szCs w:val="30"/>
          <w:lang w:eastAsia="en-US"/>
        </w:rPr>
      </w:pPr>
      <w:r w:rsidRPr="00905A37">
        <w:rPr>
          <w:rFonts w:ascii="Times New Roman" w:hAnsi="Times New Roman"/>
          <w:b/>
          <w:kern w:val="0"/>
          <w:sz w:val="30"/>
          <w:szCs w:val="30"/>
          <w:lang w:eastAsia="en-US"/>
        </w:rPr>
        <w:t>Identification of Monocytes Associated with Severe COVID-19 in the PBMCs of Severely Infected patients Through Single-Cell Transcriptome Sequencing</w:t>
      </w:r>
    </w:p>
    <w:p w14:paraId="15A374EF" w14:textId="77777777" w:rsidR="00905A37" w:rsidRPr="00905A37" w:rsidRDefault="00905A37" w:rsidP="00905A37">
      <w:pPr>
        <w:widowControl/>
        <w:autoSpaceDE w:val="0"/>
        <w:autoSpaceDN w:val="0"/>
        <w:adjustRightInd w:val="0"/>
        <w:snapToGrid w:val="0"/>
        <w:jc w:val="left"/>
        <w:rPr>
          <w:rFonts w:ascii="Times New Roman" w:hAnsi="Times New Roman"/>
          <w:kern w:val="0"/>
          <w:sz w:val="24"/>
          <w:szCs w:val="24"/>
          <w:lang w:eastAsia="en-US"/>
        </w:rPr>
      </w:pPr>
      <w:r w:rsidRPr="00905A37">
        <w:rPr>
          <w:rFonts w:ascii="Times New Roman" w:hAnsi="Times New Roman"/>
          <w:kern w:val="0"/>
          <w:sz w:val="24"/>
          <w:szCs w:val="24"/>
          <w:lang w:eastAsia="en-US"/>
        </w:rPr>
        <w:t>Yan Zhang</w:t>
      </w:r>
      <w:r w:rsidRPr="00905A37">
        <w:rPr>
          <w:rFonts w:ascii="Times New Roman" w:hAnsi="Times New Roman"/>
          <w:kern w:val="0"/>
          <w:sz w:val="24"/>
          <w:szCs w:val="24"/>
          <w:vertAlign w:val="superscript"/>
          <w:lang w:eastAsia="en-US"/>
        </w:rPr>
        <w:t xml:space="preserve"> </w:t>
      </w:r>
      <w:proofErr w:type="gramStart"/>
      <w:r w:rsidRPr="00905A37">
        <w:rPr>
          <w:rFonts w:ascii="Times New Roman" w:hAnsi="Times New Roman"/>
          <w:kern w:val="0"/>
          <w:position w:val="-2"/>
          <w:sz w:val="24"/>
          <w:szCs w:val="24"/>
          <w:vertAlign w:val="superscript"/>
          <w:lang w:eastAsia="en-US"/>
        </w:rPr>
        <w:t>a,#</w:t>
      </w:r>
      <w:proofErr w:type="gramEnd"/>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Shuting</w:t>
      </w:r>
      <w:proofErr w:type="spellEnd"/>
      <w:r w:rsidRPr="00905A37">
        <w:rPr>
          <w:rFonts w:ascii="Times New Roman" w:hAnsi="Times New Roman"/>
          <w:kern w:val="0"/>
          <w:sz w:val="24"/>
          <w:szCs w:val="24"/>
          <w:lang w:eastAsia="en-US"/>
        </w:rPr>
        <w:t xml:space="preserve"> Wang</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He Xia</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Jing Guo</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Kangxin</w:t>
      </w:r>
      <w:proofErr w:type="spellEnd"/>
      <w:r w:rsidRPr="00905A37">
        <w:rPr>
          <w:rFonts w:ascii="Times New Roman" w:hAnsi="Times New Roman"/>
          <w:kern w:val="0"/>
          <w:sz w:val="24"/>
          <w:szCs w:val="24"/>
          <w:lang w:eastAsia="en-US"/>
        </w:rPr>
        <w:t xml:space="preserve"> He</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Chenjie</w:t>
      </w:r>
      <w:proofErr w:type="spellEnd"/>
      <w:r w:rsidRPr="00905A37">
        <w:rPr>
          <w:rFonts w:ascii="Times New Roman" w:hAnsi="Times New Roman"/>
          <w:kern w:val="0"/>
          <w:sz w:val="24"/>
          <w:szCs w:val="24"/>
          <w:lang w:eastAsia="en-US"/>
        </w:rPr>
        <w:t xml:space="preserve"> Huang</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Rui Luo</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Yanfei</w:t>
      </w:r>
      <w:proofErr w:type="spellEnd"/>
      <w:r w:rsidRPr="00905A37">
        <w:rPr>
          <w:rFonts w:ascii="Times New Roman" w:hAnsi="Times New Roman"/>
          <w:kern w:val="0"/>
          <w:sz w:val="24"/>
          <w:szCs w:val="24"/>
          <w:lang w:eastAsia="en-US"/>
        </w:rPr>
        <w:t xml:space="preserve"> Chen</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Kaijin</w:t>
      </w:r>
      <w:proofErr w:type="spellEnd"/>
      <w:r w:rsidRPr="00905A37">
        <w:rPr>
          <w:rFonts w:ascii="Times New Roman" w:hAnsi="Times New Roman"/>
          <w:kern w:val="0"/>
          <w:sz w:val="24"/>
          <w:szCs w:val="24"/>
          <w:lang w:eastAsia="en-US"/>
        </w:rPr>
        <w:t xml:space="preserve"> Xu</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Hainv</w:t>
      </w:r>
      <w:proofErr w:type="spellEnd"/>
      <w:r w:rsidRPr="00905A37">
        <w:rPr>
          <w:rFonts w:ascii="Times New Roman" w:hAnsi="Times New Roman"/>
          <w:kern w:val="0"/>
          <w:sz w:val="24"/>
          <w:szCs w:val="24"/>
          <w:lang w:eastAsia="en-US"/>
        </w:rPr>
        <w:t xml:space="preserve"> Gao</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b</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Jifang</w:t>
      </w:r>
      <w:proofErr w:type="spellEnd"/>
      <w:r w:rsidRPr="00905A37">
        <w:rPr>
          <w:rFonts w:ascii="Times New Roman" w:hAnsi="Times New Roman"/>
          <w:kern w:val="0"/>
          <w:sz w:val="24"/>
          <w:szCs w:val="24"/>
          <w:lang w:eastAsia="en-US"/>
        </w:rPr>
        <w:t xml:space="preserve"> Sheng</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 xml:space="preserve">, </w:t>
      </w:r>
      <w:proofErr w:type="spellStart"/>
      <w:r w:rsidRPr="00905A37">
        <w:rPr>
          <w:rFonts w:ascii="Times New Roman" w:hAnsi="Times New Roman"/>
          <w:kern w:val="0"/>
          <w:sz w:val="24"/>
          <w:szCs w:val="24"/>
          <w:lang w:eastAsia="en-US"/>
        </w:rPr>
        <w:t>Lanjuan</w:t>
      </w:r>
      <w:proofErr w:type="spellEnd"/>
      <w:r w:rsidRPr="00905A37">
        <w:rPr>
          <w:rFonts w:ascii="Times New Roman" w:hAnsi="Times New Roman"/>
          <w:kern w:val="0"/>
          <w:sz w:val="24"/>
          <w:szCs w:val="24"/>
          <w:lang w:eastAsia="en-US"/>
        </w:rPr>
        <w:t xml:space="preserve"> Li</w:t>
      </w:r>
      <w:r w:rsidRPr="00905A37">
        <w:rPr>
          <w:rFonts w:ascii="Times New Roman" w:hAnsi="Times New Roman"/>
          <w:kern w:val="0"/>
          <w:sz w:val="24"/>
          <w:szCs w:val="24"/>
          <w:vertAlign w:val="superscript"/>
          <w:lang w:eastAsia="en-US"/>
        </w:rPr>
        <w:t xml:space="preserve"> </w:t>
      </w:r>
      <w:r w:rsidRPr="00905A37">
        <w:rPr>
          <w:rFonts w:ascii="Times New Roman" w:hAnsi="Times New Roman"/>
          <w:kern w:val="0"/>
          <w:position w:val="-2"/>
          <w:sz w:val="24"/>
          <w:szCs w:val="24"/>
          <w:vertAlign w:val="superscript"/>
          <w:lang w:eastAsia="en-US"/>
        </w:rPr>
        <w:t>a,</w:t>
      </w:r>
      <w:r w:rsidRPr="00905A37">
        <w:rPr>
          <w:rFonts w:ascii="Times New Roman" w:hAnsi="Times New Roman"/>
          <w:kern w:val="0"/>
          <w:sz w:val="24"/>
          <w:szCs w:val="24"/>
          <w:lang w:eastAsia="en-US"/>
        </w:rPr>
        <w:t>*</w:t>
      </w:r>
    </w:p>
    <w:p w14:paraId="3AC9A155" w14:textId="77777777" w:rsidR="00905A37" w:rsidRPr="00905A37" w:rsidRDefault="00905A37" w:rsidP="00905A37">
      <w:pPr>
        <w:widowControl/>
        <w:autoSpaceDE w:val="0"/>
        <w:autoSpaceDN w:val="0"/>
        <w:adjustRightInd w:val="0"/>
        <w:snapToGrid w:val="0"/>
        <w:jc w:val="left"/>
        <w:rPr>
          <w:rFonts w:ascii="Times New Roman" w:hAnsi="Times New Roman"/>
          <w:bCs/>
          <w:i/>
          <w:iCs/>
          <w:kern w:val="0"/>
          <w:sz w:val="18"/>
          <w:szCs w:val="18"/>
        </w:rPr>
      </w:pPr>
      <w:r w:rsidRPr="00905A37">
        <w:rPr>
          <w:rFonts w:ascii="Times New Roman" w:hAnsi="Times New Roman"/>
          <w:bCs/>
          <w:kern w:val="0"/>
          <w:sz w:val="18"/>
          <w:szCs w:val="18"/>
          <w:vertAlign w:val="superscript"/>
        </w:rPr>
        <w:t xml:space="preserve">a </w:t>
      </w:r>
      <w:r w:rsidRPr="00905A37">
        <w:rPr>
          <w:rFonts w:ascii="Times New Roman" w:hAnsi="Times New Roman"/>
          <w:bCs/>
          <w:i/>
          <w:iCs/>
          <w:kern w:val="0"/>
          <w:sz w:val="18"/>
          <w:szCs w:val="18"/>
        </w:rPr>
        <w:t>State Key Laboratory for Diagnosis and Treatment of Infectious Disease, National Clinical Research Center for Infectious Diseases, Collaborative Innovation Center for Diagnosis and Treatment of Infectious Diseases, Department of Infectious Disease, The First Affiliated Hospital, College of Medicine, Zhejiang University, Hangzhou 310003, China</w:t>
      </w:r>
    </w:p>
    <w:p w14:paraId="509FA590" w14:textId="05D501FF" w:rsidR="00905A37" w:rsidRDefault="00905A37" w:rsidP="00905A37">
      <w:pPr>
        <w:widowControl/>
        <w:autoSpaceDE w:val="0"/>
        <w:autoSpaceDN w:val="0"/>
        <w:adjustRightInd w:val="0"/>
        <w:snapToGrid w:val="0"/>
        <w:jc w:val="left"/>
        <w:rPr>
          <w:rFonts w:ascii="Times New Roman" w:hAnsi="Times New Roman"/>
          <w:bCs/>
          <w:i/>
          <w:iCs/>
          <w:kern w:val="0"/>
          <w:sz w:val="18"/>
          <w:szCs w:val="18"/>
        </w:rPr>
      </w:pPr>
      <w:r w:rsidRPr="00905A37">
        <w:rPr>
          <w:rFonts w:ascii="Times New Roman" w:hAnsi="Times New Roman"/>
          <w:bCs/>
          <w:i/>
          <w:iCs/>
          <w:kern w:val="0"/>
          <w:sz w:val="18"/>
          <w:szCs w:val="18"/>
          <w:vertAlign w:val="superscript"/>
        </w:rPr>
        <w:t>b</w:t>
      </w:r>
      <w:r w:rsidRPr="00905A37">
        <w:rPr>
          <w:rFonts w:ascii="Times New Roman" w:hAnsi="Times New Roman"/>
          <w:bCs/>
          <w:i/>
          <w:iCs/>
          <w:kern w:val="0"/>
          <w:sz w:val="18"/>
          <w:szCs w:val="18"/>
        </w:rPr>
        <w:t xml:space="preserve"> </w:t>
      </w:r>
      <w:proofErr w:type="spellStart"/>
      <w:r w:rsidRPr="00905A37">
        <w:rPr>
          <w:rFonts w:ascii="Times New Roman" w:hAnsi="Times New Roman"/>
          <w:bCs/>
          <w:i/>
          <w:iCs/>
          <w:kern w:val="0"/>
          <w:sz w:val="18"/>
          <w:szCs w:val="18"/>
        </w:rPr>
        <w:t>Shulan</w:t>
      </w:r>
      <w:proofErr w:type="spellEnd"/>
      <w:r w:rsidRPr="00905A37">
        <w:rPr>
          <w:rFonts w:ascii="Times New Roman" w:hAnsi="Times New Roman"/>
          <w:bCs/>
          <w:i/>
          <w:iCs/>
          <w:kern w:val="0"/>
          <w:sz w:val="18"/>
          <w:szCs w:val="18"/>
        </w:rPr>
        <w:t xml:space="preserve"> (Hangzhou) Hospital Affiliated to Zhejiang </w:t>
      </w:r>
      <w:proofErr w:type="spellStart"/>
      <w:r w:rsidRPr="00905A37">
        <w:rPr>
          <w:rFonts w:ascii="Times New Roman" w:hAnsi="Times New Roman"/>
          <w:bCs/>
          <w:i/>
          <w:iCs/>
          <w:kern w:val="0"/>
          <w:sz w:val="18"/>
          <w:szCs w:val="18"/>
        </w:rPr>
        <w:t>Shuren</w:t>
      </w:r>
      <w:proofErr w:type="spellEnd"/>
      <w:r w:rsidRPr="00905A37">
        <w:rPr>
          <w:rFonts w:ascii="Times New Roman" w:hAnsi="Times New Roman"/>
          <w:bCs/>
          <w:i/>
          <w:iCs/>
          <w:kern w:val="0"/>
          <w:sz w:val="18"/>
          <w:szCs w:val="18"/>
        </w:rPr>
        <w:t xml:space="preserve"> University </w:t>
      </w:r>
      <w:proofErr w:type="spellStart"/>
      <w:r w:rsidRPr="00905A37">
        <w:rPr>
          <w:rFonts w:ascii="Times New Roman" w:hAnsi="Times New Roman"/>
          <w:bCs/>
          <w:i/>
          <w:iCs/>
          <w:kern w:val="0"/>
          <w:sz w:val="18"/>
          <w:szCs w:val="18"/>
        </w:rPr>
        <w:t>Shulan</w:t>
      </w:r>
      <w:proofErr w:type="spellEnd"/>
      <w:r w:rsidRPr="00905A37">
        <w:rPr>
          <w:rFonts w:ascii="Times New Roman" w:hAnsi="Times New Roman"/>
          <w:bCs/>
          <w:i/>
          <w:iCs/>
          <w:kern w:val="0"/>
          <w:sz w:val="18"/>
          <w:szCs w:val="18"/>
        </w:rPr>
        <w:t xml:space="preserve"> International Medical College, Hangzhou 310022, China</w:t>
      </w:r>
    </w:p>
    <w:p w14:paraId="57BA3966" w14:textId="77777777" w:rsidR="00905A37" w:rsidRPr="00905A37" w:rsidRDefault="00905A37" w:rsidP="00905A37">
      <w:pPr>
        <w:widowControl/>
        <w:autoSpaceDE w:val="0"/>
        <w:autoSpaceDN w:val="0"/>
        <w:adjustRightInd w:val="0"/>
        <w:snapToGrid w:val="0"/>
        <w:jc w:val="left"/>
        <w:rPr>
          <w:rFonts w:ascii="Times New Roman" w:hAnsi="Times New Roman"/>
          <w:bCs/>
          <w:i/>
          <w:iCs/>
          <w:kern w:val="0"/>
          <w:sz w:val="18"/>
          <w:szCs w:val="18"/>
        </w:rPr>
      </w:pPr>
    </w:p>
    <w:p w14:paraId="7ADC43A7" w14:textId="77777777" w:rsidR="00905A37" w:rsidRPr="00137DF8" w:rsidRDefault="00905A37" w:rsidP="00137DF8">
      <w:pPr>
        <w:widowControl/>
        <w:snapToGrid w:val="0"/>
        <w:rPr>
          <w:rFonts w:ascii="Times New Roman" w:hAnsi="Times New Roman"/>
          <w:b/>
          <w:bCs/>
          <w:kern w:val="0"/>
          <w:sz w:val="18"/>
          <w:szCs w:val="18"/>
          <w:lang w:eastAsia="en-US"/>
        </w:rPr>
      </w:pPr>
      <w:r w:rsidRPr="00137DF8">
        <w:rPr>
          <w:rFonts w:ascii="Times New Roman" w:hAnsi="Times New Roman"/>
          <w:b/>
          <w:bCs/>
          <w:kern w:val="0"/>
          <w:sz w:val="18"/>
          <w:szCs w:val="18"/>
          <w:lang w:eastAsia="en-US"/>
        </w:rPr>
        <w:t>T</w:t>
      </w:r>
      <w:r w:rsidR="00F375D7" w:rsidRPr="00137DF8">
        <w:rPr>
          <w:rFonts w:ascii="Times New Roman" w:hAnsi="Times New Roman"/>
          <w:b/>
          <w:bCs/>
          <w:kern w:val="0"/>
          <w:sz w:val="18"/>
          <w:szCs w:val="18"/>
          <w:lang w:eastAsia="en-US"/>
        </w:rPr>
        <w:t xml:space="preserve">able </w:t>
      </w:r>
      <w:r w:rsidRPr="00137DF8">
        <w:rPr>
          <w:rFonts w:ascii="Times New Roman" w:hAnsi="Times New Roman"/>
          <w:b/>
          <w:bCs/>
          <w:kern w:val="0"/>
          <w:sz w:val="18"/>
          <w:szCs w:val="18"/>
          <w:lang w:eastAsia="en-US"/>
        </w:rPr>
        <w:t>S</w:t>
      </w:r>
      <w:r w:rsidR="00F375D7" w:rsidRPr="00137DF8">
        <w:rPr>
          <w:rFonts w:ascii="Times New Roman" w:hAnsi="Times New Roman" w:hint="eastAsia"/>
          <w:b/>
          <w:bCs/>
          <w:kern w:val="0"/>
          <w:sz w:val="18"/>
          <w:szCs w:val="18"/>
          <w:lang w:eastAsia="en-US"/>
        </w:rPr>
        <w:t xml:space="preserve">1 </w:t>
      </w:r>
    </w:p>
    <w:p w14:paraId="612F917F" w14:textId="1CC08A74" w:rsidR="00F375D7" w:rsidRPr="00137DF8" w:rsidRDefault="00F375D7" w:rsidP="00137DF8">
      <w:pPr>
        <w:widowControl/>
        <w:snapToGrid w:val="0"/>
        <w:rPr>
          <w:rFonts w:ascii="Times New Roman" w:hAnsi="Times New Roman"/>
          <w:kern w:val="0"/>
          <w:sz w:val="18"/>
          <w:szCs w:val="18"/>
          <w:lang w:eastAsia="en-US"/>
        </w:rPr>
      </w:pPr>
      <w:r w:rsidRPr="00137DF8">
        <w:rPr>
          <w:rFonts w:ascii="Times New Roman" w:hAnsi="Times New Roman" w:hint="eastAsia"/>
          <w:kern w:val="0"/>
          <w:sz w:val="18"/>
          <w:szCs w:val="18"/>
          <w:lang w:eastAsia="en-US"/>
        </w:rPr>
        <w:t>T</w:t>
      </w:r>
      <w:r w:rsidRPr="00137DF8">
        <w:rPr>
          <w:rFonts w:ascii="Times New Roman" w:hAnsi="Times New Roman"/>
          <w:kern w:val="0"/>
          <w:sz w:val="18"/>
          <w:szCs w:val="18"/>
          <w:lang w:eastAsia="en-US"/>
        </w:rPr>
        <w:t>he guidelines for the diagnosis and management of COVID-19 (6th edition, Chinese)</w:t>
      </w:r>
      <w:r w:rsidR="00905A37" w:rsidRPr="00137DF8">
        <w:rPr>
          <w:rFonts w:ascii="Times New Roman" w:hAnsi="Times New Roman"/>
          <w:kern w:val="0"/>
          <w:sz w:val="18"/>
          <w:szCs w:val="18"/>
          <w:lang w:eastAsia="en-US"/>
        </w:rPr>
        <w:t>.</w:t>
      </w:r>
    </w:p>
    <w:tbl>
      <w:tblPr>
        <w:tblStyle w:val="a"/>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086"/>
        <w:gridCol w:w="15"/>
        <w:gridCol w:w="9581"/>
      </w:tblGrid>
      <w:tr w:rsidR="00905A37" w14:paraId="7B77236C" w14:textId="77777777" w:rsidTr="00F26F2A">
        <w:tc>
          <w:tcPr>
            <w:tcW w:w="1086" w:type="dxa"/>
          </w:tcPr>
          <w:p w14:paraId="4AF45759" w14:textId="61735B2C" w:rsidR="00905A37" w:rsidRPr="00905A37" w:rsidRDefault="00905A37" w:rsidP="00905A37">
            <w:pPr>
              <w:pStyle w:val="a7"/>
              <w:rPr>
                <w:rFonts w:ascii="Times New Roman" w:eastAsiaTheme="minorEastAsia" w:hAnsi="Times New Roman"/>
                <w:bCs/>
                <w:sz w:val="18"/>
                <w:szCs w:val="18"/>
                <w:shd w:val="clear" w:color="auto" w:fill="FFFFFF"/>
              </w:rPr>
            </w:pPr>
            <w:r w:rsidRPr="00905A37">
              <w:rPr>
                <w:rFonts w:ascii="Times New Roman" w:hAnsi="Times New Roman" w:hint="eastAsia"/>
                <w:bCs/>
                <w:color w:val="000000"/>
                <w:sz w:val="15"/>
                <w:szCs w:val="15"/>
              </w:rPr>
              <w:t>Type</w:t>
            </w:r>
          </w:p>
        </w:tc>
        <w:tc>
          <w:tcPr>
            <w:tcW w:w="9596" w:type="dxa"/>
            <w:gridSpan w:val="2"/>
          </w:tcPr>
          <w:p w14:paraId="1AC7BBAA" w14:textId="217D8F70" w:rsidR="00905A37" w:rsidRPr="00905A37" w:rsidRDefault="00905A37" w:rsidP="00905A37">
            <w:pPr>
              <w:pStyle w:val="a7"/>
              <w:rPr>
                <w:rFonts w:ascii="Times New Roman" w:eastAsiaTheme="minorEastAsia" w:hAnsi="Times New Roman"/>
                <w:bCs/>
                <w:sz w:val="18"/>
                <w:szCs w:val="18"/>
                <w:shd w:val="clear" w:color="auto" w:fill="FFFFFF"/>
              </w:rPr>
            </w:pPr>
            <w:r w:rsidRPr="00905A37">
              <w:rPr>
                <w:rFonts w:ascii="Times New Roman" w:hAnsi="Times New Roman" w:hint="eastAsia"/>
                <w:bCs/>
                <w:color w:val="000000"/>
                <w:sz w:val="15"/>
                <w:szCs w:val="15"/>
              </w:rPr>
              <w:t>C</w:t>
            </w:r>
            <w:r w:rsidRPr="00905A37">
              <w:rPr>
                <w:rFonts w:ascii="Times New Roman" w:hAnsi="Times New Roman"/>
                <w:bCs/>
                <w:color w:val="000000"/>
                <w:sz w:val="15"/>
                <w:szCs w:val="15"/>
              </w:rPr>
              <w:t>riteria</w:t>
            </w:r>
          </w:p>
        </w:tc>
      </w:tr>
      <w:tr w:rsidR="00905A37" w14:paraId="1FA77BFB" w14:textId="77777777" w:rsidTr="00F26F2A">
        <w:tc>
          <w:tcPr>
            <w:tcW w:w="1101" w:type="dxa"/>
            <w:gridSpan w:val="2"/>
            <w:tcBorders>
              <w:bottom w:val="nil"/>
            </w:tcBorders>
          </w:tcPr>
          <w:p w14:paraId="2496EF0E" w14:textId="603090B5" w:rsidR="00905A37" w:rsidRDefault="00905A37" w:rsidP="00905A37">
            <w:pPr>
              <w:pStyle w:val="a7"/>
              <w:rPr>
                <w:rFonts w:ascii="Times New Roman" w:eastAsiaTheme="minorEastAsia" w:hAnsi="Times New Roman"/>
                <w:sz w:val="18"/>
                <w:szCs w:val="18"/>
                <w:shd w:val="clear" w:color="auto" w:fill="FFFFFF"/>
              </w:rPr>
            </w:pPr>
            <w:r w:rsidRPr="00905A37">
              <w:rPr>
                <w:rFonts w:ascii="Times New Roman" w:hAnsi="Times New Roman"/>
                <w:sz w:val="15"/>
                <w:szCs w:val="15"/>
              </w:rPr>
              <w:t xml:space="preserve">Mild </w:t>
            </w:r>
          </w:p>
        </w:tc>
        <w:tc>
          <w:tcPr>
            <w:tcW w:w="9581" w:type="dxa"/>
            <w:tcBorders>
              <w:bottom w:val="nil"/>
            </w:tcBorders>
          </w:tcPr>
          <w:p w14:paraId="4D5DB9A3" w14:textId="23B2FCD0" w:rsidR="00905A37" w:rsidRDefault="00905A37" w:rsidP="00905A37">
            <w:pPr>
              <w:pStyle w:val="a7"/>
              <w:rPr>
                <w:rFonts w:ascii="Times New Roman" w:eastAsiaTheme="minorEastAsia" w:hAnsi="Times New Roman"/>
                <w:sz w:val="18"/>
                <w:szCs w:val="18"/>
                <w:shd w:val="clear" w:color="auto" w:fill="FFFFFF"/>
              </w:rPr>
            </w:pPr>
            <w:r>
              <w:rPr>
                <w:rFonts w:ascii="Times New Roman" w:hAnsi="Times New Roman"/>
                <w:sz w:val="15"/>
                <w:szCs w:val="15"/>
              </w:rPr>
              <w:t>L</w:t>
            </w:r>
            <w:r w:rsidRPr="00905A37">
              <w:rPr>
                <w:rFonts w:ascii="Times New Roman" w:hAnsi="Times New Roman"/>
                <w:sz w:val="15"/>
                <w:szCs w:val="15"/>
              </w:rPr>
              <w:t>ight clinical symptoms, and no sign of pneumonia on imaging</w:t>
            </w:r>
          </w:p>
        </w:tc>
      </w:tr>
      <w:tr w:rsidR="00905A37" w14:paraId="319B47AC" w14:textId="77777777" w:rsidTr="00F26F2A">
        <w:tc>
          <w:tcPr>
            <w:tcW w:w="1101" w:type="dxa"/>
            <w:gridSpan w:val="2"/>
            <w:tcBorders>
              <w:top w:val="nil"/>
              <w:bottom w:val="nil"/>
            </w:tcBorders>
          </w:tcPr>
          <w:p w14:paraId="774C16E2" w14:textId="4B037CA2" w:rsidR="00905A37" w:rsidRDefault="00905A37" w:rsidP="00905A37">
            <w:pPr>
              <w:pStyle w:val="a7"/>
              <w:rPr>
                <w:rFonts w:ascii="Times New Roman" w:eastAsiaTheme="minorEastAsia" w:hAnsi="Times New Roman"/>
                <w:sz w:val="18"/>
                <w:szCs w:val="18"/>
                <w:shd w:val="clear" w:color="auto" w:fill="FFFFFF"/>
              </w:rPr>
            </w:pPr>
            <w:r w:rsidRPr="00905A37">
              <w:rPr>
                <w:rFonts w:ascii="Times New Roman" w:hAnsi="Times New Roman"/>
                <w:sz w:val="15"/>
                <w:szCs w:val="15"/>
              </w:rPr>
              <w:t xml:space="preserve">Moderate </w:t>
            </w:r>
          </w:p>
        </w:tc>
        <w:tc>
          <w:tcPr>
            <w:tcW w:w="9581" w:type="dxa"/>
            <w:tcBorders>
              <w:top w:val="nil"/>
              <w:bottom w:val="nil"/>
            </w:tcBorders>
          </w:tcPr>
          <w:p w14:paraId="3D16DFFA" w14:textId="2E445DF1" w:rsidR="00905A37" w:rsidRDefault="00905A37" w:rsidP="00905A37">
            <w:pPr>
              <w:pStyle w:val="a7"/>
              <w:rPr>
                <w:rFonts w:ascii="Times New Roman" w:eastAsiaTheme="minorEastAsia" w:hAnsi="Times New Roman"/>
                <w:sz w:val="18"/>
                <w:szCs w:val="18"/>
                <w:shd w:val="clear" w:color="auto" w:fill="FFFFFF"/>
              </w:rPr>
            </w:pPr>
            <w:r>
              <w:rPr>
                <w:rFonts w:ascii="Times New Roman" w:hAnsi="Times New Roman"/>
                <w:sz w:val="15"/>
                <w:szCs w:val="15"/>
              </w:rPr>
              <w:t>W</w:t>
            </w:r>
            <w:r w:rsidRPr="00905A37">
              <w:rPr>
                <w:rFonts w:ascii="Times New Roman" w:hAnsi="Times New Roman"/>
                <w:sz w:val="15"/>
                <w:szCs w:val="15"/>
              </w:rPr>
              <w:t>ith manifestation of fever, respiratory tract and other symptoms, and pneumonia in imaging</w:t>
            </w:r>
          </w:p>
        </w:tc>
      </w:tr>
      <w:tr w:rsidR="00905A37" w14:paraId="782AC575" w14:textId="77777777" w:rsidTr="00F26F2A">
        <w:tc>
          <w:tcPr>
            <w:tcW w:w="1101" w:type="dxa"/>
            <w:gridSpan w:val="2"/>
            <w:tcBorders>
              <w:top w:val="nil"/>
              <w:bottom w:val="nil"/>
            </w:tcBorders>
          </w:tcPr>
          <w:p w14:paraId="2D1960C3" w14:textId="746D6DD6" w:rsidR="00905A37" w:rsidRDefault="00905A37" w:rsidP="00905A37">
            <w:pPr>
              <w:pStyle w:val="a7"/>
              <w:rPr>
                <w:rFonts w:ascii="Times New Roman" w:eastAsiaTheme="minorEastAsia" w:hAnsi="Times New Roman"/>
                <w:sz w:val="18"/>
                <w:szCs w:val="18"/>
                <w:shd w:val="clear" w:color="auto" w:fill="FFFFFF"/>
              </w:rPr>
            </w:pPr>
            <w:r w:rsidRPr="00905A37">
              <w:rPr>
                <w:rFonts w:ascii="Times New Roman" w:hAnsi="Times New Roman"/>
                <w:sz w:val="15"/>
                <w:szCs w:val="15"/>
              </w:rPr>
              <w:t xml:space="preserve">Severe </w:t>
            </w:r>
          </w:p>
        </w:tc>
        <w:tc>
          <w:tcPr>
            <w:tcW w:w="9581" w:type="dxa"/>
            <w:tcBorders>
              <w:top w:val="nil"/>
              <w:bottom w:val="nil"/>
            </w:tcBorders>
          </w:tcPr>
          <w:p w14:paraId="41A1D30F" w14:textId="2571802D" w:rsidR="00905A37" w:rsidRDefault="00905A37" w:rsidP="00905A37">
            <w:pPr>
              <w:pStyle w:val="a7"/>
              <w:rPr>
                <w:rFonts w:ascii="Times New Roman" w:eastAsiaTheme="minorEastAsia" w:hAnsi="Times New Roman"/>
                <w:sz w:val="18"/>
                <w:szCs w:val="18"/>
                <w:shd w:val="clear" w:color="auto" w:fill="FFFFFF"/>
              </w:rPr>
            </w:pPr>
            <w:r>
              <w:rPr>
                <w:rFonts w:ascii="Times New Roman" w:hAnsi="Times New Roman"/>
                <w:sz w:val="15"/>
                <w:szCs w:val="15"/>
              </w:rPr>
              <w:t>W</w:t>
            </w:r>
            <w:r w:rsidRPr="00905A37">
              <w:rPr>
                <w:rFonts w:ascii="Times New Roman" w:hAnsi="Times New Roman"/>
                <w:sz w:val="15"/>
                <w:szCs w:val="15"/>
              </w:rPr>
              <w:t xml:space="preserve">ith any of the following: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1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①</w:t>
            </w:r>
            <w:r w:rsidR="00444613">
              <w:rPr>
                <w:rFonts w:ascii="Times New Roman" w:hAnsi="Times New Roman"/>
                <w:sz w:val="15"/>
                <w:szCs w:val="15"/>
              </w:rPr>
              <w:fldChar w:fldCharType="end"/>
            </w:r>
            <w:r w:rsidRPr="00905A37">
              <w:rPr>
                <w:rFonts w:ascii="Times New Roman" w:hAnsi="Times New Roman"/>
                <w:sz w:val="15"/>
                <w:szCs w:val="15"/>
              </w:rPr>
              <w:t xml:space="preserve"> dyspnea, respiration rate (RR) ≥ 30 times</w:t>
            </w:r>
            <w:r w:rsidR="00E172F7">
              <w:rPr>
                <w:rFonts w:ascii="Times New Roman" w:hAnsi="Times New Roman"/>
                <w:sz w:val="15"/>
                <w:szCs w:val="15"/>
              </w:rPr>
              <w:t xml:space="preserve"> per </w:t>
            </w:r>
            <w:r w:rsidRPr="00905A37">
              <w:rPr>
                <w:rFonts w:ascii="Times New Roman" w:hAnsi="Times New Roman"/>
                <w:sz w:val="15"/>
                <w:szCs w:val="15"/>
              </w:rPr>
              <w:t>min</w:t>
            </w:r>
            <w:r w:rsidR="00E172F7">
              <w:rPr>
                <w:rFonts w:ascii="Times New Roman" w:hAnsi="Times New Roman"/>
                <w:sz w:val="15"/>
                <w:szCs w:val="15"/>
              </w:rPr>
              <w:t>ute</w:t>
            </w:r>
            <w:r w:rsidRPr="00905A37">
              <w:rPr>
                <w:rFonts w:ascii="Times New Roman" w:hAnsi="Times New Roman"/>
                <w:sz w:val="15"/>
                <w:szCs w:val="15"/>
              </w:rPr>
              <w:t xml:space="preserve">;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2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②</w:t>
            </w:r>
            <w:r w:rsidR="00444613">
              <w:rPr>
                <w:rFonts w:ascii="Times New Roman" w:hAnsi="Times New Roman"/>
                <w:sz w:val="15"/>
                <w:szCs w:val="15"/>
              </w:rPr>
              <w:fldChar w:fldCharType="end"/>
            </w:r>
            <w:r w:rsidRPr="00905A37">
              <w:rPr>
                <w:rFonts w:ascii="Times New Roman" w:hAnsi="Times New Roman"/>
                <w:sz w:val="15"/>
                <w:szCs w:val="15"/>
              </w:rPr>
              <w:t xml:space="preserve"> the oxygen saturation ≤ 93% in the resting state;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3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③</w:t>
            </w:r>
            <w:r w:rsidR="00444613">
              <w:rPr>
                <w:rFonts w:ascii="Times New Roman" w:hAnsi="Times New Roman"/>
                <w:sz w:val="15"/>
                <w:szCs w:val="15"/>
              </w:rPr>
              <w:fldChar w:fldCharType="end"/>
            </w:r>
            <w:r w:rsidRPr="00905A37">
              <w:rPr>
                <w:rFonts w:ascii="Times New Roman" w:hAnsi="Times New Roman"/>
                <w:sz w:val="15"/>
                <w:szCs w:val="15"/>
              </w:rPr>
              <w:t xml:space="preserve"> PaO2/FiO2 ≤ 300 mmHg (1</w:t>
            </w:r>
            <w:r w:rsidR="00E172F7">
              <w:rPr>
                <w:rFonts w:ascii="Times New Roman" w:hAnsi="Times New Roman"/>
                <w:sz w:val="15"/>
                <w:szCs w:val="15"/>
              </w:rPr>
              <w:t xml:space="preserve"> </w:t>
            </w:r>
            <w:r w:rsidRPr="00905A37">
              <w:rPr>
                <w:rFonts w:ascii="Times New Roman" w:hAnsi="Times New Roman"/>
                <w:sz w:val="15"/>
                <w:szCs w:val="15"/>
              </w:rPr>
              <w:t xml:space="preserve">mmHg = 0.133 kPa);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4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④</w:t>
            </w:r>
            <w:r w:rsidR="00444613">
              <w:rPr>
                <w:rFonts w:ascii="Times New Roman" w:hAnsi="Times New Roman"/>
                <w:sz w:val="15"/>
                <w:szCs w:val="15"/>
              </w:rPr>
              <w:fldChar w:fldCharType="end"/>
            </w:r>
            <w:r w:rsidRPr="00905A37">
              <w:rPr>
                <w:rFonts w:ascii="Times New Roman" w:hAnsi="Times New Roman"/>
                <w:sz w:val="15"/>
                <w:szCs w:val="15"/>
              </w:rPr>
              <w:t xml:space="preserve"> rate of lung infiltration &gt;</w:t>
            </w:r>
            <w:r w:rsidR="00E172F7">
              <w:rPr>
                <w:rFonts w:ascii="Times New Roman" w:hAnsi="Times New Roman"/>
                <w:sz w:val="15"/>
                <w:szCs w:val="15"/>
              </w:rPr>
              <w:t xml:space="preserve"> </w:t>
            </w:r>
            <w:r w:rsidRPr="00905A37">
              <w:rPr>
                <w:rFonts w:ascii="Times New Roman" w:hAnsi="Times New Roman"/>
                <w:sz w:val="15"/>
                <w:szCs w:val="15"/>
              </w:rPr>
              <w:t>50% within 24–48 h in imaging</w:t>
            </w:r>
          </w:p>
        </w:tc>
      </w:tr>
      <w:tr w:rsidR="00905A37" w14:paraId="6DCF4AE8" w14:textId="77777777" w:rsidTr="00F26F2A">
        <w:tc>
          <w:tcPr>
            <w:tcW w:w="1101" w:type="dxa"/>
            <w:gridSpan w:val="2"/>
            <w:tcBorders>
              <w:top w:val="nil"/>
            </w:tcBorders>
          </w:tcPr>
          <w:p w14:paraId="1BE5FFA2" w14:textId="2E71BA95" w:rsidR="00905A37" w:rsidRDefault="00905A37" w:rsidP="00905A37">
            <w:pPr>
              <w:pStyle w:val="a7"/>
              <w:rPr>
                <w:rFonts w:ascii="Times New Roman" w:eastAsiaTheme="minorEastAsia" w:hAnsi="Times New Roman"/>
                <w:sz w:val="18"/>
                <w:szCs w:val="18"/>
                <w:shd w:val="clear" w:color="auto" w:fill="FFFFFF"/>
              </w:rPr>
            </w:pPr>
            <w:r w:rsidRPr="00905A37">
              <w:rPr>
                <w:rFonts w:ascii="Times New Roman" w:hAnsi="Times New Roman"/>
                <w:sz w:val="15"/>
                <w:szCs w:val="15"/>
              </w:rPr>
              <w:t>Critically ill</w:t>
            </w:r>
          </w:p>
        </w:tc>
        <w:tc>
          <w:tcPr>
            <w:tcW w:w="9581" w:type="dxa"/>
            <w:tcBorders>
              <w:top w:val="nil"/>
            </w:tcBorders>
          </w:tcPr>
          <w:p w14:paraId="618CB381" w14:textId="2C35DC2A" w:rsidR="00905A37" w:rsidRDefault="00905A37" w:rsidP="00905A37">
            <w:pPr>
              <w:pStyle w:val="a7"/>
              <w:rPr>
                <w:rFonts w:ascii="Times New Roman" w:eastAsiaTheme="minorEastAsia" w:hAnsi="Times New Roman"/>
                <w:sz w:val="18"/>
                <w:szCs w:val="18"/>
                <w:shd w:val="clear" w:color="auto" w:fill="FFFFFF"/>
              </w:rPr>
            </w:pPr>
            <w:r>
              <w:rPr>
                <w:rFonts w:ascii="Times New Roman" w:hAnsi="Times New Roman"/>
                <w:sz w:val="15"/>
                <w:szCs w:val="15"/>
              </w:rPr>
              <w:t>C</w:t>
            </w:r>
            <w:r w:rsidRPr="00905A37">
              <w:rPr>
                <w:rFonts w:ascii="Times New Roman" w:hAnsi="Times New Roman"/>
                <w:sz w:val="15"/>
                <w:szCs w:val="15"/>
              </w:rPr>
              <w:t xml:space="preserve">oincide with any of the following: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1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①</w:t>
            </w:r>
            <w:r w:rsidR="00444613">
              <w:rPr>
                <w:rFonts w:ascii="Times New Roman" w:hAnsi="Times New Roman"/>
                <w:sz w:val="15"/>
                <w:szCs w:val="15"/>
              </w:rPr>
              <w:fldChar w:fldCharType="end"/>
            </w:r>
            <w:r w:rsidRPr="00905A37">
              <w:rPr>
                <w:rFonts w:ascii="Times New Roman" w:hAnsi="Times New Roman"/>
                <w:sz w:val="15"/>
                <w:szCs w:val="15"/>
              </w:rPr>
              <w:t xml:space="preserve"> respiratory failure occurs and mechanical ventilation is required;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2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②</w:t>
            </w:r>
            <w:r w:rsidR="00444613">
              <w:rPr>
                <w:rFonts w:ascii="Times New Roman" w:hAnsi="Times New Roman"/>
                <w:sz w:val="15"/>
                <w:szCs w:val="15"/>
              </w:rPr>
              <w:fldChar w:fldCharType="end"/>
            </w:r>
            <w:r w:rsidRPr="00905A37">
              <w:rPr>
                <w:rFonts w:ascii="Times New Roman" w:hAnsi="Times New Roman"/>
                <w:sz w:val="15"/>
                <w:szCs w:val="15"/>
              </w:rPr>
              <w:t xml:space="preserve"> shock; </w:t>
            </w:r>
            <w:r w:rsidR="00444613">
              <w:rPr>
                <w:rFonts w:ascii="Times New Roman" w:hAnsi="Times New Roman"/>
                <w:sz w:val="15"/>
                <w:szCs w:val="15"/>
              </w:rPr>
              <w:fldChar w:fldCharType="begin"/>
            </w:r>
            <w:r w:rsidR="00444613">
              <w:rPr>
                <w:rFonts w:ascii="Times New Roman" w:hAnsi="Times New Roman"/>
                <w:sz w:val="15"/>
                <w:szCs w:val="15"/>
              </w:rPr>
              <w:instrText xml:space="preserve"> </w:instrText>
            </w:r>
            <w:r w:rsidR="00444613">
              <w:rPr>
                <w:rFonts w:ascii="Times New Roman" w:hAnsi="Times New Roman" w:hint="eastAsia"/>
                <w:sz w:val="15"/>
                <w:szCs w:val="15"/>
              </w:rPr>
              <w:instrText>= 3 \* GB3</w:instrText>
            </w:r>
            <w:r w:rsidR="00444613">
              <w:rPr>
                <w:rFonts w:ascii="Times New Roman" w:hAnsi="Times New Roman"/>
                <w:sz w:val="15"/>
                <w:szCs w:val="15"/>
              </w:rPr>
              <w:instrText xml:space="preserve"> </w:instrText>
            </w:r>
            <w:r w:rsidR="00444613">
              <w:rPr>
                <w:rFonts w:ascii="Times New Roman" w:hAnsi="Times New Roman"/>
                <w:sz w:val="15"/>
                <w:szCs w:val="15"/>
              </w:rPr>
              <w:fldChar w:fldCharType="separate"/>
            </w:r>
            <w:r w:rsidR="00444613">
              <w:rPr>
                <w:rFonts w:ascii="Times New Roman" w:hAnsi="Times New Roman" w:hint="eastAsia"/>
                <w:noProof/>
                <w:sz w:val="15"/>
                <w:szCs w:val="15"/>
              </w:rPr>
              <w:t>③</w:t>
            </w:r>
            <w:r w:rsidR="00444613">
              <w:rPr>
                <w:rFonts w:ascii="Times New Roman" w:hAnsi="Times New Roman"/>
                <w:sz w:val="15"/>
                <w:szCs w:val="15"/>
              </w:rPr>
              <w:fldChar w:fldCharType="end"/>
            </w:r>
            <w:r w:rsidRPr="00905A37">
              <w:rPr>
                <w:rFonts w:ascii="Times New Roman" w:hAnsi="Times New Roman"/>
                <w:sz w:val="15"/>
                <w:szCs w:val="15"/>
              </w:rPr>
              <w:t xml:space="preserve"> the patient develops other organ failure and needs ICU monitoring and treatment</w:t>
            </w:r>
          </w:p>
        </w:tc>
      </w:tr>
    </w:tbl>
    <w:p w14:paraId="4269C8BE" w14:textId="77777777" w:rsidR="00905A37" w:rsidRDefault="00905A37" w:rsidP="00856FC5">
      <w:pPr>
        <w:pStyle w:val="a7"/>
        <w:rPr>
          <w:rFonts w:ascii="Times New Roman" w:hAnsi="Times New Roman"/>
          <w:b/>
          <w:sz w:val="24"/>
          <w:szCs w:val="24"/>
        </w:rPr>
      </w:pPr>
    </w:p>
    <w:p w14:paraId="011F57AE" w14:textId="7C57767E" w:rsidR="00856FC5" w:rsidRPr="00137DF8" w:rsidRDefault="00905A37" w:rsidP="00137DF8">
      <w:pPr>
        <w:widowControl/>
        <w:snapToGrid w:val="0"/>
        <w:rPr>
          <w:rFonts w:ascii="Times New Roman" w:hAnsi="Times New Roman"/>
          <w:b/>
          <w:bCs/>
          <w:kern w:val="0"/>
          <w:sz w:val="18"/>
          <w:szCs w:val="18"/>
          <w:lang w:eastAsia="en-US"/>
        </w:rPr>
      </w:pPr>
      <w:r w:rsidRPr="00137DF8">
        <w:rPr>
          <w:rFonts w:ascii="Times New Roman" w:hAnsi="Times New Roman"/>
          <w:b/>
          <w:bCs/>
          <w:kern w:val="0"/>
          <w:sz w:val="18"/>
          <w:szCs w:val="18"/>
          <w:lang w:eastAsia="en-US"/>
        </w:rPr>
        <w:t>T</w:t>
      </w:r>
      <w:r w:rsidR="00856FC5" w:rsidRPr="00137DF8">
        <w:rPr>
          <w:rFonts w:ascii="Times New Roman" w:hAnsi="Times New Roman"/>
          <w:b/>
          <w:bCs/>
          <w:kern w:val="0"/>
          <w:sz w:val="18"/>
          <w:szCs w:val="18"/>
          <w:lang w:eastAsia="en-US"/>
        </w:rPr>
        <w:t xml:space="preserve">able </w:t>
      </w:r>
      <w:r w:rsidRPr="00137DF8">
        <w:rPr>
          <w:rFonts w:ascii="Times New Roman" w:hAnsi="Times New Roman"/>
          <w:b/>
          <w:bCs/>
          <w:kern w:val="0"/>
          <w:sz w:val="18"/>
          <w:szCs w:val="18"/>
          <w:lang w:eastAsia="en-US"/>
        </w:rPr>
        <w:t>S</w:t>
      </w:r>
      <w:r w:rsidR="00856FC5" w:rsidRPr="00137DF8">
        <w:rPr>
          <w:rFonts w:ascii="Times New Roman" w:hAnsi="Times New Roman"/>
          <w:b/>
          <w:bCs/>
          <w:kern w:val="0"/>
          <w:sz w:val="18"/>
          <w:szCs w:val="18"/>
          <w:lang w:eastAsia="en-US"/>
        </w:rPr>
        <w:t>2</w:t>
      </w:r>
    </w:p>
    <w:p w14:paraId="72310F10" w14:textId="68FCF424" w:rsidR="00905A37" w:rsidRPr="004C1304" w:rsidRDefault="00185A09" w:rsidP="00137DF8">
      <w:pPr>
        <w:widowControl/>
        <w:snapToGrid w:val="0"/>
        <w:rPr>
          <w:rFonts w:ascii="Times New Roman" w:hAnsi="Times New Roman"/>
          <w:kern w:val="0"/>
          <w:sz w:val="18"/>
          <w:szCs w:val="18"/>
          <w:lang w:eastAsia="en-US"/>
        </w:rPr>
      </w:pPr>
      <w:r w:rsidRPr="004C1304">
        <w:rPr>
          <w:rFonts w:ascii="Times New Roman" w:hAnsi="Times New Roman"/>
          <w:sz w:val="18"/>
          <w:szCs w:val="18"/>
        </w:rPr>
        <w:t>The data characteristics</w:t>
      </w:r>
      <w:r w:rsidRPr="004C1304">
        <w:rPr>
          <w:rFonts w:ascii="Times New Roman" w:hAnsi="Times New Roman" w:hint="eastAsia"/>
          <w:sz w:val="18"/>
          <w:szCs w:val="18"/>
        </w:rPr>
        <w:t xml:space="preserve"> of </w:t>
      </w:r>
      <w:proofErr w:type="spellStart"/>
      <w:r w:rsidRPr="004C1304">
        <w:rPr>
          <w:rFonts w:ascii="Times New Roman" w:hAnsi="Times New Roman"/>
          <w:sz w:val="18"/>
          <w:szCs w:val="18"/>
        </w:rPr>
        <w:t>scRNA</w:t>
      </w:r>
      <w:proofErr w:type="spellEnd"/>
      <w:r w:rsidRPr="004C1304">
        <w:rPr>
          <w:rFonts w:ascii="Times New Roman" w:hAnsi="Times New Roman"/>
          <w:sz w:val="18"/>
          <w:szCs w:val="18"/>
        </w:rPr>
        <w:t xml:space="preserve">-seq </w:t>
      </w:r>
      <w:r w:rsidRPr="004C1304">
        <w:rPr>
          <w:rFonts w:ascii="Times New Roman" w:hAnsi="Times New Roman" w:hint="eastAsia"/>
          <w:sz w:val="18"/>
          <w:szCs w:val="18"/>
        </w:rPr>
        <w:t>of the 20</w:t>
      </w:r>
      <w:r w:rsidRPr="004C1304">
        <w:rPr>
          <w:rFonts w:ascii="Times New Roman" w:hAnsi="Times New Roman"/>
          <w:sz w:val="18"/>
          <w:szCs w:val="18"/>
        </w:rPr>
        <w:t xml:space="preserve"> sample</w:t>
      </w:r>
      <w:r w:rsidRPr="004C1304">
        <w:rPr>
          <w:rFonts w:ascii="Times New Roman" w:hAnsi="Times New Roman" w:hint="eastAsia"/>
          <w:sz w:val="18"/>
          <w:szCs w:val="18"/>
        </w:rPr>
        <w:t>s</w:t>
      </w:r>
      <w:r w:rsidRPr="004C1304">
        <w:rPr>
          <w:rFonts w:ascii="Times New Roman" w:hAnsi="Times New Roman"/>
          <w:sz w:val="18"/>
          <w:szCs w:val="18"/>
        </w:rPr>
        <w:t xml:space="preserve"> in the study</w:t>
      </w:r>
    </w:p>
    <w:tbl>
      <w:tblPr>
        <w:tblStyle w:val="a"/>
        <w:tblW w:w="4369" w:type="pct"/>
        <w:tblCellMar>
          <w:left w:w="0" w:type="dxa"/>
          <w:right w:w="0" w:type="dxa"/>
        </w:tblCellMar>
        <w:tblLook w:val="04A0" w:firstRow="1" w:lastRow="0" w:firstColumn="1" w:lastColumn="0" w:noHBand="0" w:noVBand="1"/>
      </w:tblPr>
      <w:tblGrid>
        <w:gridCol w:w="866"/>
        <w:gridCol w:w="1295"/>
        <w:gridCol w:w="994"/>
        <w:gridCol w:w="996"/>
        <w:gridCol w:w="994"/>
        <w:gridCol w:w="1146"/>
        <w:gridCol w:w="1442"/>
        <w:gridCol w:w="1438"/>
      </w:tblGrid>
      <w:tr w:rsidR="00905A37" w:rsidRPr="00905A37" w14:paraId="4978C58B" w14:textId="77777777" w:rsidTr="00CC75F3">
        <w:tc>
          <w:tcPr>
            <w:tcW w:w="47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2A735061" w14:textId="6CF267EF"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Sample</w:t>
            </w:r>
            <w:r w:rsidR="00905A37">
              <w:rPr>
                <w:rFonts w:ascii="Times New Roman" w:hAnsi="Times New Roman"/>
                <w:sz w:val="15"/>
                <w:szCs w:val="15"/>
              </w:rPr>
              <w:t xml:space="preserve"> N</w:t>
            </w:r>
            <w:r w:rsidR="00905A37">
              <w:rPr>
                <w:rFonts w:ascii="Times New Roman" w:hAnsi="Times New Roman" w:hint="eastAsia"/>
                <w:sz w:val="15"/>
                <w:szCs w:val="15"/>
              </w:rPr>
              <w:t>o</w:t>
            </w:r>
            <w:r w:rsidR="00905A37">
              <w:rPr>
                <w:rFonts w:ascii="Times New Roman" w:hAnsi="Times New Roman"/>
                <w:sz w:val="15"/>
                <w:szCs w:val="15"/>
              </w:rPr>
              <w:t>.</w:t>
            </w:r>
          </w:p>
        </w:tc>
        <w:tc>
          <w:tcPr>
            <w:tcW w:w="706"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24DF6C7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Reads kept percent</w:t>
            </w:r>
          </w:p>
        </w:tc>
        <w:tc>
          <w:tcPr>
            <w:tcW w:w="54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2A51AED2" w14:textId="46894DC3"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Cell</w:t>
            </w:r>
            <w:r w:rsidR="00905A37" w:rsidRPr="00905A37">
              <w:rPr>
                <w:rFonts w:ascii="Times New Roman" w:hAnsi="Times New Roman"/>
                <w:sz w:val="15"/>
                <w:szCs w:val="15"/>
              </w:rPr>
              <w:t xml:space="preserve"> </w:t>
            </w:r>
            <w:r w:rsidRPr="00905A37">
              <w:rPr>
                <w:rFonts w:ascii="Times New Roman" w:hAnsi="Times New Roman"/>
                <w:sz w:val="15"/>
                <w:szCs w:val="15"/>
              </w:rPr>
              <w:t>number</w:t>
            </w:r>
          </w:p>
        </w:tc>
        <w:tc>
          <w:tcPr>
            <w:tcW w:w="54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1AAC815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Mapping rate</w:t>
            </w:r>
          </w:p>
        </w:tc>
        <w:tc>
          <w:tcPr>
            <w:tcW w:w="54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66EB075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Total reads</w:t>
            </w:r>
          </w:p>
        </w:tc>
        <w:tc>
          <w:tcPr>
            <w:tcW w:w="62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61865CA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Mapped reads</w:t>
            </w:r>
          </w:p>
        </w:tc>
        <w:tc>
          <w:tcPr>
            <w:tcW w:w="786"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7A9E51E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Total reads per cell</w:t>
            </w:r>
          </w:p>
        </w:tc>
        <w:tc>
          <w:tcPr>
            <w:tcW w:w="78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14:paraId="26BA05AF"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Mapped reads per cell</w:t>
            </w:r>
          </w:p>
        </w:tc>
      </w:tr>
      <w:tr w:rsidR="00905A37" w:rsidRPr="00905A37" w14:paraId="5A15B890" w14:textId="77777777" w:rsidTr="00CC75F3">
        <w:tc>
          <w:tcPr>
            <w:tcW w:w="472" w:type="pct"/>
            <w:tcBorders>
              <w:top w:val="single" w:sz="8" w:space="0" w:color="000000"/>
              <w:left w:val="nil"/>
              <w:bottom w:val="nil"/>
              <w:right w:val="nil"/>
            </w:tcBorders>
            <w:shd w:val="clear" w:color="auto" w:fill="auto"/>
            <w:tcMar>
              <w:top w:w="15" w:type="dxa"/>
              <w:left w:w="15" w:type="dxa"/>
              <w:bottom w:w="0" w:type="dxa"/>
              <w:right w:w="15" w:type="dxa"/>
            </w:tcMar>
            <w:hideMark/>
          </w:tcPr>
          <w:p w14:paraId="393F3D7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R2 </w:t>
            </w:r>
          </w:p>
        </w:tc>
        <w:tc>
          <w:tcPr>
            <w:tcW w:w="706" w:type="pct"/>
            <w:tcBorders>
              <w:top w:val="single" w:sz="8" w:space="0" w:color="000000"/>
              <w:left w:val="nil"/>
              <w:bottom w:val="nil"/>
              <w:right w:val="nil"/>
            </w:tcBorders>
            <w:shd w:val="clear" w:color="auto" w:fill="auto"/>
            <w:tcMar>
              <w:top w:w="15" w:type="dxa"/>
              <w:left w:w="15" w:type="dxa"/>
              <w:bottom w:w="0" w:type="dxa"/>
              <w:right w:w="15" w:type="dxa"/>
            </w:tcMar>
            <w:hideMark/>
          </w:tcPr>
          <w:p w14:paraId="4A25BB2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0.570125 </w:t>
            </w:r>
          </w:p>
        </w:tc>
        <w:tc>
          <w:tcPr>
            <w:tcW w:w="542" w:type="pct"/>
            <w:tcBorders>
              <w:top w:val="single" w:sz="8" w:space="0" w:color="000000"/>
              <w:left w:val="nil"/>
              <w:bottom w:val="nil"/>
              <w:right w:val="nil"/>
            </w:tcBorders>
            <w:shd w:val="clear" w:color="auto" w:fill="auto"/>
            <w:tcMar>
              <w:top w:w="15" w:type="dxa"/>
              <w:left w:w="15" w:type="dxa"/>
              <w:bottom w:w="0" w:type="dxa"/>
              <w:right w:w="15" w:type="dxa"/>
            </w:tcMar>
            <w:hideMark/>
          </w:tcPr>
          <w:p w14:paraId="24896E2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4407 </w:t>
            </w:r>
          </w:p>
        </w:tc>
        <w:tc>
          <w:tcPr>
            <w:tcW w:w="543" w:type="pct"/>
            <w:tcBorders>
              <w:top w:val="single" w:sz="8" w:space="0" w:color="000000"/>
              <w:left w:val="nil"/>
              <w:bottom w:val="nil"/>
              <w:right w:val="nil"/>
            </w:tcBorders>
            <w:shd w:val="clear" w:color="auto" w:fill="auto"/>
            <w:tcMar>
              <w:top w:w="15" w:type="dxa"/>
              <w:left w:w="15" w:type="dxa"/>
              <w:bottom w:w="0" w:type="dxa"/>
              <w:right w:w="15" w:type="dxa"/>
            </w:tcMar>
            <w:hideMark/>
          </w:tcPr>
          <w:p w14:paraId="4752D33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90.09% </w:t>
            </w:r>
          </w:p>
        </w:tc>
        <w:tc>
          <w:tcPr>
            <w:tcW w:w="542" w:type="pct"/>
            <w:tcBorders>
              <w:top w:val="single" w:sz="8" w:space="0" w:color="000000"/>
              <w:left w:val="nil"/>
              <w:bottom w:val="nil"/>
              <w:right w:val="nil"/>
            </w:tcBorders>
            <w:shd w:val="clear" w:color="auto" w:fill="auto"/>
            <w:tcMar>
              <w:top w:w="15" w:type="dxa"/>
              <w:left w:w="15" w:type="dxa"/>
              <w:bottom w:w="0" w:type="dxa"/>
              <w:right w:w="15" w:type="dxa"/>
            </w:tcMar>
            <w:hideMark/>
          </w:tcPr>
          <w:p w14:paraId="4F7D95AF" w14:textId="3C094A78"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1.8</w:t>
            </w:r>
            <w:r w:rsidR="00905A37" w:rsidRPr="00905A37">
              <w:rPr>
                <w:rFonts w:ascii="Times New Roman" w:hAnsi="Times New Roman"/>
                <w:sz w:val="15"/>
                <w:szCs w:val="15"/>
              </w:rPr>
              <w:t>3</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single" w:sz="8" w:space="0" w:color="000000"/>
              <w:left w:val="nil"/>
              <w:bottom w:val="nil"/>
              <w:right w:val="nil"/>
            </w:tcBorders>
            <w:shd w:val="clear" w:color="auto" w:fill="auto"/>
            <w:tcMar>
              <w:top w:w="15" w:type="dxa"/>
              <w:left w:w="15" w:type="dxa"/>
              <w:bottom w:w="0" w:type="dxa"/>
              <w:right w:w="15" w:type="dxa"/>
            </w:tcMar>
            <w:hideMark/>
          </w:tcPr>
          <w:p w14:paraId="1FE436F7" w14:textId="0257A5A1"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1.65</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single" w:sz="8" w:space="0" w:color="000000"/>
              <w:left w:val="nil"/>
              <w:bottom w:val="nil"/>
              <w:right w:val="nil"/>
            </w:tcBorders>
            <w:shd w:val="clear" w:color="auto" w:fill="auto"/>
            <w:tcMar>
              <w:top w:w="15" w:type="dxa"/>
              <w:left w:w="15" w:type="dxa"/>
              <w:bottom w:w="0" w:type="dxa"/>
              <w:right w:w="15" w:type="dxa"/>
            </w:tcMar>
            <w:hideMark/>
          </w:tcPr>
          <w:p w14:paraId="111D53C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41613 </w:t>
            </w:r>
          </w:p>
        </w:tc>
        <w:tc>
          <w:tcPr>
            <w:tcW w:w="785" w:type="pct"/>
            <w:tcBorders>
              <w:top w:val="single" w:sz="8" w:space="0" w:color="000000"/>
              <w:left w:val="nil"/>
              <w:bottom w:val="nil"/>
              <w:right w:val="nil"/>
            </w:tcBorders>
            <w:shd w:val="clear" w:color="auto" w:fill="auto"/>
            <w:tcMar>
              <w:top w:w="15" w:type="dxa"/>
              <w:left w:w="15" w:type="dxa"/>
              <w:bottom w:w="0" w:type="dxa"/>
              <w:right w:w="15" w:type="dxa"/>
            </w:tcMar>
            <w:hideMark/>
          </w:tcPr>
          <w:p w14:paraId="2D24066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37490 </w:t>
            </w:r>
          </w:p>
        </w:tc>
      </w:tr>
      <w:tr w:rsidR="00905A37" w:rsidRPr="00905A37" w14:paraId="491FF9FC"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0E5659C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S3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21BF35F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0.460408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F85CBD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3443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0AEA277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89.63%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3F9B037" w14:textId="77A14FB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2CEA0499" w14:textId="7E363BF8"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w:t>
            </w:r>
            <w:r w:rsidR="00905A37">
              <w:rPr>
                <w:rFonts w:ascii="Times New Roman" w:hAnsi="Times New Roman" w:hint="eastAsia"/>
                <w:sz w:val="15"/>
                <w:szCs w:val="15"/>
              </w:rPr>
              <w:t>0</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28BF3A8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51797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4B34F17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46424 </w:t>
            </w:r>
          </w:p>
        </w:tc>
      </w:tr>
      <w:tr w:rsidR="00905A37" w:rsidRPr="00905A37" w14:paraId="27DC4D0C"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6AC6024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R3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49522D7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0.548164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70A6252F"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3963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30ED73D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90.68%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2080B03B" w14:textId="3FECDF04"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w:t>
            </w:r>
            <w:r w:rsidR="00905A37">
              <w:rPr>
                <w:rFonts w:ascii="Times New Roman" w:hAnsi="Times New Roman" w:hint="eastAsia"/>
                <w:sz w:val="15"/>
                <w:szCs w:val="15"/>
              </w:rPr>
              <w:t>0</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03F58DB8" w14:textId="51A5C4BD"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1.55</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7E4A8DD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43001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0D30E56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38992 </w:t>
            </w:r>
          </w:p>
        </w:tc>
      </w:tr>
      <w:tr w:rsidR="00905A37" w:rsidRPr="00905A37" w14:paraId="32A94FD4"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9848F8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R4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7D83743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0.490646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70EBFC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3491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4BDFB53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89.92%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6037F836" w14:textId="61262B58"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1.69</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5E3A2BC6" w14:textId="4D8330CF"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78AE23F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48445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4BA5CCA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43563 </w:t>
            </w:r>
          </w:p>
        </w:tc>
      </w:tr>
      <w:tr w:rsidR="00905A37" w:rsidRPr="00905A37" w14:paraId="1EAB6AB4"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2468491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N1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4FC8BF5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0.745752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63621B9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5869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45CA452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89.12%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7BCBD151" w14:textId="5C7F89EB"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1.89</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5529FCB2" w14:textId="5AD1D39B"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46D024A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32160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3A1A513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28661 </w:t>
            </w:r>
          </w:p>
        </w:tc>
      </w:tr>
      <w:tr w:rsidR="00905A37" w:rsidRPr="00905A37" w14:paraId="3F8B3925"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3129313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R5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1450E85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0.830155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7EED11C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6083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67D04C3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89.66%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D08F874" w14:textId="20B7007E"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1.75</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1C305A80" w14:textId="2D335783"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1.57</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060CAA9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28717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2EF9C87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25747 </w:t>
            </w:r>
          </w:p>
        </w:tc>
      </w:tr>
      <w:tr w:rsidR="00905A37" w:rsidRPr="00905A37" w14:paraId="123D924D"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5B1C0CB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M1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5E20C53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0.617407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2A3B793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4695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46A54A4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89.47%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E2075B1" w14:textId="74BD977B"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1.82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4E4FDB98" w14:textId="19A25535"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1.63</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68A83D5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38694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19454A3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34619 </w:t>
            </w:r>
          </w:p>
        </w:tc>
      </w:tr>
      <w:tr w:rsidR="00905A37" w:rsidRPr="00905A37" w14:paraId="31F96BAD"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5F2257C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N2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438E7C4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0.533044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C41B95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4325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106FC50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89.48%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2AE74F07" w14:textId="6ACE5500"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1.94</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06CF8814" w14:textId="0CEA421E"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1.73</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62A4142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44810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4BA5C81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40098 </w:t>
            </w:r>
          </w:p>
        </w:tc>
      </w:tr>
      <w:tr w:rsidR="00905A37" w:rsidRPr="00905A37" w14:paraId="1E417CC8"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8A49F7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R6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6E868D5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0.752208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AE93F2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5703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2127F75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89.66%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15494F81" w14:textId="78A378CE"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1.81</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387BBB7D" w14:textId="5D00A8E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7DD48A04"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31691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5DBFB2F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28415 </w:t>
            </w:r>
          </w:p>
        </w:tc>
      </w:tr>
      <w:tr w:rsidR="00905A37" w:rsidRPr="00905A37" w14:paraId="22059C66"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515CD05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N3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70B1384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0.497278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9C7D44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4103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622695C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89.05%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7D4C0CA3" w14:textId="6ABC46F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1.98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698DCF42" w14:textId="1C69043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1.76</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0055158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48269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5B27D43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42982 </w:t>
            </w:r>
          </w:p>
        </w:tc>
      </w:tr>
      <w:tr w:rsidR="00905A37" w:rsidRPr="00905A37" w14:paraId="4E43339B"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C4DC96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R7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5F35224D" w14:textId="3F91417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0.62446</w:t>
            </w:r>
            <w:r w:rsidR="00905A37" w:rsidRPr="00905A37">
              <w:rPr>
                <w:rFonts w:ascii="Times New Roman" w:hAnsi="Times New Roman"/>
                <w:sz w:val="15"/>
                <w:szCs w:val="15"/>
              </w:rPr>
              <w:t>0</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1471DDA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4017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6F514F4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90.18%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1D5AF0B8" w14:textId="6CB3F902"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44D196FD" w14:textId="1B069C63"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1.37</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379A411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37953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33BF559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34228 </w:t>
            </w:r>
          </w:p>
        </w:tc>
      </w:tr>
      <w:tr w:rsidR="00905A37" w:rsidRPr="00905A37" w14:paraId="1DE3B487"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031FB28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M2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7210AA20" w14:textId="4655855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0.43333</w:t>
            </w:r>
            <w:r w:rsidR="00905A37" w:rsidRPr="00905A37">
              <w:rPr>
                <w:rFonts w:ascii="Times New Roman" w:hAnsi="Times New Roman"/>
                <w:sz w:val="15"/>
                <w:szCs w:val="15"/>
              </w:rPr>
              <w:t>0</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045B799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3845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4454C99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90.98%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03C73626" w14:textId="64659C2E"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2.08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0C75066E" w14:textId="0EE61A40"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1.9</w:t>
            </w:r>
            <w:r w:rsidR="00905A37">
              <w:rPr>
                <w:rFonts w:ascii="Times New Roman" w:hAnsi="Times New Roman" w:hint="eastAsia"/>
                <w:sz w:val="15"/>
                <w:szCs w:val="15"/>
              </w:rPr>
              <w:t>0</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00846D6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54216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7365A7CF"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49325 </w:t>
            </w:r>
          </w:p>
        </w:tc>
      </w:tr>
      <w:tr w:rsidR="00905A37" w:rsidRPr="00905A37" w14:paraId="271D1A43"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3915584"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N4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398A84D1" w14:textId="59E9EFC4"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w:t>
            </w:r>
            <w:r w:rsidR="00905A37" w:rsidRPr="00905A37">
              <w:rPr>
                <w:rFonts w:ascii="Times New Roman" w:hAnsi="Times New Roman"/>
                <w:sz w:val="15"/>
                <w:szCs w:val="15"/>
              </w:rPr>
              <w:t>.000000</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121613E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5401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7407484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88.32%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66DD70A" w14:textId="1C080E4D"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1.31</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4EDF7A77" w14:textId="66A567D2"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1.15</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6E6A0D4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24199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758C6C2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21374 </w:t>
            </w:r>
          </w:p>
        </w:tc>
      </w:tr>
      <w:tr w:rsidR="00905A37" w:rsidRPr="00905A37" w14:paraId="4306ACD9"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228541F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M3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6D3FD74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0.597807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5337E8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4509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638943D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90.56%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23FBE67F" w14:textId="759172B1"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11C65EBF" w14:textId="011F2CB2"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1.61</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022D793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39479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2590E75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35754 </w:t>
            </w:r>
          </w:p>
        </w:tc>
      </w:tr>
      <w:tr w:rsidR="00905A37" w:rsidRPr="00905A37" w14:paraId="72F20CF7"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7221E7E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N5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19CB934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0.669423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1DD70A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5306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173734B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87.40%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BEE5B53" w14:textId="147759B8"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1.94</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423248E2" w14:textId="58AE716D"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1.69</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1E22D5C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36530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396F03D0"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31929 </w:t>
            </w:r>
          </w:p>
        </w:tc>
      </w:tr>
      <w:tr w:rsidR="00905A37" w:rsidRPr="00905A37" w14:paraId="2901D109"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AE847BB"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M4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4C14AF4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0.709864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094B7D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5067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745DA1C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90.99%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7140DA2" w14:textId="07159B26"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675BDE7C" w14:textId="4A270979"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1.53</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4A7324B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33091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3E539ED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30110 </w:t>
            </w:r>
          </w:p>
        </w:tc>
      </w:tr>
      <w:tr w:rsidR="00905A37" w:rsidRPr="00905A37" w14:paraId="10B28D63"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45BD16D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N6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022133E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0.949829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ED0246A"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5427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2211E302"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88.64%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233E8ECF" w14:textId="5346EA0B"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1.38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31F94ED3" w14:textId="36162960"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1.22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4451D44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25386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1248DF7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22503 </w:t>
            </w:r>
          </w:p>
        </w:tc>
      </w:tr>
      <w:tr w:rsidR="00905A37" w:rsidRPr="00905A37" w14:paraId="0AF9DAFF"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2CE6D3A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S1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2E535CFB"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0.586376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4F22C77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4228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044A5E7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89.65%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341602D2" w14:textId="6C7540F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1.72</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4B771019" w14:textId="7C13456D"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1.54</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31B178CF"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40662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00745BFE"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36451 </w:t>
            </w:r>
          </w:p>
        </w:tc>
      </w:tr>
      <w:tr w:rsidR="00905A37" w:rsidRPr="00905A37" w14:paraId="43A126F7" w14:textId="77777777" w:rsidTr="00CC75F3">
        <w:tc>
          <w:tcPr>
            <w:tcW w:w="472" w:type="pct"/>
            <w:tcBorders>
              <w:top w:val="nil"/>
              <w:left w:val="nil"/>
              <w:bottom w:val="nil"/>
              <w:right w:val="nil"/>
            </w:tcBorders>
            <w:shd w:val="clear" w:color="auto" w:fill="auto"/>
            <w:tcMar>
              <w:top w:w="15" w:type="dxa"/>
              <w:left w:w="15" w:type="dxa"/>
              <w:bottom w:w="0" w:type="dxa"/>
              <w:right w:w="15" w:type="dxa"/>
            </w:tcMar>
            <w:hideMark/>
          </w:tcPr>
          <w:p w14:paraId="2E53133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R1 </w:t>
            </w:r>
          </w:p>
        </w:tc>
        <w:tc>
          <w:tcPr>
            <w:tcW w:w="706" w:type="pct"/>
            <w:tcBorders>
              <w:top w:val="nil"/>
              <w:left w:val="nil"/>
              <w:bottom w:val="nil"/>
              <w:right w:val="nil"/>
            </w:tcBorders>
            <w:shd w:val="clear" w:color="auto" w:fill="auto"/>
            <w:tcMar>
              <w:top w:w="15" w:type="dxa"/>
              <w:left w:w="15" w:type="dxa"/>
              <w:bottom w:w="0" w:type="dxa"/>
              <w:right w:w="15" w:type="dxa"/>
            </w:tcMar>
            <w:hideMark/>
          </w:tcPr>
          <w:p w14:paraId="44145119"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0.405987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A780BCD"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2861 </w:t>
            </w:r>
          </w:p>
        </w:tc>
        <w:tc>
          <w:tcPr>
            <w:tcW w:w="543" w:type="pct"/>
            <w:tcBorders>
              <w:top w:val="nil"/>
              <w:left w:val="nil"/>
              <w:bottom w:val="nil"/>
              <w:right w:val="nil"/>
            </w:tcBorders>
            <w:shd w:val="clear" w:color="auto" w:fill="auto"/>
            <w:tcMar>
              <w:top w:w="15" w:type="dxa"/>
              <w:left w:w="15" w:type="dxa"/>
              <w:bottom w:w="0" w:type="dxa"/>
              <w:right w:w="15" w:type="dxa"/>
            </w:tcMar>
            <w:hideMark/>
          </w:tcPr>
          <w:p w14:paraId="4A69A637"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90.19% </w:t>
            </w:r>
          </w:p>
        </w:tc>
        <w:tc>
          <w:tcPr>
            <w:tcW w:w="542" w:type="pct"/>
            <w:tcBorders>
              <w:top w:val="nil"/>
              <w:left w:val="nil"/>
              <w:bottom w:val="nil"/>
              <w:right w:val="nil"/>
            </w:tcBorders>
            <w:shd w:val="clear" w:color="auto" w:fill="auto"/>
            <w:tcMar>
              <w:top w:w="15" w:type="dxa"/>
              <w:left w:w="15" w:type="dxa"/>
              <w:bottom w:w="0" w:type="dxa"/>
              <w:right w:w="15" w:type="dxa"/>
            </w:tcMar>
            <w:hideMark/>
          </w:tcPr>
          <w:p w14:paraId="521A77A7" w14:textId="7D32160C"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1.67</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nil"/>
              <w:right w:val="nil"/>
            </w:tcBorders>
            <w:shd w:val="clear" w:color="auto" w:fill="auto"/>
            <w:tcMar>
              <w:top w:w="15" w:type="dxa"/>
              <w:left w:w="15" w:type="dxa"/>
              <w:bottom w:w="0" w:type="dxa"/>
              <w:right w:w="15" w:type="dxa"/>
            </w:tcMar>
            <w:hideMark/>
          </w:tcPr>
          <w:p w14:paraId="5C6D1C2E" w14:textId="3A326354"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1.51</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nil"/>
              <w:right w:val="nil"/>
            </w:tcBorders>
            <w:shd w:val="clear" w:color="auto" w:fill="auto"/>
            <w:tcMar>
              <w:top w:w="15" w:type="dxa"/>
              <w:left w:w="15" w:type="dxa"/>
              <w:bottom w:w="0" w:type="dxa"/>
              <w:right w:w="15" w:type="dxa"/>
            </w:tcMar>
            <w:hideMark/>
          </w:tcPr>
          <w:p w14:paraId="60DEFABC"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58371 </w:t>
            </w:r>
          </w:p>
        </w:tc>
        <w:tc>
          <w:tcPr>
            <w:tcW w:w="785" w:type="pct"/>
            <w:tcBorders>
              <w:top w:val="nil"/>
              <w:left w:val="nil"/>
              <w:bottom w:val="nil"/>
              <w:right w:val="nil"/>
            </w:tcBorders>
            <w:shd w:val="clear" w:color="auto" w:fill="auto"/>
            <w:tcMar>
              <w:top w:w="15" w:type="dxa"/>
              <w:left w:w="15" w:type="dxa"/>
              <w:bottom w:w="0" w:type="dxa"/>
              <w:right w:w="15" w:type="dxa"/>
            </w:tcMar>
            <w:hideMark/>
          </w:tcPr>
          <w:p w14:paraId="6545D8F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52647 </w:t>
            </w:r>
          </w:p>
        </w:tc>
      </w:tr>
      <w:tr w:rsidR="00905A37" w:rsidRPr="00905A37" w14:paraId="3B6EFD56" w14:textId="77777777" w:rsidTr="00CC75F3">
        <w:tc>
          <w:tcPr>
            <w:tcW w:w="472" w:type="pct"/>
            <w:tcBorders>
              <w:top w:val="nil"/>
              <w:left w:val="nil"/>
              <w:bottom w:val="single" w:sz="8" w:space="0" w:color="000000"/>
              <w:right w:val="nil"/>
            </w:tcBorders>
            <w:shd w:val="clear" w:color="auto" w:fill="auto"/>
            <w:tcMar>
              <w:top w:w="15" w:type="dxa"/>
              <w:left w:w="15" w:type="dxa"/>
              <w:bottom w:w="0" w:type="dxa"/>
              <w:right w:w="15" w:type="dxa"/>
            </w:tcMar>
            <w:hideMark/>
          </w:tcPr>
          <w:p w14:paraId="1860A428"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S2 </w:t>
            </w:r>
          </w:p>
        </w:tc>
        <w:tc>
          <w:tcPr>
            <w:tcW w:w="706" w:type="pct"/>
            <w:tcBorders>
              <w:top w:val="nil"/>
              <w:left w:val="nil"/>
              <w:bottom w:val="single" w:sz="8" w:space="0" w:color="000000"/>
              <w:right w:val="nil"/>
            </w:tcBorders>
            <w:shd w:val="clear" w:color="auto" w:fill="auto"/>
            <w:tcMar>
              <w:top w:w="15" w:type="dxa"/>
              <w:left w:w="15" w:type="dxa"/>
              <w:bottom w:w="0" w:type="dxa"/>
              <w:right w:w="15" w:type="dxa"/>
            </w:tcMar>
            <w:hideMark/>
          </w:tcPr>
          <w:p w14:paraId="4E863E83"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0.62673 </w:t>
            </w:r>
          </w:p>
        </w:tc>
        <w:tc>
          <w:tcPr>
            <w:tcW w:w="542" w:type="pct"/>
            <w:tcBorders>
              <w:top w:val="nil"/>
              <w:left w:val="nil"/>
              <w:bottom w:val="single" w:sz="8" w:space="0" w:color="000000"/>
              <w:right w:val="nil"/>
            </w:tcBorders>
            <w:shd w:val="clear" w:color="auto" w:fill="auto"/>
            <w:tcMar>
              <w:top w:w="15" w:type="dxa"/>
              <w:left w:w="15" w:type="dxa"/>
              <w:bottom w:w="0" w:type="dxa"/>
              <w:right w:w="15" w:type="dxa"/>
            </w:tcMar>
            <w:hideMark/>
          </w:tcPr>
          <w:p w14:paraId="0F191956"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3853 </w:t>
            </w:r>
          </w:p>
        </w:tc>
        <w:tc>
          <w:tcPr>
            <w:tcW w:w="543" w:type="pct"/>
            <w:tcBorders>
              <w:top w:val="nil"/>
              <w:left w:val="nil"/>
              <w:bottom w:val="single" w:sz="8" w:space="0" w:color="000000"/>
              <w:right w:val="nil"/>
            </w:tcBorders>
            <w:shd w:val="clear" w:color="auto" w:fill="auto"/>
            <w:tcMar>
              <w:top w:w="15" w:type="dxa"/>
              <w:left w:w="15" w:type="dxa"/>
              <w:bottom w:w="0" w:type="dxa"/>
              <w:right w:w="15" w:type="dxa"/>
            </w:tcMar>
            <w:hideMark/>
          </w:tcPr>
          <w:p w14:paraId="50EDA161"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89.07% </w:t>
            </w:r>
          </w:p>
        </w:tc>
        <w:tc>
          <w:tcPr>
            <w:tcW w:w="542" w:type="pct"/>
            <w:tcBorders>
              <w:top w:val="nil"/>
              <w:left w:val="nil"/>
              <w:bottom w:val="single" w:sz="8" w:space="0" w:color="000000"/>
              <w:right w:val="nil"/>
            </w:tcBorders>
            <w:shd w:val="clear" w:color="auto" w:fill="auto"/>
            <w:tcMar>
              <w:top w:w="15" w:type="dxa"/>
              <w:left w:w="15" w:type="dxa"/>
              <w:bottom w:w="0" w:type="dxa"/>
              <w:right w:w="15" w:type="dxa"/>
            </w:tcMar>
            <w:hideMark/>
          </w:tcPr>
          <w:p w14:paraId="4754D55D" w14:textId="543BD289"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1.48</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625" w:type="pct"/>
            <w:tcBorders>
              <w:top w:val="nil"/>
              <w:left w:val="nil"/>
              <w:bottom w:val="single" w:sz="8" w:space="0" w:color="000000"/>
              <w:right w:val="nil"/>
            </w:tcBorders>
            <w:shd w:val="clear" w:color="auto" w:fill="auto"/>
            <w:tcMar>
              <w:top w:w="15" w:type="dxa"/>
              <w:left w:w="15" w:type="dxa"/>
              <w:bottom w:w="0" w:type="dxa"/>
              <w:right w:w="15" w:type="dxa"/>
            </w:tcMar>
            <w:hideMark/>
          </w:tcPr>
          <w:p w14:paraId="1C8A236F" w14:textId="77FB89A1"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1.31</w:t>
            </w:r>
            <w:r w:rsidR="00905A37">
              <w:rPr>
                <w:rFonts w:ascii="Times New Roman" w:hAnsi="Times New Roman"/>
                <w:sz w:val="15"/>
                <w:szCs w:val="15"/>
              </w:rPr>
              <w:t xml:space="preserve"> </w:t>
            </w:r>
            <w:r w:rsidR="00905A37" w:rsidRPr="00905A37">
              <w:rPr>
                <w:rFonts w:ascii="Times New Roman" w:hAnsi="Times New Roman"/>
                <w:sz w:val="15"/>
                <w:szCs w:val="15"/>
              </w:rPr>
              <w:t>×</w:t>
            </w:r>
            <w:r w:rsidR="00905A37">
              <w:rPr>
                <w:rFonts w:ascii="Times New Roman" w:hAnsi="Times New Roman"/>
                <w:sz w:val="15"/>
                <w:szCs w:val="15"/>
              </w:rPr>
              <w:t xml:space="preserve"> </w:t>
            </w:r>
            <w:r w:rsidR="00905A37" w:rsidRPr="00905A37">
              <w:rPr>
                <w:rFonts w:ascii="Times New Roman" w:hAnsi="Times New Roman"/>
                <w:sz w:val="15"/>
                <w:szCs w:val="15"/>
              </w:rPr>
              <w:t>10</w:t>
            </w:r>
            <w:r w:rsidR="00905A37" w:rsidRPr="00905A37">
              <w:rPr>
                <w:rFonts w:ascii="Times New Roman" w:hAnsi="Times New Roman"/>
                <w:sz w:val="15"/>
                <w:szCs w:val="15"/>
                <w:vertAlign w:val="superscript"/>
              </w:rPr>
              <w:t>8</w:t>
            </w:r>
            <w:r w:rsidRPr="00905A37">
              <w:rPr>
                <w:rFonts w:ascii="Times New Roman" w:hAnsi="Times New Roman"/>
                <w:sz w:val="15"/>
                <w:szCs w:val="15"/>
              </w:rPr>
              <w:t xml:space="preserve"> </w:t>
            </w:r>
          </w:p>
        </w:tc>
        <w:tc>
          <w:tcPr>
            <w:tcW w:w="786" w:type="pct"/>
            <w:tcBorders>
              <w:top w:val="nil"/>
              <w:left w:val="nil"/>
              <w:bottom w:val="single" w:sz="8" w:space="0" w:color="000000"/>
              <w:right w:val="nil"/>
            </w:tcBorders>
            <w:shd w:val="clear" w:color="auto" w:fill="auto"/>
            <w:tcMar>
              <w:top w:w="15" w:type="dxa"/>
              <w:left w:w="15" w:type="dxa"/>
              <w:bottom w:w="0" w:type="dxa"/>
              <w:right w:w="15" w:type="dxa"/>
            </w:tcMar>
            <w:hideMark/>
          </w:tcPr>
          <w:p w14:paraId="7A7E1A35"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38290 </w:t>
            </w:r>
          </w:p>
        </w:tc>
        <w:tc>
          <w:tcPr>
            <w:tcW w:w="785" w:type="pct"/>
            <w:tcBorders>
              <w:top w:val="nil"/>
              <w:left w:val="nil"/>
              <w:bottom w:val="single" w:sz="8" w:space="0" w:color="000000"/>
              <w:right w:val="nil"/>
            </w:tcBorders>
            <w:shd w:val="clear" w:color="auto" w:fill="auto"/>
            <w:tcMar>
              <w:top w:w="15" w:type="dxa"/>
              <w:left w:w="15" w:type="dxa"/>
              <w:bottom w:w="0" w:type="dxa"/>
              <w:right w:w="15" w:type="dxa"/>
            </w:tcMar>
            <w:hideMark/>
          </w:tcPr>
          <w:p w14:paraId="52C06EFF" w14:textId="77777777" w:rsidR="00856FC5" w:rsidRPr="00905A37" w:rsidRDefault="00856FC5" w:rsidP="00905A37">
            <w:pPr>
              <w:pStyle w:val="a7"/>
              <w:jc w:val="left"/>
              <w:rPr>
                <w:rFonts w:ascii="Times New Roman" w:hAnsi="Times New Roman"/>
                <w:sz w:val="15"/>
                <w:szCs w:val="15"/>
              </w:rPr>
            </w:pPr>
            <w:r w:rsidRPr="00905A37">
              <w:rPr>
                <w:rFonts w:ascii="Times New Roman" w:hAnsi="Times New Roman"/>
                <w:sz w:val="15"/>
                <w:szCs w:val="15"/>
              </w:rPr>
              <w:t xml:space="preserve">34104 </w:t>
            </w:r>
          </w:p>
        </w:tc>
      </w:tr>
    </w:tbl>
    <w:p w14:paraId="170BE18B" w14:textId="77777777" w:rsidR="00D16252" w:rsidRDefault="00D16252" w:rsidP="00905A37">
      <w:pPr>
        <w:pStyle w:val="a7"/>
        <w:rPr>
          <w:rFonts w:ascii="Times New Roman" w:eastAsiaTheme="minorEastAsia" w:hAnsi="Times New Roman"/>
          <w:b/>
          <w:sz w:val="24"/>
          <w:szCs w:val="24"/>
        </w:rPr>
      </w:pPr>
    </w:p>
    <w:p w14:paraId="3DD84725" w14:textId="604F8835" w:rsidR="00D16252" w:rsidRDefault="00D16252" w:rsidP="00E8250A">
      <w:pPr>
        <w:pStyle w:val="a7"/>
        <w:jc w:val="center"/>
        <w:rPr>
          <w:rFonts w:ascii="Times New Roman" w:eastAsiaTheme="minorEastAsia" w:hAnsi="Times New Roman"/>
          <w:b/>
          <w:sz w:val="24"/>
          <w:szCs w:val="24"/>
        </w:rPr>
      </w:pPr>
      <w:r>
        <w:rPr>
          <w:rFonts w:ascii="Times New Roman" w:eastAsiaTheme="minorEastAsia" w:hAnsi="Times New Roman"/>
          <w:b/>
          <w:noProof/>
          <w:sz w:val="24"/>
          <w:szCs w:val="24"/>
        </w:rPr>
        <w:lastRenderedPageBreak/>
        <w:drawing>
          <wp:inline distT="0" distB="0" distL="0" distR="0" wp14:anchorId="66293257" wp14:editId="20B2D90B">
            <wp:extent cx="6645910" cy="3630295"/>
            <wp:effectExtent l="0" t="0" r="254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1.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5910" cy="3630295"/>
                    </a:xfrm>
                    <a:prstGeom prst="rect">
                      <a:avLst/>
                    </a:prstGeom>
                  </pic:spPr>
                </pic:pic>
              </a:graphicData>
            </a:graphic>
          </wp:inline>
        </w:drawing>
      </w:r>
    </w:p>
    <w:p w14:paraId="7C05040B" w14:textId="6D9FFC37" w:rsidR="00D16252" w:rsidRDefault="00D16252" w:rsidP="00D16252">
      <w:pPr>
        <w:autoSpaceDE w:val="0"/>
        <w:autoSpaceDN w:val="0"/>
        <w:adjustRightInd w:val="0"/>
        <w:snapToGrid w:val="0"/>
        <w:rPr>
          <w:rFonts w:ascii="Times New Roman" w:hAnsi="Times New Roman"/>
          <w:sz w:val="18"/>
          <w:szCs w:val="18"/>
        </w:rPr>
      </w:pPr>
      <w:r w:rsidRPr="006D48DE">
        <w:rPr>
          <w:rFonts w:ascii="Times New Roman" w:hAnsi="Times New Roman" w:hint="eastAsia"/>
          <w:b/>
          <w:bCs/>
          <w:kern w:val="0"/>
          <w:sz w:val="18"/>
          <w:szCs w:val="18"/>
          <w:lang w:eastAsia="en-US"/>
        </w:rPr>
        <w:t>Fig</w:t>
      </w:r>
      <w:r w:rsidRPr="006D48DE">
        <w:rPr>
          <w:rFonts w:ascii="Times New Roman" w:hAnsi="Times New Roman"/>
          <w:b/>
          <w:bCs/>
          <w:kern w:val="0"/>
          <w:sz w:val="18"/>
          <w:szCs w:val="18"/>
          <w:lang w:eastAsia="en-US"/>
        </w:rPr>
        <w:t>. S</w:t>
      </w:r>
      <w:r w:rsidRPr="006D48DE">
        <w:rPr>
          <w:rFonts w:ascii="Times New Roman" w:hAnsi="Times New Roman" w:hint="eastAsia"/>
          <w:b/>
          <w:bCs/>
          <w:kern w:val="0"/>
          <w:sz w:val="18"/>
          <w:szCs w:val="18"/>
          <w:lang w:eastAsia="en-US"/>
        </w:rPr>
        <w:t>1</w:t>
      </w:r>
      <w:r w:rsidRPr="006D48DE">
        <w:rPr>
          <w:rFonts w:ascii="Times New Roman" w:hAnsi="Times New Roman"/>
          <w:b/>
          <w:bCs/>
          <w:kern w:val="0"/>
          <w:sz w:val="18"/>
          <w:szCs w:val="18"/>
          <w:lang w:eastAsia="en-US"/>
        </w:rPr>
        <w:t>.</w:t>
      </w:r>
      <w:r w:rsidRPr="004769F8">
        <w:rPr>
          <w:rFonts w:ascii="Times New Roman" w:hAnsi="Times New Roman"/>
          <w:sz w:val="18"/>
          <w:szCs w:val="18"/>
        </w:rPr>
        <w:t xml:space="preserve"> </w:t>
      </w:r>
      <w:r w:rsidR="00885759" w:rsidRPr="004769F8">
        <w:rPr>
          <w:rFonts w:ascii="Times New Roman" w:hAnsi="Times New Roman"/>
          <w:sz w:val="18"/>
          <w:szCs w:val="18"/>
        </w:rPr>
        <w:t xml:space="preserve">Differential gene expression </w:t>
      </w:r>
      <w:r w:rsidR="00885759" w:rsidRPr="00827659">
        <w:rPr>
          <w:rFonts w:ascii="Times New Roman" w:hAnsi="Times New Roman"/>
          <w:sz w:val="18"/>
          <w:szCs w:val="18"/>
        </w:rPr>
        <w:t>in</w:t>
      </w:r>
      <w:r w:rsidR="00885759" w:rsidRPr="00885759">
        <w:rPr>
          <w:rFonts w:ascii="Times New Roman" w:hAnsi="Times New Roman"/>
          <w:sz w:val="18"/>
          <w:szCs w:val="18"/>
        </w:rPr>
        <w:t xml:space="preserve"> </w:t>
      </w:r>
      <w:r w:rsidR="00B51BA9" w:rsidRPr="00827659">
        <w:rPr>
          <w:rFonts w:ascii="Times New Roman" w:hAnsi="Times New Roman"/>
          <w:sz w:val="18"/>
          <w:szCs w:val="18"/>
        </w:rPr>
        <w:t>distinct clusters of</w:t>
      </w:r>
      <w:r w:rsidR="00B51BA9" w:rsidRPr="00885759">
        <w:rPr>
          <w:rFonts w:ascii="Times New Roman" w:hAnsi="Times New Roman"/>
          <w:sz w:val="18"/>
          <w:szCs w:val="18"/>
        </w:rPr>
        <w:t xml:space="preserve"> </w:t>
      </w:r>
      <w:r w:rsidR="00885759" w:rsidRPr="00885759">
        <w:rPr>
          <w:rFonts w:ascii="Times New Roman" w:hAnsi="Times New Roman"/>
          <w:sz w:val="18"/>
          <w:szCs w:val="18"/>
        </w:rPr>
        <w:t>monocytes</w:t>
      </w:r>
      <w:r w:rsidR="00885759">
        <w:rPr>
          <w:rFonts w:ascii="Times New Roman" w:hAnsi="Times New Roman" w:hint="eastAsia"/>
          <w:sz w:val="18"/>
          <w:szCs w:val="18"/>
        </w:rPr>
        <w:t>.</w:t>
      </w:r>
      <w:r w:rsidR="00885759" w:rsidRPr="004769F8">
        <w:rPr>
          <w:rFonts w:ascii="Times New Roman" w:hAnsi="Times New Roman"/>
          <w:sz w:val="18"/>
          <w:szCs w:val="18"/>
        </w:rPr>
        <w:t xml:space="preserve"> </w:t>
      </w:r>
      <w:r w:rsidRPr="004769F8">
        <w:rPr>
          <w:rFonts w:ascii="Times New Roman" w:hAnsi="Times New Roman"/>
          <w:sz w:val="18"/>
          <w:szCs w:val="18"/>
        </w:rPr>
        <w:t>(</w:t>
      </w:r>
      <w:r>
        <w:rPr>
          <w:rFonts w:ascii="Times New Roman" w:hAnsi="Times New Roman" w:hint="eastAsia"/>
          <w:sz w:val="18"/>
          <w:szCs w:val="18"/>
        </w:rPr>
        <w:t>a</w:t>
      </w:r>
      <w:r w:rsidRPr="004769F8">
        <w:rPr>
          <w:rFonts w:ascii="Times New Roman" w:hAnsi="Times New Roman"/>
          <w:sz w:val="18"/>
          <w:szCs w:val="18"/>
        </w:rPr>
        <w:t xml:space="preserve">) Differential gene expression </w:t>
      </w:r>
      <w:r w:rsidRPr="00827659">
        <w:rPr>
          <w:rFonts w:ascii="Times New Roman" w:hAnsi="Times New Roman"/>
          <w:sz w:val="18"/>
          <w:szCs w:val="18"/>
        </w:rPr>
        <w:t>in distinct clusters of mononuclear cells.</w:t>
      </w:r>
      <w:r w:rsidR="00454BEE" w:rsidRPr="00454BEE">
        <w:rPr>
          <w:rFonts w:ascii="Times New Roman" w:hAnsi="Times New Roman"/>
          <w:sz w:val="18"/>
          <w:szCs w:val="18"/>
        </w:rPr>
        <w:t xml:space="preserve"> </w:t>
      </w:r>
      <w:r w:rsidR="00454BEE" w:rsidRPr="004769F8">
        <w:rPr>
          <w:rFonts w:ascii="Times New Roman" w:hAnsi="Times New Roman"/>
          <w:sz w:val="18"/>
          <w:szCs w:val="18"/>
        </w:rPr>
        <w:t>(</w:t>
      </w:r>
      <w:r w:rsidR="00454BEE">
        <w:rPr>
          <w:rFonts w:ascii="Times New Roman" w:hAnsi="Times New Roman" w:hint="eastAsia"/>
          <w:sz w:val="18"/>
          <w:szCs w:val="18"/>
        </w:rPr>
        <w:t>b</w:t>
      </w:r>
      <w:r w:rsidR="00454BEE" w:rsidRPr="004769F8">
        <w:rPr>
          <w:rFonts w:ascii="Times New Roman" w:hAnsi="Times New Roman"/>
          <w:sz w:val="18"/>
          <w:szCs w:val="18"/>
        </w:rPr>
        <w:t>)</w:t>
      </w:r>
      <w:r w:rsidR="00454BEE" w:rsidRPr="00454BEE">
        <w:rPr>
          <w:rFonts w:ascii="Times New Roman" w:hAnsi="Times New Roman"/>
          <w:sz w:val="18"/>
          <w:szCs w:val="18"/>
        </w:rPr>
        <w:t xml:space="preserve"> </w:t>
      </w:r>
      <w:r w:rsidR="00454BEE" w:rsidRPr="004769F8">
        <w:rPr>
          <w:rFonts w:ascii="Times New Roman" w:hAnsi="Times New Roman"/>
          <w:sz w:val="18"/>
          <w:szCs w:val="18"/>
        </w:rPr>
        <w:t xml:space="preserve">Differential gene expression </w:t>
      </w:r>
      <w:r w:rsidR="00454BEE" w:rsidRPr="004769F8">
        <w:rPr>
          <w:rFonts w:ascii="Times New Roman" w:hAnsi="Times New Roman"/>
          <w:bCs/>
          <w:sz w:val="18"/>
          <w:szCs w:val="18"/>
        </w:rPr>
        <w:t>heat maps</w:t>
      </w:r>
      <w:r w:rsidR="00454BEE" w:rsidRPr="00827659">
        <w:rPr>
          <w:rFonts w:ascii="Times New Roman" w:hAnsi="Times New Roman"/>
          <w:sz w:val="18"/>
          <w:szCs w:val="18"/>
        </w:rPr>
        <w:t xml:space="preserve"> in distinct clusters of mononuclear cells.</w:t>
      </w:r>
      <w:r w:rsidR="00454BEE">
        <w:rPr>
          <w:rFonts w:ascii="Times New Roman" w:hAnsi="Times New Roman" w:hint="eastAsia"/>
          <w:sz w:val="18"/>
          <w:szCs w:val="18"/>
        </w:rPr>
        <w:t xml:space="preserve"> </w:t>
      </w:r>
      <w:r w:rsidR="00454BEE" w:rsidRPr="004769F8">
        <w:rPr>
          <w:rFonts w:ascii="Times New Roman" w:hAnsi="Times New Roman"/>
          <w:sz w:val="18"/>
          <w:szCs w:val="18"/>
        </w:rPr>
        <w:t>(</w:t>
      </w:r>
      <w:r w:rsidR="00454BEE">
        <w:rPr>
          <w:rFonts w:ascii="Times New Roman" w:hAnsi="Times New Roman" w:hint="eastAsia"/>
          <w:sz w:val="18"/>
          <w:szCs w:val="18"/>
        </w:rPr>
        <w:t>c</w:t>
      </w:r>
      <w:r w:rsidR="00454BEE" w:rsidRPr="004769F8">
        <w:rPr>
          <w:rFonts w:ascii="Times New Roman" w:hAnsi="Times New Roman"/>
          <w:sz w:val="18"/>
          <w:szCs w:val="18"/>
        </w:rPr>
        <w:t>)</w:t>
      </w:r>
      <w:r w:rsidR="00454BEE" w:rsidRPr="00454BEE">
        <w:rPr>
          <w:rFonts w:ascii="Times New Roman" w:hAnsi="Times New Roman"/>
          <w:sz w:val="18"/>
          <w:szCs w:val="18"/>
        </w:rPr>
        <w:t xml:space="preserve"> </w:t>
      </w:r>
      <w:r w:rsidR="00454BEE">
        <w:rPr>
          <w:rFonts w:ascii="Times New Roman" w:hAnsi="Times New Roman" w:hint="eastAsia"/>
          <w:sz w:val="18"/>
          <w:szCs w:val="18"/>
        </w:rPr>
        <w:t>U</w:t>
      </w:r>
      <w:r w:rsidR="00454BEE" w:rsidRPr="00827659">
        <w:rPr>
          <w:rFonts w:ascii="Times New Roman" w:hAnsi="Times New Roman"/>
          <w:sz w:val="18"/>
          <w:szCs w:val="18"/>
        </w:rPr>
        <w:t xml:space="preserve">pstream transcription factors of differential genes expressed in </w:t>
      </w:r>
      <w:r w:rsidR="00454BEE" w:rsidRPr="00827659">
        <w:rPr>
          <w:rFonts w:ascii="Times New Roman" w:hAnsi="Times New Roman" w:hint="eastAsia"/>
          <w:sz w:val="18"/>
          <w:szCs w:val="18"/>
        </w:rPr>
        <w:t>Mono</w:t>
      </w:r>
      <w:r w:rsidR="00454BEE" w:rsidRPr="00827659">
        <w:rPr>
          <w:rFonts w:ascii="Times New Roman" w:hAnsi="Times New Roman"/>
          <w:sz w:val="18"/>
          <w:szCs w:val="18"/>
        </w:rPr>
        <w:t xml:space="preserve"> 0 and </w:t>
      </w:r>
      <w:r w:rsidR="00454BEE" w:rsidRPr="00827659">
        <w:rPr>
          <w:rFonts w:ascii="Times New Roman" w:hAnsi="Times New Roman" w:hint="eastAsia"/>
          <w:sz w:val="18"/>
          <w:szCs w:val="18"/>
        </w:rPr>
        <w:t>Mono</w:t>
      </w:r>
      <w:r w:rsidR="00454BEE" w:rsidRPr="00827659">
        <w:rPr>
          <w:rFonts w:ascii="Times New Roman" w:hAnsi="Times New Roman"/>
          <w:sz w:val="18"/>
          <w:szCs w:val="18"/>
        </w:rPr>
        <w:t xml:space="preserve"> 5.</w:t>
      </w:r>
    </w:p>
    <w:p w14:paraId="5F9DE7CC" w14:textId="77777777" w:rsidR="006D48DE" w:rsidRPr="00827659" w:rsidRDefault="006D48DE" w:rsidP="00905A37">
      <w:pPr>
        <w:pStyle w:val="a7"/>
        <w:rPr>
          <w:rFonts w:ascii="Times New Roman" w:hAnsi="Times New Roman"/>
          <w:bCs/>
          <w:sz w:val="18"/>
          <w:szCs w:val="18"/>
        </w:rPr>
      </w:pPr>
    </w:p>
    <w:p w14:paraId="0AEEA15F" w14:textId="268E5DF6" w:rsidR="00856FC5" w:rsidRPr="006D48DE" w:rsidRDefault="00F375D7" w:rsidP="006D48DE">
      <w:pPr>
        <w:pStyle w:val="a7"/>
        <w:ind w:firstLine="422"/>
        <w:jc w:val="center"/>
        <w:rPr>
          <w:rFonts w:ascii="Times New Roman" w:hAnsi="Times New Roman"/>
          <w:color w:val="000000"/>
          <w:sz w:val="24"/>
          <w:szCs w:val="24"/>
        </w:rPr>
      </w:pPr>
      <w:r w:rsidRPr="00D42B94">
        <w:rPr>
          <w:rFonts w:ascii="Times New Roman" w:eastAsiaTheme="minorEastAsia" w:hAnsi="Times New Roman"/>
          <w:noProof/>
          <w:color w:val="333333"/>
          <w:sz w:val="24"/>
          <w:szCs w:val="24"/>
          <w:shd w:val="clear" w:color="auto" w:fill="FFFFFF"/>
        </w:rPr>
        <w:drawing>
          <wp:inline distT="0" distB="0" distL="0" distR="0" wp14:anchorId="13D407C3" wp14:editId="044A1AB6">
            <wp:extent cx="5198743" cy="2633663"/>
            <wp:effectExtent l="0" t="0" r="2540" b="0"/>
            <wp:docPr id="1" name="图片 1" descr="C:\Users\HOST\Documents\WeChat Files\zhangyan134702\FileStorage\File\2021-01\单核细胞各个亚群占比图\单核细胞各个亚群占比图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ST\Documents\WeChat Files\zhangyan134702\FileStorage\File\2021-01\单核细胞各个亚群占比图\单核细胞各个亚群占比图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0582" cy="2639661"/>
                    </a:xfrm>
                    <a:prstGeom prst="rect">
                      <a:avLst/>
                    </a:prstGeom>
                    <a:noFill/>
                    <a:ln>
                      <a:noFill/>
                    </a:ln>
                  </pic:spPr>
                </pic:pic>
              </a:graphicData>
            </a:graphic>
          </wp:inline>
        </w:drawing>
      </w:r>
    </w:p>
    <w:p w14:paraId="5DD85F4D" w14:textId="2760A2AD" w:rsidR="00185A09" w:rsidRPr="00E8250A" w:rsidRDefault="00905A37" w:rsidP="00E8250A">
      <w:pPr>
        <w:widowControl/>
        <w:snapToGrid w:val="0"/>
        <w:rPr>
          <w:rFonts w:ascii="Times New Roman" w:hAnsi="Times New Roman"/>
          <w:kern w:val="0"/>
          <w:sz w:val="18"/>
          <w:szCs w:val="18"/>
          <w:lang w:eastAsia="en-US"/>
        </w:rPr>
      </w:pPr>
      <w:r w:rsidRPr="006D48DE">
        <w:rPr>
          <w:rFonts w:ascii="Times New Roman" w:hAnsi="Times New Roman"/>
          <w:b/>
          <w:bCs/>
          <w:kern w:val="0"/>
          <w:sz w:val="18"/>
          <w:szCs w:val="18"/>
          <w:lang w:eastAsia="en-US"/>
        </w:rPr>
        <w:t>F</w:t>
      </w:r>
      <w:r w:rsidR="00856FC5" w:rsidRPr="006D48DE">
        <w:rPr>
          <w:rFonts w:ascii="Times New Roman" w:hAnsi="Times New Roman"/>
          <w:b/>
          <w:bCs/>
          <w:kern w:val="0"/>
          <w:sz w:val="18"/>
          <w:szCs w:val="18"/>
          <w:lang w:eastAsia="en-US"/>
        </w:rPr>
        <w:t>ig</w:t>
      </w:r>
      <w:r w:rsidRPr="006D48DE">
        <w:rPr>
          <w:rFonts w:ascii="Times New Roman" w:hAnsi="Times New Roman"/>
          <w:b/>
          <w:bCs/>
          <w:kern w:val="0"/>
          <w:sz w:val="18"/>
          <w:szCs w:val="18"/>
          <w:lang w:eastAsia="en-US"/>
        </w:rPr>
        <w:t>.</w:t>
      </w:r>
      <w:r w:rsidR="00856FC5" w:rsidRPr="006D48DE">
        <w:rPr>
          <w:rFonts w:ascii="Times New Roman" w:hAnsi="Times New Roman"/>
          <w:b/>
          <w:bCs/>
          <w:kern w:val="0"/>
          <w:sz w:val="18"/>
          <w:szCs w:val="18"/>
          <w:lang w:eastAsia="en-US"/>
        </w:rPr>
        <w:t xml:space="preserve"> </w:t>
      </w:r>
      <w:r w:rsidRPr="006D48DE">
        <w:rPr>
          <w:rFonts w:ascii="Times New Roman" w:hAnsi="Times New Roman"/>
          <w:b/>
          <w:bCs/>
          <w:kern w:val="0"/>
          <w:sz w:val="18"/>
          <w:szCs w:val="18"/>
          <w:lang w:eastAsia="en-US"/>
        </w:rPr>
        <w:t>S</w:t>
      </w:r>
      <w:r w:rsidR="00856FC5" w:rsidRPr="006D48DE">
        <w:rPr>
          <w:rFonts w:ascii="Times New Roman" w:hAnsi="Times New Roman"/>
          <w:b/>
          <w:bCs/>
          <w:kern w:val="0"/>
          <w:sz w:val="18"/>
          <w:szCs w:val="18"/>
          <w:lang w:eastAsia="en-US"/>
        </w:rPr>
        <w:t>2</w:t>
      </w:r>
      <w:r w:rsidRPr="006D48DE">
        <w:rPr>
          <w:rFonts w:ascii="Times New Roman" w:hAnsi="Times New Roman"/>
          <w:b/>
          <w:bCs/>
          <w:kern w:val="0"/>
          <w:sz w:val="18"/>
          <w:szCs w:val="18"/>
          <w:lang w:eastAsia="en-US"/>
        </w:rPr>
        <w:t>.</w:t>
      </w:r>
      <w:r w:rsidR="000D5DE5" w:rsidRPr="00905A37">
        <w:rPr>
          <w:rFonts w:ascii="Times New Roman" w:hAnsi="Times New Roman" w:hint="eastAsia"/>
          <w:kern w:val="0"/>
          <w:sz w:val="18"/>
          <w:szCs w:val="18"/>
          <w:lang w:eastAsia="en-US"/>
        </w:rPr>
        <w:t xml:space="preserve"> The</w:t>
      </w:r>
      <w:r w:rsidR="000D5DE5" w:rsidRPr="00905A37">
        <w:rPr>
          <w:rFonts w:ascii="Times New Roman" w:hAnsi="Times New Roman"/>
          <w:kern w:val="0"/>
          <w:sz w:val="18"/>
          <w:szCs w:val="18"/>
          <w:lang w:eastAsia="en-US"/>
        </w:rPr>
        <w:t xml:space="preserve"> </w:t>
      </w:r>
      <w:r w:rsidR="000D5DE5" w:rsidRPr="00905A37">
        <w:rPr>
          <w:rFonts w:ascii="Times New Roman" w:hAnsi="Times New Roman" w:hint="eastAsia"/>
          <w:kern w:val="0"/>
          <w:sz w:val="18"/>
          <w:szCs w:val="18"/>
          <w:lang w:eastAsia="en-US"/>
        </w:rPr>
        <w:t>dynamic changes of monocytes c</w:t>
      </w:r>
      <w:r w:rsidR="000D5DE5" w:rsidRPr="00905A37">
        <w:rPr>
          <w:rFonts w:ascii="Times New Roman" w:hAnsi="Times New Roman"/>
          <w:kern w:val="0"/>
          <w:sz w:val="18"/>
          <w:szCs w:val="18"/>
          <w:lang w:eastAsia="en-US"/>
        </w:rPr>
        <w:t>omposition</w:t>
      </w:r>
      <w:r w:rsidR="000D5DE5" w:rsidRPr="00905A37">
        <w:rPr>
          <w:rFonts w:ascii="Times New Roman" w:hAnsi="Times New Roman" w:hint="eastAsia"/>
          <w:kern w:val="0"/>
          <w:sz w:val="18"/>
          <w:szCs w:val="18"/>
          <w:lang w:eastAsia="en-US"/>
        </w:rPr>
        <w:t xml:space="preserve"> in different groups</w:t>
      </w:r>
      <w:r>
        <w:rPr>
          <w:rFonts w:ascii="Times New Roman" w:hAnsi="Times New Roman" w:hint="eastAsia"/>
          <w:kern w:val="0"/>
          <w:sz w:val="18"/>
          <w:szCs w:val="18"/>
          <w:lang w:eastAsia="en-US"/>
        </w:rPr>
        <w:t>.</w:t>
      </w:r>
      <w:r>
        <w:rPr>
          <w:rFonts w:ascii="Times New Roman" w:hAnsi="Times New Roman"/>
          <w:kern w:val="0"/>
          <w:sz w:val="18"/>
          <w:szCs w:val="18"/>
          <w:lang w:eastAsia="en-US"/>
        </w:rPr>
        <w:t xml:space="preserve"> </w:t>
      </w:r>
      <w:r w:rsidR="00F375D7" w:rsidRPr="00905A37">
        <w:rPr>
          <w:rFonts w:ascii="Times New Roman" w:hAnsi="Times New Roman" w:hint="eastAsia"/>
          <w:kern w:val="0"/>
          <w:sz w:val="18"/>
          <w:szCs w:val="18"/>
          <w:lang w:eastAsia="en-US"/>
        </w:rPr>
        <w:t>The</w:t>
      </w:r>
      <w:r w:rsidR="00F375D7" w:rsidRPr="00905A37">
        <w:rPr>
          <w:rFonts w:ascii="Times New Roman" w:hAnsi="Times New Roman"/>
          <w:kern w:val="0"/>
          <w:sz w:val="18"/>
          <w:szCs w:val="18"/>
          <w:lang w:eastAsia="en-US"/>
        </w:rPr>
        <w:t xml:space="preserve"> </w:t>
      </w:r>
      <w:r w:rsidR="00F375D7" w:rsidRPr="00905A37">
        <w:rPr>
          <w:rFonts w:ascii="Times New Roman" w:hAnsi="Times New Roman" w:hint="eastAsia"/>
          <w:kern w:val="0"/>
          <w:sz w:val="18"/>
          <w:szCs w:val="18"/>
          <w:lang w:eastAsia="en-US"/>
        </w:rPr>
        <w:t>dynamic changes of monocytes c</w:t>
      </w:r>
      <w:r w:rsidR="00F375D7" w:rsidRPr="00905A37">
        <w:rPr>
          <w:rFonts w:ascii="Times New Roman" w:hAnsi="Times New Roman"/>
          <w:kern w:val="0"/>
          <w:sz w:val="18"/>
          <w:szCs w:val="18"/>
          <w:lang w:eastAsia="en-US"/>
        </w:rPr>
        <w:t>omposition</w:t>
      </w:r>
      <w:r w:rsidR="00F375D7" w:rsidRPr="00905A37">
        <w:rPr>
          <w:rFonts w:ascii="Times New Roman" w:hAnsi="Times New Roman" w:hint="eastAsia"/>
          <w:kern w:val="0"/>
          <w:sz w:val="18"/>
          <w:szCs w:val="18"/>
          <w:lang w:eastAsia="en-US"/>
        </w:rPr>
        <w:t xml:space="preserve"> in different groups, including </w:t>
      </w:r>
      <w:r w:rsidR="00E07135" w:rsidRPr="00905A37">
        <w:rPr>
          <w:rFonts w:ascii="Times New Roman" w:hAnsi="Times New Roman"/>
          <w:kern w:val="0"/>
          <w:sz w:val="18"/>
          <w:szCs w:val="18"/>
          <w:lang w:eastAsia="en-US"/>
        </w:rPr>
        <w:t>S</w:t>
      </w:r>
      <w:r w:rsidR="00E07135" w:rsidRPr="00905A37">
        <w:rPr>
          <w:rFonts w:ascii="Times New Roman" w:hAnsi="Times New Roman" w:hint="eastAsia"/>
          <w:kern w:val="0"/>
          <w:sz w:val="18"/>
          <w:szCs w:val="18"/>
          <w:lang w:eastAsia="en-US"/>
        </w:rPr>
        <w:t xml:space="preserve"> </w:t>
      </w:r>
      <w:r w:rsidR="00F375D7" w:rsidRPr="00905A37">
        <w:rPr>
          <w:rFonts w:ascii="Times New Roman" w:hAnsi="Times New Roman" w:hint="eastAsia"/>
          <w:kern w:val="0"/>
          <w:sz w:val="18"/>
          <w:szCs w:val="18"/>
          <w:lang w:eastAsia="en-US"/>
        </w:rPr>
        <w:t>group</w:t>
      </w:r>
      <w:r w:rsidR="00F375D7" w:rsidRPr="00905A37">
        <w:rPr>
          <w:rFonts w:ascii="Times New Roman" w:hAnsi="Times New Roman"/>
          <w:kern w:val="0"/>
          <w:sz w:val="18"/>
          <w:szCs w:val="18"/>
          <w:lang w:eastAsia="en-US"/>
        </w:rPr>
        <w:t xml:space="preserve">, </w:t>
      </w:r>
      <w:r w:rsidR="00E07135" w:rsidRPr="00905A37">
        <w:rPr>
          <w:rFonts w:ascii="Times New Roman" w:hAnsi="Times New Roman"/>
          <w:kern w:val="0"/>
          <w:sz w:val="18"/>
          <w:szCs w:val="18"/>
          <w:lang w:eastAsia="en-US"/>
        </w:rPr>
        <w:t>M</w:t>
      </w:r>
      <w:r w:rsidR="00E07135" w:rsidRPr="00905A37">
        <w:rPr>
          <w:rFonts w:ascii="Times New Roman" w:hAnsi="Times New Roman" w:hint="eastAsia"/>
          <w:kern w:val="0"/>
          <w:sz w:val="18"/>
          <w:szCs w:val="18"/>
          <w:lang w:eastAsia="en-US"/>
        </w:rPr>
        <w:t xml:space="preserve"> </w:t>
      </w:r>
      <w:r w:rsidR="00F375D7" w:rsidRPr="00905A37">
        <w:rPr>
          <w:rFonts w:ascii="Times New Roman" w:hAnsi="Times New Roman" w:hint="eastAsia"/>
          <w:kern w:val="0"/>
          <w:sz w:val="18"/>
          <w:szCs w:val="18"/>
          <w:lang w:eastAsia="en-US"/>
        </w:rPr>
        <w:t>group</w:t>
      </w:r>
      <w:r>
        <w:rPr>
          <w:rFonts w:ascii="Times New Roman" w:hAnsi="Times New Roman"/>
          <w:kern w:val="0"/>
          <w:sz w:val="18"/>
          <w:szCs w:val="18"/>
          <w:lang w:eastAsia="en-US"/>
        </w:rPr>
        <w:t>,</w:t>
      </w:r>
      <w:r w:rsidR="00F375D7" w:rsidRPr="00905A37">
        <w:rPr>
          <w:rFonts w:ascii="Times New Roman" w:hAnsi="Times New Roman"/>
          <w:kern w:val="0"/>
          <w:sz w:val="18"/>
          <w:szCs w:val="18"/>
          <w:lang w:eastAsia="en-US"/>
        </w:rPr>
        <w:t xml:space="preserve"> </w:t>
      </w:r>
      <w:r w:rsidR="00E07135" w:rsidRPr="00905A37">
        <w:rPr>
          <w:rFonts w:ascii="Times New Roman" w:hAnsi="Times New Roman"/>
          <w:kern w:val="0"/>
          <w:sz w:val="18"/>
          <w:szCs w:val="18"/>
          <w:lang w:eastAsia="en-US"/>
        </w:rPr>
        <w:t>R</w:t>
      </w:r>
      <w:r w:rsidR="00E07135" w:rsidRPr="00905A37">
        <w:rPr>
          <w:rFonts w:ascii="Times New Roman" w:hAnsi="Times New Roman" w:hint="eastAsia"/>
          <w:kern w:val="0"/>
          <w:sz w:val="18"/>
          <w:szCs w:val="18"/>
          <w:lang w:eastAsia="en-US"/>
        </w:rPr>
        <w:t xml:space="preserve"> </w:t>
      </w:r>
      <w:r w:rsidR="00F375D7" w:rsidRPr="00905A37">
        <w:rPr>
          <w:rFonts w:ascii="Times New Roman" w:hAnsi="Times New Roman" w:hint="eastAsia"/>
          <w:kern w:val="0"/>
          <w:sz w:val="18"/>
          <w:szCs w:val="18"/>
          <w:lang w:eastAsia="en-US"/>
        </w:rPr>
        <w:t>group</w:t>
      </w:r>
      <w:r>
        <w:rPr>
          <w:rFonts w:ascii="Times New Roman" w:hAnsi="Times New Roman"/>
          <w:kern w:val="0"/>
          <w:sz w:val="18"/>
          <w:szCs w:val="18"/>
          <w:lang w:eastAsia="en-US"/>
        </w:rPr>
        <w:t>,</w:t>
      </w:r>
      <w:r w:rsidR="00F375D7" w:rsidRPr="00905A37">
        <w:rPr>
          <w:rFonts w:ascii="Times New Roman" w:hAnsi="Times New Roman"/>
          <w:kern w:val="0"/>
          <w:sz w:val="18"/>
          <w:szCs w:val="18"/>
          <w:lang w:eastAsia="en-US"/>
        </w:rPr>
        <w:t xml:space="preserve"> and </w:t>
      </w:r>
      <w:r w:rsidR="00F375D7" w:rsidRPr="00905A37">
        <w:rPr>
          <w:rFonts w:ascii="Times New Roman" w:hAnsi="Times New Roman" w:hint="eastAsia"/>
          <w:kern w:val="0"/>
          <w:sz w:val="18"/>
          <w:szCs w:val="18"/>
          <w:lang w:eastAsia="en-US"/>
        </w:rPr>
        <w:t>N</w:t>
      </w:r>
      <w:r w:rsidR="00F375D7" w:rsidRPr="00905A37">
        <w:rPr>
          <w:rFonts w:ascii="Times New Roman" w:hAnsi="Times New Roman"/>
          <w:kern w:val="0"/>
          <w:sz w:val="18"/>
          <w:szCs w:val="18"/>
          <w:lang w:eastAsia="en-US"/>
        </w:rPr>
        <w:t xml:space="preserve"> group</w:t>
      </w:r>
      <w:r w:rsidR="00F375D7" w:rsidRPr="00905A37">
        <w:rPr>
          <w:rFonts w:ascii="Times New Roman" w:hAnsi="Times New Roman" w:hint="eastAsia"/>
          <w:kern w:val="0"/>
          <w:sz w:val="18"/>
          <w:szCs w:val="18"/>
          <w:lang w:eastAsia="en-US"/>
        </w:rPr>
        <w:t>. Clusters 0</w:t>
      </w:r>
      <w:r>
        <w:rPr>
          <w:rFonts w:ascii="Times New Roman" w:hAnsi="Times New Roman"/>
          <w:kern w:val="0"/>
          <w:sz w:val="18"/>
          <w:szCs w:val="18"/>
          <w:lang w:eastAsia="en-US"/>
        </w:rPr>
        <w:t>–</w:t>
      </w:r>
      <w:r w:rsidR="00F375D7" w:rsidRPr="00905A37">
        <w:rPr>
          <w:rFonts w:ascii="Times New Roman" w:hAnsi="Times New Roman" w:hint="eastAsia"/>
          <w:kern w:val="0"/>
          <w:sz w:val="18"/>
          <w:szCs w:val="18"/>
          <w:lang w:eastAsia="en-US"/>
        </w:rPr>
        <w:t xml:space="preserve">11 represent the monocytes clusters. </w:t>
      </w:r>
      <w:r w:rsidR="00856FC5" w:rsidRPr="00905A37">
        <w:rPr>
          <w:rFonts w:ascii="Times New Roman" w:hAnsi="Times New Roman"/>
          <w:kern w:val="0"/>
          <w:sz w:val="18"/>
          <w:szCs w:val="18"/>
          <w:lang w:eastAsia="en-US"/>
        </w:rPr>
        <w:t xml:space="preserve">Severe-disease specific clusters </w:t>
      </w:r>
      <w:r w:rsidR="00A50CF0" w:rsidRPr="00A50CF0">
        <w:rPr>
          <w:rFonts w:ascii="Times New Roman" w:hAnsi="Times New Roman"/>
          <w:kern w:val="0"/>
          <w:sz w:val="18"/>
          <w:szCs w:val="18"/>
          <w:lang w:eastAsia="en-US"/>
        </w:rPr>
        <w:t xml:space="preserve">Mono 0 dominated in the </w:t>
      </w:r>
      <w:r w:rsidR="00A50CF0" w:rsidRPr="00A50CF0">
        <w:rPr>
          <w:rFonts w:ascii="Times New Roman" w:hAnsi="Times New Roman" w:hint="eastAsia"/>
          <w:kern w:val="0"/>
          <w:sz w:val="18"/>
          <w:szCs w:val="18"/>
          <w:lang w:eastAsia="en-US"/>
        </w:rPr>
        <w:t xml:space="preserve">samples </w:t>
      </w:r>
      <w:r w:rsidR="00A50CF0" w:rsidRPr="00A50CF0">
        <w:rPr>
          <w:rFonts w:ascii="Times New Roman" w:hAnsi="Times New Roman"/>
          <w:kern w:val="0"/>
          <w:sz w:val="18"/>
          <w:szCs w:val="18"/>
          <w:lang w:eastAsia="en-US"/>
        </w:rPr>
        <w:t xml:space="preserve">S1 and S3 </w:t>
      </w:r>
      <w:r w:rsidR="00A50CF0" w:rsidRPr="00A50CF0">
        <w:rPr>
          <w:rFonts w:ascii="Times New Roman" w:hAnsi="Times New Roman" w:hint="eastAsia"/>
          <w:kern w:val="0"/>
          <w:sz w:val="18"/>
          <w:szCs w:val="18"/>
          <w:lang w:eastAsia="en-US"/>
        </w:rPr>
        <w:t xml:space="preserve">from </w:t>
      </w:r>
      <w:r w:rsidR="00A50CF0" w:rsidRPr="00A50CF0">
        <w:rPr>
          <w:rFonts w:ascii="Times New Roman" w:hAnsi="Times New Roman"/>
          <w:kern w:val="0"/>
          <w:sz w:val="18"/>
          <w:szCs w:val="18"/>
          <w:lang w:eastAsia="en-US"/>
        </w:rPr>
        <w:t>severe</w:t>
      </w:r>
      <w:r w:rsidR="00A50CF0" w:rsidRPr="00A50CF0">
        <w:rPr>
          <w:rFonts w:ascii="Times New Roman" w:hAnsi="Times New Roman" w:hint="eastAsia"/>
          <w:kern w:val="0"/>
          <w:sz w:val="18"/>
          <w:szCs w:val="18"/>
          <w:lang w:eastAsia="en-US"/>
        </w:rPr>
        <w:t>ly</w:t>
      </w:r>
      <w:r w:rsidR="00A50CF0" w:rsidRPr="00A50CF0">
        <w:rPr>
          <w:rFonts w:ascii="Times New Roman" w:hAnsi="Times New Roman"/>
          <w:kern w:val="0"/>
          <w:sz w:val="18"/>
          <w:szCs w:val="18"/>
          <w:lang w:eastAsia="en-US"/>
        </w:rPr>
        <w:t xml:space="preserve"> cases and</w:t>
      </w:r>
      <w:r w:rsidR="00A50CF0" w:rsidRPr="00A50CF0">
        <w:rPr>
          <w:rFonts w:ascii="Times New Roman" w:hAnsi="Times New Roman" w:hint="eastAsia"/>
          <w:kern w:val="0"/>
          <w:sz w:val="18"/>
          <w:szCs w:val="18"/>
          <w:lang w:eastAsia="en-US"/>
        </w:rPr>
        <w:t xml:space="preserve"> sample </w:t>
      </w:r>
      <w:r w:rsidR="00A50CF0" w:rsidRPr="00A50CF0">
        <w:rPr>
          <w:rFonts w:ascii="Times New Roman" w:hAnsi="Times New Roman"/>
          <w:kern w:val="0"/>
          <w:sz w:val="18"/>
          <w:szCs w:val="18"/>
          <w:lang w:eastAsia="en-US"/>
        </w:rPr>
        <w:t>S2</w:t>
      </w:r>
      <w:r w:rsidR="00A50CF0" w:rsidRPr="00A50CF0">
        <w:rPr>
          <w:rFonts w:ascii="Times New Roman" w:hAnsi="Times New Roman" w:hint="eastAsia"/>
          <w:kern w:val="0"/>
          <w:sz w:val="18"/>
          <w:szCs w:val="18"/>
          <w:lang w:eastAsia="en-US"/>
        </w:rPr>
        <w:t xml:space="preserve"> from </w:t>
      </w:r>
      <w:r w:rsidR="00A50CF0" w:rsidRPr="00A50CF0">
        <w:rPr>
          <w:rFonts w:ascii="Times New Roman" w:hAnsi="Times New Roman"/>
          <w:kern w:val="0"/>
          <w:sz w:val="18"/>
          <w:szCs w:val="18"/>
          <w:lang w:eastAsia="en-US"/>
        </w:rPr>
        <w:t>the critically ill case, whereas Mono 5 dominated in the</w:t>
      </w:r>
      <w:r w:rsidR="00A50CF0" w:rsidRPr="00A50CF0">
        <w:rPr>
          <w:rFonts w:ascii="Times New Roman" w:hAnsi="Times New Roman" w:hint="eastAsia"/>
          <w:kern w:val="0"/>
          <w:sz w:val="18"/>
          <w:szCs w:val="18"/>
          <w:lang w:eastAsia="en-US"/>
        </w:rPr>
        <w:t xml:space="preserve"> sample </w:t>
      </w:r>
      <w:r w:rsidR="00A50CF0" w:rsidRPr="00A50CF0">
        <w:rPr>
          <w:rFonts w:ascii="Times New Roman" w:hAnsi="Times New Roman"/>
          <w:kern w:val="0"/>
          <w:sz w:val="18"/>
          <w:szCs w:val="18"/>
          <w:lang w:eastAsia="en-US"/>
        </w:rPr>
        <w:t>M2</w:t>
      </w:r>
      <w:r w:rsidR="00A50CF0" w:rsidRPr="00A50CF0">
        <w:rPr>
          <w:rFonts w:ascii="Times New Roman" w:hAnsi="Times New Roman" w:hint="eastAsia"/>
          <w:kern w:val="0"/>
          <w:sz w:val="18"/>
          <w:szCs w:val="18"/>
          <w:lang w:eastAsia="en-US"/>
        </w:rPr>
        <w:t xml:space="preserve"> from</w:t>
      </w:r>
      <w:r w:rsidR="00A50CF0" w:rsidRPr="00A50CF0">
        <w:rPr>
          <w:rFonts w:ascii="Times New Roman" w:hAnsi="Times New Roman"/>
          <w:kern w:val="0"/>
          <w:sz w:val="18"/>
          <w:szCs w:val="18"/>
          <w:lang w:eastAsia="en-US"/>
        </w:rPr>
        <w:t xml:space="preserve"> </w:t>
      </w:r>
      <w:r w:rsidR="00A50CF0" w:rsidRPr="00A50CF0">
        <w:rPr>
          <w:rFonts w:ascii="Times New Roman" w:hAnsi="Times New Roman" w:hint="eastAsia"/>
          <w:kern w:val="0"/>
          <w:sz w:val="18"/>
          <w:szCs w:val="18"/>
          <w:lang w:eastAsia="en-US"/>
        </w:rPr>
        <w:t xml:space="preserve">the </w:t>
      </w:r>
      <w:r w:rsidR="00A50CF0" w:rsidRPr="00A50CF0">
        <w:rPr>
          <w:rFonts w:ascii="Times New Roman" w:hAnsi="Times New Roman"/>
          <w:kern w:val="0"/>
          <w:sz w:val="18"/>
          <w:szCs w:val="18"/>
          <w:lang w:eastAsia="en-US"/>
        </w:rPr>
        <w:t>pre-severe case.</w:t>
      </w:r>
      <w:r w:rsidR="00A50CF0" w:rsidRPr="00A50CF0">
        <w:rPr>
          <w:rFonts w:ascii="Times New Roman" w:hAnsi="Times New Roman" w:hint="eastAsia"/>
          <w:kern w:val="0"/>
          <w:sz w:val="18"/>
          <w:szCs w:val="18"/>
          <w:lang w:eastAsia="en-US"/>
        </w:rPr>
        <w:t xml:space="preserve"> </w:t>
      </w:r>
      <w:r w:rsidR="00856FC5" w:rsidRPr="00905A37">
        <w:rPr>
          <w:rFonts w:ascii="Times New Roman" w:hAnsi="Times New Roman"/>
          <w:kern w:val="0"/>
          <w:sz w:val="18"/>
          <w:szCs w:val="18"/>
          <w:lang w:eastAsia="en-US"/>
        </w:rPr>
        <w:t>The ratio of Mo</w:t>
      </w:r>
      <w:r w:rsidR="00D107A0">
        <w:rPr>
          <w:rFonts w:ascii="Times New Roman" w:hAnsi="Times New Roman" w:hint="eastAsia"/>
          <w:kern w:val="0"/>
          <w:sz w:val="18"/>
          <w:szCs w:val="18"/>
          <w:lang w:eastAsia="en-US"/>
        </w:rPr>
        <w:t>no</w:t>
      </w:r>
      <w:r w:rsidR="00856FC5" w:rsidRPr="00905A37">
        <w:rPr>
          <w:rFonts w:ascii="Times New Roman" w:hAnsi="Times New Roman"/>
          <w:kern w:val="0"/>
          <w:sz w:val="18"/>
          <w:szCs w:val="18"/>
          <w:lang w:eastAsia="en-US"/>
        </w:rPr>
        <w:t xml:space="preserve"> 0/ Mo</w:t>
      </w:r>
      <w:r w:rsidR="00D107A0">
        <w:rPr>
          <w:rFonts w:ascii="Times New Roman" w:hAnsi="Times New Roman" w:hint="eastAsia"/>
          <w:kern w:val="0"/>
          <w:sz w:val="18"/>
          <w:szCs w:val="18"/>
          <w:lang w:eastAsia="en-US"/>
        </w:rPr>
        <w:t>no</w:t>
      </w:r>
      <w:r w:rsidR="00856FC5" w:rsidRPr="00905A37">
        <w:rPr>
          <w:rFonts w:ascii="Times New Roman" w:hAnsi="Times New Roman"/>
          <w:kern w:val="0"/>
          <w:sz w:val="18"/>
          <w:szCs w:val="18"/>
          <w:lang w:eastAsia="en-US"/>
        </w:rPr>
        <w:t xml:space="preserve"> 5 in</w:t>
      </w:r>
      <w:r w:rsidR="00A50CF0" w:rsidRPr="00A50CF0">
        <w:rPr>
          <w:rFonts w:ascii="Times New Roman" w:hAnsi="Times New Roman"/>
          <w:kern w:val="0"/>
          <w:sz w:val="18"/>
          <w:szCs w:val="18"/>
          <w:lang w:eastAsia="en-US"/>
        </w:rPr>
        <w:t xml:space="preserve"> </w:t>
      </w:r>
      <w:r w:rsidR="00A50CF0" w:rsidRPr="00905A37">
        <w:rPr>
          <w:rFonts w:ascii="Times New Roman" w:hAnsi="Times New Roman"/>
          <w:kern w:val="0"/>
          <w:sz w:val="18"/>
          <w:szCs w:val="18"/>
          <w:lang w:eastAsia="en-US"/>
        </w:rPr>
        <w:t>S1, S2</w:t>
      </w:r>
      <w:r w:rsidR="00A50CF0">
        <w:rPr>
          <w:rFonts w:ascii="Times New Roman" w:hAnsi="Times New Roman"/>
          <w:kern w:val="0"/>
          <w:sz w:val="18"/>
          <w:szCs w:val="18"/>
          <w:lang w:eastAsia="en-US"/>
        </w:rPr>
        <w:t>,</w:t>
      </w:r>
      <w:r w:rsidR="00A50CF0" w:rsidRPr="00905A37">
        <w:rPr>
          <w:rFonts w:ascii="Times New Roman" w:hAnsi="Times New Roman"/>
          <w:kern w:val="0"/>
          <w:sz w:val="18"/>
          <w:szCs w:val="18"/>
          <w:lang w:eastAsia="en-US"/>
        </w:rPr>
        <w:t xml:space="preserve"> and S3</w:t>
      </w:r>
      <w:r w:rsidR="00856FC5" w:rsidRPr="00905A37">
        <w:rPr>
          <w:rFonts w:ascii="Times New Roman" w:hAnsi="Times New Roman"/>
          <w:kern w:val="0"/>
          <w:sz w:val="18"/>
          <w:szCs w:val="18"/>
          <w:lang w:eastAsia="en-US"/>
        </w:rPr>
        <w:t xml:space="preserve"> were inversed relatively to </w:t>
      </w:r>
      <w:r w:rsidR="00E07135" w:rsidRPr="00905A37">
        <w:rPr>
          <w:rFonts w:ascii="Times New Roman" w:hAnsi="Times New Roman"/>
          <w:kern w:val="0"/>
          <w:sz w:val="18"/>
          <w:szCs w:val="18"/>
          <w:lang w:eastAsia="en-US"/>
        </w:rPr>
        <w:t>M2</w:t>
      </w:r>
      <w:r w:rsidR="00856FC5" w:rsidRPr="00905A37">
        <w:rPr>
          <w:rFonts w:ascii="Times New Roman" w:hAnsi="Times New Roman"/>
          <w:kern w:val="0"/>
          <w:sz w:val="18"/>
          <w:szCs w:val="18"/>
          <w:lang w:eastAsia="en-US"/>
        </w:rPr>
        <w:t xml:space="preserve">, and highest in S2. </w:t>
      </w:r>
    </w:p>
    <w:p w14:paraId="62464E22" w14:textId="10E91338" w:rsidR="00185A09" w:rsidRDefault="00185A09" w:rsidP="00E8250A">
      <w:pPr>
        <w:pStyle w:val="a7"/>
        <w:rPr>
          <w:rFonts w:ascii="Times New Roman" w:eastAsiaTheme="minorEastAsia" w:hAnsi="Times New Roman"/>
          <w:b/>
          <w:sz w:val="24"/>
          <w:szCs w:val="24"/>
        </w:rPr>
      </w:pPr>
      <w:r>
        <w:rPr>
          <w:rFonts w:ascii="Times New Roman" w:eastAsiaTheme="minorEastAsia" w:hAnsi="Times New Roman"/>
          <w:b/>
          <w:noProof/>
          <w:sz w:val="24"/>
          <w:szCs w:val="24"/>
        </w:rPr>
        <w:lastRenderedPageBreak/>
        <w:drawing>
          <wp:inline distT="0" distB="0" distL="0" distR="0" wp14:anchorId="6202BB49" wp14:editId="1DD7B889">
            <wp:extent cx="6645910" cy="1860550"/>
            <wp:effectExtent l="0" t="0" r="254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4.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1860550"/>
                    </a:xfrm>
                    <a:prstGeom prst="rect">
                      <a:avLst/>
                    </a:prstGeom>
                  </pic:spPr>
                </pic:pic>
              </a:graphicData>
            </a:graphic>
          </wp:inline>
        </w:drawing>
      </w:r>
    </w:p>
    <w:p w14:paraId="15A96F82" w14:textId="26D6AE27" w:rsidR="003E7D81" w:rsidRDefault="00185A09" w:rsidP="00905A37">
      <w:pPr>
        <w:widowControl/>
        <w:snapToGrid w:val="0"/>
        <w:rPr>
          <w:rFonts w:ascii="Times New Roman" w:hAnsi="Times New Roman"/>
          <w:kern w:val="0"/>
          <w:sz w:val="18"/>
          <w:szCs w:val="18"/>
          <w:lang w:eastAsia="en-US"/>
        </w:rPr>
      </w:pPr>
      <w:r w:rsidRPr="006D48DE">
        <w:rPr>
          <w:rFonts w:ascii="Times New Roman" w:hAnsi="Times New Roman" w:hint="eastAsia"/>
          <w:b/>
          <w:bCs/>
          <w:kern w:val="0"/>
          <w:sz w:val="18"/>
          <w:szCs w:val="18"/>
          <w:lang w:eastAsia="en-US"/>
        </w:rPr>
        <w:t>Fig</w:t>
      </w:r>
      <w:r w:rsidRPr="006D48DE">
        <w:rPr>
          <w:rFonts w:ascii="Times New Roman" w:hAnsi="Times New Roman"/>
          <w:b/>
          <w:bCs/>
          <w:kern w:val="0"/>
          <w:sz w:val="18"/>
          <w:szCs w:val="18"/>
          <w:lang w:eastAsia="en-US"/>
        </w:rPr>
        <w:t>. S</w:t>
      </w:r>
      <w:r>
        <w:rPr>
          <w:rFonts w:ascii="Times New Roman" w:hAnsi="Times New Roman" w:hint="eastAsia"/>
          <w:b/>
          <w:bCs/>
          <w:kern w:val="0"/>
          <w:sz w:val="18"/>
          <w:szCs w:val="18"/>
        </w:rPr>
        <w:t>3</w:t>
      </w:r>
      <w:r w:rsidRPr="006D48DE">
        <w:rPr>
          <w:rFonts w:ascii="Times New Roman" w:hAnsi="Times New Roman"/>
          <w:b/>
          <w:bCs/>
          <w:kern w:val="0"/>
          <w:sz w:val="18"/>
          <w:szCs w:val="18"/>
          <w:lang w:eastAsia="en-US"/>
        </w:rPr>
        <w:t>.</w:t>
      </w:r>
      <w:r w:rsidRPr="006D48DE">
        <w:rPr>
          <w:rFonts w:ascii="Times New Roman" w:hAnsi="Times New Roman" w:hint="eastAsia"/>
          <w:b/>
          <w:bCs/>
          <w:kern w:val="0"/>
          <w:sz w:val="18"/>
          <w:szCs w:val="18"/>
          <w:lang w:eastAsia="en-US"/>
        </w:rPr>
        <w:t xml:space="preserve"> </w:t>
      </w:r>
      <w:r w:rsidRPr="006D48DE">
        <w:rPr>
          <w:rFonts w:ascii="Times New Roman" w:hAnsi="Times New Roman" w:hint="eastAsia"/>
          <w:kern w:val="0"/>
          <w:sz w:val="18"/>
          <w:szCs w:val="18"/>
          <w:lang w:eastAsia="en-US"/>
        </w:rPr>
        <w:t>Different</w:t>
      </w:r>
      <w:r w:rsidRPr="006D48DE">
        <w:rPr>
          <w:rFonts w:ascii="Times New Roman" w:hAnsi="Times New Roman"/>
          <w:kern w:val="0"/>
          <w:sz w:val="18"/>
          <w:szCs w:val="18"/>
          <w:lang w:eastAsia="en-US"/>
        </w:rPr>
        <w:t xml:space="preserve"> features of monocyte clusters</w:t>
      </w:r>
      <w:r w:rsidRPr="006D48DE">
        <w:rPr>
          <w:rFonts w:ascii="Times New Roman" w:hAnsi="Times New Roman" w:hint="eastAsia"/>
          <w:kern w:val="0"/>
          <w:sz w:val="18"/>
          <w:szCs w:val="18"/>
          <w:lang w:eastAsia="en-US"/>
        </w:rPr>
        <w:t xml:space="preserve"> in different patients</w:t>
      </w:r>
      <w:r w:rsidRPr="006D48DE">
        <w:rPr>
          <w:rFonts w:ascii="Times New Roman" w:hAnsi="Times New Roman"/>
          <w:kern w:val="0"/>
          <w:sz w:val="18"/>
          <w:szCs w:val="18"/>
          <w:lang w:eastAsia="en-US"/>
        </w:rPr>
        <w:t>.</w:t>
      </w:r>
      <w:r w:rsidRPr="006D48DE">
        <w:rPr>
          <w:rFonts w:ascii="Times New Roman" w:hAnsi="Times New Roman" w:hint="eastAsia"/>
          <w:kern w:val="0"/>
          <w:sz w:val="18"/>
          <w:szCs w:val="18"/>
          <w:lang w:eastAsia="en-US"/>
        </w:rPr>
        <w:t xml:space="preserve"> </w:t>
      </w:r>
      <w:r w:rsidRPr="006D48DE">
        <w:rPr>
          <w:rFonts w:ascii="Times New Roman" w:hAnsi="Times New Roman"/>
          <w:kern w:val="0"/>
          <w:sz w:val="18"/>
          <w:szCs w:val="18"/>
          <w:lang w:eastAsia="en-US"/>
        </w:rPr>
        <w:t xml:space="preserve">UMAP of </w:t>
      </w:r>
      <w:r w:rsidRPr="006D48DE">
        <w:rPr>
          <w:rFonts w:ascii="Times New Roman" w:hAnsi="Times New Roman" w:hint="eastAsia"/>
          <w:kern w:val="0"/>
          <w:sz w:val="18"/>
          <w:szCs w:val="18"/>
          <w:lang w:eastAsia="en-US"/>
        </w:rPr>
        <w:t>monocytes</w:t>
      </w:r>
      <w:r w:rsidRPr="006D48DE">
        <w:rPr>
          <w:rFonts w:ascii="Times New Roman" w:hAnsi="Times New Roman"/>
          <w:kern w:val="0"/>
          <w:sz w:val="18"/>
          <w:szCs w:val="18"/>
          <w:lang w:eastAsia="en-US"/>
        </w:rPr>
        <w:t xml:space="preserve"> from patients </w:t>
      </w:r>
      <w:r w:rsidRPr="006D48DE">
        <w:rPr>
          <w:rFonts w:ascii="Times New Roman" w:hAnsi="Times New Roman" w:hint="eastAsia"/>
          <w:kern w:val="0"/>
          <w:sz w:val="18"/>
          <w:szCs w:val="18"/>
          <w:lang w:eastAsia="en-US"/>
        </w:rPr>
        <w:t>who finally develop severe or critical disease. (</w:t>
      </w:r>
      <w:r w:rsidRPr="006D48DE">
        <w:rPr>
          <w:rFonts w:ascii="Times New Roman" w:hAnsi="Times New Roman"/>
          <w:kern w:val="0"/>
          <w:sz w:val="18"/>
          <w:szCs w:val="18"/>
          <w:lang w:eastAsia="en-US"/>
        </w:rPr>
        <w:t>a) T</w:t>
      </w:r>
      <w:r w:rsidRPr="006D48DE">
        <w:rPr>
          <w:rFonts w:ascii="Times New Roman" w:hAnsi="Times New Roman" w:hint="eastAsia"/>
          <w:kern w:val="0"/>
          <w:sz w:val="18"/>
          <w:szCs w:val="18"/>
          <w:lang w:eastAsia="en-US"/>
        </w:rPr>
        <w:t xml:space="preserve">he UMAP of </w:t>
      </w:r>
      <w:r w:rsidR="00D107A0">
        <w:rPr>
          <w:rFonts w:ascii="Times New Roman" w:hAnsi="Times New Roman" w:hint="eastAsia"/>
          <w:kern w:val="0"/>
          <w:sz w:val="18"/>
          <w:szCs w:val="18"/>
        </w:rPr>
        <w:t xml:space="preserve">samples </w:t>
      </w:r>
      <w:r w:rsidRPr="006D48DE">
        <w:rPr>
          <w:rFonts w:ascii="Times New Roman" w:hAnsi="Times New Roman" w:hint="eastAsia"/>
          <w:kern w:val="0"/>
          <w:sz w:val="18"/>
          <w:szCs w:val="18"/>
          <w:lang w:eastAsia="en-US"/>
        </w:rPr>
        <w:t>M1, M3,</w:t>
      </w:r>
      <w:r w:rsidRPr="006D48DE">
        <w:rPr>
          <w:rFonts w:ascii="Times New Roman" w:hAnsi="Times New Roman"/>
          <w:kern w:val="0"/>
          <w:sz w:val="18"/>
          <w:szCs w:val="18"/>
          <w:lang w:eastAsia="en-US"/>
        </w:rPr>
        <w:t xml:space="preserve"> </w:t>
      </w:r>
      <w:r w:rsidRPr="006D48DE">
        <w:rPr>
          <w:rFonts w:ascii="Times New Roman" w:hAnsi="Times New Roman" w:hint="eastAsia"/>
          <w:kern w:val="0"/>
          <w:sz w:val="18"/>
          <w:szCs w:val="18"/>
          <w:lang w:eastAsia="en-US"/>
        </w:rPr>
        <w:t>and M4;</w:t>
      </w:r>
      <w:r w:rsidRPr="006D48DE">
        <w:rPr>
          <w:rFonts w:ascii="Times New Roman" w:hAnsi="Times New Roman"/>
          <w:kern w:val="0"/>
          <w:sz w:val="18"/>
          <w:szCs w:val="18"/>
          <w:lang w:eastAsia="en-US"/>
        </w:rPr>
        <w:t xml:space="preserve"> (b)</w:t>
      </w:r>
      <w:r w:rsidRPr="006D48DE">
        <w:rPr>
          <w:rFonts w:ascii="Times New Roman" w:hAnsi="Times New Roman" w:hint="eastAsia"/>
          <w:kern w:val="0"/>
          <w:sz w:val="18"/>
          <w:szCs w:val="18"/>
          <w:lang w:eastAsia="en-US"/>
        </w:rPr>
        <w:t xml:space="preserve"> </w:t>
      </w:r>
      <w:r w:rsidRPr="006D48DE">
        <w:rPr>
          <w:rFonts w:ascii="Times New Roman" w:hAnsi="Times New Roman"/>
          <w:kern w:val="0"/>
          <w:sz w:val="18"/>
          <w:szCs w:val="18"/>
          <w:lang w:eastAsia="en-US"/>
        </w:rPr>
        <w:t>t</w:t>
      </w:r>
      <w:r w:rsidRPr="006D48DE">
        <w:rPr>
          <w:rFonts w:ascii="Times New Roman" w:hAnsi="Times New Roman" w:hint="eastAsia"/>
          <w:kern w:val="0"/>
          <w:sz w:val="18"/>
          <w:szCs w:val="18"/>
          <w:lang w:eastAsia="en-US"/>
        </w:rPr>
        <w:t>he UMAP of</w:t>
      </w:r>
      <w:r w:rsidR="00D107A0" w:rsidRPr="00D107A0">
        <w:rPr>
          <w:rFonts w:ascii="Times New Roman" w:hAnsi="Times New Roman" w:hint="eastAsia"/>
          <w:kern w:val="0"/>
          <w:sz w:val="18"/>
          <w:szCs w:val="18"/>
        </w:rPr>
        <w:t xml:space="preserve"> </w:t>
      </w:r>
      <w:r w:rsidR="00D107A0">
        <w:rPr>
          <w:rFonts w:ascii="Times New Roman" w:hAnsi="Times New Roman" w:hint="eastAsia"/>
          <w:kern w:val="0"/>
          <w:sz w:val="18"/>
          <w:szCs w:val="18"/>
        </w:rPr>
        <w:t>samples</w:t>
      </w:r>
      <w:r w:rsidRPr="006D48DE">
        <w:rPr>
          <w:rFonts w:ascii="Times New Roman" w:hAnsi="Times New Roman" w:hint="eastAsia"/>
          <w:kern w:val="0"/>
          <w:sz w:val="18"/>
          <w:szCs w:val="18"/>
          <w:lang w:eastAsia="en-US"/>
        </w:rPr>
        <w:t xml:space="preserve"> M2;</w:t>
      </w:r>
      <w:r w:rsidRPr="006D48DE">
        <w:rPr>
          <w:rFonts w:ascii="Times New Roman" w:hAnsi="Times New Roman"/>
          <w:kern w:val="0"/>
          <w:sz w:val="18"/>
          <w:szCs w:val="18"/>
          <w:lang w:eastAsia="en-US"/>
        </w:rPr>
        <w:t xml:space="preserve"> (c) t</w:t>
      </w:r>
      <w:r w:rsidRPr="006D48DE">
        <w:rPr>
          <w:rFonts w:ascii="Times New Roman" w:hAnsi="Times New Roman" w:hint="eastAsia"/>
          <w:kern w:val="0"/>
          <w:sz w:val="18"/>
          <w:szCs w:val="18"/>
          <w:lang w:eastAsia="en-US"/>
        </w:rPr>
        <w:t xml:space="preserve">he UMAP of </w:t>
      </w:r>
      <w:r w:rsidR="00D107A0">
        <w:rPr>
          <w:rFonts w:ascii="Times New Roman" w:hAnsi="Times New Roman" w:hint="eastAsia"/>
          <w:kern w:val="0"/>
          <w:sz w:val="18"/>
          <w:szCs w:val="18"/>
        </w:rPr>
        <w:t>samples</w:t>
      </w:r>
      <w:r w:rsidR="00D107A0" w:rsidRPr="006D48DE">
        <w:rPr>
          <w:rFonts w:ascii="Times New Roman" w:hAnsi="Times New Roman" w:hint="eastAsia"/>
          <w:kern w:val="0"/>
          <w:sz w:val="18"/>
          <w:szCs w:val="18"/>
          <w:lang w:eastAsia="en-US"/>
        </w:rPr>
        <w:t xml:space="preserve"> </w:t>
      </w:r>
      <w:r w:rsidRPr="006D48DE">
        <w:rPr>
          <w:rFonts w:ascii="Times New Roman" w:hAnsi="Times New Roman" w:hint="eastAsia"/>
          <w:kern w:val="0"/>
          <w:sz w:val="18"/>
          <w:szCs w:val="18"/>
          <w:lang w:eastAsia="en-US"/>
        </w:rPr>
        <w:t>S1, S2, and S3</w:t>
      </w:r>
      <w:r w:rsidR="00083934" w:rsidRPr="006D48DE">
        <w:rPr>
          <w:rFonts w:ascii="Times New Roman" w:hAnsi="Times New Roman" w:hint="eastAsia"/>
          <w:kern w:val="0"/>
          <w:sz w:val="18"/>
          <w:szCs w:val="18"/>
          <w:lang w:eastAsia="en-US"/>
        </w:rPr>
        <w:t xml:space="preserve">. </w:t>
      </w:r>
    </w:p>
    <w:p w14:paraId="1CBA41BE" w14:textId="77777777" w:rsidR="00E8250A" w:rsidRDefault="00E8250A" w:rsidP="00905A37">
      <w:pPr>
        <w:widowControl/>
        <w:snapToGrid w:val="0"/>
        <w:rPr>
          <w:rFonts w:ascii="Times New Roman" w:hAnsi="Times New Roman"/>
          <w:kern w:val="0"/>
          <w:sz w:val="18"/>
          <w:szCs w:val="18"/>
          <w:lang w:eastAsia="en-US"/>
        </w:rPr>
      </w:pPr>
    </w:p>
    <w:p w14:paraId="2027818E" w14:textId="2C5A736C" w:rsidR="003E7D81" w:rsidRDefault="003E7D81" w:rsidP="00E8250A">
      <w:pPr>
        <w:widowControl/>
        <w:snapToGrid w:val="0"/>
        <w:jc w:val="center"/>
        <w:rPr>
          <w:rFonts w:ascii="Times New Roman" w:hAnsi="Times New Roman"/>
          <w:kern w:val="0"/>
          <w:sz w:val="18"/>
          <w:szCs w:val="18"/>
        </w:rPr>
      </w:pPr>
      <w:r>
        <w:rPr>
          <w:rFonts w:ascii="Times New Roman" w:hAnsi="Times New Roman"/>
          <w:noProof/>
          <w:kern w:val="0"/>
          <w:sz w:val="18"/>
          <w:szCs w:val="18"/>
        </w:rPr>
        <w:drawing>
          <wp:inline distT="0" distB="0" distL="0" distR="0" wp14:anchorId="250AC3B6" wp14:editId="283F3B42">
            <wp:extent cx="5053013" cy="5390009"/>
            <wp:effectExtent l="0" t="0" r="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S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5924" cy="5393114"/>
                    </a:xfrm>
                    <a:prstGeom prst="rect">
                      <a:avLst/>
                    </a:prstGeom>
                  </pic:spPr>
                </pic:pic>
              </a:graphicData>
            </a:graphic>
          </wp:inline>
        </w:drawing>
      </w:r>
    </w:p>
    <w:p w14:paraId="70BAF7DA" w14:textId="29BA6941" w:rsidR="003E7D81" w:rsidRPr="003E7D81" w:rsidRDefault="003E7D81" w:rsidP="00905A37">
      <w:pPr>
        <w:widowControl/>
        <w:snapToGrid w:val="0"/>
        <w:rPr>
          <w:rFonts w:ascii="Times New Roman" w:hAnsi="Times New Roman"/>
          <w:kern w:val="0"/>
          <w:sz w:val="18"/>
          <w:szCs w:val="18"/>
        </w:rPr>
      </w:pPr>
      <w:r w:rsidRPr="006D48DE">
        <w:rPr>
          <w:rFonts w:ascii="Times New Roman" w:hAnsi="Times New Roman" w:hint="eastAsia"/>
          <w:b/>
          <w:bCs/>
          <w:kern w:val="0"/>
          <w:sz w:val="18"/>
          <w:szCs w:val="18"/>
          <w:lang w:eastAsia="en-US"/>
        </w:rPr>
        <w:t>Fig</w:t>
      </w:r>
      <w:r w:rsidRPr="006D48DE">
        <w:rPr>
          <w:rFonts w:ascii="Times New Roman" w:hAnsi="Times New Roman"/>
          <w:b/>
          <w:bCs/>
          <w:kern w:val="0"/>
          <w:sz w:val="18"/>
          <w:szCs w:val="18"/>
          <w:lang w:eastAsia="en-US"/>
        </w:rPr>
        <w:t>. S</w:t>
      </w:r>
      <w:r>
        <w:rPr>
          <w:rFonts w:ascii="Times New Roman" w:hAnsi="Times New Roman" w:hint="eastAsia"/>
          <w:b/>
          <w:bCs/>
          <w:kern w:val="0"/>
          <w:sz w:val="18"/>
          <w:szCs w:val="18"/>
        </w:rPr>
        <w:t>4</w:t>
      </w:r>
      <w:r w:rsidRPr="006D48DE">
        <w:rPr>
          <w:rFonts w:ascii="Times New Roman" w:hAnsi="Times New Roman"/>
          <w:b/>
          <w:bCs/>
          <w:kern w:val="0"/>
          <w:sz w:val="18"/>
          <w:szCs w:val="18"/>
          <w:lang w:eastAsia="en-US"/>
        </w:rPr>
        <w:t>.</w:t>
      </w:r>
      <w:r w:rsidR="00D554ED" w:rsidRPr="00D554ED">
        <w:rPr>
          <w:rFonts w:ascii="Times New Roman" w:hAnsi="Times New Roman"/>
          <w:sz w:val="18"/>
          <w:szCs w:val="18"/>
        </w:rPr>
        <w:t xml:space="preserve"> </w:t>
      </w:r>
      <w:r w:rsidR="00D554ED" w:rsidRPr="00801A02">
        <w:rPr>
          <w:rFonts w:ascii="Times New Roman" w:hAnsi="Times New Roman"/>
          <w:sz w:val="18"/>
          <w:szCs w:val="18"/>
        </w:rPr>
        <w:t>Pseudo-time analysis of monocyte sub-clusters</w:t>
      </w:r>
      <w:r w:rsidR="00D554ED">
        <w:rPr>
          <w:rFonts w:ascii="Times New Roman" w:hAnsi="Times New Roman" w:hint="eastAsia"/>
          <w:sz w:val="18"/>
          <w:szCs w:val="18"/>
        </w:rPr>
        <w:t xml:space="preserve"> in different samples</w:t>
      </w:r>
      <w:r w:rsidR="00F9780B">
        <w:rPr>
          <w:rFonts w:ascii="Times New Roman" w:hAnsi="Times New Roman" w:hint="eastAsia"/>
          <w:sz w:val="18"/>
          <w:szCs w:val="18"/>
        </w:rPr>
        <w:t>.</w:t>
      </w:r>
      <w:r w:rsidR="00F9780B" w:rsidRPr="00F9780B">
        <w:rPr>
          <w:rFonts w:ascii="Times New Roman" w:hAnsi="Times New Roman" w:hint="eastAsia"/>
          <w:kern w:val="0"/>
          <w:sz w:val="18"/>
          <w:szCs w:val="18"/>
          <w:lang w:eastAsia="en-US"/>
        </w:rPr>
        <w:t xml:space="preserve"> </w:t>
      </w:r>
      <w:r w:rsidR="00F9780B" w:rsidRPr="00905A37">
        <w:rPr>
          <w:rFonts w:ascii="Times New Roman" w:hAnsi="Times New Roman" w:hint="eastAsia"/>
          <w:kern w:val="0"/>
          <w:sz w:val="18"/>
          <w:szCs w:val="18"/>
          <w:lang w:eastAsia="en-US"/>
        </w:rPr>
        <w:t>Clusters 0</w:t>
      </w:r>
      <w:r w:rsidR="00F9780B">
        <w:rPr>
          <w:rFonts w:ascii="Times New Roman" w:hAnsi="Times New Roman"/>
          <w:kern w:val="0"/>
          <w:sz w:val="18"/>
          <w:szCs w:val="18"/>
          <w:lang w:eastAsia="en-US"/>
        </w:rPr>
        <w:t>–</w:t>
      </w:r>
      <w:r w:rsidR="00F9780B" w:rsidRPr="00905A37">
        <w:rPr>
          <w:rFonts w:ascii="Times New Roman" w:hAnsi="Times New Roman" w:hint="eastAsia"/>
          <w:kern w:val="0"/>
          <w:sz w:val="18"/>
          <w:szCs w:val="18"/>
          <w:lang w:eastAsia="en-US"/>
        </w:rPr>
        <w:t>11 represent the monocytes clusters.</w:t>
      </w:r>
    </w:p>
    <w:sectPr w:rsidR="003E7D81" w:rsidRPr="003E7D81" w:rsidSect="006D48DE">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DE9E5" w14:textId="77777777" w:rsidR="00A276B7" w:rsidRDefault="00A276B7" w:rsidP="00856FC5">
      <w:r>
        <w:separator/>
      </w:r>
    </w:p>
  </w:endnote>
  <w:endnote w:type="continuationSeparator" w:id="0">
    <w:p w14:paraId="55A8DC31" w14:textId="77777777" w:rsidR="00A276B7" w:rsidRDefault="00A276B7" w:rsidP="0085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B0120" w14:textId="77777777" w:rsidR="00856FC5" w:rsidRDefault="00856FC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4B6" w14:textId="77777777" w:rsidR="00856FC5" w:rsidRDefault="00856FC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9AC6" w14:textId="77777777" w:rsidR="00856FC5" w:rsidRDefault="00856FC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20C8C" w14:textId="77777777" w:rsidR="00A276B7" w:rsidRDefault="00A276B7" w:rsidP="00856FC5">
      <w:r>
        <w:separator/>
      </w:r>
    </w:p>
  </w:footnote>
  <w:footnote w:type="continuationSeparator" w:id="0">
    <w:p w14:paraId="14732753" w14:textId="77777777" w:rsidR="00A276B7" w:rsidRDefault="00A276B7" w:rsidP="00856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3E9D" w14:textId="77777777" w:rsidR="00856FC5" w:rsidRDefault="00856FC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18210" w14:textId="77777777" w:rsidR="00856FC5" w:rsidRDefault="00856FC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E8C21" w14:textId="77777777" w:rsidR="00856FC5" w:rsidRDefault="00856FC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7192"/>
    <w:rsid w:val="0001307A"/>
    <w:rsid w:val="00035679"/>
    <w:rsid w:val="00083934"/>
    <w:rsid w:val="000D5DE5"/>
    <w:rsid w:val="00137DF8"/>
    <w:rsid w:val="0014511D"/>
    <w:rsid w:val="00185A09"/>
    <w:rsid w:val="001866F8"/>
    <w:rsid w:val="00195229"/>
    <w:rsid w:val="001B4C6C"/>
    <w:rsid w:val="00210AC9"/>
    <w:rsid w:val="0029070C"/>
    <w:rsid w:val="00297FAF"/>
    <w:rsid w:val="002F2CC5"/>
    <w:rsid w:val="002F2DC7"/>
    <w:rsid w:val="00332EE3"/>
    <w:rsid w:val="00335CB7"/>
    <w:rsid w:val="0039551E"/>
    <w:rsid w:val="003A6621"/>
    <w:rsid w:val="003A70D4"/>
    <w:rsid w:val="003B2266"/>
    <w:rsid w:val="003E7D81"/>
    <w:rsid w:val="00402469"/>
    <w:rsid w:val="00413735"/>
    <w:rsid w:val="00427FEA"/>
    <w:rsid w:val="00430AED"/>
    <w:rsid w:val="00435616"/>
    <w:rsid w:val="00441054"/>
    <w:rsid w:val="00444613"/>
    <w:rsid w:val="00454BEE"/>
    <w:rsid w:val="004665EB"/>
    <w:rsid w:val="004C1304"/>
    <w:rsid w:val="004C4957"/>
    <w:rsid w:val="004D486B"/>
    <w:rsid w:val="004F29A4"/>
    <w:rsid w:val="004F6546"/>
    <w:rsid w:val="00502D34"/>
    <w:rsid w:val="005178F7"/>
    <w:rsid w:val="005619A3"/>
    <w:rsid w:val="0057127E"/>
    <w:rsid w:val="005C570D"/>
    <w:rsid w:val="005E5A19"/>
    <w:rsid w:val="006404CC"/>
    <w:rsid w:val="00643B97"/>
    <w:rsid w:val="00686550"/>
    <w:rsid w:val="006966A9"/>
    <w:rsid w:val="006D48DE"/>
    <w:rsid w:val="006D5547"/>
    <w:rsid w:val="006F7192"/>
    <w:rsid w:val="007037AA"/>
    <w:rsid w:val="00731C05"/>
    <w:rsid w:val="00753380"/>
    <w:rsid w:val="007977BA"/>
    <w:rsid w:val="007A2F70"/>
    <w:rsid w:val="007A490A"/>
    <w:rsid w:val="007C0A4D"/>
    <w:rsid w:val="007C37F4"/>
    <w:rsid w:val="007F0504"/>
    <w:rsid w:val="00803D40"/>
    <w:rsid w:val="00804E23"/>
    <w:rsid w:val="0080731F"/>
    <w:rsid w:val="00827659"/>
    <w:rsid w:val="00830C1F"/>
    <w:rsid w:val="00837E77"/>
    <w:rsid w:val="00856FC5"/>
    <w:rsid w:val="00873196"/>
    <w:rsid w:val="00885759"/>
    <w:rsid w:val="00886CFD"/>
    <w:rsid w:val="00890F6D"/>
    <w:rsid w:val="008B3AC2"/>
    <w:rsid w:val="008B3EF8"/>
    <w:rsid w:val="008B76D3"/>
    <w:rsid w:val="008F5F9C"/>
    <w:rsid w:val="00905A37"/>
    <w:rsid w:val="00957E66"/>
    <w:rsid w:val="00973D7F"/>
    <w:rsid w:val="00977A11"/>
    <w:rsid w:val="009A72A0"/>
    <w:rsid w:val="009E00C6"/>
    <w:rsid w:val="00A02114"/>
    <w:rsid w:val="00A0455B"/>
    <w:rsid w:val="00A276B7"/>
    <w:rsid w:val="00A50CF0"/>
    <w:rsid w:val="00A544BB"/>
    <w:rsid w:val="00A973B9"/>
    <w:rsid w:val="00AA5146"/>
    <w:rsid w:val="00B03779"/>
    <w:rsid w:val="00B51BA9"/>
    <w:rsid w:val="00B70036"/>
    <w:rsid w:val="00BA2245"/>
    <w:rsid w:val="00BC4F13"/>
    <w:rsid w:val="00BE24D2"/>
    <w:rsid w:val="00BE7D4B"/>
    <w:rsid w:val="00C37B70"/>
    <w:rsid w:val="00C5557F"/>
    <w:rsid w:val="00C63A21"/>
    <w:rsid w:val="00C76F69"/>
    <w:rsid w:val="00CA3D70"/>
    <w:rsid w:val="00CB7504"/>
    <w:rsid w:val="00CC75F3"/>
    <w:rsid w:val="00D107A0"/>
    <w:rsid w:val="00D16252"/>
    <w:rsid w:val="00D3534A"/>
    <w:rsid w:val="00D42B94"/>
    <w:rsid w:val="00D554ED"/>
    <w:rsid w:val="00D67B05"/>
    <w:rsid w:val="00D8596F"/>
    <w:rsid w:val="00E07135"/>
    <w:rsid w:val="00E172F7"/>
    <w:rsid w:val="00E8250A"/>
    <w:rsid w:val="00E96F14"/>
    <w:rsid w:val="00EC0006"/>
    <w:rsid w:val="00EC3E26"/>
    <w:rsid w:val="00EE0613"/>
    <w:rsid w:val="00F26F2A"/>
    <w:rsid w:val="00F375D7"/>
    <w:rsid w:val="00F86799"/>
    <w:rsid w:val="00F9780B"/>
    <w:rsid w:val="00FB4D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A506C"/>
  <w15:docId w15:val="{BFCCF1B3-9F6B-463C-AC59-AB1DA8B5F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spacing w:line="480" w:lineRule="auto"/>
        <w:ind w:right="62" w:firstLineChars="150" w:firstLine="15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7192"/>
    <w:pPr>
      <w:widowControl w:val="0"/>
      <w:spacing w:line="240" w:lineRule="auto"/>
      <w:ind w:right="0" w:firstLineChars="0" w:firstLine="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56FC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856FC5"/>
    <w:rPr>
      <w:rFonts w:ascii="Calibri" w:eastAsia="宋体" w:hAnsi="Calibri" w:cs="Times New Roman"/>
      <w:sz w:val="18"/>
      <w:szCs w:val="18"/>
    </w:rPr>
  </w:style>
  <w:style w:type="paragraph" w:styleId="a5">
    <w:name w:val="footer"/>
    <w:basedOn w:val="a"/>
    <w:link w:val="a6"/>
    <w:uiPriority w:val="99"/>
    <w:semiHidden/>
    <w:unhideWhenUsed/>
    <w:rsid w:val="00856FC5"/>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856FC5"/>
    <w:rPr>
      <w:rFonts w:ascii="Calibri" w:eastAsia="宋体" w:hAnsi="Calibri" w:cs="Times New Roman"/>
      <w:sz w:val="18"/>
      <w:szCs w:val="18"/>
    </w:rPr>
  </w:style>
  <w:style w:type="paragraph" w:styleId="a7">
    <w:name w:val="No Spacing"/>
    <w:link w:val="a8"/>
    <w:uiPriority w:val="1"/>
    <w:qFormat/>
    <w:rsid w:val="00856FC5"/>
    <w:pPr>
      <w:widowControl w:val="0"/>
      <w:spacing w:line="240" w:lineRule="auto"/>
      <w:ind w:right="0" w:firstLineChars="0" w:firstLine="0"/>
      <w:jc w:val="both"/>
    </w:pPr>
    <w:rPr>
      <w:rFonts w:ascii="Calibri" w:eastAsia="宋体" w:hAnsi="Calibri" w:cs="Times New Roman"/>
      <w:kern w:val="0"/>
      <w:sz w:val="20"/>
      <w:szCs w:val="20"/>
    </w:rPr>
  </w:style>
  <w:style w:type="character" w:customStyle="1" w:styleId="a8">
    <w:name w:val="无间隔 字符"/>
    <w:link w:val="a7"/>
    <w:uiPriority w:val="1"/>
    <w:rsid w:val="00856FC5"/>
    <w:rPr>
      <w:rFonts w:ascii="Calibri" w:eastAsia="宋体" w:hAnsi="Calibri" w:cs="Times New Roman"/>
      <w:kern w:val="0"/>
      <w:sz w:val="20"/>
      <w:szCs w:val="20"/>
    </w:rPr>
  </w:style>
  <w:style w:type="paragraph" w:styleId="a9">
    <w:name w:val="Balloon Text"/>
    <w:basedOn w:val="a"/>
    <w:link w:val="aa"/>
    <w:uiPriority w:val="99"/>
    <w:semiHidden/>
    <w:unhideWhenUsed/>
    <w:rsid w:val="00856FC5"/>
    <w:rPr>
      <w:sz w:val="18"/>
      <w:szCs w:val="18"/>
    </w:rPr>
  </w:style>
  <w:style w:type="character" w:customStyle="1" w:styleId="aa">
    <w:name w:val="批注框文本 字符"/>
    <w:basedOn w:val="a0"/>
    <w:link w:val="a9"/>
    <w:uiPriority w:val="99"/>
    <w:semiHidden/>
    <w:rsid w:val="00856FC5"/>
    <w:rPr>
      <w:rFonts w:ascii="Calibri" w:eastAsia="宋体" w:hAnsi="Calibri" w:cs="Times New Roman"/>
      <w:sz w:val="18"/>
      <w:szCs w:val="18"/>
    </w:rPr>
  </w:style>
  <w:style w:type="character" w:styleId="ab">
    <w:name w:val="annotation reference"/>
    <w:basedOn w:val="a0"/>
    <w:uiPriority w:val="99"/>
    <w:semiHidden/>
    <w:unhideWhenUsed/>
    <w:rsid w:val="00E96F14"/>
    <w:rPr>
      <w:sz w:val="21"/>
      <w:szCs w:val="21"/>
    </w:rPr>
  </w:style>
  <w:style w:type="paragraph" w:styleId="ac">
    <w:name w:val="annotation text"/>
    <w:basedOn w:val="a"/>
    <w:link w:val="ad"/>
    <w:uiPriority w:val="99"/>
    <w:semiHidden/>
    <w:unhideWhenUsed/>
    <w:rsid w:val="00E96F14"/>
    <w:pPr>
      <w:jc w:val="left"/>
    </w:pPr>
  </w:style>
  <w:style w:type="character" w:customStyle="1" w:styleId="ad">
    <w:name w:val="批注文字 字符"/>
    <w:basedOn w:val="a0"/>
    <w:link w:val="ac"/>
    <w:uiPriority w:val="99"/>
    <w:semiHidden/>
    <w:rsid w:val="00E96F14"/>
    <w:rPr>
      <w:rFonts w:ascii="Calibri" w:eastAsia="宋体" w:hAnsi="Calibri" w:cs="Times New Roman"/>
    </w:rPr>
  </w:style>
  <w:style w:type="paragraph" w:styleId="ae">
    <w:name w:val="annotation subject"/>
    <w:basedOn w:val="ac"/>
    <w:next w:val="ac"/>
    <w:link w:val="af"/>
    <w:uiPriority w:val="99"/>
    <w:semiHidden/>
    <w:unhideWhenUsed/>
    <w:rsid w:val="00E96F14"/>
    <w:rPr>
      <w:b/>
      <w:bCs/>
    </w:rPr>
  </w:style>
  <w:style w:type="character" w:customStyle="1" w:styleId="af">
    <w:name w:val="批注主题 字符"/>
    <w:basedOn w:val="ad"/>
    <w:link w:val="ae"/>
    <w:uiPriority w:val="99"/>
    <w:semiHidden/>
    <w:rsid w:val="00E96F14"/>
    <w:rPr>
      <w:rFonts w:ascii="Calibri" w:eastAsia="宋体" w:hAnsi="Calibri" w:cs="Times New Roman"/>
      <w:b/>
      <w:bCs/>
    </w:rPr>
  </w:style>
  <w:style w:type="table" w:styleId="af0">
    <w:name w:val="Table Grid"/>
    <w:basedOn w:val="a1"/>
    <w:uiPriority w:val="59"/>
    <w:unhideWhenUsed/>
    <w:rsid w:val="00905A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16C39-D6C1-4F9D-B609-4F2CD6B5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WJM</cp:lastModifiedBy>
  <cp:revision>20</cp:revision>
  <dcterms:created xsi:type="dcterms:W3CDTF">2021-06-04T08:03:00Z</dcterms:created>
  <dcterms:modified xsi:type="dcterms:W3CDTF">2021-06-07T02:22:00Z</dcterms:modified>
</cp:coreProperties>
</file>