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B132F" w14:textId="3520D20B" w:rsidR="000D0381" w:rsidRPr="000D0381" w:rsidRDefault="000D0381" w:rsidP="000D0381">
      <w:pPr>
        <w:pStyle w:val="8-Title-ENG"/>
        <w:rPr>
          <w:b w:val="0"/>
          <w:bCs w:val="0"/>
          <w:sz w:val="24"/>
          <w:szCs w:val="24"/>
        </w:rPr>
      </w:pPr>
      <w:r w:rsidRPr="000D0381">
        <w:rPr>
          <w:rFonts w:hint="eastAsia"/>
          <w:b w:val="0"/>
          <w:bCs w:val="0"/>
          <w:sz w:val="24"/>
          <w:szCs w:val="24"/>
        </w:rPr>
        <w:t>S</w:t>
      </w:r>
      <w:r w:rsidRPr="000D0381">
        <w:rPr>
          <w:b w:val="0"/>
          <w:bCs w:val="0"/>
          <w:sz w:val="24"/>
          <w:szCs w:val="24"/>
        </w:rPr>
        <w:t>upplementary for</w:t>
      </w:r>
    </w:p>
    <w:p w14:paraId="000A6664" w14:textId="53FDBC85" w:rsidR="000D0381" w:rsidRDefault="000D0381" w:rsidP="00004E9B">
      <w:pPr>
        <w:pStyle w:val="8-Title-ENG"/>
      </w:pPr>
      <w:r w:rsidRPr="00922124">
        <w:t xml:space="preserve">Dynamic </w:t>
      </w:r>
      <w:r>
        <w:t>M</w:t>
      </w:r>
      <w:r w:rsidRPr="00922124">
        <w:t xml:space="preserve">odeling </w:t>
      </w:r>
      <w:r>
        <w:t>F</w:t>
      </w:r>
      <w:r w:rsidRPr="00922124">
        <w:t xml:space="preserve">ramework of </w:t>
      </w:r>
      <w:r>
        <w:t>S</w:t>
      </w:r>
      <w:r w:rsidRPr="00922124">
        <w:t xml:space="preserve">ediment </w:t>
      </w:r>
      <w:r>
        <w:t>T</w:t>
      </w:r>
      <w:r w:rsidRPr="00922124">
        <w:t xml:space="preserve">rapped by </w:t>
      </w:r>
      <w:r>
        <w:t>C</w:t>
      </w:r>
      <w:r w:rsidRPr="00922124">
        <w:t>heck-</w:t>
      </w:r>
      <w:r>
        <w:t>D</w:t>
      </w:r>
      <w:r w:rsidRPr="00922124">
        <w:t xml:space="preserve">am </w:t>
      </w:r>
      <w:r>
        <w:t>N</w:t>
      </w:r>
      <w:r w:rsidRPr="00922124">
        <w:t xml:space="preserve">etworks: </w:t>
      </w:r>
      <w:r>
        <w:t>A</w:t>
      </w:r>
      <w:r w:rsidRPr="00922124">
        <w:t xml:space="preserve"> </w:t>
      </w:r>
      <w:r>
        <w:t>C</w:t>
      </w:r>
      <w:r w:rsidRPr="00922124">
        <w:t xml:space="preserve">ase </w:t>
      </w:r>
      <w:r>
        <w:t>S</w:t>
      </w:r>
      <w:r w:rsidRPr="00922124">
        <w:t xml:space="preserve">tudy of </w:t>
      </w:r>
      <w:proofErr w:type="gramStart"/>
      <w:r>
        <w:t>A</w:t>
      </w:r>
      <w:proofErr w:type="gramEnd"/>
      <w:r w:rsidRPr="00922124">
        <w:t xml:space="preserve"> </w:t>
      </w:r>
      <w:r>
        <w:t>T</w:t>
      </w:r>
      <w:r w:rsidRPr="00922124">
        <w:t xml:space="preserve">ypical </w:t>
      </w:r>
      <w:r>
        <w:t>W</w:t>
      </w:r>
      <w:r w:rsidRPr="00922124">
        <w:t>atershed on the Chinese Loess Plateau</w:t>
      </w:r>
    </w:p>
    <w:p w14:paraId="2A06BA5C" w14:textId="77777777" w:rsidR="000D0381" w:rsidRDefault="000D0381" w:rsidP="00004E9B">
      <w:pPr>
        <w:pStyle w:val="6-Author-ENG"/>
      </w:pPr>
      <w:proofErr w:type="spellStart"/>
      <w:r>
        <w:t>Pengcheng</w:t>
      </w:r>
      <w:proofErr w:type="spellEnd"/>
      <w:r>
        <w:t xml:space="preserve"> </w:t>
      </w:r>
      <w:proofErr w:type="spellStart"/>
      <w:r>
        <w:t>Sun</w:t>
      </w:r>
      <w:r>
        <w:rPr>
          <w:vertAlign w:val="superscript"/>
        </w:rPr>
        <w:t>1</w:t>
      </w:r>
      <w:proofErr w:type="spellEnd"/>
      <w:r>
        <w:rPr>
          <w:vertAlign w:val="superscript"/>
        </w:rPr>
        <w:t>, 2</w:t>
      </w:r>
      <w:r>
        <w:t xml:space="preserve"> and Yiping </w:t>
      </w:r>
      <w:proofErr w:type="spellStart"/>
      <w:r>
        <w:t>Wu</w:t>
      </w:r>
      <w:proofErr w:type="gramStart"/>
      <w:r>
        <w:rPr>
          <w:vertAlign w:val="superscript"/>
        </w:rPr>
        <w:t>1</w:t>
      </w:r>
      <w:proofErr w:type="spellEnd"/>
      <w:r>
        <w:rPr>
          <w:vertAlign w:val="superscript"/>
        </w:rPr>
        <w:t>,*</w:t>
      </w:r>
      <w:proofErr w:type="gramEnd"/>
    </w:p>
    <w:p w14:paraId="5F281F75" w14:textId="77777777" w:rsidR="000D0381" w:rsidRDefault="000D0381" w:rsidP="00004E9B">
      <w:pPr>
        <w:pStyle w:val="7-Affili-ENG"/>
      </w:pPr>
      <w:r>
        <w:rPr>
          <w:vertAlign w:val="superscript"/>
        </w:rPr>
        <w:t>1</w:t>
      </w:r>
      <w:r>
        <w:t xml:space="preserve"> Department of Earth and Environmental Science, Xi’an </w:t>
      </w:r>
      <w:proofErr w:type="spellStart"/>
      <w:r>
        <w:t>Jiaotong</w:t>
      </w:r>
      <w:proofErr w:type="spellEnd"/>
      <w:r>
        <w:t xml:space="preserve"> University, Xi’an 710049, China</w:t>
      </w:r>
    </w:p>
    <w:p w14:paraId="214BB049" w14:textId="77777777" w:rsidR="000D0381" w:rsidRDefault="000D0381" w:rsidP="00004E9B">
      <w:pPr>
        <w:pStyle w:val="7-Affili-ENG"/>
      </w:pPr>
      <w:r>
        <w:rPr>
          <w:vertAlign w:val="superscript"/>
        </w:rPr>
        <w:t>2</w:t>
      </w:r>
      <w:r>
        <w:t xml:space="preserve"> Key Laboratory of Soil and Water Loss Process and Control on the Loess Plateau of Ministry of Water Resources, Yellow River Institute of Hydraulic Research, Zhengzhou </w:t>
      </w:r>
      <w:r w:rsidRPr="00BF1E5D">
        <w:t>450003</w:t>
      </w:r>
      <w:r>
        <w:t>, China</w:t>
      </w:r>
    </w:p>
    <w:p w14:paraId="6FB69FC2" w14:textId="77777777" w:rsidR="000D0381" w:rsidRDefault="000D0381" w:rsidP="000D0381">
      <w:pPr>
        <w:pStyle w:val="6-Corre-ENG"/>
      </w:pPr>
    </w:p>
    <w:p w14:paraId="4C1BBB01" w14:textId="28658A97" w:rsidR="000D0381" w:rsidRDefault="000D0381" w:rsidP="00004E9B">
      <w:pPr>
        <w:pStyle w:val="6-Corre-ENG"/>
      </w:pPr>
      <w:r>
        <w:rPr>
          <w:rFonts w:hint="eastAsia"/>
        </w:rPr>
        <w:t>C</w:t>
      </w:r>
      <w:r>
        <w:t>orresponding author:</w:t>
      </w:r>
    </w:p>
    <w:p w14:paraId="5EE1F3FF" w14:textId="5D4608BF" w:rsidR="000D0381" w:rsidRPr="00922124" w:rsidRDefault="000D0381" w:rsidP="00004E9B">
      <w:pPr>
        <w:pStyle w:val="6-Corre-ENG"/>
      </w:pPr>
      <w:r>
        <w:rPr>
          <w:rFonts w:hint="eastAsia"/>
        </w:rPr>
        <w:t>E</w:t>
      </w:r>
      <w:r>
        <w:t xml:space="preserve">-mail address: </w:t>
      </w:r>
      <w:hyperlink r:id="rId8" w:history="1">
        <w:proofErr w:type="spellStart"/>
        <w:r w:rsidR="00004E9B" w:rsidRPr="001C00CC">
          <w:rPr>
            <w:rStyle w:val="af1"/>
          </w:rPr>
          <w:t>yipingwu@xjtu.edu.cn</w:t>
        </w:r>
        <w:proofErr w:type="spellEnd"/>
      </w:hyperlink>
      <w:r w:rsidR="00004E9B">
        <w:t xml:space="preserve"> </w:t>
      </w:r>
      <w:r w:rsidR="00004E9B">
        <w:rPr>
          <w:rFonts w:hint="eastAsia"/>
        </w:rPr>
        <w:t>(</w:t>
      </w:r>
      <w:r w:rsidR="00004E9B">
        <w:t>Y. Wu)</w:t>
      </w:r>
    </w:p>
    <w:p w14:paraId="5661E724" w14:textId="77777777" w:rsidR="0069681C" w:rsidRDefault="0069681C" w:rsidP="0069681C">
      <w:pPr>
        <w:pStyle w:val="0-1-ENG"/>
        <w:spacing w:before="156" w:after="156"/>
      </w:pPr>
      <w:r>
        <w:t>1</w:t>
      </w:r>
      <w:r w:rsidRPr="00183937">
        <w:t xml:space="preserve">. </w:t>
      </w:r>
      <w:r w:rsidRPr="00935CD6">
        <w:t>Software availability</w:t>
      </w:r>
      <w:r>
        <w:t xml:space="preserve"> and operating procedures.</w:t>
      </w:r>
    </w:p>
    <w:p w14:paraId="04ED35C2" w14:textId="77777777" w:rsidR="0069681C" w:rsidRDefault="0069681C" w:rsidP="0069681C">
      <w:pPr>
        <w:pStyle w:val="3-mainbody-ENG"/>
        <w:ind w:firstLine="210"/>
      </w:pPr>
      <w:r w:rsidRPr="001360F4">
        <w:rPr>
          <w:b/>
          <w:bCs/>
        </w:rPr>
        <w:t>Name of software:</w:t>
      </w:r>
      <w:r w:rsidRPr="00935CD6">
        <w:t xml:space="preserve"> </w:t>
      </w:r>
      <w:r>
        <w:t>SWAT-</w:t>
      </w:r>
      <w:proofErr w:type="spellStart"/>
      <w:r>
        <w:rPr>
          <w:rFonts w:hint="eastAsia"/>
        </w:rPr>
        <w:t>DCDam</w:t>
      </w:r>
      <w:proofErr w:type="spellEnd"/>
    </w:p>
    <w:p w14:paraId="1B34199D" w14:textId="77777777" w:rsidR="0069681C" w:rsidRDefault="0069681C" w:rsidP="0069681C">
      <w:pPr>
        <w:pStyle w:val="3-mainbody-ENG"/>
        <w:ind w:firstLine="210"/>
      </w:pPr>
      <w:r w:rsidRPr="00935CD6">
        <w:rPr>
          <w:b/>
        </w:rPr>
        <w:t>Description:</w:t>
      </w:r>
      <w:r>
        <w:rPr>
          <w:b/>
        </w:rPr>
        <w:t xml:space="preserve"> </w:t>
      </w:r>
      <w:r>
        <w:t>This software can be used to simulate</w:t>
      </w:r>
      <w:r w:rsidRPr="007B3F39">
        <w:t xml:space="preserve"> sediment trapped by check dams dynamically </w:t>
      </w:r>
      <w:r>
        <w:t xml:space="preserve">at the watershed scale </w:t>
      </w:r>
      <w:r w:rsidRPr="007B3F39">
        <w:t xml:space="preserve">by integrating the widely-used SWAT model and a newly developed module, </w:t>
      </w:r>
      <w:proofErr w:type="spellStart"/>
      <w:r w:rsidRPr="007B3F39">
        <w:t>DCDam</w:t>
      </w:r>
      <w:proofErr w:type="spellEnd"/>
      <w:r>
        <w:t xml:space="preserve"> (Dynamic check dams)</w:t>
      </w:r>
      <w:r w:rsidRPr="007B3F39">
        <w:t>.</w:t>
      </w:r>
    </w:p>
    <w:p w14:paraId="38C7501C" w14:textId="77777777" w:rsidR="0069681C" w:rsidRPr="00E850BD" w:rsidRDefault="0069681C" w:rsidP="0069681C">
      <w:pPr>
        <w:pStyle w:val="R"/>
        <w:ind w:leftChars="0" w:left="0" w:firstLineChars="0" w:firstLine="0"/>
        <w:rPr>
          <w:b/>
          <w:color w:val="auto"/>
        </w:rPr>
      </w:pPr>
      <w:r w:rsidRPr="00E850BD">
        <w:rPr>
          <w:b/>
          <w:color w:val="auto"/>
        </w:rPr>
        <w:t>Inputs:</w:t>
      </w:r>
    </w:p>
    <w:p w14:paraId="5159253A" w14:textId="77777777" w:rsidR="0069681C" w:rsidRPr="00E850BD" w:rsidRDefault="0069681C" w:rsidP="0069681C">
      <w:pPr>
        <w:pStyle w:val="3-mainbody-ENG"/>
        <w:numPr>
          <w:ilvl w:val="0"/>
          <w:numId w:val="7"/>
        </w:numPr>
        <w:ind w:firstLineChars="0"/>
      </w:pPr>
      <w:r w:rsidRPr="00E850BD">
        <w:t>Datasets for constructing the SWAT project include the topographic data, land use data, weather data, crop management data, etc.</w:t>
      </w:r>
    </w:p>
    <w:p w14:paraId="63F600DA" w14:textId="77777777" w:rsidR="0069681C" w:rsidRPr="00E850BD" w:rsidRDefault="0069681C" w:rsidP="0069681C">
      <w:pPr>
        <w:pStyle w:val="3-mainbody-ENG"/>
        <w:numPr>
          <w:ilvl w:val="0"/>
          <w:numId w:val="7"/>
        </w:numPr>
        <w:ind w:firstLineChars="0"/>
      </w:pPr>
      <w:r w:rsidRPr="00E850BD">
        <w:t>Check dam dataset includes the position, construction year, controlling area, and the designed storage.</w:t>
      </w:r>
    </w:p>
    <w:p w14:paraId="6F8BA2C7" w14:textId="77777777" w:rsidR="0069681C" w:rsidRPr="00E850BD" w:rsidRDefault="0069681C" w:rsidP="0069681C">
      <w:pPr>
        <w:pStyle w:val="R"/>
        <w:ind w:leftChars="0" w:left="0" w:firstLineChars="0" w:firstLine="0"/>
        <w:rPr>
          <w:b/>
          <w:color w:val="auto"/>
        </w:rPr>
      </w:pPr>
      <w:r w:rsidRPr="00E850BD">
        <w:rPr>
          <w:b/>
          <w:color w:val="auto"/>
        </w:rPr>
        <w:t>Steps for using the software:</w:t>
      </w:r>
    </w:p>
    <w:p w14:paraId="5AF0A899" w14:textId="77777777" w:rsidR="0069681C" w:rsidRPr="00E850BD" w:rsidRDefault="0069681C" w:rsidP="0069681C">
      <w:pPr>
        <w:pStyle w:val="3-mainbody-ENG"/>
        <w:numPr>
          <w:ilvl w:val="0"/>
          <w:numId w:val="9"/>
        </w:numPr>
        <w:ind w:firstLineChars="0"/>
      </w:pPr>
      <w:r w:rsidRPr="00E850BD">
        <w:t xml:space="preserve">Assigning check dams into clusters based on </w:t>
      </w:r>
      <w:proofErr w:type="spellStart"/>
      <w:r w:rsidRPr="00E850BD">
        <w:t>subbasins</w:t>
      </w:r>
      <w:proofErr w:type="spellEnd"/>
      <w:r w:rsidRPr="00E850BD">
        <w:t xml:space="preserve"> defined by the SWAT project.</w:t>
      </w:r>
    </w:p>
    <w:p w14:paraId="5D80DC9B" w14:textId="77777777" w:rsidR="0069681C" w:rsidRPr="00E850BD" w:rsidRDefault="0069681C" w:rsidP="0069681C">
      <w:pPr>
        <w:pStyle w:val="3-mainbody-ENG"/>
        <w:numPr>
          <w:ilvl w:val="0"/>
          <w:numId w:val="9"/>
        </w:numPr>
        <w:ind w:firstLineChars="0"/>
      </w:pPr>
      <w:r w:rsidRPr="00E850BD">
        <w:t>Identification of check dams and preparing the check dam file.</w:t>
      </w:r>
    </w:p>
    <w:p w14:paraId="339C1D25" w14:textId="77777777" w:rsidR="0069681C" w:rsidRPr="00E850BD" w:rsidRDefault="0069681C" w:rsidP="0069681C">
      <w:pPr>
        <w:pStyle w:val="3-mainbody-ENG"/>
        <w:numPr>
          <w:ilvl w:val="0"/>
          <w:numId w:val="9"/>
        </w:numPr>
        <w:ind w:firstLineChars="0"/>
      </w:pPr>
      <w:r w:rsidRPr="00E850BD">
        <w:t xml:space="preserve">Set the input path for the check dam file and SWAT files for the </w:t>
      </w:r>
      <w:proofErr w:type="spellStart"/>
      <w:r w:rsidRPr="00E850BD">
        <w:t>DCDam</w:t>
      </w:r>
      <w:proofErr w:type="spellEnd"/>
      <w:r w:rsidRPr="00E850BD">
        <w:t xml:space="preserve"> module.</w:t>
      </w:r>
    </w:p>
    <w:p w14:paraId="0716F16E" w14:textId="5A828637" w:rsidR="0069681C" w:rsidRDefault="0069681C" w:rsidP="0069681C">
      <w:pPr>
        <w:pStyle w:val="3-mainbody-ENG"/>
        <w:numPr>
          <w:ilvl w:val="0"/>
          <w:numId w:val="9"/>
        </w:numPr>
        <w:ind w:firstLineChars="0"/>
      </w:pPr>
      <w:r w:rsidRPr="00E850BD">
        <w:t>Model execution.</w:t>
      </w:r>
    </w:p>
    <w:p w14:paraId="5C63D122" w14:textId="77777777" w:rsidR="00D00F3E" w:rsidRPr="00E850BD" w:rsidRDefault="00D00F3E" w:rsidP="00D00F3E">
      <w:pPr>
        <w:pStyle w:val="3-mainbody-ENG"/>
        <w:ind w:left="460" w:firstLineChars="0" w:firstLine="0"/>
        <w:rPr>
          <w:rFonts w:hint="eastAsia"/>
        </w:rPr>
      </w:pPr>
    </w:p>
    <w:p w14:paraId="1638CC66" w14:textId="77777777" w:rsidR="0069681C" w:rsidRDefault="0069681C" w:rsidP="00D00F3E">
      <w:pPr>
        <w:pStyle w:val="3-mainbody-ENG"/>
        <w:ind w:firstLineChars="0" w:firstLine="0"/>
      </w:pPr>
      <w:r w:rsidRPr="00935CD6">
        <w:rPr>
          <w:b/>
        </w:rPr>
        <w:t>Developers:</w:t>
      </w:r>
      <w:r w:rsidRPr="00935CD6">
        <w:t xml:space="preserve"> </w:t>
      </w:r>
      <w:proofErr w:type="spellStart"/>
      <w:r>
        <w:t>Pengcheng</w:t>
      </w:r>
      <w:proofErr w:type="spellEnd"/>
      <w:r>
        <w:t xml:space="preserve"> Sun and Yiping Wu.</w:t>
      </w:r>
    </w:p>
    <w:p w14:paraId="1C062AD1" w14:textId="77777777" w:rsidR="0069681C" w:rsidRDefault="0069681C" w:rsidP="00D00F3E">
      <w:pPr>
        <w:pStyle w:val="3-mainbody-ENG"/>
        <w:ind w:firstLineChars="0" w:firstLine="0"/>
      </w:pPr>
      <w:r w:rsidRPr="00935CD6">
        <w:rPr>
          <w:b/>
        </w:rPr>
        <w:t>Availability:</w:t>
      </w:r>
      <w:r w:rsidRPr="00935CD6">
        <w:t xml:space="preserve"> Free to the public (contact the developers)</w:t>
      </w:r>
      <w:r>
        <w:t>.</w:t>
      </w:r>
    </w:p>
    <w:p w14:paraId="51907661" w14:textId="6AA64FB3" w:rsidR="00C4369B" w:rsidRPr="0069681C" w:rsidRDefault="00C4369B" w:rsidP="003877D6">
      <w:pPr>
        <w:jc w:val="center"/>
      </w:pPr>
      <w:bookmarkStart w:id="0" w:name="_GoBack"/>
      <w:bookmarkEnd w:id="0"/>
    </w:p>
    <w:p w14:paraId="094C7CF1" w14:textId="77777777" w:rsidR="0069681C" w:rsidRPr="000D0381" w:rsidRDefault="0069681C" w:rsidP="003877D6">
      <w:pPr>
        <w:jc w:val="center"/>
      </w:pPr>
    </w:p>
    <w:p w14:paraId="647B6430" w14:textId="7F80A2BA" w:rsidR="00AF0465" w:rsidRDefault="0069681C" w:rsidP="000D0381">
      <w:pPr>
        <w:pStyle w:val="0-1-ENG"/>
        <w:spacing w:before="156" w:after="156"/>
      </w:pPr>
      <w:bookmarkStart w:id="1" w:name="OLE_LINK65"/>
      <w:r>
        <w:t>2</w:t>
      </w:r>
      <w:r w:rsidR="00AF0465" w:rsidRPr="00183937">
        <w:t xml:space="preserve">. </w:t>
      </w:r>
      <w:r w:rsidR="00897F71" w:rsidRPr="00183937">
        <w:t>Statistical indexes for model evaluation</w:t>
      </w:r>
      <w:r w:rsidR="00AF0465" w:rsidRPr="00183937">
        <w:t>.</w:t>
      </w:r>
    </w:p>
    <w:p w14:paraId="40F4B8B1" w14:textId="77777777" w:rsidR="00E850BD" w:rsidRPr="00E850BD" w:rsidRDefault="00E850BD" w:rsidP="000D0381">
      <w:pPr>
        <w:pStyle w:val="3-mainbody-ENG"/>
        <w:ind w:firstLine="210"/>
      </w:pPr>
      <w:r w:rsidRPr="00E850BD">
        <w:rPr>
          <w:rFonts w:hint="eastAsia"/>
        </w:rPr>
        <w:t>Three</w:t>
      </w:r>
      <w:r w:rsidRPr="00E850BD">
        <w:t xml:space="preserve"> </w:t>
      </w:r>
      <w:r w:rsidRPr="00E850BD">
        <w:rPr>
          <w:rFonts w:hint="eastAsia"/>
        </w:rPr>
        <w:t>widely</w:t>
      </w:r>
      <w:r w:rsidRPr="00E850BD">
        <w:t>-used indexes, the Nash-Sutcliffe Efficiency (</w:t>
      </w:r>
      <w:proofErr w:type="spellStart"/>
      <w:r w:rsidRPr="00E850BD">
        <w:t>NSE</w:t>
      </w:r>
      <w:proofErr w:type="spellEnd"/>
      <w:r w:rsidRPr="00E850BD">
        <w:t>), the coefficient of determination (</w:t>
      </w:r>
      <w:proofErr w:type="spellStart"/>
      <w:r w:rsidRPr="00A764B5">
        <w:rPr>
          <w:i/>
          <w:iCs/>
        </w:rPr>
        <w:t>R</w:t>
      </w:r>
      <w:r w:rsidRPr="00E850BD">
        <w:rPr>
          <w:vertAlign w:val="superscript"/>
        </w:rPr>
        <w:t>2</w:t>
      </w:r>
      <w:proofErr w:type="spellEnd"/>
      <w:r w:rsidRPr="00E850BD">
        <w:t>), and the percentage bias (</w:t>
      </w:r>
      <w:proofErr w:type="spellStart"/>
      <w:r w:rsidRPr="00E850BD">
        <w:t>Pbias</w:t>
      </w:r>
      <w:proofErr w:type="spellEnd"/>
      <w:r w:rsidRPr="00E850BD">
        <w:t xml:space="preserve">) were used in this study for evaluating the model performance. The </w:t>
      </w:r>
      <w:proofErr w:type="spellStart"/>
      <w:r w:rsidRPr="00E850BD">
        <w:t>NSE</w:t>
      </w:r>
      <w:proofErr w:type="spellEnd"/>
      <w:r w:rsidRPr="00E850BD">
        <w:t xml:space="preserve"> describes the explained variance for the observed values over time that is accounted for by the model, which ranges from -∞ to 1. The </w:t>
      </w:r>
      <w:proofErr w:type="spellStart"/>
      <w:r w:rsidRPr="00A764B5">
        <w:rPr>
          <w:i/>
          <w:iCs/>
        </w:rPr>
        <w:t>R</w:t>
      </w:r>
      <w:r w:rsidRPr="00E850BD">
        <w:rPr>
          <w:vertAlign w:val="superscript"/>
        </w:rPr>
        <w:t>2</w:t>
      </w:r>
      <w:proofErr w:type="spellEnd"/>
      <w:r w:rsidRPr="00E850BD">
        <w:t xml:space="preserve">, ranging from 0 to 1, is used to assess how accuracy the model tracks the changes of the observation. The </w:t>
      </w:r>
      <w:proofErr w:type="spellStart"/>
      <w:r w:rsidRPr="00E850BD">
        <w:t>Pbias</w:t>
      </w:r>
      <w:proofErr w:type="spellEnd"/>
      <w:r w:rsidRPr="00E850BD">
        <w:t xml:space="preserve"> measures the average difference between observation and simulation. The closer </w:t>
      </w:r>
      <w:proofErr w:type="spellStart"/>
      <w:r w:rsidRPr="00E850BD">
        <w:t>NSE</w:t>
      </w:r>
      <w:proofErr w:type="spellEnd"/>
      <w:r w:rsidRPr="00E850BD">
        <w:t xml:space="preserve"> and </w:t>
      </w:r>
      <w:proofErr w:type="spellStart"/>
      <w:r w:rsidRPr="00E850BD">
        <w:t>R</w:t>
      </w:r>
      <w:r w:rsidRPr="00E850BD">
        <w:rPr>
          <w:vertAlign w:val="superscript"/>
        </w:rPr>
        <w:t>2</w:t>
      </w:r>
      <w:proofErr w:type="spellEnd"/>
      <w:r w:rsidRPr="00E850BD">
        <w:t xml:space="preserve"> are to 1, and </w:t>
      </w:r>
      <w:proofErr w:type="spellStart"/>
      <w:r w:rsidRPr="00E850BD">
        <w:t>Pbias</w:t>
      </w:r>
      <w:proofErr w:type="spellEnd"/>
      <w:r w:rsidRPr="00E850BD">
        <w:t xml:space="preserve"> to 0, the better the model performs. These statistical terms were calculated as follows:</w:t>
      </w:r>
    </w:p>
    <w:tbl>
      <w:tblPr>
        <w:tblW w:w="8720" w:type="dxa"/>
        <w:tblInd w:w="108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7642"/>
        <w:gridCol w:w="1078"/>
      </w:tblGrid>
      <w:tr w:rsidR="00897F71" w:rsidRPr="00897F71" w14:paraId="2B10EAAD" w14:textId="77777777" w:rsidTr="00D00F3E">
        <w:trPr>
          <w:trHeight w:val="701"/>
        </w:trPr>
        <w:tc>
          <w:tcPr>
            <w:tcW w:w="7642" w:type="dxa"/>
            <w:tcBorders>
              <w:bottom w:val="single" w:sz="4" w:space="0" w:color="FFFFFF"/>
            </w:tcBorders>
            <w:vAlign w:val="center"/>
          </w:tcPr>
          <w:p w14:paraId="0E61B0CE" w14:textId="763B4B51" w:rsidR="00897F71" w:rsidRPr="00897F71" w:rsidRDefault="00897F71" w:rsidP="00897F71">
            <w:pPr>
              <w:spacing w:line="48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Arial Unicode MS" w:hAnsi="Cambria Math"/>
                    <w:sz w:val="24"/>
                    <w:szCs w:val="24"/>
                  </w:rPr>
                  <m:t>NSE=1-</m:t>
                </m:r>
                <m:f>
                  <m:fPr>
                    <m:ctrl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nary>
                  </m:num>
                  <m:den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avg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nary>
                  </m:den>
                </m:f>
              </m:oMath>
            </m:oMathPara>
          </w:p>
        </w:tc>
        <w:tc>
          <w:tcPr>
            <w:tcW w:w="1078" w:type="dxa"/>
            <w:tcBorders>
              <w:bottom w:val="single" w:sz="4" w:space="0" w:color="FFFFFF"/>
            </w:tcBorders>
            <w:vAlign w:val="center"/>
          </w:tcPr>
          <w:p w14:paraId="54C88130" w14:textId="77777777" w:rsidR="00897F71" w:rsidRPr="00897F71" w:rsidRDefault="00897F71" w:rsidP="008F35C1">
            <w:pPr>
              <w:pStyle w:val="MODSIMMainText"/>
              <w:tabs>
                <w:tab w:val="left" w:pos="720"/>
              </w:tabs>
              <w:spacing w:before="0" w:after="0" w:line="480" w:lineRule="auto"/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</w:pPr>
            <w:r w:rsidRPr="00897F71"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  <w:t>(1)</w:t>
            </w:r>
          </w:p>
        </w:tc>
      </w:tr>
      <w:tr w:rsidR="00897F71" w:rsidRPr="00897F71" w14:paraId="1308437A" w14:textId="77777777" w:rsidTr="00D00F3E">
        <w:trPr>
          <w:trHeight w:val="701"/>
        </w:trPr>
        <w:tc>
          <w:tcPr>
            <w:tcW w:w="7642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4307B954" w14:textId="013FDB1E" w:rsidR="00897F71" w:rsidRPr="00897F71" w:rsidRDefault="002458E0" w:rsidP="00897F71">
            <w:pPr>
              <w:spacing w:line="48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Arial Unicode MS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[</m:t>
                        </m:r>
                        <m:nary>
                          <m:naryPr>
                            <m:chr m:val="∑"/>
                            <m:limLoc m:val="subSup"/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i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=1</m:t>
                            </m:r>
                          </m:sub>
                          <m:sup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p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avg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.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avg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)]</m:t>
                            </m:r>
                          </m:e>
                        </m:nary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o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avg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nary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.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i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,</m:t>
                                </m:r>
                                <m:r>
                                  <w:rPr>
                                    <w:rFonts w:ascii="Cambria Math" w:eastAsia="Arial Unicode MS" w:hAnsi="Cambria Math"/>
                                    <w:sz w:val="24"/>
                                    <w:szCs w:val="24"/>
                                  </w:rPr>
                                  <m:t>avg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nary>
                  </m:den>
                </m:f>
              </m:oMath>
            </m:oMathPara>
          </w:p>
        </w:tc>
        <w:tc>
          <w:tcPr>
            <w:tcW w:w="107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1A5D9420" w14:textId="77777777" w:rsidR="00897F71" w:rsidRPr="00897F71" w:rsidRDefault="00897F71" w:rsidP="008F35C1">
            <w:pPr>
              <w:pStyle w:val="MODSIMMainText"/>
              <w:tabs>
                <w:tab w:val="left" w:pos="720"/>
              </w:tabs>
              <w:spacing w:before="0" w:after="0" w:line="480" w:lineRule="auto"/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</w:pPr>
            <w:r w:rsidRPr="00897F71"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  <w:t>(2)</w:t>
            </w:r>
          </w:p>
        </w:tc>
      </w:tr>
      <w:tr w:rsidR="00897F71" w:rsidRPr="00897F71" w14:paraId="40AE6C1F" w14:textId="77777777" w:rsidTr="00D00F3E">
        <w:trPr>
          <w:trHeight w:val="701"/>
        </w:trPr>
        <w:tc>
          <w:tcPr>
            <w:tcW w:w="7642" w:type="dxa"/>
            <w:tcBorders>
              <w:top w:val="single" w:sz="4" w:space="0" w:color="FFFFFF"/>
            </w:tcBorders>
            <w:vAlign w:val="center"/>
          </w:tcPr>
          <w:p w14:paraId="3F116D79" w14:textId="67A0B695" w:rsidR="00897F71" w:rsidRPr="00897F71" w:rsidRDefault="00897F71" w:rsidP="00897F71">
            <w:pPr>
              <w:spacing w:line="48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Arial Unicode MS" w:hAnsi="Cambria Math"/>
                    <w:sz w:val="24"/>
                    <w:szCs w:val="24"/>
                  </w:rPr>
                  <m:t>Pbias=</m:t>
                </m:r>
                <m:f>
                  <m:fPr>
                    <m:ctrlPr>
                      <w:rPr>
                        <w:rFonts w:ascii="Cambria Math" w:eastAsia="Arial Unicode MS" w:hAnsi="Cambria Math"/>
                        <w:sz w:val="24"/>
                        <w:szCs w:val="24"/>
                      </w:rPr>
                    </m:ctrlPr>
                  </m:fPr>
                  <m:num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s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.</m:t>
                            </m:r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o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,</m:t>
                            </m:r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)</m:t>
                        </m:r>
                      </m:e>
                    </m:nary>
                  </m:num>
                  <m:den>
                    <m:nary>
                      <m:naryPr>
                        <m:chr m:val="∑"/>
                        <m:limLoc m:val="subSup"/>
                        <m:ctrl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</m:ctrlPr>
                      </m:naryPr>
                      <m:sub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Arial Unicode MS" w:hAnsi="Cambria Math"/>
                            <w:sz w:val="24"/>
                            <w:szCs w:val="24"/>
                          </w:rPr>
                          <m:t>n</m:t>
                        </m:r>
                      </m:sup>
                      <m:e>
                        <m:sSub>
                          <m:sSubPr>
                            <m:ctrl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o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.</m:t>
                            </m:r>
                            <m:r>
                              <w:rPr>
                                <w:rFonts w:ascii="Cambria Math" w:eastAsia="Arial Unicode MS" w:hAnsi="Cambria Math"/>
                                <w:sz w:val="24"/>
                                <w:szCs w:val="24"/>
                              </w:rPr>
                              <m:t>i</m:t>
                            </m:r>
                          </m:sub>
                        </m:sSub>
                      </m:e>
                    </m:nary>
                  </m:den>
                </m:f>
                <m:r>
                  <m:rPr>
                    <m:sty m:val="p"/>
                  </m:rPr>
                  <w:rPr>
                    <w:rFonts w:ascii="Cambria Math" w:eastAsia="Arial Unicode MS" w:hAnsi="Cambria Math"/>
                    <w:sz w:val="24"/>
                    <w:szCs w:val="24"/>
                  </w:rPr>
                  <m:t>×100%</m:t>
                </m:r>
              </m:oMath>
            </m:oMathPara>
          </w:p>
        </w:tc>
        <w:tc>
          <w:tcPr>
            <w:tcW w:w="1078" w:type="dxa"/>
            <w:tcBorders>
              <w:top w:val="single" w:sz="4" w:space="0" w:color="FFFFFF"/>
            </w:tcBorders>
            <w:vAlign w:val="center"/>
          </w:tcPr>
          <w:p w14:paraId="1AA17FBE" w14:textId="77777777" w:rsidR="00897F71" w:rsidRPr="00897F71" w:rsidRDefault="00897F71" w:rsidP="008F35C1">
            <w:pPr>
              <w:pStyle w:val="MODSIMMainText"/>
              <w:tabs>
                <w:tab w:val="left" w:pos="720"/>
              </w:tabs>
              <w:spacing w:before="0" w:after="0" w:line="480" w:lineRule="auto"/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</w:pPr>
            <w:r w:rsidRPr="00897F71">
              <w:rPr>
                <w:rFonts w:eastAsia="Arial Unicode MS" w:cstheme="minorBidi"/>
                <w:kern w:val="2"/>
                <w:sz w:val="24"/>
                <w:szCs w:val="24"/>
                <w:lang w:val="en-US" w:eastAsia="zh-CN"/>
              </w:rPr>
              <w:t>(3)</w:t>
            </w:r>
          </w:p>
        </w:tc>
      </w:tr>
    </w:tbl>
    <w:p w14:paraId="7E76C1C4" w14:textId="0242C629" w:rsidR="00897F71" w:rsidRPr="00897F71" w:rsidRDefault="00897F71" w:rsidP="000D0381">
      <w:pPr>
        <w:pStyle w:val="3-mainbody-ENG"/>
        <w:ind w:firstLineChars="0" w:firstLine="0"/>
      </w:pPr>
      <w:r w:rsidRPr="00897F71">
        <w:t xml:space="preserve">where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</w:rPr>
              <m:t>.</m:t>
            </m:r>
            <m:r>
              <w:rPr>
                <w:rFonts w:ascii="Cambria Math" w:hAnsi="Cambria Math"/>
              </w:rPr>
              <m:t>i</m:t>
            </m:r>
          </m:sub>
        </m:sSub>
      </m:oMath>
      <w:r w:rsidRPr="00897F71">
        <w:t xml:space="preserve"> </w:t>
      </w:r>
      <w:r w:rsidR="00183937" w:rsidRPr="00897F71">
        <w:t xml:space="preserve">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183937">
        <w:t>are observed and simulated streamflow/sediment load at</w:t>
      </w:r>
      <w:r w:rsidR="00183937" w:rsidRPr="00897F71">
        <w:t xml:space="preserve"> each</w:t>
      </w:r>
      <w:r w:rsidR="00183937" w:rsidRPr="00897F71">
        <w:rPr>
          <w:rFonts w:hint="eastAsia"/>
        </w:rPr>
        <w:t xml:space="preserve"> </w:t>
      </w:r>
      <w:r w:rsidR="00183937" w:rsidRPr="00897F71">
        <w:t xml:space="preserve">time step </w:t>
      </w:r>
      <m:oMath>
        <m:r>
          <w:rPr>
            <w:rFonts w:ascii="Cambria Math" w:hAnsi="Cambria Math"/>
          </w:rPr>
          <m:t>i</m:t>
        </m:r>
      </m:oMath>
      <w:r w:rsidR="00183937" w:rsidRPr="00897F71">
        <w:t>;</w:t>
      </w:r>
      <w:r w:rsidRPr="00897F71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avg</m:t>
            </m:r>
          </m:sub>
        </m:sSub>
      </m:oMath>
      <w:r w:rsidRPr="00897F71"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</w:rPr>
              <m:t>avg</m:t>
            </m:r>
          </m:sub>
        </m:sSub>
      </m:oMath>
      <w:r w:rsidRPr="00897F71">
        <w:t xml:space="preserve"> are the mean</w:t>
      </w:r>
      <w:r w:rsidR="00183937">
        <w:t xml:space="preserve"> value of the</w:t>
      </w:r>
      <w:r w:rsidRPr="00897F71">
        <w:t xml:space="preserve"> </w:t>
      </w:r>
      <w:r w:rsidR="00183937">
        <w:t>observed</w:t>
      </w:r>
      <w:r w:rsidRPr="00897F71">
        <w:t xml:space="preserve"> and simulated</w:t>
      </w:r>
      <w:r w:rsidRPr="00897F71">
        <w:rPr>
          <w:rFonts w:hint="eastAsia"/>
        </w:rPr>
        <w:t xml:space="preserve"> </w:t>
      </w:r>
      <w:r w:rsidRPr="00897F71">
        <w:t>streamflow</w:t>
      </w:r>
      <w:r w:rsidR="00183937">
        <w:t>/sediment load</w:t>
      </w:r>
      <w:r w:rsidRPr="00897F71">
        <w:t xml:space="preserve">; and </w:t>
      </w:r>
      <m:oMath>
        <m:r>
          <w:rPr>
            <w:rFonts w:ascii="Cambria Math" w:hAnsi="Cambria Math"/>
          </w:rPr>
          <m:t>n</m:t>
        </m:r>
      </m:oMath>
      <w:r w:rsidRPr="00897F71">
        <w:t xml:space="preserve"> is the number of time steps.</w:t>
      </w:r>
    </w:p>
    <w:p w14:paraId="6782543E" w14:textId="6189D1A9" w:rsidR="009C1857" w:rsidRDefault="00897F71" w:rsidP="0069681C">
      <w:pPr>
        <w:pStyle w:val="0-1-ENG"/>
        <w:spacing w:before="156" w:after="156"/>
      </w:pPr>
      <w:r w:rsidRPr="00897F71">
        <w:lastRenderedPageBreak/>
        <w:t xml:space="preserve"> </w:t>
      </w:r>
    </w:p>
    <w:p w14:paraId="51B64C57" w14:textId="2EF9F850" w:rsidR="00E3205B" w:rsidRDefault="00F913D2" w:rsidP="00E3205B">
      <w:pPr>
        <w:jc w:val="center"/>
        <w:rPr>
          <w:rFonts w:ascii="Times New Roman" w:eastAsia="Arial Unicode MS" w:hAnsi="Times New Roman"/>
          <w:b/>
          <w:sz w:val="24"/>
          <w:szCs w:val="24"/>
        </w:rPr>
      </w:pPr>
      <w:r>
        <w:rPr>
          <w:rFonts w:ascii="Times New Roman" w:eastAsia="Arial Unicode MS" w:hAnsi="Times New Roman"/>
          <w:b/>
          <w:noProof/>
          <w:sz w:val="24"/>
          <w:szCs w:val="24"/>
        </w:rPr>
        <w:drawing>
          <wp:inline distT="0" distB="0" distL="0" distR="0" wp14:anchorId="1F2E9ECF" wp14:editId="40D28749">
            <wp:extent cx="5430129" cy="4134372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346" cy="4136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4606B0" w14:textId="5DBD3546" w:rsidR="00F2543B" w:rsidRPr="00587A7B" w:rsidRDefault="00777776" w:rsidP="001360F4">
      <w:pPr>
        <w:pStyle w:val="4-Fig-ENG"/>
      </w:pPr>
      <w:r>
        <w:rPr>
          <w:b/>
        </w:rPr>
        <w:t>Fig</w:t>
      </w:r>
      <w:r w:rsidR="000D0381">
        <w:rPr>
          <w:b/>
        </w:rPr>
        <w:t>.</w:t>
      </w:r>
      <w:r>
        <w:rPr>
          <w:b/>
        </w:rPr>
        <w:t xml:space="preserve"> </w:t>
      </w:r>
      <w:proofErr w:type="spellStart"/>
      <w:r w:rsidR="000D0381">
        <w:rPr>
          <w:b/>
        </w:rPr>
        <w:t>S</w:t>
      </w:r>
      <w:r>
        <w:rPr>
          <w:b/>
        </w:rPr>
        <w:t>1</w:t>
      </w:r>
      <w:proofErr w:type="spellEnd"/>
      <w:r>
        <w:rPr>
          <w:b/>
        </w:rPr>
        <w:t>.</w:t>
      </w:r>
      <w:r w:rsidR="00D34FA3" w:rsidRPr="00D34FA3">
        <w:t xml:space="preserve"> </w:t>
      </w:r>
      <w:r w:rsidR="00FC5F7D">
        <w:t>Annually</w:t>
      </w:r>
      <w:r w:rsidR="00FC5F7D" w:rsidRPr="00FC5F7D">
        <w:t xml:space="preserve"> comparison of SWAT-simulated versus observed streamflow </w:t>
      </w:r>
      <w:r w:rsidR="00FC5F7D">
        <w:t>(</w:t>
      </w:r>
      <w:r w:rsidR="00FC5F7D" w:rsidRPr="00FC5F7D">
        <w:t xml:space="preserve">a and </w:t>
      </w:r>
      <w:r w:rsidR="00FC5F7D">
        <w:t>b) and sediment (c</w:t>
      </w:r>
      <w:r w:rsidR="00FC5F7D" w:rsidRPr="00FC5F7D">
        <w:t xml:space="preserve"> and </w:t>
      </w:r>
      <w:r w:rsidR="00FC5F7D">
        <w:t xml:space="preserve">d) during the whole </w:t>
      </w:r>
      <w:r w:rsidR="00E850BD">
        <w:t>simulation</w:t>
      </w:r>
      <w:r w:rsidR="00FC5F7D">
        <w:t xml:space="preserve"> period (1957-2016).</w:t>
      </w:r>
    </w:p>
    <w:p w14:paraId="25228DF4" w14:textId="3015BC2D" w:rsidR="00F2543B" w:rsidRPr="00777776" w:rsidRDefault="00837B1E" w:rsidP="003877D6">
      <w:pPr>
        <w:jc w:val="center"/>
        <w:rPr>
          <w:rFonts w:ascii="Times New Roman" w:eastAsia="Arial Unicode MS" w:hAnsi="Times New Roman"/>
          <w:sz w:val="24"/>
          <w:szCs w:val="24"/>
        </w:rPr>
      </w:pPr>
      <w:r w:rsidRPr="00837B1E">
        <w:rPr>
          <w:rFonts w:ascii="Times New Roman" w:eastAsia="Arial Unicode MS" w:hAnsi="Times New Roman"/>
          <w:noProof/>
          <w:sz w:val="24"/>
          <w:szCs w:val="24"/>
        </w:rPr>
        <w:drawing>
          <wp:inline distT="0" distB="0" distL="0" distR="0" wp14:anchorId="00860D0D" wp14:editId="734E3A52">
            <wp:extent cx="4107180" cy="2559050"/>
            <wp:effectExtent l="0" t="0" r="7620" b="0"/>
            <wp:docPr id="3" name="图片 3" descr="D:\Doctoral thesis\Sections\7. DyChDam\Results\Manuscripts\DCDam_210112\0220\Yr_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toral thesis\Sections\7. DyChDam\Results\Manuscripts\DCDam_210112\0220\Yr_S.tif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4" b="2673"/>
                    <a:stretch/>
                  </pic:blipFill>
                  <pic:spPr bwMode="auto">
                    <a:xfrm>
                      <a:off x="0" y="0"/>
                      <a:ext cx="4115329" cy="2564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A7D7F9C" w14:textId="1D6F9BEB" w:rsidR="00FC2E9A" w:rsidRPr="00FC5F7D" w:rsidRDefault="00FC5F7D" w:rsidP="001360F4">
      <w:pPr>
        <w:pStyle w:val="4-Fig-ENG"/>
      </w:pPr>
      <w:r>
        <w:rPr>
          <w:b/>
        </w:rPr>
        <w:t>Fig</w:t>
      </w:r>
      <w:r w:rsidR="00C66C74">
        <w:rPr>
          <w:b/>
        </w:rPr>
        <w:t>.</w:t>
      </w:r>
      <w:r w:rsidR="000D0381">
        <w:rPr>
          <w:b/>
        </w:rPr>
        <w:t xml:space="preserve"> </w:t>
      </w:r>
      <w:proofErr w:type="spellStart"/>
      <w:r w:rsidR="000D0381">
        <w:rPr>
          <w:b/>
        </w:rPr>
        <w:t>S</w:t>
      </w:r>
      <w:r>
        <w:rPr>
          <w:b/>
        </w:rPr>
        <w:t>2</w:t>
      </w:r>
      <w:proofErr w:type="spellEnd"/>
      <w:r>
        <w:rPr>
          <w:b/>
        </w:rPr>
        <w:t>.</w:t>
      </w:r>
      <w:r w:rsidR="00A92B9E">
        <w:rPr>
          <w:b/>
        </w:rPr>
        <w:t xml:space="preserve"> </w:t>
      </w:r>
      <w:r w:rsidR="00625692" w:rsidRPr="00625692">
        <w:t xml:space="preserve">The </w:t>
      </w:r>
      <w:r w:rsidR="00625692">
        <w:t>t</w:t>
      </w:r>
      <w:r w:rsidR="00A92B9E" w:rsidRPr="00A92B9E">
        <w:t>rend of s</w:t>
      </w:r>
      <w:r w:rsidR="00A92B9E" w:rsidRPr="00A92B9E">
        <w:rPr>
          <w:rFonts w:hint="eastAsia"/>
        </w:rPr>
        <w:t>ed</w:t>
      </w:r>
      <w:r w:rsidR="00A92B9E" w:rsidRPr="00A92B9E">
        <w:t xml:space="preserve">iment load </w:t>
      </w:r>
      <w:r w:rsidR="00625692">
        <w:t>at</w:t>
      </w:r>
      <w:r w:rsidR="00A92B9E" w:rsidRPr="00A92B9E">
        <w:t xml:space="preserve"> the </w:t>
      </w:r>
      <w:proofErr w:type="spellStart"/>
      <w:r w:rsidR="00A92B9E" w:rsidRPr="00A92B9E">
        <w:t>Ganguyi</w:t>
      </w:r>
      <w:proofErr w:type="spellEnd"/>
      <w:r w:rsidR="00A92B9E" w:rsidRPr="00A92B9E">
        <w:t xml:space="preserve"> station during the past 60 years (1957-2016)</w:t>
      </w:r>
      <w:r w:rsidRPr="00A92B9E">
        <w:t>.</w:t>
      </w:r>
    </w:p>
    <w:p w14:paraId="6A9189C0" w14:textId="12AE73A0" w:rsidR="0009230E" w:rsidRPr="00FC2E9A" w:rsidRDefault="00A92B9E" w:rsidP="00E3205B">
      <w:pPr>
        <w:jc w:val="center"/>
      </w:pPr>
      <w:r>
        <w:rPr>
          <w:noProof/>
        </w:rPr>
        <w:lastRenderedPageBreak/>
        <w:drawing>
          <wp:inline distT="0" distB="0" distL="0" distR="0" wp14:anchorId="71DC0D55" wp14:editId="26291F9C">
            <wp:extent cx="5541645" cy="3736975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A26CD6" w14:textId="23C0C143" w:rsidR="00B9762A" w:rsidRDefault="00B9762A" w:rsidP="003877D6">
      <w:pPr>
        <w:jc w:val="center"/>
        <w:rPr>
          <w:rFonts w:ascii="Times New Roman" w:eastAsia="Arial Unicode MS" w:hAnsi="Times New Roman"/>
          <w:sz w:val="24"/>
          <w:szCs w:val="24"/>
        </w:rPr>
      </w:pPr>
    </w:p>
    <w:p w14:paraId="5019AA5C" w14:textId="5D9E4FFE" w:rsidR="00CA6538" w:rsidRPr="00A92B9E" w:rsidRDefault="00A92B9E" w:rsidP="001360F4">
      <w:pPr>
        <w:pStyle w:val="4-Fig-ENG"/>
      </w:pPr>
      <w:r>
        <w:rPr>
          <w:b/>
        </w:rPr>
        <w:t>Fig</w:t>
      </w:r>
      <w:r w:rsidR="00527215">
        <w:rPr>
          <w:rFonts w:hint="eastAsia"/>
          <w:b/>
        </w:rPr>
        <w:t>.</w:t>
      </w:r>
      <w:r w:rsidR="00527215">
        <w:rPr>
          <w:b/>
        </w:rPr>
        <w:t xml:space="preserve"> </w:t>
      </w:r>
      <w:proofErr w:type="spellStart"/>
      <w:r w:rsidR="000D0381">
        <w:rPr>
          <w:b/>
        </w:rPr>
        <w:t>S</w:t>
      </w:r>
      <w:r>
        <w:rPr>
          <w:b/>
        </w:rPr>
        <w:t>3</w:t>
      </w:r>
      <w:proofErr w:type="spellEnd"/>
      <w:r>
        <w:rPr>
          <w:b/>
        </w:rPr>
        <w:t xml:space="preserve">. </w:t>
      </w:r>
      <w:r>
        <w:t xml:space="preserve">Land use patterns during the past 40 years in the </w:t>
      </w:r>
      <w:proofErr w:type="spellStart"/>
      <w:r>
        <w:t>YanRB</w:t>
      </w:r>
      <w:proofErr w:type="spellEnd"/>
      <w:r>
        <w:t>.</w:t>
      </w:r>
    </w:p>
    <w:p w14:paraId="467C2AF0" w14:textId="79A767AC" w:rsidR="00CA6538" w:rsidRDefault="00F913D2" w:rsidP="00E3205B">
      <w:pPr>
        <w:jc w:val="center"/>
      </w:pPr>
      <w:r>
        <w:rPr>
          <w:noProof/>
        </w:rPr>
        <w:drawing>
          <wp:inline distT="0" distB="0" distL="0" distR="0" wp14:anchorId="0562A3FD" wp14:editId="7DAEDFC2">
            <wp:extent cx="5805289" cy="2489981"/>
            <wp:effectExtent l="0" t="0" r="508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72" cy="2493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009C1A" w14:textId="150B2063" w:rsidR="00D660B2" w:rsidRDefault="00AF0465" w:rsidP="001360F4">
      <w:pPr>
        <w:pStyle w:val="4-Fig-ENG"/>
      </w:pPr>
      <w:r>
        <w:rPr>
          <w:b/>
        </w:rPr>
        <w:t>Fig</w:t>
      </w:r>
      <w:r w:rsidR="00527215">
        <w:rPr>
          <w:b/>
        </w:rPr>
        <w:t>.</w:t>
      </w:r>
      <w:r w:rsidR="000D0381">
        <w:rPr>
          <w:b/>
        </w:rPr>
        <w:t xml:space="preserve"> </w:t>
      </w:r>
      <w:proofErr w:type="spellStart"/>
      <w:r w:rsidR="000D0381">
        <w:rPr>
          <w:b/>
        </w:rPr>
        <w:t>S</w:t>
      </w:r>
      <w:r>
        <w:rPr>
          <w:b/>
        </w:rPr>
        <w:t>4</w:t>
      </w:r>
      <w:proofErr w:type="spellEnd"/>
      <w:r>
        <w:rPr>
          <w:b/>
        </w:rPr>
        <w:t>.</w:t>
      </w:r>
      <w:r>
        <w:t xml:space="preserve"> Comparison of sediment load </w:t>
      </w:r>
      <w:r w:rsidR="00E850BD">
        <w:t>at</w:t>
      </w:r>
      <w:r>
        <w:t xml:space="preserve"> the </w:t>
      </w:r>
      <w:proofErr w:type="spellStart"/>
      <w:r>
        <w:t>Ganguyi</w:t>
      </w:r>
      <w:proofErr w:type="spellEnd"/>
      <w:r>
        <w:t xml:space="preserve"> station under four land use scenarios.</w:t>
      </w:r>
    </w:p>
    <w:p w14:paraId="1A91F1DE" w14:textId="688BA4D9" w:rsidR="000E4198" w:rsidRPr="00A713FA" w:rsidRDefault="00AC3DBD" w:rsidP="00E3205B">
      <w:pPr>
        <w:jc w:val="center"/>
        <w:rPr>
          <w:rFonts w:ascii="Times New Roman" w:hAnsi="Times New Roman"/>
          <w:sz w:val="24"/>
          <w:szCs w:val="24"/>
        </w:rPr>
      </w:pPr>
      <w:r w:rsidRPr="00AC3DBD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0400C72" wp14:editId="364D77BE">
            <wp:extent cx="3472229" cy="2680922"/>
            <wp:effectExtent l="0" t="0" r="0" b="5715"/>
            <wp:docPr id="1" name="图表 1">
              <a:extLst xmlns:a="http://schemas.openxmlformats.org/drawingml/2006/main">
                <a:ext uri="{FF2B5EF4-FFF2-40B4-BE49-F238E27FC236}">
                  <a16:creationId xmlns:a16="http://schemas.microsoft.com/office/drawing/2014/main" id="{DAF4BB34-8FBE-4DE7-9C4F-C3DB4111ED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FDDA67C" w14:textId="62AAA274" w:rsidR="00684E5E" w:rsidRPr="00C81E65" w:rsidRDefault="00AF0465" w:rsidP="001360F4">
      <w:pPr>
        <w:pStyle w:val="4-Fig-ENG"/>
      </w:pPr>
      <w:r>
        <w:rPr>
          <w:b/>
        </w:rPr>
        <w:t>Fig</w:t>
      </w:r>
      <w:r w:rsidR="00527215">
        <w:rPr>
          <w:b/>
        </w:rPr>
        <w:t>.</w:t>
      </w:r>
      <w:r w:rsidR="000D0381">
        <w:rPr>
          <w:b/>
        </w:rPr>
        <w:t xml:space="preserve"> </w:t>
      </w:r>
      <w:proofErr w:type="spellStart"/>
      <w:r w:rsidR="000D0381">
        <w:rPr>
          <w:b/>
        </w:rPr>
        <w:t>S</w:t>
      </w:r>
      <w:r>
        <w:rPr>
          <w:b/>
        </w:rPr>
        <w:t>5</w:t>
      </w:r>
      <w:proofErr w:type="spellEnd"/>
      <w:r>
        <w:rPr>
          <w:b/>
        </w:rPr>
        <w:t>.</w:t>
      </w:r>
      <w:r>
        <w:t xml:space="preserve"> Comparison of the sediment trapping efficiency calculation methods from </w:t>
      </w:r>
      <w:proofErr w:type="spellStart"/>
      <w:r>
        <w:t>Brune’s</w:t>
      </w:r>
      <w:proofErr w:type="spellEnd"/>
      <w:r>
        <w:t xml:space="preserve"> and </w:t>
      </w:r>
      <w:r w:rsidR="00E850BD">
        <w:t xml:space="preserve">the current </w:t>
      </w:r>
      <w:r>
        <w:t>study.</w:t>
      </w:r>
    </w:p>
    <w:sectPr w:rsidR="00684E5E" w:rsidRPr="00C81E65" w:rsidSect="0093664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2A2EF" w14:textId="77777777" w:rsidR="002458E0" w:rsidRDefault="002458E0" w:rsidP="00E67DF9">
      <w:r>
        <w:separator/>
      </w:r>
    </w:p>
  </w:endnote>
  <w:endnote w:type="continuationSeparator" w:id="0">
    <w:p w14:paraId="0A7B13EC" w14:textId="77777777" w:rsidR="002458E0" w:rsidRDefault="002458E0" w:rsidP="00E6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3E1EF" w14:textId="77777777" w:rsidR="002458E0" w:rsidRDefault="002458E0" w:rsidP="00E67DF9">
      <w:r>
        <w:separator/>
      </w:r>
    </w:p>
  </w:footnote>
  <w:footnote w:type="continuationSeparator" w:id="0">
    <w:p w14:paraId="584715C8" w14:textId="77777777" w:rsidR="002458E0" w:rsidRDefault="002458E0" w:rsidP="00E67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00AC"/>
    <w:multiLevelType w:val="hybridMultilevel"/>
    <w:tmpl w:val="1FDCBB5C"/>
    <w:lvl w:ilvl="0" w:tplc="2092D4D2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" w15:restartNumberingAfterBreak="0">
    <w:nsid w:val="1F152B3E"/>
    <w:multiLevelType w:val="hybridMultilevel"/>
    <w:tmpl w:val="533A398A"/>
    <w:lvl w:ilvl="0" w:tplc="AD30ABF4">
      <w:start w:val="10"/>
      <w:numFmt w:val="decimal"/>
      <w:lvlText w:val="%1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0" w:hanging="420"/>
      </w:pPr>
    </w:lvl>
    <w:lvl w:ilvl="2" w:tplc="0409001B" w:tentative="1">
      <w:start w:val="1"/>
      <w:numFmt w:val="lowerRoman"/>
      <w:lvlText w:val="%3."/>
      <w:lvlJc w:val="right"/>
      <w:pPr>
        <w:ind w:left="1360" w:hanging="420"/>
      </w:pPr>
    </w:lvl>
    <w:lvl w:ilvl="3" w:tplc="0409000F" w:tentative="1">
      <w:start w:val="1"/>
      <w:numFmt w:val="decimal"/>
      <w:lvlText w:val="%4."/>
      <w:lvlJc w:val="left"/>
      <w:pPr>
        <w:ind w:left="1780" w:hanging="420"/>
      </w:pPr>
    </w:lvl>
    <w:lvl w:ilvl="4" w:tplc="04090019" w:tentative="1">
      <w:start w:val="1"/>
      <w:numFmt w:val="lowerLetter"/>
      <w:lvlText w:val="%5)"/>
      <w:lvlJc w:val="left"/>
      <w:pPr>
        <w:ind w:left="2200" w:hanging="420"/>
      </w:pPr>
    </w:lvl>
    <w:lvl w:ilvl="5" w:tplc="0409001B" w:tentative="1">
      <w:start w:val="1"/>
      <w:numFmt w:val="lowerRoman"/>
      <w:lvlText w:val="%6."/>
      <w:lvlJc w:val="right"/>
      <w:pPr>
        <w:ind w:left="2620" w:hanging="420"/>
      </w:pPr>
    </w:lvl>
    <w:lvl w:ilvl="6" w:tplc="0409000F" w:tentative="1">
      <w:start w:val="1"/>
      <w:numFmt w:val="decimal"/>
      <w:lvlText w:val="%7."/>
      <w:lvlJc w:val="left"/>
      <w:pPr>
        <w:ind w:left="3040" w:hanging="420"/>
      </w:pPr>
    </w:lvl>
    <w:lvl w:ilvl="7" w:tplc="04090019" w:tentative="1">
      <w:start w:val="1"/>
      <w:numFmt w:val="lowerLetter"/>
      <w:lvlText w:val="%8)"/>
      <w:lvlJc w:val="left"/>
      <w:pPr>
        <w:ind w:left="3460" w:hanging="420"/>
      </w:pPr>
    </w:lvl>
    <w:lvl w:ilvl="8" w:tplc="0409001B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2" w15:restartNumberingAfterBreak="0">
    <w:nsid w:val="34061555"/>
    <w:multiLevelType w:val="hybridMultilevel"/>
    <w:tmpl w:val="78C8F026"/>
    <w:lvl w:ilvl="0" w:tplc="1F82459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314253D"/>
    <w:multiLevelType w:val="hybridMultilevel"/>
    <w:tmpl w:val="ADEE1E68"/>
    <w:lvl w:ilvl="0" w:tplc="04090011">
      <w:start w:val="1"/>
      <w:numFmt w:val="decimal"/>
      <w:lvlText w:val="%1)"/>
      <w:lvlJc w:val="left"/>
      <w:pPr>
        <w:ind w:left="1155" w:hanging="420"/>
      </w:p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4" w15:restartNumberingAfterBreak="0">
    <w:nsid w:val="45FD42D6"/>
    <w:multiLevelType w:val="multilevel"/>
    <w:tmpl w:val="DE002EC8"/>
    <w:lvl w:ilvl="0">
      <w:start w:val="1"/>
      <w:numFmt w:val="decimal"/>
      <w:pStyle w:val="1"/>
      <w:lvlText w:val="%1"/>
      <w:lvlJc w:val="left"/>
      <w:pPr>
        <w:tabs>
          <w:tab w:val="num" w:pos="216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288"/>
        </w:tabs>
        <w:ind w:left="576" w:hanging="576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D186923"/>
    <w:multiLevelType w:val="hybridMultilevel"/>
    <w:tmpl w:val="BAD2C152"/>
    <w:lvl w:ilvl="0" w:tplc="24EE2182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0" w:hanging="420"/>
      </w:pPr>
    </w:lvl>
    <w:lvl w:ilvl="2" w:tplc="0409001B" w:tentative="1">
      <w:start w:val="1"/>
      <w:numFmt w:val="lowerRoman"/>
      <w:lvlText w:val="%3."/>
      <w:lvlJc w:val="right"/>
      <w:pPr>
        <w:ind w:left="1360" w:hanging="420"/>
      </w:pPr>
    </w:lvl>
    <w:lvl w:ilvl="3" w:tplc="0409000F" w:tentative="1">
      <w:start w:val="1"/>
      <w:numFmt w:val="decimal"/>
      <w:lvlText w:val="%4."/>
      <w:lvlJc w:val="left"/>
      <w:pPr>
        <w:ind w:left="1780" w:hanging="420"/>
      </w:pPr>
    </w:lvl>
    <w:lvl w:ilvl="4" w:tplc="04090019" w:tentative="1">
      <w:start w:val="1"/>
      <w:numFmt w:val="lowerLetter"/>
      <w:lvlText w:val="%5)"/>
      <w:lvlJc w:val="left"/>
      <w:pPr>
        <w:ind w:left="2200" w:hanging="420"/>
      </w:pPr>
    </w:lvl>
    <w:lvl w:ilvl="5" w:tplc="0409001B" w:tentative="1">
      <w:start w:val="1"/>
      <w:numFmt w:val="lowerRoman"/>
      <w:lvlText w:val="%6."/>
      <w:lvlJc w:val="right"/>
      <w:pPr>
        <w:ind w:left="2620" w:hanging="420"/>
      </w:pPr>
    </w:lvl>
    <w:lvl w:ilvl="6" w:tplc="0409000F" w:tentative="1">
      <w:start w:val="1"/>
      <w:numFmt w:val="decimal"/>
      <w:lvlText w:val="%7."/>
      <w:lvlJc w:val="left"/>
      <w:pPr>
        <w:ind w:left="3040" w:hanging="420"/>
      </w:pPr>
    </w:lvl>
    <w:lvl w:ilvl="7" w:tplc="04090019" w:tentative="1">
      <w:start w:val="1"/>
      <w:numFmt w:val="lowerLetter"/>
      <w:lvlText w:val="%8)"/>
      <w:lvlJc w:val="left"/>
      <w:pPr>
        <w:ind w:left="3460" w:hanging="420"/>
      </w:pPr>
    </w:lvl>
    <w:lvl w:ilvl="8" w:tplc="0409001B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6" w15:restartNumberingAfterBreak="0">
    <w:nsid w:val="58841538"/>
    <w:multiLevelType w:val="hybridMultilevel"/>
    <w:tmpl w:val="33DCE262"/>
    <w:lvl w:ilvl="0" w:tplc="70B0993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254785D"/>
    <w:multiLevelType w:val="hybridMultilevel"/>
    <w:tmpl w:val="A7E81D58"/>
    <w:lvl w:ilvl="0" w:tplc="04090011">
      <w:start w:val="1"/>
      <w:numFmt w:val="decimal"/>
      <w:lvlText w:val="%1)"/>
      <w:lvlJc w:val="left"/>
      <w:pPr>
        <w:ind w:left="1155" w:hanging="420"/>
      </w:p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8" w15:restartNumberingAfterBreak="0">
    <w:nsid w:val="72C40C2C"/>
    <w:multiLevelType w:val="hybridMultilevel"/>
    <w:tmpl w:val="20A6D8E2"/>
    <w:lvl w:ilvl="0" w:tplc="98F20A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en-US" w:vendorID="64" w:dllVersion="4096" w:nlCheck="1" w:checkStyle="0"/>
  <w:activeWritingStyle w:appName="MSWord" w:lang="en-AU" w:vendorID="64" w:dllVersion="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uthor-Date&lt;/Style&gt;&lt;LeftDelim&gt;{&lt;/LeftDelim&gt;&lt;RightDelim&gt;}&lt;/RightDelim&gt;&lt;FontName&gt;DengXi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F12045"/>
    <w:rsid w:val="0000017D"/>
    <w:rsid w:val="00004E9B"/>
    <w:rsid w:val="00010C74"/>
    <w:rsid w:val="000212FD"/>
    <w:rsid w:val="00032E2E"/>
    <w:rsid w:val="000359EB"/>
    <w:rsid w:val="000443D3"/>
    <w:rsid w:val="000468E4"/>
    <w:rsid w:val="00052C89"/>
    <w:rsid w:val="000555AB"/>
    <w:rsid w:val="00067B39"/>
    <w:rsid w:val="000852A8"/>
    <w:rsid w:val="0009230E"/>
    <w:rsid w:val="000A25BC"/>
    <w:rsid w:val="000A5990"/>
    <w:rsid w:val="000B0758"/>
    <w:rsid w:val="000B4ADD"/>
    <w:rsid w:val="000C05A4"/>
    <w:rsid w:val="000C0BD9"/>
    <w:rsid w:val="000D0381"/>
    <w:rsid w:val="000D1F28"/>
    <w:rsid w:val="000D3E9F"/>
    <w:rsid w:val="000D4627"/>
    <w:rsid w:val="000E4198"/>
    <w:rsid w:val="000F1AD6"/>
    <w:rsid w:val="00106087"/>
    <w:rsid w:val="0011189D"/>
    <w:rsid w:val="00121D22"/>
    <w:rsid w:val="001360F4"/>
    <w:rsid w:val="00141997"/>
    <w:rsid w:val="00151474"/>
    <w:rsid w:val="001532FA"/>
    <w:rsid w:val="00156916"/>
    <w:rsid w:val="0015725A"/>
    <w:rsid w:val="00157FC7"/>
    <w:rsid w:val="00162E48"/>
    <w:rsid w:val="00165211"/>
    <w:rsid w:val="00167D50"/>
    <w:rsid w:val="0017604D"/>
    <w:rsid w:val="0018063E"/>
    <w:rsid w:val="001817D5"/>
    <w:rsid w:val="001820CD"/>
    <w:rsid w:val="00183937"/>
    <w:rsid w:val="0018520F"/>
    <w:rsid w:val="0018558E"/>
    <w:rsid w:val="001906DB"/>
    <w:rsid w:val="00191322"/>
    <w:rsid w:val="00192798"/>
    <w:rsid w:val="001A4E82"/>
    <w:rsid w:val="001B16C0"/>
    <w:rsid w:val="001B293B"/>
    <w:rsid w:val="001C19C7"/>
    <w:rsid w:val="001D19DE"/>
    <w:rsid w:val="001E312A"/>
    <w:rsid w:val="001F52E2"/>
    <w:rsid w:val="001F77C6"/>
    <w:rsid w:val="00200825"/>
    <w:rsid w:val="0022004A"/>
    <w:rsid w:val="00223749"/>
    <w:rsid w:val="00233BDB"/>
    <w:rsid w:val="00241990"/>
    <w:rsid w:val="002458E0"/>
    <w:rsid w:val="00250040"/>
    <w:rsid w:val="00250218"/>
    <w:rsid w:val="002517BF"/>
    <w:rsid w:val="00267CAB"/>
    <w:rsid w:val="0027234F"/>
    <w:rsid w:val="00277B4A"/>
    <w:rsid w:val="00281FB0"/>
    <w:rsid w:val="00282ED6"/>
    <w:rsid w:val="00295882"/>
    <w:rsid w:val="002A6E6F"/>
    <w:rsid w:val="002B38D0"/>
    <w:rsid w:val="002B5415"/>
    <w:rsid w:val="002B5C02"/>
    <w:rsid w:val="002E350E"/>
    <w:rsid w:val="002E3623"/>
    <w:rsid w:val="002E3868"/>
    <w:rsid w:val="002F20D7"/>
    <w:rsid w:val="002F5CEB"/>
    <w:rsid w:val="00304751"/>
    <w:rsid w:val="00321454"/>
    <w:rsid w:val="003273DA"/>
    <w:rsid w:val="003326C8"/>
    <w:rsid w:val="0033677B"/>
    <w:rsid w:val="00336A0F"/>
    <w:rsid w:val="00336C12"/>
    <w:rsid w:val="003510BA"/>
    <w:rsid w:val="00360EF6"/>
    <w:rsid w:val="003634E9"/>
    <w:rsid w:val="00365CB1"/>
    <w:rsid w:val="0037657F"/>
    <w:rsid w:val="00384F6F"/>
    <w:rsid w:val="003877D6"/>
    <w:rsid w:val="00390152"/>
    <w:rsid w:val="003A4045"/>
    <w:rsid w:val="003B26D8"/>
    <w:rsid w:val="003B6CD6"/>
    <w:rsid w:val="003C73DD"/>
    <w:rsid w:val="003E5266"/>
    <w:rsid w:val="003F10F6"/>
    <w:rsid w:val="003F34F9"/>
    <w:rsid w:val="003F60A5"/>
    <w:rsid w:val="004006FF"/>
    <w:rsid w:val="00403992"/>
    <w:rsid w:val="004040AE"/>
    <w:rsid w:val="00410085"/>
    <w:rsid w:val="00410598"/>
    <w:rsid w:val="00411614"/>
    <w:rsid w:val="00413AF9"/>
    <w:rsid w:val="00413EF1"/>
    <w:rsid w:val="00414B27"/>
    <w:rsid w:val="0042577E"/>
    <w:rsid w:val="00432506"/>
    <w:rsid w:val="00432FD2"/>
    <w:rsid w:val="00433225"/>
    <w:rsid w:val="004345C0"/>
    <w:rsid w:val="00435980"/>
    <w:rsid w:val="004369AC"/>
    <w:rsid w:val="00437751"/>
    <w:rsid w:val="00440A9E"/>
    <w:rsid w:val="00447512"/>
    <w:rsid w:val="00450942"/>
    <w:rsid w:val="00450CE5"/>
    <w:rsid w:val="00470A46"/>
    <w:rsid w:val="004733CE"/>
    <w:rsid w:val="00473D14"/>
    <w:rsid w:val="00474FDC"/>
    <w:rsid w:val="004761EF"/>
    <w:rsid w:val="004952DC"/>
    <w:rsid w:val="0049656F"/>
    <w:rsid w:val="004A7FA8"/>
    <w:rsid w:val="004B2B08"/>
    <w:rsid w:val="004C1305"/>
    <w:rsid w:val="004E0880"/>
    <w:rsid w:val="004F528F"/>
    <w:rsid w:val="005051C3"/>
    <w:rsid w:val="005055B2"/>
    <w:rsid w:val="00511FA9"/>
    <w:rsid w:val="00527215"/>
    <w:rsid w:val="005377A1"/>
    <w:rsid w:val="005406D4"/>
    <w:rsid w:val="00553850"/>
    <w:rsid w:val="00561A71"/>
    <w:rsid w:val="00564D8A"/>
    <w:rsid w:val="005659BF"/>
    <w:rsid w:val="00584A23"/>
    <w:rsid w:val="00587A7B"/>
    <w:rsid w:val="00595F7F"/>
    <w:rsid w:val="005A35B8"/>
    <w:rsid w:val="005A3C65"/>
    <w:rsid w:val="005A513C"/>
    <w:rsid w:val="005B0919"/>
    <w:rsid w:val="005B22AC"/>
    <w:rsid w:val="005C1EC7"/>
    <w:rsid w:val="005C4ED8"/>
    <w:rsid w:val="005C53CA"/>
    <w:rsid w:val="005D08DE"/>
    <w:rsid w:val="005D43ED"/>
    <w:rsid w:val="005E3552"/>
    <w:rsid w:val="005F1688"/>
    <w:rsid w:val="005F19ED"/>
    <w:rsid w:val="005F6DA8"/>
    <w:rsid w:val="006022EF"/>
    <w:rsid w:val="00603C3F"/>
    <w:rsid w:val="00606D9D"/>
    <w:rsid w:val="006076BF"/>
    <w:rsid w:val="0061215C"/>
    <w:rsid w:val="00621464"/>
    <w:rsid w:val="00625692"/>
    <w:rsid w:val="00626181"/>
    <w:rsid w:val="00634D24"/>
    <w:rsid w:val="006403C1"/>
    <w:rsid w:val="00646914"/>
    <w:rsid w:val="00656CE1"/>
    <w:rsid w:val="00662510"/>
    <w:rsid w:val="00663DB3"/>
    <w:rsid w:val="00665323"/>
    <w:rsid w:val="00665FB0"/>
    <w:rsid w:val="006715A5"/>
    <w:rsid w:val="006722FC"/>
    <w:rsid w:val="00674557"/>
    <w:rsid w:val="00682537"/>
    <w:rsid w:val="00684E5E"/>
    <w:rsid w:val="006926AF"/>
    <w:rsid w:val="006943F4"/>
    <w:rsid w:val="0069681C"/>
    <w:rsid w:val="006A0996"/>
    <w:rsid w:val="006B022A"/>
    <w:rsid w:val="006B1837"/>
    <w:rsid w:val="006B774B"/>
    <w:rsid w:val="006D0DD8"/>
    <w:rsid w:val="006D21FE"/>
    <w:rsid w:val="006D4467"/>
    <w:rsid w:val="006D5A96"/>
    <w:rsid w:val="006E3040"/>
    <w:rsid w:val="006E4C07"/>
    <w:rsid w:val="006E7859"/>
    <w:rsid w:val="006F6F6F"/>
    <w:rsid w:val="006F7B09"/>
    <w:rsid w:val="007055AA"/>
    <w:rsid w:val="00706203"/>
    <w:rsid w:val="00706703"/>
    <w:rsid w:val="0072100D"/>
    <w:rsid w:val="00725C45"/>
    <w:rsid w:val="00750502"/>
    <w:rsid w:val="00772BE9"/>
    <w:rsid w:val="00774B43"/>
    <w:rsid w:val="00774CFB"/>
    <w:rsid w:val="00774EF7"/>
    <w:rsid w:val="00777776"/>
    <w:rsid w:val="007863F7"/>
    <w:rsid w:val="00786DF1"/>
    <w:rsid w:val="007A4FFD"/>
    <w:rsid w:val="007A6FE6"/>
    <w:rsid w:val="007B3F39"/>
    <w:rsid w:val="007B6171"/>
    <w:rsid w:val="007B6F01"/>
    <w:rsid w:val="007D2140"/>
    <w:rsid w:val="007D6319"/>
    <w:rsid w:val="007F3266"/>
    <w:rsid w:val="007F7ED7"/>
    <w:rsid w:val="0080303E"/>
    <w:rsid w:val="00805031"/>
    <w:rsid w:val="008071CE"/>
    <w:rsid w:val="00807BB5"/>
    <w:rsid w:val="00807C5A"/>
    <w:rsid w:val="008265DB"/>
    <w:rsid w:val="0083580B"/>
    <w:rsid w:val="00835E8C"/>
    <w:rsid w:val="008373D6"/>
    <w:rsid w:val="00837B1E"/>
    <w:rsid w:val="00841B81"/>
    <w:rsid w:val="00865FED"/>
    <w:rsid w:val="00867273"/>
    <w:rsid w:val="008762F7"/>
    <w:rsid w:val="008965C8"/>
    <w:rsid w:val="008969C4"/>
    <w:rsid w:val="00897F71"/>
    <w:rsid w:val="008A19D1"/>
    <w:rsid w:val="008A5E3E"/>
    <w:rsid w:val="008B18C7"/>
    <w:rsid w:val="008B3954"/>
    <w:rsid w:val="008B7C35"/>
    <w:rsid w:val="008C3A4C"/>
    <w:rsid w:val="008D24CF"/>
    <w:rsid w:val="008D3508"/>
    <w:rsid w:val="008E1A8A"/>
    <w:rsid w:val="008E2E7D"/>
    <w:rsid w:val="008E54E2"/>
    <w:rsid w:val="008E57FD"/>
    <w:rsid w:val="008E6A8A"/>
    <w:rsid w:val="008F2428"/>
    <w:rsid w:val="008F26D3"/>
    <w:rsid w:val="0090298E"/>
    <w:rsid w:val="00905148"/>
    <w:rsid w:val="009069D6"/>
    <w:rsid w:val="00906F6F"/>
    <w:rsid w:val="0090731E"/>
    <w:rsid w:val="00917192"/>
    <w:rsid w:val="00921E90"/>
    <w:rsid w:val="00922267"/>
    <w:rsid w:val="00924E23"/>
    <w:rsid w:val="009338C8"/>
    <w:rsid w:val="00935CD6"/>
    <w:rsid w:val="00936649"/>
    <w:rsid w:val="0094148D"/>
    <w:rsid w:val="00943AE4"/>
    <w:rsid w:val="00944BCE"/>
    <w:rsid w:val="00954766"/>
    <w:rsid w:val="009571F5"/>
    <w:rsid w:val="00960E7C"/>
    <w:rsid w:val="00961AE2"/>
    <w:rsid w:val="00961C3F"/>
    <w:rsid w:val="0096649F"/>
    <w:rsid w:val="009669BF"/>
    <w:rsid w:val="00967C17"/>
    <w:rsid w:val="00970640"/>
    <w:rsid w:val="00980520"/>
    <w:rsid w:val="00986909"/>
    <w:rsid w:val="0099113D"/>
    <w:rsid w:val="00995170"/>
    <w:rsid w:val="009B39B3"/>
    <w:rsid w:val="009B44E8"/>
    <w:rsid w:val="009C1857"/>
    <w:rsid w:val="009C39BA"/>
    <w:rsid w:val="009D338E"/>
    <w:rsid w:val="009D5668"/>
    <w:rsid w:val="009E2699"/>
    <w:rsid w:val="009E31D2"/>
    <w:rsid w:val="009E4126"/>
    <w:rsid w:val="009F1474"/>
    <w:rsid w:val="009F1954"/>
    <w:rsid w:val="009F20E9"/>
    <w:rsid w:val="009F43EA"/>
    <w:rsid w:val="00A0163B"/>
    <w:rsid w:val="00A14FD2"/>
    <w:rsid w:val="00A17CDE"/>
    <w:rsid w:val="00A2370F"/>
    <w:rsid w:val="00A4547A"/>
    <w:rsid w:val="00A55099"/>
    <w:rsid w:val="00A56B84"/>
    <w:rsid w:val="00A63E73"/>
    <w:rsid w:val="00A672B4"/>
    <w:rsid w:val="00A70569"/>
    <w:rsid w:val="00A713FA"/>
    <w:rsid w:val="00A764B5"/>
    <w:rsid w:val="00A769C7"/>
    <w:rsid w:val="00A76DC4"/>
    <w:rsid w:val="00A82FC6"/>
    <w:rsid w:val="00A92B9E"/>
    <w:rsid w:val="00AA6ABC"/>
    <w:rsid w:val="00AC3DBD"/>
    <w:rsid w:val="00AC670F"/>
    <w:rsid w:val="00AD2FD0"/>
    <w:rsid w:val="00AD4572"/>
    <w:rsid w:val="00AD799D"/>
    <w:rsid w:val="00AE3956"/>
    <w:rsid w:val="00AF0465"/>
    <w:rsid w:val="00AF203B"/>
    <w:rsid w:val="00AF2D7E"/>
    <w:rsid w:val="00AF6065"/>
    <w:rsid w:val="00B234FF"/>
    <w:rsid w:val="00B25CE9"/>
    <w:rsid w:val="00B318A5"/>
    <w:rsid w:val="00B451D5"/>
    <w:rsid w:val="00B514C0"/>
    <w:rsid w:val="00B579AB"/>
    <w:rsid w:val="00B65894"/>
    <w:rsid w:val="00B75736"/>
    <w:rsid w:val="00B77A43"/>
    <w:rsid w:val="00B81CF4"/>
    <w:rsid w:val="00B86A98"/>
    <w:rsid w:val="00B93159"/>
    <w:rsid w:val="00B9410B"/>
    <w:rsid w:val="00B9762A"/>
    <w:rsid w:val="00BA5BD9"/>
    <w:rsid w:val="00BB0798"/>
    <w:rsid w:val="00BB2017"/>
    <w:rsid w:val="00BB47E7"/>
    <w:rsid w:val="00BC11B0"/>
    <w:rsid w:val="00BC3361"/>
    <w:rsid w:val="00BC54D7"/>
    <w:rsid w:val="00BC6DF0"/>
    <w:rsid w:val="00BC7A39"/>
    <w:rsid w:val="00BD0952"/>
    <w:rsid w:val="00BD188C"/>
    <w:rsid w:val="00BD6D70"/>
    <w:rsid w:val="00BE0D96"/>
    <w:rsid w:val="00BE721B"/>
    <w:rsid w:val="00BF64A5"/>
    <w:rsid w:val="00BF7757"/>
    <w:rsid w:val="00C002B7"/>
    <w:rsid w:val="00C038F4"/>
    <w:rsid w:val="00C05572"/>
    <w:rsid w:val="00C0715F"/>
    <w:rsid w:val="00C07991"/>
    <w:rsid w:val="00C14D59"/>
    <w:rsid w:val="00C21CCD"/>
    <w:rsid w:val="00C27223"/>
    <w:rsid w:val="00C35AC3"/>
    <w:rsid w:val="00C3740A"/>
    <w:rsid w:val="00C41773"/>
    <w:rsid w:val="00C4369B"/>
    <w:rsid w:val="00C50845"/>
    <w:rsid w:val="00C65F5F"/>
    <w:rsid w:val="00C6643B"/>
    <w:rsid w:val="00C66C74"/>
    <w:rsid w:val="00C6741D"/>
    <w:rsid w:val="00C81E65"/>
    <w:rsid w:val="00C83853"/>
    <w:rsid w:val="00C86256"/>
    <w:rsid w:val="00C92FE2"/>
    <w:rsid w:val="00C9419D"/>
    <w:rsid w:val="00C94ED2"/>
    <w:rsid w:val="00CA486F"/>
    <w:rsid w:val="00CA52B9"/>
    <w:rsid w:val="00CA6538"/>
    <w:rsid w:val="00CB49C9"/>
    <w:rsid w:val="00CC6B61"/>
    <w:rsid w:val="00CD6508"/>
    <w:rsid w:val="00CE0401"/>
    <w:rsid w:val="00CE0497"/>
    <w:rsid w:val="00CF0FA1"/>
    <w:rsid w:val="00CF423D"/>
    <w:rsid w:val="00D00F3E"/>
    <w:rsid w:val="00D103E9"/>
    <w:rsid w:val="00D11572"/>
    <w:rsid w:val="00D12F2F"/>
    <w:rsid w:val="00D14DE9"/>
    <w:rsid w:val="00D17956"/>
    <w:rsid w:val="00D230DE"/>
    <w:rsid w:val="00D2544C"/>
    <w:rsid w:val="00D26B8C"/>
    <w:rsid w:val="00D30108"/>
    <w:rsid w:val="00D32160"/>
    <w:rsid w:val="00D3271B"/>
    <w:rsid w:val="00D34FA3"/>
    <w:rsid w:val="00D359E3"/>
    <w:rsid w:val="00D403C8"/>
    <w:rsid w:val="00D431D7"/>
    <w:rsid w:val="00D522BC"/>
    <w:rsid w:val="00D53CBB"/>
    <w:rsid w:val="00D61F54"/>
    <w:rsid w:val="00D660B2"/>
    <w:rsid w:val="00D67372"/>
    <w:rsid w:val="00D70B67"/>
    <w:rsid w:val="00D80C09"/>
    <w:rsid w:val="00D83525"/>
    <w:rsid w:val="00DB2C8E"/>
    <w:rsid w:val="00DB4A5F"/>
    <w:rsid w:val="00DB73AF"/>
    <w:rsid w:val="00DD0FD5"/>
    <w:rsid w:val="00DD2FBD"/>
    <w:rsid w:val="00DD7CE5"/>
    <w:rsid w:val="00DE355A"/>
    <w:rsid w:val="00DF3405"/>
    <w:rsid w:val="00DF3791"/>
    <w:rsid w:val="00E05656"/>
    <w:rsid w:val="00E05EB1"/>
    <w:rsid w:val="00E06876"/>
    <w:rsid w:val="00E125AE"/>
    <w:rsid w:val="00E1411C"/>
    <w:rsid w:val="00E1557B"/>
    <w:rsid w:val="00E2288A"/>
    <w:rsid w:val="00E2310C"/>
    <w:rsid w:val="00E238D2"/>
    <w:rsid w:val="00E3205B"/>
    <w:rsid w:val="00E56E4D"/>
    <w:rsid w:val="00E64E83"/>
    <w:rsid w:val="00E66EFA"/>
    <w:rsid w:val="00E67DF9"/>
    <w:rsid w:val="00E70573"/>
    <w:rsid w:val="00E747A1"/>
    <w:rsid w:val="00E827F1"/>
    <w:rsid w:val="00E850BD"/>
    <w:rsid w:val="00E85BA6"/>
    <w:rsid w:val="00E86EA6"/>
    <w:rsid w:val="00E97631"/>
    <w:rsid w:val="00EA3424"/>
    <w:rsid w:val="00EA52D0"/>
    <w:rsid w:val="00EA5BD6"/>
    <w:rsid w:val="00EB27DD"/>
    <w:rsid w:val="00EC16A3"/>
    <w:rsid w:val="00EC26C3"/>
    <w:rsid w:val="00EC5B06"/>
    <w:rsid w:val="00ED67A4"/>
    <w:rsid w:val="00ED6FE4"/>
    <w:rsid w:val="00EF1155"/>
    <w:rsid w:val="00EF6BBC"/>
    <w:rsid w:val="00F11B86"/>
    <w:rsid w:val="00F12045"/>
    <w:rsid w:val="00F2489E"/>
    <w:rsid w:val="00F2543B"/>
    <w:rsid w:val="00F37DE4"/>
    <w:rsid w:val="00F538FD"/>
    <w:rsid w:val="00F54828"/>
    <w:rsid w:val="00F57BE7"/>
    <w:rsid w:val="00F64597"/>
    <w:rsid w:val="00F64827"/>
    <w:rsid w:val="00F66ED2"/>
    <w:rsid w:val="00F80486"/>
    <w:rsid w:val="00F840F0"/>
    <w:rsid w:val="00F90239"/>
    <w:rsid w:val="00F913D2"/>
    <w:rsid w:val="00F9407D"/>
    <w:rsid w:val="00F94CD2"/>
    <w:rsid w:val="00F959D9"/>
    <w:rsid w:val="00F95A13"/>
    <w:rsid w:val="00FA0DE3"/>
    <w:rsid w:val="00FA4E80"/>
    <w:rsid w:val="00FB095A"/>
    <w:rsid w:val="00FB41F6"/>
    <w:rsid w:val="00FB43D4"/>
    <w:rsid w:val="00FB4815"/>
    <w:rsid w:val="00FB6DE4"/>
    <w:rsid w:val="00FC29E7"/>
    <w:rsid w:val="00FC2E9A"/>
    <w:rsid w:val="00FC5F7D"/>
    <w:rsid w:val="00FD3440"/>
    <w:rsid w:val="00FE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B0CFD0"/>
  <w15:chartTrackingRefBased/>
  <w15:docId w15:val="{8F36794F-6C0F-459E-998A-62A2AB41D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D522BC"/>
    <w:pPr>
      <w:keepNext/>
      <w:numPr>
        <w:numId w:val="2"/>
      </w:numPr>
      <w:spacing w:before="240" w:after="60" w:line="480" w:lineRule="auto"/>
      <w:jc w:val="left"/>
      <w:outlineLvl w:val="0"/>
    </w:pPr>
    <w:rPr>
      <w:rFonts w:ascii="Times New Roman" w:eastAsia="宋体" w:hAnsi="Times New Roman" w:cs="Times New Roman"/>
      <w:b/>
      <w:bCs/>
      <w:kern w:val="32"/>
      <w:sz w:val="24"/>
      <w:szCs w:val="32"/>
    </w:rPr>
  </w:style>
  <w:style w:type="paragraph" w:styleId="2">
    <w:name w:val="heading 2"/>
    <w:aliases w:val="wyp Title2"/>
    <w:basedOn w:val="a"/>
    <w:next w:val="a"/>
    <w:link w:val="20"/>
    <w:qFormat/>
    <w:rsid w:val="00D522BC"/>
    <w:pPr>
      <w:keepNext/>
      <w:keepLines/>
      <w:numPr>
        <w:ilvl w:val="1"/>
        <w:numId w:val="2"/>
      </w:numPr>
      <w:spacing w:line="480" w:lineRule="auto"/>
      <w:outlineLvl w:val="1"/>
    </w:pPr>
    <w:rPr>
      <w:rFonts w:ascii="Times New Roman" w:eastAsia="黑体" w:hAnsi="Times New Roman" w:cs="Times New Roman"/>
      <w:bCs/>
      <w:sz w:val="24"/>
      <w:szCs w:val="32"/>
    </w:rPr>
  </w:style>
  <w:style w:type="paragraph" w:styleId="3">
    <w:name w:val="heading 3"/>
    <w:aliases w:val="wyp title 3"/>
    <w:basedOn w:val="a"/>
    <w:next w:val="a"/>
    <w:link w:val="30"/>
    <w:autoRedefine/>
    <w:qFormat/>
    <w:rsid w:val="00D522BC"/>
    <w:pPr>
      <w:keepNext/>
      <w:keepLines/>
      <w:numPr>
        <w:ilvl w:val="2"/>
        <w:numId w:val="2"/>
      </w:numPr>
      <w:spacing w:line="360" w:lineRule="auto"/>
      <w:outlineLvl w:val="2"/>
    </w:pPr>
    <w:rPr>
      <w:rFonts w:ascii="Times New Roman" w:eastAsia="宋体" w:hAnsi="Times New Roman" w:cs="Times New Roman"/>
      <w:bCs/>
      <w:sz w:val="24"/>
      <w:szCs w:val="24"/>
    </w:rPr>
  </w:style>
  <w:style w:type="paragraph" w:styleId="4">
    <w:name w:val="heading 4"/>
    <w:aliases w:val="DTVGM标题 4"/>
    <w:basedOn w:val="a"/>
    <w:next w:val="a"/>
    <w:link w:val="40"/>
    <w:qFormat/>
    <w:rsid w:val="00D522BC"/>
    <w:pPr>
      <w:keepNext/>
      <w:keepLines/>
      <w:numPr>
        <w:ilvl w:val="3"/>
        <w:numId w:val="2"/>
      </w:numPr>
      <w:spacing w:before="280" w:after="290" w:line="376" w:lineRule="auto"/>
      <w:outlineLvl w:val="3"/>
    </w:pPr>
    <w:rPr>
      <w:rFonts w:ascii="Times New Roman" w:eastAsia="宋体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D522BC"/>
    <w:pPr>
      <w:keepNext/>
      <w:keepLines/>
      <w:numPr>
        <w:ilvl w:val="4"/>
        <w:numId w:val="2"/>
      </w:numPr>
      <w:spacing w:before="280" w:after="290" w:line="376" w:lineRule="auto"/>
      <w:outlineLvl w:val="4"/>
    </w:pPr>
    <w:rPr>
      <w:rFonts w:ascii="Times New Roman" w:eastAsia="宋体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D522BC"/>
    <w:pPr>
      <w:numPr>
        <w:ilvl w:val="5"/>
        <w:numId w:val="2"/>
      </w:numPr>
      <w:spacing w:before="240" w:after="60"/>
      <w:outlineLvl w:val="5"/>
    </w:pPr>
    <w:rPr>
      <w:rFonts w:ascii="Times New Roman" w:eastAsia="宋体" w:hAnsi="Times New Roman" w:cs="Times New Roman"/>
      <w:b/>
      <w:bCs/>
      <w:sz w:val="22"/>
    </w:rPr>
  </w:style>
  <w:style w:type="paragraph" w:styleId="7">
    <w:name w:val="heading 7"/>
    <w:basedOn w:val="a"/>
    <w:next w:val="a"/>
    <w:link w:val="70"/>
    <w:qFormat/>
    <w:rsid w:val="00D522BC"/>
    <w:pPr>
      <w:numPr>
        <w:ilvl w:val="6"/>
        <w:numId w:val="2"/>
      </w:numPr>
      <w:spacing w:before="240" w:after="60"/>
      <w:outlineLvl w:val="6"/>
    </w:pPr>
    <w:rPr>
      <w:rFonts w:ascii="Times New Roman" w:eastAsia="宋体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D522BC"/>
    <w:pPr>
      <w:numPr>
        <w:ilvl w:val="7"/>
        <w:numId w:val="2"/>
      </w:numPr>
      <w:spacing w:before="240" w:after="60"/>
      <w:outlineLvl w:val="7"/>
    </w:pPr>
    <w:rPr>
      <w:rFonts w:ascii="Times New Roman" w:eastAsia="宋体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D522BC"/>
    <w:pPr>
      <w:numPr>
        <w:ilvl w:val="8"/>
        <w:numId w:val="2"/>
      </w:numPr>
      <w:spacing w:before="240" w:after="60"/>
      <w:outlineLvl w:val="8"/>
    </w:pPr>
    <w:rPr>
      <w:rFonts w:ascii="Arial" w:eastAsia="宋体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77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77776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E67D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67DF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67D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67DF9"/>
    <w:rPr>
      <w:sz w:val="18"/>
      <w:szCs w:val="18"/>
    </w:rPr>
  </w:style>
  <w:style w:type="character" w:styleId="a9">
    <w:name w:val="Placeholder Text"/>
    <w:basedOn w:val="a0"/>
    <w:uiPriority w:val="99"/>
    <w:semiHidden/>
    <w:rsid w:val="00AD2FD0"/>
    <w:rPr>
      <w:color w:val="808080"/>
    </w:rPr>
  </w:style>
  <w:style w:type="character" w:styleId="aa">
    <w:name w:val="annotation reference"/>
    <w:basedOn w:val="a0"/>
    <w:uiPriority w:val="99"/>
    <w:unhideWhenUsed/>
    <w:rsid w:val="00433225"/>
    <w:rPr>
      <w:sz w:val="21"/>
      <w:szCs w:val="21"/>
    </w:rPr>
  </w:style>
  <w:style w:type="paragraph" w:styleId="ab">
    <w:name w:val="annotation text"/>
    <w:basedOn w:val="a"/>
    <w:link w:val="ac"/>
    <w:uiPriority w:val="99"/>
    <w:unhideWhenUsed/>
    <w:rsid w:val="00433225"/>
    <w:pPr>
      <w:jc w:val="left"/>
    </w:pPr>
  </w:style>
  <w:style w:type="character" w:customStyle="1" w:styleId="ac">
    <w:name w:val="批注文字 字符"/>
    <w:basedOn w:val="a0"/>
    <w:link w:val="ab"/>
    <w:uiPriority w:val="99"/>
    <w:rsid w:val="00433225"/>
  </w:style>
  <w:style w:type="paragraph" w:styleId="ad">
    <w:name w:val="annotation subject"/>
    <w:basedOn w:val="ab"/>
    <w:next w:val="ab"/>
    <w:link w:val="ae"/>
    <w:uiPriority w:val="99"/>
    <w:semiHidden/>
    <w:unhideWhenUsed/>
    <w:rsid w:val="00433225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43322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433225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433225"/>
    <w:rPr>
      <w:sz w:val="18"/>
      <w:szCs w:val="18"/>
    </w:rPr>
  </w:style>
  <w:style w:type="character" w:customStyle="1" w:styleId="10">
    <w:name w:val="标题 1 字符"/>
    <w:basedOn w:val="a0"/>
    <w:link w:val="1"/>
    <w:rsid w:val="00D522BC"/>
    <w:rPr>
      <w:rFonts w:ascii="Times New Roman" w:eastAsia="宋体" w:hAnsi="Times New Roman" w:cs="Times New Roman"/>
      <w:b/>
      <w:bCs/>
      <w:kern w:val="32"/>
      <w:sz w:val="24"/>
      <w:szCs w:val="32"/>
    </w:rPr>
  </w:style>
  <w:style w:type="character" w:customStyle="1" w:styleId="20">
    <w:name w:val="标题 2 字符"/>
    <w:aliases w:val="wyp Title2 字符"/>
    <w:basedOn w:val="a0"/>
    <w:link w:val="2"/>
    <w:rsid w:val="00D522BC"/>
    <w:rPr>
      <w:rFonts w:ascii="Times New Roman" w:eastAsia="黑体" w:hAnsi="Times New Roman" w:cs="Times New Roman"/>
      <w:bCs/>
      <w:sz w:val="24"/>
      <w:szCs w:val="32"/>
    </w:rPr>
  </w:style>
  <w:style w:type="character" w:customStyle="1" w:styleId="30">
    <w:name w:val="标题 3 字符"/>
    <w:aliases w:val="wyp title 3 字符"/>
    <w:basedOn w:val="a0"/>
    <w:link w:val="3"/>
    <w:rsid w:val="00D522BC"/>
    <w:rPr>
      <w:rFonts w:ascii="Times New Roman" w:eastAsia="宋体" w:hAnsi="Times New Roman" w:cs="Times New Roman"/>
      <w:bCs/>
      <w:sz w:val="24"/>
      <w:szCs w:val="24"/>
    </w:rPr>
  </w:style>
  <w:style w:type="character" w:customStyle="1" w:styleId="40">
    <w:name w:val="标题 4 字符"/>
    <w:aliases w:val="DTVGM标题 4 字符"/>
    <w:basedOn w:val="a0"/>
    <w:link w:val="4"/>
    <w:rsid w:val="00D522BC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50">
    <w:name w:val="标题 5 字符"/>
    <w:basedOn w:val="a0"/>
    <w:link w:val="5"/>
    <w:rsid w:val="00D522BC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0">
    <w:name w:val="标题 6 字符"/>
    <w:basedOn w:val="a0"/>
    <w:link w:val="6"/>
    <w:rsid w:val="00D522BC"/>
    <w:rPr>
      <w:rFonts w:ascii="Times New Roman" w:eastAsia="宋体" w:hAnsi="Times New Roman" w:cs="Times New Roman"/>
      <w:b/>
      <w:bCs/>
      <w:sz w:val="22"/>
    </w:rPr>
  </w:style>
  <w:style w:type="character" w:customStyle="1" w:styleId="70">
    <w:name w:val="标题 7 字符"/>
    <w:basedOn w:val="a0"/>
    <w:link w:val="7"/>
    <w:rsid w:val="00D522BC"/>
    <w:rPr>
      <w:rFonts w:ascii="Times New Roman" w:eastAsia="宋体" w:hAnsi="Times New Roman" w:cs="Times New Roman"/>
      <w:sz w:val="24"/>
      <w:szCs w:val="24"/>
    </w:rPr>
  </w:style>
  <w:style w:type="character" w:customStyle="1" w:styleId="80">
    <w:name w:val="标题 8 字符"/>
    <w:basedOn w:val="a0"/>
    <w:link w:val="8"/>
    <w:rsid w:val="00D522BC"/>
    <w:rPr>
      <w:rFonts w:ascii="Times New Roman" w:eastAsia="宋体" w:hAnsi="Times New Roman" w:cs="Times New Roman"/>
      <w:i/>
      <w:iCs/>
      <w:sz w:val="24"/>
      <w:szCs w:val="24"/>
    </w:rPr>
  </w:style>
  <w:style w:type="character" w:customStyle="1" w:styleId="90">
    <w:name w:val="标题 9 字符"/>
    <w:basedOn w:val="a0"/>
    <w:link w:val="9"/>
    <w:rsid w:val="00D522BC"/>
    <w:rPr>
      <w:rFonts w:ascii="Arial" w:eastAsia="宋体" w:hAnsi="Arial" w:cs="Arial"/>
      <w:sz w:val="22"/>
    </w:rPr>
  </w:style>
  <w:style w:type="paragraph" w:customStyle="1" w:styleId="MODSIMMainText">
    <w:name w:val="MODSIM Main Text"/>
    <w:basedOn w:val="a"/>
    <w:rsid w:val="00897F71"/>
    <w:pPr>
      <w:widowControl/>
      <w:spacing w:before="240" w:after="240"/>
    </w:pPr>
    <w:rPr>
      <w:rFonts w:ascii="Times New Roman" w:eastAsia="宋体" w:hAnsi="Times New Roman" w:cs="Times New Roman"/>
      <w:kern w:val="0"/>
      <w:sz w:val="20"/>
      <w:szCs w:val="20"/>
      <w:lang w:val="en-AU" w:eastAsia="en-US"/>
    </w:rPr>
  </w:style>
  <w:style w:type="paragraph" w:customStyle="1" w:styleId="EndNoteBibliographyTitle">
    <w:name w:val="EndNote Bibliography Title"/>
    <w:basedOn w:val="a"/>
    <w:link w:val="EndNoteBibliographyTitle0"/>
    <w:rsid w:val="00897F7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897F7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897F71"/>
    <w:pPr>
      <w:jc w:val="left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897F71"/>
    <w:rPr>
      <w:rFonts w:ascii="等线" w:eastAsia="等线" w:hAnsi="等线"/>
      <w:noProof/>
      <w:sz w:val="20"/>
    </w:rPr>
  </w:style>
  <w:style w:type="paragraph" w:customStyle="1" w:styleId="R">
    <w:name w:val="R引用"/>
    <w:basedOn w:val="a"/>
    <w:link w:val="R0"/>
    <w:qFormat/>
    <w:rsid w:val="00E850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350" w:left="350" w:firstLineChars="200" w:firstLine="200"/>
    </w:pPr>
    <w:rPr>
      <w:rFonts w:ascii="Times New Roman" w:eastAsia="PMingLiU" w:hAnsi="Times New Roman" w:cs="Times New Roman"/>
      <w:color w:val="FF0000"/>
      <w:kern w:val="0"/>
      <w:sz w:val="24"/>
      <w:szCs w:val="24"/>
    </w:rPr>
  </w:style>
  <w:style w:type="character" w:customStyle="1" w:styleId="R0">
    <w:name w:val="R引用 字符"/>
    <w:basedOn w:val="a0"/>
    <w:link w:val="R"/>
    <w:rsid w:val="00E850BD"/>
    <w:rPr>
      <w:rFonts w:ascii="Times New Roman" w:eastAsia="PMingLiU" w:hAnsi="Times New Roman" w:cs="Times New Roman"/>
      <w:color w:val="FF0000"/>
      <w:kern w:val="0"/>
      <w:sz w:val="24"/>
      <w:szCs w:val="24"/>
    </w:rPr>
  </w:style>
  <w:style w:type="paragraph" w:customStyle="1" w:styleId="MODSIMAuthorNames">
    <w:name w:val="MODSIM Author Names"/>
    <w:basedOn w:val="a"/>
    <w:link w:val="MODSIMAuthorNamesChar"/>
    <w:rsid w:val="000D0381"/>
    <w:pPr>
      <w:widowControl/>
      <w:spacing w:before="240" w:after="240"/>
      <w:jc w:val="center"/>
    </w:pPr>
    <w:rPr>
      <w:rFonts w:ascii="Times New Roman" w:eastAsia="宋体" w:hAnsi="Times New Roman" w:cs="Times New Roman"/>
      <w:b/>
      <w:kern w:val="0"/>
      <w:sz w:val="20"/>
      <w:szCs w:val="24"/>
      <w:lang w:val="en-AU" w:eastAsia="en-US"/>
    </w:rPr>
  </w:style>
  <w:style w:type="character" w:customStyle="1" w:styleId="MODSIMAuthorNamesChar">
    <w:name w:val="MODSIM Author Names Char"/>
    <w:basedOn w:val="a0"/>
    <w:link w:val="MODSIMAuthorNames"/>
    <w:rsid w:val="000D0381"/>
    <w:rPr>
      <w:rFonts w:ascii="Times New Roman" w:eastAsia="宋体" w:hAnsi="Times New Roman" w:cs="Times New Roman"/>
      <w:b/>
      <w:kern w:val="0"/>
      <w:sz w:val="20"/>
      <w:szCs w:val="24"/>
      <w:lang w:val="en-AU" w:eastAsia="en-US"/>
    </w:rPr>
  </w:style>
  <w:style w:type="paragraph" w:customStyle="1" w:styleId="6-Author-ENG">
    <w:name w:val="6-Author-ENG"/>
    <w:basedOn w:val="a"/>
    <w:qFormat/>
    <w:rsid w:val="000D038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0D0381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0D0381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a"/>
    <w:qFormat/>
    <w:rsid w:val="000D0381"/>
    <w:pPr>
      <w:keepNext/>
      <w:keepLines/>
      <w:snapToGrid w:val="0"/>
      <w:contextualSpacing/>
      <w:jc w:val="left"/>
      <w:outlineLvl w:val="0"/>
    </w:pPr>
    <w:rPr>
      <w:rFonts w:ascii="Times New Roman" w:eastAsia="等线" w:hAnsi="Times New Roman" w:cs="Times New Roman"/>
      <w:b/>
      <w:bCs/>
      <w:kern w:val="44"/>
      <w:sz w:val="30"/>
      <w:szCs w:val="30"/>
    </w:rPr>
  </w:style>
  <w:style w:type="paragraph" w:customStyle="1" w:styleId="3-mainbody-ENG">
    <w:name w:val="3-mainbody-ENG"/>
    <w:basedOn w:val="a"/>
    <w:link w:val="3-mainbody-ENG0"/>
    <w:qFormat/>
    <w:rsid w:val="000D0381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0D0381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0D0381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0D0381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0D0381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0D0381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0D0381"/>
    <w:rPr>
      <w:rFonts w:ascii="Times New Roman" w:eastAsia="等线" w:hAnsi="Times New Roman" w:cs="Times New Roman"/>
      <w:sz w:val="17"/>
    </w:rPr>
  </w:style>
  <w:style w:type="paragraph" w:customStyle="1" w:styleId="9-Abstract">
    <w:name w:val="9-Abstract"/>
    <w:basedOn w:val="a"/>
    <w:qFormat/>
    <w:rsid w:val="000D0381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customStyle="1" w:styleId="0-1-ENG">
    <w:name w:val="0-1-ENG"/>
    <w:basedOn w:val="1"/>
    <w:qFormat/>
    <w:rsid w:val="000D0381"/>
    <w:pPr>
      <w:keepLines/>
      <w:numPr>
        <w:numId w:val="0"/>
      </w:numPr>
      <w:snapToGrid w:val="0"/>
      <w:spacing w:beforeLines="50" w:before="50" w:afterLines="50" w:after="50" w:line="240" w:lineRule="auto"/>
      <w:contextualSpacing/>
    </w:pPr>
    <w:rPr>
      <w:rFonts w:eastAsia="等线"/>
      <w:kern w:val="44"/>
      <w:sz w:val="21"/>
      <w:szCs w:val="28"/>
    </w:rPr>
  </w:style>
  <w:style w:type="paragraph" w:customStyle="1" w:styleId="1-11-ENG">
    <w:name w:val="1-1.1-ENG"/>
    <w:basedOn w:val="a"/>
    <w:link w:val="1-11-ENG0"/>
    <w:qFormat/>
    <w:rsid w:val="000D0381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0D0381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0D0381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0D0381"/>
    <w:rPr>
      <w:rFonts w:ascii="Times New Roman" w:eastAsia="等线" w:hAnsi="Times New Roman" w:cs="Times New Roman"/>
      <w:bCs/>
      <w:i/>
      <w:szCs w:val="28"/>
    </w:rPr>
  </w:style>
  <w:style w:type="character" w:styleId="af1">
    <w:name w:val="Hyperlink"/>
    <w:uiPriority w:val="99"/>
    <w:rsid w:val="00004E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1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pingwu@xjtu.edu.cn" TargetMode="External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Doctoral%20thesis\Sections\7.%20DyChDam\Results\Manuscripts\DCDam_210112\Engineering_0220\Moderate%20revision\Brune%20dat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152115283110275"/>
          <c:y val="7.6738580132336282E-2"/>
          <c:w val="0.80967874883408164"/>
          <c:h val="0.77362949692044902"/>
        </c:manualLayout>
      </c:layout>
      <c:scatterChart>
        <c:scatterStyle val="smoothMarker"/>
        <c:varyColors val="0"/>
        <c:ser>
          <c:idx val="0"/>
          <c:order val="0"/>
          <c:tx>
            <c:v>Brune's study</c:v>
          </c:tx>
          <c:spPr>
            <a:ln w="63500" cap="rnd">
              <a:solidFill>
                <a:schemeClr val="accent1">
                  <a:alpha val="7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Sheet1!$A$2:$A$18</c:f>
              <c:numCache>
                <c:formatCode>General</c:formatCode>
                <c:ptCount val="17"/>
                <c:pt idx="0">
                  <c:v>1.91E-3</c:v>
                </c:pt>
                <c:pt idx="1">
                  <c:v>2.8700000000000002E-3</c:v>
                </c:pt>
                <c:pt idx="2">
                  <c:v>4.8300000000000001E-3</c:v>
                </c:pt>
                <c:pt idx="3">
                  <c:v>6.6600000000000001E-3</c:v>
                </c:pt>
                <c:pt idx="4">
                  <c:v>9.6299999999999997E-3</c:v>
                </c:pt>
                <c:pt idx="5">
                  <c:v>1.874E-2</c:v>
                </c:pt>
                <c:pt idx="6">
                  <c:v>2.843E-2</c:v>
                </c:pt>
                <c:pt idx="7">
                  <c:v>4.786E-2</c:v>
                </c:pt>
                <c:pt idx="8">
                  <c:v>7.0000000000000007E-2</c:v>
                </c:pt>
                <c:pt idx="9">
                  <c:v>9.4769999999999993E-2</c:v>
                </c:pt>
                <c:pt idx="10">
                  <c:v>0.19486000000000001</c:v>
                </c:pt>
                <c:pt idx="11">
                  <c:v>0.29110000000000003</c:v>
                </c:pt>
                <c:pt idx="12">
                  <c:v>0.49430000000000002</c:v>
                </c:pt>
                <c:pt idx="13">
                  <c:v>0.69203000000000003</c:v>
                </c:pt>
                <c:pt idx="14">
                  <c:v>0.99399000000000004</c:v>
                </c:pt>
                <c:pt idx="15">
                  <c:v>2.0297900000000002</c:v>
                </c:pt>
                <c:pt idx="16">
                  <c:v>3.02712</c:v>
                </c:pt>
              </c:numCache>
            </c:numRef>
          </c:xVal>
          <c:yVal>
            <c:numRef>
              <c:f>Sheet1!$B$2:$B$18</c:f>
              <c:numCache>
                <c:formatCode>General</c:formatCode>
                <c:ptCount val="17"/>
                <c:pt idx="0">
                  <c:v>2.0664500000000001</c:v>
                </c:pt>
                <c:pt idx="1">
                  <c:v>13.79941</c:v>
                </c:pt>
                <c:pt idx="2">
                  <c:v>26.401479999999999</c:v>
                </c:pt>
                <c:pt idx="3">
                  <c:v>35.237409999999997</c:v>
                </c:pt>
                <c:pt idx="4">
                  <c:v>44.616529999999997</c:v>
                </c:pt>
                <c:pt idx="5">
                  <c:v>60.586390000000002</c:v>
                </c:pt>
                <c:pt idx="6">
                  <c:v>68.951560000000001</c:v>
                </c:pt>
                <c:pt idx="7">
                  <c:v>78.113410000000002</c:v>
                </c:pt>
                <c:pt idx="8">
                  <c:v>83.581540000000004</c:v>
                </c:pt>
                <c:pt idx="9">
                  <c:v>87.492530000000002</c:v>
                </c:pt>
                <c:pt idx="10">
                  <c:v>94.626459999999994</c:v>
                </c:pt>
                <c:pt idx="11">
                  <c:v>96.654380000000003</c:v>
                </c:pt>
                <c:pt idx="12">
                  <c:v>97.523489999999995</c:v>
                </c:pt>
                <c:pt idx="13">
                  <c:v>98.356380000000001</c:v>
                </c:pt>
                <c:pt idx="14">
                  <c:v>99.044420000000002</c:v>
                </c:pt>
                <c:pt idx="15">
                  <c:v>99.551400000000001</c:v>
                </c:pt>
                <c:pt idx="16">
                  <c:v>99.86336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0A4E-4310-8C49-FF74A228C116}"/>
            </c:ext>
          </c:extLst>
        </c:ser>
        <c:ser>
          <c:idx val="1"/>
          <c:order val="1"/>
          <c:tx>
            <c:v>This study</c:v>
          </c:tx>
          <c:spPr>
            <a:ln w="34925" cap="rnd">
              <a:solidFill>
                <a:schemeClr val="accent2">
                  <a:alpha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Sheet1!$A$2:$A$16</c:f>
              <c:numCache>
                <c:formatCode>General</c:formatCode>
                <c:ptCount val="15"/>
                <c:pt idx="0">
                  <c:v>1.91E-3</c:v>
                </c:pt>
                <c:pt idx="1">
                  <c:v>2.8700000000000002E-3</c:v>
                </c:pt>
                <c:pt idx="2">
                  <c:v>4.8300000000000001E-3</c:v>
                </c:pt>
                <c:pt idx="3">
                  <c:v>6.6600000000000001E-3</c:v>
                </c:pt>
                <c:pt idx="4">
                  <c:v>9.6299999999999997E-3</c:v>
                </c:pt>
                <c:pt idx="5">
                  <c:v>1.874E-2</c:v>
                </c:pt>
                <c:pt idx="6">
                  <c:v>2.843E-2</c:v>
                </c:pt>
                <c:pt idx="7">
                  <c:v>4.786E-2</c:v>
                </c:pt>
                <c:pt idx="8">
                  <c:v>7.0000000000000007E-2</c:v>
                </c:pt>
                <c:pt idx="9">
                  <c:v>9.4769999999999993E-2</c:v>
                </c:pt>
                <c:pt idx="10">
                  <c:v>0.19486000000000001</c:v>
                </c:pt>
                <c:pt idx="11">
                  <c:v>0.29110000000000003</c:v>
                </c:pt>
                <c:pt idx="12">
                  <c:v>0.49430000000000002</c:v>
                </c:pt>
                <c:pt idx="13">
                  <c:v>0.69203000000000003</c:v>
                </c:pt>
                <c:pt idx="14">
                  <c:v>0.99399000000000004</c:v>
                </c:pt>
              </c:numCache>
            </c:numRef>
          </c:xVal>
          <c:yVal>
            <c:numRef>
              <c:f>Sheet1!$D$2:$D$16</c:f>
              <c:numCache>
                <c:formatCode>General</c:formatCode>
                <c:ptCount val="15"/>
                <c:pt idx="0">
                  <c:v>0.191</c:v>
                </c:pt>
                <c:pt idx="1">
                  <c:v>0.28700000000000003</c:v>
                </c:pt>
                <c:pt idx="2">
                  <c:v>0.48299999999999998</c:v>
                </c:pt>
                <c:pt idx="3">
                  <c:v>0.66600000000000004</c:v>
                </c:pt>
                <c:pt idx="4">
                  <c:v>0.96299999999999997</c:v>
                </c:pt>
                <c:pt idx="5">
                  <c:v>1.8739999999999999</c:v>
                </c:pt>
                <c:pt idx="6">
                  <c:v>2.843</c:v>
                </c:pt>
                <c:pt idx="7">
                  <c:v>4.7859999999999996</c:v>
                </c:pt>
                <c:pt idx="8">
                  <c:v>7.0000000000000009</c:v>
                </c:pt>
                <c:pt idx="9">
                  <c:v>9.4769999999999985</c:v>
                </c:pt>
                <c:pt idx="10">
                  <c:v>19.486000000000001</c:v>
                </c:pt>
                <c:pt idx="11">
                  <c:v>29.110000000000003</c:v>
                </c:pt>
                <c:pt idx="12">
                  <c:v>49.43</c:v>
                </c:pt>
                <c:pt idx="13">
                  <c:v>69.203000000000003</c:v>
                </c:pt>
                <c:pt idx="14">
                  <c:v>99.399000000000001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0A4E-4310-8C49-FF74A228C116}"/>
            </c:ext>
          </c:extLst>
        </c:ser>
        <c:ser>
          <c:idx val="2"/>
          <c:order val="2"/>
          <c:tx>
            <c:v>""</c:v>
          </c:tx>
          <c:spPr>
            <a:ln w="38100" cap="rnd">
              <a:solidFill>
                <a:schemeClr val="accent2">
                  <a:alpha val="7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Sheet1!$A$16:$A$18</c:f>
              <c:numCache>
                <c:formatCode>General</c:formatCode>
                <c:ptCount val="3"/>
                <c:pt idx="0">
                  <c:v>0.99399000000000004</c:v>
                </c:pt>
                <c:pt idx="1">
                  <c:v>2.0297900000000002</c:v>
                </c:pt>
                <c:pt idx="2">
                  <c:v>3.02712</c:v>
                </c:pt>
              </c:numCache>
            </c:numRef>
          </c:xVal>
          <c:yVal>
            <c:numRef>
              <c:f>Sheet1!$D$16:$D$18</c:f>
              <c:numCache>
                <c:formatCode>General</c:formatCode>
                <c:ptCount val="3"/>
                <c:pt idx="0">
                  <c:v>99.399000000000001</c:v>
                </c:pt>
                <c:pt idx="1">
                  <c:v>99.8</c:v>
                </c:pt>
                <c:pt idx="2">
                  <c:v>100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0A4E-4310-8C49-FF74A228C1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17496080"/>
        <c:axId val="1472557296"/>
      </c:scatterChart>
      <c:valAx>
        <c:axId val="1617496080"/>
        <c:scaling>
          <c:orientation val="minMax"/>
          <c:max val="2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Avaliable storage-inflow ratio</a:t>
                </a:r>
                <a:r>
                  <a:rPr lang="en-US" altLang="zh-CN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</a:t>
                </a:r>
                <a:endParaRPr lang="zh-CN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CN"/>
          </a:p>
        </c:txPr>
        <c:crossAx val="1472557296"/>
        <c:crosses val="autoZero"/>
        <c:crossBetween val="midCat"/>
      </c:valAx>
      <c:valAx>
        <c:axId val="1472557296"/>
        <c:scaling>
          <c:orientation val="minMax"/>
          <c:max val="110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Sediment trapped percentage</a:t>
                </a:r>
                <a:r>
                  <a:rPr lang="en-US" altLang="zh-CN" baseline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(%)</a:t>
                </a:r>
                <a:endParaRPr lang="zh-CN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CN"/>
          </a:p>
        </c:txPr>
        <c:crossAx val="1617496080"/>
        <c:crossesAt val="1.0000000000000002E-3"/>
        <c:crossBetween val="midCat"/>
      </c:valAx>
      <c:spPr>
        <a:noFill/>
        <a:ln>
          <a:solidFill>
            <a:schemeClr val="tx1"/>
          </a:solidFill>
        </a:ln>
        <a:effectLst/>
      </c:spPr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62029174919050556"/>
          <c:y val="0.53990492822991498"/>
          <c:w val="0.29166250912850772"/>
          <c:h val="0.2008443509717513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zh-CN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EEFDE-9A45-4F93-B345-9EFC67E7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13238</TotalTime>
  <Pages>3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Rocky</cp:lastModifiedBy>
  <cp:revision>206</cp:revision>
  <dcterms:created xsi:type="dcterms:W3CDTF">2017-12-25T13:15:00Z</dcterms:created>
  <dcterms:modified xsi:type="dcterms:W3CDTF">2022-02-18T04:54:00Z</dcterms:modified>
</cp:coreProperties>
</file>