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7A161" w14:textId="77777777" w:rsidR="00077A7B" w:rsidRPr="004B2657" w:rsidRDefault="00077A7B" w:rsidP="00077A7B">
      <w:pPr>
        <w:adjustRightInd w:val="0"/>
        <w:snapToGrid w:val="0"/>
        <w:jc w:val="left"/>
        <w:rPr>
          <w:sz w:val="24"/>
          <w:szCs w:val="24"/>
          <w:lang w:eastAsia="en-US"/>
        </w:rPr>
      </w:pPr>
      <w:bookmarkStart w:id="0" w:name="OLE_LINK5"/>
      <w:bookmarkStart w:id="1" w:name="OLE_LINK6"/>
      <w:r w:rsidRPr="004B2657">
        <w:rPr>
          <w:sz w:val="24"/>
          <w:szCs w:val="24"/>
          <w:lang w:eastAsia="en-US"/>
        </w:rPr>
        <w:t>Supplementary data for</w:t>
      </w:r>
    </w:p>
    <w:p w14:paraId="16FB7207" w14:textId="77777777" w:rsidR="00077A7B" w:rsidRDefault="00077A7B" w:rsidP="00077A7B">
      <w:pPr>
        <w:pStyle w:val="8-Title-ENG"/>
      </w:pPr>
    </w:p>
    <w:p w14:paraId="0476D484" w14:textId="77777777" w:rsidR="00BA0C68" w:rsidRDefault="00BA0C68" w:rsidP="00BA0C68">
      <w:pPr>
        <w:pStyle w:val="8-Title-ENG"/>
      </w:pPr>
      <w:r>
        <w:t>ARGs-OAP v3.0: Antibiotic-Resistance Gene Database Curation and Analysis Pipeline Optimization</w:t>
      </w:r>
    </w:p>
    <w:p w14:paraId="5DC385A5" w14:textId="77777777" w:rsidR="00BA0C68" w:rsidRDefault="00BA0C68" w:rsidP="00BA0C68">
      <w:pPr>
        <w:pStyle w:val="6-Author-ENG"/>
      </w:pPr>
      <w:r>
        <w:t xml:space="preserve">Xiaole Yin, </w:t>
      </w:r>
      <w:proofErr w:type="spellStart"/>
      <w:r>
        <w:t>Xiawan</w:t>
      </w:r>
      <w:proofErr w:type="spellEnd"/>
      <w:r>
        <w:t xml:space="preserve"> Zheng, </w:t>
      </w:r>
      <w:proofErr w:type="spellStart"/>
      <w:r>
        <w:t>Liguan</w:t>
      </w:r>
      <w:proofErr w:type="spellEnd"/>
      <w:r>
        <w:t xml:space="preserve"> Li, An-Ni Zhang, Xiao-Tao Jiang, Tong Zhang *</w:t>
      </w:r>
    </w:p>
    <w:p w14:paraId="30EB05E6" w14:textId="77777777" w:rsidR="00BA0C68" w:rsidRPr="00D05824" w:rsidRDefault="00BA0C68" w:rsidP="00BA0C68">
      <w:pPr>
        <w:pStyle w:val="7-Affili-ENG"/>
      </w:pPr>
      <w:r w:rsidRPr="00D05824">
        <w:t xml:space="preserve">Environmental Microbiome Engineering and Biotechnology Laboratory, Center for Environmental Engineering Research, Department of Civil Engineering, </w:t>
      </w:r>
      <w:r>
        <w:rPr>
          <w:rFonts w:hint="eastAsia"/>
          <w:lang w:eastAsia="zh-CN"/>
        </w:rPr>
        <w:t>t</w:t>
      </w:r>
      <w:r w:rsidRPr="00D05824">
        <w:t>he University of Hong Kong, Hong Kong, China</w:t>
      </w:r>
    </w:p>
    <w:p w14:paraId="434E252B" w14:textId="77777777" w:rsidR="00BA0C68" w:rsidRDefault="00BA0C68" w:rsidP="00BA0C68">
      <w:pPr>
        <w:pStyle w:val="6-Corre-ENG"/>
      </w:pPr>
    </w:p>
    <w:p w14:paraId="27F4A994" w14:textId="77777777" w:rsidR="00BA0C68" w:rsidRDefault="00BA0C68" w:rsidP="00BA0C68">
      <w:pPr>
        <w:pStyle w:val="6-Corre-ENG"/>
      </w:pPr>
      <w:r>
        <w:t>*</w:t>
      </w:r>
      <w:r w:rsidRPr="00D05824">
        <w:rPr>
          <w:vertAlign w:val="superscript"/>
        </w:rPr>
        <w:t xml:space="preserve"> </w:t>
      </w:r>
      <w:r>
        <w:t xml:space="preserve">Corresponding author. </w:t>
      </w:r>
    </w:p>
    <w:p w14:paraId="701A6D20" w14:textId="77777777" w:rsidR="00BA0C68" w:rsidRDefault="00BA0C68" w:rsidP="00BA0C68">
      <w:pPr>
        <w:pStyle w:val="6-Corre-ENG"/>
      </w:pPr>
      <w:r w:rsidRPr="00D05824">
        <w:rPr>
          <w:i/>
        </w:rPr>
        <w:t>E-mail:</w:t>
      </w:r>
      <w:r>
        <w:t xml:space="preserve"> </w:t>
      </w:r>
      <w:hyperlink r:id="rId7" w:history="1">
        <w:r w:rsidRPr="00FC0F89">
          <w:rPr>
            <w:rStyle w:val="ab"/>
          </w:rPr>
          <w:t>zhangt@hku.hk</w:t>
        </w:r>
      </w:hyperlink>
      <w:r>
        <w:t xml:space="preserve"> (T. Zhang)</w:t>
      </w:r>
    </w:p>
    <w:bookmarkEnd w:id="0"/>
    <w:bookmarkEnd w:id="1"/>
    <w:p w14:paraId="4BA642D6" w14:textId="445EE49B" w:rsidR="006F22D2" w:rsidRDefault="006F22D2" w:rsidP="00FB7955">
      <w:pPr>
        <w:spacing w:beforeLines="100" w:before="240" w:afterLines="50" w:after="120" w:line="480" w:lineRule="auto"/>
        <w:jc w:val="left"/>
        <w:rPr>
          <w:color w:val="auto"/>
          <w:kern w:val="2"/>
          <w:sz w:val="20"/>
          <w:szCs w:val="20"/>
        </w:rPr>
      </w:pPr>
    </w:p>
    <w:p w14:paraId="0774F87C" w14:textId="2D6D6F49" w:rsidR="006F22D2" w:rsidRDefault="006F22D2" w:rsidP="00FB7955">
      <w:pPr>
        <w:spacing w:beforeLines="100" w:before="240" w:afterLines="50" w:after="120" w:line="480" w:lineRule="auto"/>
        <w:jc w:val="left"/>
        <w:rPr>
          <w:color w:val="auto"/>
          <w:kern w:val="2"/>
          <w:sz w:val="20"/>
          <w:szCs w:val="20"/>
        </w:rPr>
      </w:pPr>
    </w:p>
    <w:p w14:paraId="724A8C2D" w14:textId="114C074F" w:rsidR="00AC48A0" w:rsidRPr="00206E9D" w:rsidRDefault="00774B1F" w:rsidP="00206E9D">
      <w:pPr>
        <w:pStyle w:val="0-1-ENG"/>
        <w:spacing w:before="120" w:after="120"/>
        <w:rPr>
          <w:iCs/>
          <w:sz w:val="24"/>
          <w:szCs w:val="24"/>
        </w:rPr>
      </w:pPr>
      <w:r w:rsidRPr="00206E9D">
        <w:rPr>
          <w:iCs/>
          <w:sz w:val="24"/>
          <w:szCs w:val="24"/>
        </w:rPr>
        <w:t>Asse</w:t>
      </w:r>
      <w:r w:rsidR="00912A4D" w:rsidRPr="00206E9D">
        <w:rPr>
          <w:iCs/>
          <w:sz w:val="24"/>
          <w:szCs w:val="24"/>
        </w:rPr>
        <w:t>ssing the performance of ARGs-OAP v3.0</w:t>
      </w:r>
    </w:p>
    <w:p w14:paraId="171B7F5B" w14:textId="094AE219" w:rsidR="00AC48A0" w:rsidRDefault="00EA1F69" w:rsidP="00206E9D">
      <w:pPr>
        <w:pStyle w:val="3-mainbody-ENG"/>
        <w:ind w:firstLine="210"/>
      </w:pPr>
      <w:r>
        <w:t>To assess the identification performance of ARGs-OAP 3.0 with simulated metagenomic datasets, t</w:t>
      </w:r>
      <w:r w:rsidR="00034B33">
        <w:t>he</w:t>
      </w:r>
      <w:r w:rsidR="00AC48A0">
        <w:t xml:space="preserve"> </w:t>
      </w:r>
      <w:r w:rsidR="000A7B9A">
        <w:t xml:space="preserve">evaluation parameters </w:t>
      </w:r>
      <w:r w:rsidR="00034B33">
        <w:t>MCC, sensitivity</w:t>
      </w:r>
      <w:r w:rsidR="00E17D26">
        <w:t>,</w:t>
      </w:r>
      <w:r w:rsidR="00034B33">
        <w:t xml:space="preserve"> and precision were calculated following the equations shown below:</w:t>
      </w:r>
    </w:p>
    <w:p w14:paraId="0013AAB6" w14:textId="223FEFFA" w:rsidR="00034B33" w:rsidRPr="0098073F" w:rsidRDefault="00E1700A" w:rsidP="00AC48A0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  <m:oMathPara>
        <m:oMath>
          <m:r>
            <w:rPr>
              <w:rFonts w:ascii="Cambria Math" w:hAnsi="Cambria Math"/>
              <w:color w:val="auto"/>
              <w:kern w:val="2"/>
              <w:sz w:val="24"/>
              <w:szCs w:val="24"/>
            </w:rPr>
            <m:t>MCC=</m:t>
          </m:r>
          <m:f>
            <m:fPr>
              <m:ctrlPr>
                <w:rPr>
                  <w:rFonts w:ascii="Cambria Math" w:hAnsi="Cambria Math"/>
                  <w:i/>
                  <w:color w:val="auto"/>
                  <w:kern w:val="2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auto"/>
                  <w:kern w:val="2"/>
                  <w:sz w:val="24"/>
                  <w:szCs w:val="24"/>
                </w:rPr>
                <m:t>TP*TN-FP*FN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auto"/>
                      <w:kern w:val="2"/>
                      <w:sz w:val="24"/>
                      <w:szCs w:val="24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auto"/>
                          <w:kern w:val="2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auto"/>
                          <w:kern w:val="2"/>
                          <w:sz w:val="24"/>
                          <w:szCs w:val="24"/>
                        </w:rPr>
                        <m:t>TP+FP</m:t>
                      </m:r>
                    </m:e>
                  </m:d>
                  <m:r>
                    <w:rPr>
                      <w:rFonts w:ascii="Cambria Math" w:hAnsi="Cambria Math"/>
                      <w:color w:val="auto"/>
                      <w:kern w:val="2"/>
                      <w:sz w:val="24"/>
                      <w:szCs w:val="24"/>
                    </w:rPr>
                    <m:t>*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auto"/>
                          <w:kern w:val="2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auto"/>
                          <w:kern w:val="2"/>
                          <w:sz w:val="24"/>
                          <w:szCs w:val="24"/>
                        </w:rPr>
                        <m:t>TP+FN</m:t>
                      </m:r>
                    </m:e>
                  </m:d>
                  <m:r>
                    <w:rPr>
                      <w:rFonts w:ascii="Cambria Math" w:hAnsi="Cambria Math"/>
                      <w:color w:val="auto"/>
                      <w:kern w:val="2"/>
                      <w:sz w:val="24"/>
                      <w:szCs w:val="24"/>
                    </w:rPr>
                    <m:t>*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auto"/>
                          <w:kern w:val="2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auto"/>
                          <w:kern w:val="2"/>
                          <w:sz w:val="24"/>
                          <w:szCs w:val="24"/>
                        </w:rPr>
                        <m:t>TN+FP</m:t>
                      </m:r>
                    </m:e>
                  </m:d>
                  <m:r>
                    <w:rPr>
                      <w:rFonts w:ascii="Cambria Math" w:hAnsi="Cambria Math"/>
                      <w:color w:val="auto"/>
                      <w:kern w:val="2"/>
                      <w:sz w:val="24"/>
                      <w:szCs w:val="24"/>
                    </w:rPr>
                    <m:t>*TN+FN)</m:t>
                  </m:r>
                </m:e>
              </m:rad>
            </m:den>
          </m:f>
        </m:oMath>
      </m:oMathPara>
    </w:p>
    <w:p w14:paraId="09E5FD13" w14:textId="35BB0F5F" w:rsidR="0098073F" w:rsidRPr="00774B1F" w:rsidRDefault="0098073F" w:rsidP="00AC48A0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  <m:oMathPara>
        <m:oMath>
          <m:r>
            <w:rPr>
              <w:rFonts w:ascii="Cambria Math" w:hAnsi="Cambria Math"/>
              <w:color w:val="auto"/>
              <w:kern w:val="2"/>
              <w:sz w:val="24"/>
              <w:szCs w:val="24"/>
            </w:rPr>
            <m:t>Sensitivity=</m:t>
          </m:r>
          <m:f>
            <m:fPr>
              <m:ctrlPr>
                <w:rPr>
                  <w:rFonts w:ascii="Cambria Math" w:hAnsi="Cambria Math"/>
                  <w:i/>
                  <w:color w:val="auto"/>
                  <w:kern w:val="2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auto"/>
                  <w:kern w:val="2"/>
                  <w:sz w:val="24"/>
                  <w:szCs w:val="24"/>
                </w:rPr>
                <m:t>TP</m:t>
              </m:r>
            </m:num>
            <m:den>
              <m:r>
                <w:rPr>
                  <w:rFonts w:ascii="Cambria Math" w:hAnsi="Cambria Math"/>
                  <w:color w:val="auto"/>
                  <w:kern w:val="2"/>
                  <w:sz w:val="24"/>
                  <w:szCs w:val="24"/>
                </w:rPr>
                <m:t>TP+FN</m:t>
              </m:r>
            </m:den>
          </m:f>
        </m:oMath>
      </m:oMathPara>
    </w:p>
    <w:p w14:paraId="7446B1F1" w14:textId="47F0AE9D" w:rsidR="00774B1F" w:rsidRPr="0053490B" w:rsidRDefault="00774B1F" w:rsidP="00774B1F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  <m:oMathPara>
        <m:oMath>
          <m:r>
            <w:rPr>
              <w:rFonts w:ascii="Cambria Math" w:hAnsi="Cambria Math"/>
              <w:color w:val="auto"/>
              <w:kern w:val="2"/>
              <w:sz w:val="24"/>
              <w:szCs w:val="24"/>
            </w:rPr>
            <m:t>Precision=</m:t>
          </m:r>
          <m:f>
            <m:fPr>
              <m:ctrlPr>
                <w:rPr>
                  <w:rFonts w:ascii="Cambria Math" w:hAnsi="Cambria Math"/>
                  <w:i/>
                  <w:color w:val="auto"/>
                  <w:kern w:val="2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auto"/>
                  <w:kern w:val="2"/>
                  <w:sz w:val="24"/>
                  <w:szCs w:val="24"/>
                </w:rPr>
                <m:t>TP</m:t>
              </m:r>
            </m:num>
            <m:den>
              <m:r>
                <w:rPr>
                  <w:rFonts w:ascii="Cambria Math" w:hAnsi="Cambria Math"/>
                  <w:color w:val="auto"/>
                  <w:kern w:val="2"/>
                  <w:sz w:val="24"/>
                  <w:szCs w:val="24"/>
                </w:rPr>
                <m:t>TP+FP</m:t>
              </m:r>
            </m:den>
          </m:f>
        </m:oMath>
      </m:oMathPara>
    </w:p>
    <w:p w14:paraId="77678796" w14:textId="078213F7" w:rsidR="0053490B" w:rsidRDefault="00695A9E" w:rsidP="00206E9D">
      <w:pPr>
        <w:pStyle w:val="3-mainbody-ENG"/>
        <w:ind w:firstLineChars="0" w:firstLine="0"/>
      </w:pPr>
      <w:r>
        <w:t>where TP stands for true positives, TN stands for true negatives, FP stands for false positives</w:t>
      </w:r>
      <w:r w:rsidR="00E17D26">
        <w:t xml:space="preserve"> and</w:t>
      </w:r>
      <w:r>
        <w:t xml:space="preserve"> FN stands for false negatives</w:t>
      </w:r>
      <w:r w:rsidR="00E17D26">
        <w:t>.</w:t>
      </w:r>
    </w:p>
    <w:p w14:paraId="02F10E07" w14:textId="1E9C5683" w:rsidR="00E17D26" w:rsidRDefault="00E17D26" w:rsidP="00206E9D">
      <w:pPr>
        <w:pStyle w:val="3-mainbody-ENG"/>
        <w:ind w:firstLine="210"/>
      </w:pPr>
    </w:p>
    <w:p w14:paraId="6EAF9B88" w14:textId="61EE963B" w:rsidR="00FB489B" w:rsidRPr="00077A7B" w:rsidRDefault="00FB489B" w:rsidP="00774B1F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</w:p>
    <w:p w14:paraId="19064FF2" w14:textId="2235A9B8" w:rsidR="00FB489B" w:rsidRDefault="00FB489B" w:rsidP="00774B1F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</w:p>
    <w:p w14:paraId="26EBC316" w14:textId="3DA7D99E" w:rsidR="00FB489B" w:rsidRDefault="00FB489B" w:rsidP="00774B1F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</w:p>
    <w:p w14:paraId="6B5445D5" w14:textId="3B9653D6" w:rsidR="00FB489B" w:rsidRDefault="00FB489B" w:rsidP="00774B1F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</w:p>
    <w:p w14:paraId="12122D78" w14:textId="13152F0D" w:rsidR="006C789E" w:rsidRDefault="006C789E" w:rsidP="006C789E">
      <w:pPr>
        <w:spacing w:beforeLines="100" w:before="240" w:afterLines="50" w:after="120" w:line="480" w:lineRule="auto"/>
        <w:jc w:val="left"/>
        <w:rPr>
          <w:color w:val="auto"/>
          <w:kern w:val="2"/>
          <w:sz w:val="20"/>
          <w:szCs w:val="20"/>
        </w:rPr>
      </w:pPr>
      <w:r>
        <w:rPr>
          <w:noProof/>
          <w:color w:val="auto"/>
          <w:kern w:val="2"/>
          <w:sz w:val="20"/>
          <w:szCs w:val="20"/>
        </w:rPr>
        <w:lastRenderedPageBreak/>
        <w:drawing>
          <wp:inline distT="0" distB="0" distL="0" distR="0" wp14:anchorId="7401BECE" wp14:editId="3D9B04E8">
            <wp:extent cx="5274310" cy="60509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valuation.200.30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5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ABC46" w14:textId="79C36E69" w:rsidR="006C789E" w:rsidRPr="00AD78FA" w:rsidRDefault="006C789E" w:rsidP="00206E9D">
      <w:pPr>
        <w:pStyle w:val="4-Fig-ENG"/>
      </w:pPr>
      <w:r w:rsidRPr="00AD78FA">
        <w:rPr>
          <w:b/>
        </w:rPr>
        <w:t>Fig</w:t>
      </w:r>
      <w:r w:rsidR="00077A7B">
        <w:rPr>
          <w:b/>
        </w:rPr>
        <w:t xml:space="preserve">. </w:t>
      </w:r>
      <w:r w:rsidR="00AB074F">
        <w:rPr>
          <w:b/>
        </w:rPr>
        <w:t>1</w:t>
      </w:r>
      <w:r w:rsidRPr="00AD78FA">
        <w:rPr>
          <w:b/>
        </w:rPr>
        <w:t>.</w:t>
      </w:r>
      <w:r w:rsidRPr="00AD78FA">
        <w:t xml:space="preserve"> Evaluation of </w:t>
      </w:r>
      <w:r w:rsidR="00C80842">
        <w:t xml:space="preserve">the </w:t>
      </w:r>
      <w:r w:rsidRPr="00AD78FA">
        <w:t>updated database and pipeline by using simulated metagenomic datasets with the read lengths of 20</w:t>
      </w:r>
      <w:r w:rsidR="00414002">
        <w:t>1</w:t>
      </w:r>
      <w:r w:rsidR="00AD78FA">
        <w:t xml:space="preserve"> </w:t>
      </w:r>
      <w:r w:rsidRPr="00AD78FA">
        <w:t>bp (a, c, e) and 300</w:t>
      </w:r>
      <w:r w:rsidR="00AD78FA">
        <w:t xml:space="preserve"> </w:t>
      </w:r>
      <w:r w:rsidRPr="00AD78FA">
        <w:t>bp (b, d, f). The evaluation parameters include MCC (a, b), sensitivity (c, d) and precision (e, f). With recommend</w:t>
      </w:r>
      <w:r w:rsidR="00414002">
        <w:t>ed</w:t>
      </w:r>
      <w:r w:rsidRPr="00AD78FA">
        <w:t xml:space="preserve"> cut-off (E-value: 1e-7</w:t>
      </w:r>
      <w:r w:rsidR="00C80842">
        <w:t>,</w:t>
      </w:r>
      <w:r w:rsidRPr="00AD78FA">
        <w:t xml:space="preserve"> identity: 80%</w:t>
      </w:r>
      <w:r w:rsidR="00C80842">
        <w:t>, and hit length ratio: 75%</w:t>
      </w:r>
      <w:r w:rsidRPr="00AD78FA">
        <w:t xml:space="preserve">) when applying ARGs-OAP v3.0, excellent performance was </w:t>
      </w:r>
      <w:r w:rsidR="00C80842">
        <w:t>observed</w:t>
      </w:r>
      <w:r w:rsidR="00C80842" w:rsidRPr="00AD78FA">
        <w:t xml:space="preserve"> </w:t>
      </w:r>
      <w:r w:rsidRPr="00AD78FA">
        <w:t xml:space="preserve">for annotating ARGs </w:t>
      </w:r>
      <w:r w:rsidR="00C80842">
        <w:t>in</w:t>
      </w:r>
      <w:r w:rsidR="00C80842" w:rsidRPr="00AD78FA">
        <w:t xml:space="preserve"> </w:t>
      </w:r>
      <w:r w:rsidRPr="00AD78FA">
        <w:t>metagenomes.</w:t>
      </w:r>
    </w:p>
    <w:p w14:paraId="534CFFAB" w14:textId="4BF91218" w:rsidR="006C789E" w:rsidRDefault="006C789E" w:rsidP="002C1F0C">
      <w:pPr>
        <w:spacing w:beforeLines="100" w:before="240" w:afterLines="50" w:after="120" w:line="480" w:lineRule="auto"/>
        <w:rPr>
          <w:color w:val="auto"/>
          <w:kern w:val="2"/>
          <w:sz w:val="24"/>
          <w:szCs w:val="24"/>
        </w:rPr>
      </w:pPr>
    </w:p>
    <w:sectPr w:rsidR="006C789E" w:rsidSect="00206E9D">
      <w:headerReference w:type="first" r:id="rId9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DDC21" w14:textId="77777777" w:rsidR="00F82258" w:rsidRDefault="00F82258" w:rsidP="00077A7B">
      <w:r>
        <w:separator/>
      </w:r>
    </w:p>
  </w:endnote>
  <w:endnote w:type="continuationSeparator" w:id="0">
    <w:p w14:paraId="76D17B84" w14:textId="77777777" w:rsidR="00F82258" w:rsidRDefault="00F82258" w:rsidP="0007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1ACDA" w14:textId="77777777" w:rsidR="00F82258" w:rsidRDefault="00F82258" w:rsidP="00077A7B">
      <w:r>
        <w:separator/>
      </w:r>
    </w:p>
  </w:footnote>
  <w:footnote w:type="continuationSeparator" w:id="0">
    <w:p w14:paraId="30F2F8D4" w14:textId="77777777" w:rsidR="00F82258" w:rsidRDefault="00F82258" w:rsidP="00077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8FAFB" w14:textId="761BE319" w:rsidR="00077A7B" w:rsidRPr="00206E9D" w:rsidRDefault="00077A7B" w:rsidP="00206E9D">
    <w:pPr>
      <w:widowControl/>
      <w:pBdr>
        <w:bottom w:val="single" w:sz="6" w:space="1" w:color="auto"/>
      </w:pBdr>
      <w:tabs>
        <w:tab w:val="left" w:pos="3641"/>
        <w:tab w:val="center" w:pos="4153"/>
        <w:tab w:val="center" w:pos="5043"/>
        <w:tab w:val="right" w:pos="8306"/>
      </w:tabs>
      <w:snapToGrid w:val="0"/>
      <w:jc w:val="center"/>
      <w:rPr>
        <w:rFonts w:eastAsia="Times New Roman"/>
        <w:color w:val="auto"/>
        <w:lang w:val="x-none" w:eastAsia="x-none"/>
      </w:rPr>
    </w:pPr>
    <w:r w:rsidRPr="00077A7B">
      <w:rPr>
        <w:rFonts w:eastAsia="Times New Roman"/>
        <w:color w:val="auto"/>
        <w:sz w:val="18"/>
        <w:szCs w:val="18"/>
        <w:lang w:val="x-none" w:eastAsia="x-none"/>
      </w:rPr>
      <w:t xml:space="preserve">Engineering </w:t>
    </w:r>
    <w:r w:rsidRPr="00077A7B">
      <w:rPr>
        <w:rFonts w:eastAsia="Times New Roman"/>
        <w:color w:val="auto"/>
        <w:sz w:val="18"/>
        <w:szCs w:val="18"/>
        <w:lang w:val="x-none"/>
      </w:rPr>
      <w:t>xxx</w:t>
    </w:r>
    <w:r w:rsidRPr="00077A7B">
      <w:rPr>
        <w:rFonts w:eastAsia="Times New Roman"/>
        <w:color w:val="auto"/>
        <w:sz w:val="18"/>
        <w:szCs w:val="18"/>
        <w:lang w:val="x-none" w:eastAsia="x-none"/>
      </w:rPr>
      <w:t xml:space="preserve"> (2022) xxx-xxx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A68B8"/>
    <w:multiLevelType w:val="hybridMultilevel"/>
    <w:tmpl w:val="5D5C0278"/>
    <w:lvl w:ilvl="0" w:tplc="09A66D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1043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0E1C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BE672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DC7B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22EE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F6DE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CA9F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40C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06EB2"/>
    <w:multiLevelType w:val="hybridMultilevel"/>
    <w:tmpl w:val="B896D89A"/>
    <w:lvl w:ilvl="0" w:tplc="748ED13E">
      <w:numFmt w:val="bullet"/>
      <w:lvlText w:val=""/>
      <w:lvlJc w:val="left"/>
      <w:pPr>
        <w:ind w:left="720" w:hanging="360"/>
      </w:pPr>
      <w:rPr>
        <w:rFonts w:ascii="Symbol" w:eastAsia="宋体" w:hAnsi="Symbol" w:cs="Times New Roman" w:hint="default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72760"/>
    <w:multiLevelType w:val="hybridMultilevel"/>
    <w:tmpl w:val="55BA5C74"/>
    <w:lvl w:ilvl="0" w:tplc="82B4A4DE">
      <w:numFmt w:val="bullet"/>
      <w:lvlText w:val=""/>
      <w:lvlJc w:val="left"/>
      <w:pPr>
        <w:ind w:left="720" w:hanging="360"/>
      </w:pPr>
      <w:rPr>
        <w:rFonts w:ascii="Symbol" w:eastAsia="宋体" w:hAnsi="Symbol" w:cs="Times New Roman" w:hint="default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59085">
    <w:abstractNumId w:val="0"/>
  </w:num>
  <w:num w:numId="2" w16cid:durableId="1666128801">
    <w:abstractNumId w:val="1"/>
  </w:num>
  <w:num w:numId="3" w16cid:durableId="1040209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E2sDQztLQ0NrQ0sTRW0lEKTi0uzszPAykwqwUAEhsHSywAAAA="/>
  </w:docVars>
  <w:rsids>
    <w:rsidRoot w:val="00FB7955"/>
    <w:rsid w:val="00000946"/>
    <w:rsid w:val="00001C7C"/>
    <w:rsid w:val="0001056D"/>
    <w:rsid w:val="00015B33"/>
    <w:rsid w:val="00032E78"/>
    <w:rsid w:val="00034B33"/>
    <w:rsid w:val="00040DDB"/>
    <w:rsid w:val="000422B2"/>
    <w:rsid w:val="00054867"/>
    <w:rsid w:val="00077A7B"/>
    <w:rsid w:val="00083B56"/>
    <w:rsid w:val="000A148A"/>
    <w:rsid w:val="000A36D1"/>
    <w:rsid w:val="000A7B9A"/>
    <w:rsid w:val="000B4157"/>
    <w:rsid w:val="000B6078"/>
    <w:rsid w:val="000C4A54"/>
    <w:rsid w:val="000D085B"/>
    <w:rsid w:val="000D61D7"/>
    <w:rsid w:val="000F2DEA"/>
    <w:rsid w:val="000F7E09"/>
    <w:rsid w:val="001004E5"/>
    <w:rsid w:val="00101580"/>
    <w:rsid w:val="001055AD"/>
    <w:rsid w:val="001130D7"/>
    <w:rsid w:val="00131334"/>
    <w:rsid w:val="00132F60"/>
    <w:rsid w:val="0015070F"/>
    <w:rsid w:val="00161325"/>
    <w:rsid w:val="001630E9"/>
    <w:rsid w:val="00172EF1"/>
    <w:rsid w:val="001B1890"/>
    <w:rsid w:val="001D0621"/>
    <w:rsid w:val="001D0746"/>
    <w:rsid w:val="002009EE"/>
    <w:rsid w:val="00206E9D"/>
    <w:rsid w:val="00254F60"/>
    <w:rsid w:val="00267E70"/>
    <w:rsid w:val="00270942"/>
    <w:rsid w:val="0027170F"/>
    <w:rsid w:val="00271F86"/>
    <w:rsid w:val="00275F48"/>
    <w:rsid w:val="00276E0D"/>
    <w:rsid w:val="00276F09"/>
    <w:rsid w:val="00281D9D"/>
    <w:rsid w:val="00283821"/>
    <w:rsid w:val="002961CE"/>
    <w:rsid w:val="002A254B"/>
    <w:rsid w:val="002A41BA"/>
    <w:rsid w:val="002B2F03"/>
    <w:rsid w:val="002B755E"/>
    <w:rsid w:val="002C0017"/>
    <w:rsid w:val="002C1F0C"/>
    <w:rsid w:val="002C24F6"/>
    <w:rsid w:val="002E12AB"/>
    <w:rsid w:val="003007DE"/>
    <w:rsid w:val="0030702E"/>
    <w:rsid w:val="00307072"/>
    <w:rsid w:val="00313964"/>
    <w:rsid w:val="003201C1"/>
    <w:rsid w:val="0032367E"/>
    <w:rsid w:val="00337BD3"/>
    <w:rsid w:val="003708CE"/>
    <w:rsid w:val="00374D15"/>
    <w:rsid w:val="00375330"/>
    <w:rsid w:val="0038474A"/>
    <w:rsid w:val="003B71CE"/>
    <w:rsid w:val="003D1315"/>
    <w:rsid w:val="003D4F67"/>
    <w:rsid w:val="003D5185"/>
    <w:rsid w:val="003E247D"/>
    <w:rsid w:val="003E6662"/>
    <w:rsid w:val="00405553"/>
    <w:rsid w:val="004109E9"/>
    <w:rsid w:val="004137A3"/>
    <w:rsid w:val="00413927"/>
    <w:rsid w:val="00414002"/>
    <w:rsid w:val="00414186"/>
    <w:rsid w:val="004338B5"/>
    <w:rsid w:val="00456B4D"/>
    <w:rsid w:val="004669F7"/>
    <w:rsid w:val="00471C6C"/>
    <w:rsid w:val="00476EB9"/>
    <w:rsid w:val="00485EAC"/>
    <w:rsid w:val="0049062A"/>
    <w:rsid w:val="00493D2D"/>
    <w:rsid w:val="004B6F48"/>
    <w:rsid w:val="004C1C4D"/>
    <w:rsid w:val="004C2F62"/>
    <w:rsid w:val="004D0D3B"/>
    <w:rsid w:val="004D7166"/>
    <w:rsid w:val="004D78E7"/>
    <w:rsid w:val="004E6EA9"/>
    <w:rsid w:val="005024CF"/>
    <w:rsid w:val="00522171"/>
    <w:rsid w:val="00533007"/>
    <w:rsid w:val="0053490B"/>
    <w:rsid w:val="00534A85"/>
    <w:rsid w:val="00541E4E"/>
    <w:rsid w:val="00542FE5"/>
    <w:rsid w:val="005473B8"/>
    <w:rsid w:val="005473E6"/>
    <w:rsid w:val="005610B4"/>
    <w:rsid w:val="005721AF"/>
    <w:rsid w:val="00572D93"/>
    <w:rsid w:val="005807D5"/>
    <w:rsid w:val="00582D75"/>
    <w:rsid w:val="0059082D"/>
    <w:rsid w:val="005C6FCA"/>
    <w:rsid w:val="0060111A"/>
    <w:rsid w:val="0060195A"/>
    <w:rsid w:val="006143C0"/>
    <w:rsid w:val="00615BDF"/>
    <w:rsid w:val="00620062"/>
    <w:rsid w:val="00653ED4"/>
    <w:rsid w:val="00661202"/>
    <w:rsid w:val="006658F3"/>
    <w:rsid w:val="00671165"/>
    <w:rsid w:val="00695A9E"/>
    <w:rsid w:val="006B1807"/>
    <w:rsid w:val="006B1AF7"/>
    <w:rsid w:val="006C789E"/>
    <w:rsid w:val="006D468A"/>
    <w:rsid w:val="006D5FDD"/>
    <w:rsid w:val="006E57CB"/>
    <w:rsid w:val="006E5824"/>
    <w:rsid w:val="006F22D2"/>
    <w:rsid w:val="006F34A4"/>
    <w:rsid w:val="0070284E"/>
    <w:rsid w:val="00702A01"/>
    <w:rsid w:val="00703CE9"/>
    <w:rsid w:val="00726D44"/>
    <w:rsid w:val="00752519"/>
    <w:rsid w:val="00774B1F"/>
    <w:rsid w:val="00775B9C"/>
    <w:rsid w:val="007F3BF4"/>
    <w:rsid w:val="00812B8F"/>
    <w:rsid w:val="00833D28"/>
    <w:rsid w:val="0088269C"/>
    <w:rsid w:val="00883906"/>
    <w:rsid w:val="008A19CF"/>
    <w:rsid w:val="008A35A3"/>
    <w:rsid w:val="008B14EE"/>
    <w:rsid w:val="008C3415"/>
    <w:rsid w:val="008D03ED"/>
    <w:rsid w:val="008E0D4A"/>
    <w:rsid w:val="008F5591"/>
    <w:rsid w:val="0090635A"/>
    <w:rsid w:val="00912A4D"/>
    <w:rsid w:val="009136CD"/>
    <w:rsid w:val="00924351"/>
    <w:rsid w:val="00940B03"/>
    <w:rsid w:val="00947057"/>
    <w:rsid w:val="009700EC"/>
    <w:rsid w:val="0098073F"/>
    <w:rsid w:val="009911C2"/>
    <w:rsid w:val="009939F4"/>
    <w:rsid w:val="009C6BA6"/>
    <w:rsid w:val="009C75C3"/>
    <w:rsid w:val="009D64D9"/>
    <w:rsid w:val="009D6515"/>
    <w:rsid w:val="009F3972"/>
    <w:rsid w:val="00A02856"/>
    <w:rsid w:val="00A32FFE"/>
    <w:rsid w:val="00A34627"/>
    <w:rsid w:val="00A449EC"/>
    <w:rsid w:val="00A45058"/>
    <w:rsid w:val="00A62A63"/>
    <w:rsid w:val="00A655F4"/>
    <w:rsid w:val="00A71FCC"/>
    <w:rsid w:val="00A76875"/>
    <w:rsid w:val="00A8101B"/>
    <w:rsid w:val="00A9167C"/>
    <w:rsid w:val="00A923D1"/>
    <w:rsid w:val="00AA12A9"/>
    <w:rsid w:val="00AB074F"/>
    <w:rsid w:val="00AB42F6"/>
    <w:rsid w:val="00AB5E05"/>
    <w:rsid w:val="00AC28DB"/>
    <w:rsid w:val="00AC48A0"/>
    <w:rsid w:val="00AD78FA"/>
    <w:rsid w:val="00AE1D14"/>
    <w:rsid w:val="00AF70F3"/>
    <w:rsid w:val="00B12F85"/>
    <w:rsid w:val="00B209FE"/>
    <w:rsid w:val="00B41315"/>
    <w:rsid w:val="00B56974"/>
    <w:rsid w:val="00B80A3B"/>
    <w:rsid w:val="00B86138"/>
    <w:rsid w:val="00B97946"/>
    <w:rsid w:val="00BA0C68"/>
    <w:rsid w:val="00BC190F"/>
    <w:rsid w:val="00C027B5"/>
    <w:rsid w:val="00C0778B"/>
    <w:rsid w:val="00C15215"/>
    <w:rsid w:val="00C15A81"/>
    <w:rsid w:val="00C16015"/>
    <w:rsid w:val="00C21E6E"/>
    <w:rsid w:val="00C350AB"/>
    <w:rsid w:val="00C36CFA"/>
    <w:rsid w:val="00C458D7"/>
    <w:rsid w:val="00C518E9"/>
    <w:rsid w:val="00C61909"/>
    <w:rsid w:val="00C64F8D"/>
    <w:rsid w:val="00C72B4C"/>
    <w:rsid w:val="00C73784"/>
    <w:rsid w:val="00C737F7"/>
    <w:rsid w:val="00C77302"/>
    <w:rsid w:val="00C80842"/>
    <w:rsid w:val="00C8384C"/>
    <w:rsid w:val="00CA2F6D"/>
    <w:rsid w:val="00CA54D7"/>
    <w:rsid w:val="00CA6472"/>
    <w:rsid w:val="00CC755E"/>
    <w:rsid w:val="00CC7D0E"/>
    <w:rsid w:val="00CD194B"/>
    <w:rsid w:val="00CD782F"/>
    <w:rsid w:val="00CE056F"/>
    <w:rsid w:val="00CE79A8"/>
    <w:rsid w:val="00D04962"/>
    <w:rsid w:val="00D124DD"/>
    <w:rsid w:val="00D1511C"/>
    <w:rsid w:val="00D3325D"/>
    <w:rsid w:val="00D53533"/>
    <w:rsid w:val="00D53FDA"/>
    <w:rsid w:val="00D70483"/>
    <w:rsid w:val="00D8358D"/>
    <w:rsid w:val="00D97435"/>
    <w:rsid w:val="00DA2416"/>
    <w:rsid w:val="00DA612E"/>
    <w:rsid w:val="00DB052A"/>
    <w:rsid w:val="00DE0876"/>
    <w:rsid w:val="00DF05F8"/>
    <w:rsid w:val="00DF2B0A"/>
    <w:rsid w:val="00E13837"/>
    <w:rsid w:val="00E1700A"/>
    <w:rsid w:val="00E17D26"/>
    <w:rsid w:val="00E30FDB"/>
    <w:rsid w:val="00E36720"/>
    <w:rsid w:val="00E42931"/>
    <w:rsid w:val="00E5444B"/>
    <w:rsid w:val="00E6775E"/>
    <w:rsid w:val="00E73C50"/>
    <w:rsid w:val="00E8518D"/>
    <w:rsid w:val="00E9036C"/>
    <w:rsid w:val="00E944D2"/>
    <w:rsid w:val="00E9592C"/>
    <w:rsid w:val="00EA1F69"/>
    <w:rsid w:val="00EA46A8"/>
    <w:rsid w:val="00EA738D"/>
    <w:rsid w:val="00EB4801"/>
    <w:rsid w:val="00EC4AE6"/>
    <w:rsid w:val="00EE155D"/>
    <w:rsid w:val="00EE6109"/>
    <w:rsid w:val="00EF09C1"/>
    <w:rsid w:val="00F12699"/>
    <w:rsid w:val="00F166FF"/>
    <w:rsid w:val="00F22CF6"/>
    <w:rsid w:val="00F46794"/>
    <w:rsid w:val="00F5387B"/>
    <w:rsid w:val="00F6027E"/>
    <w:rsid w:val="00F60F7A"/>
    <w:rsid w:val="00F72FCC"/>
    <w:rsid w:val="00F82258"/>
    <w:rsid w:val="00F949E4"/>
    <w:rsid w:val="00FB1FA6"/>
    <w:rsid w:val="00FB272F"/>
    <w:rsid w:val="00FB489B"/>
    <w:rsid w:val="00FB7955"/>
    <w:rsid w:val="00FC6EA3"/>
    <w:rsid w:val="00FD10AE"/>
    <w:rsid w:val="00FE4321"/>
    <w:rsid w:val="00FE703C"/>
    <w:rsid w:val="00FF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A33859"/>
  <w15:chartTrackingRefBased/>
  <w15:docId w15:val="{95BC1600-CDBE-48D7-A372-B7334B8C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x-non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7955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color w:val="000000" w:themeColor="text1"/>
      <w:sz w:val="26"/>
      <w:szCs w:val="26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077A7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700A"/>
    <w:rPr>
      <w:color w:val="808080"/>
    </w:rPr>
  </w:style>
  <w:style w:type="paragraph" w:styleId="a4">
    <w:name w:val="List Paragraph"/>
    <w:basedOn w:val="a"/>
    <w:uiPriority w:val="34"/>
    <w:qFormat/>
    <w:rsid w:val="006E5824"/>
    <w:pPr>
      <w:widowControl/>
      <w:ind w:left="720"/>
      <w:contextualSpacing/>
      <w:jc w:val="left"/>
    </w:pPr>
    <w:rPr>
      <w:rFonts w:eastAsiaTheme="minorEastAsia"/>
      <w:color w:val="auto"/>
      <w:sz w:val="24"/>
      <w:szCs w:val="24"/>
      <w:lang w:val="en-HK"/>
    </w:rPr>
  </w:style>
  <w:style w:type="paragraph" w:styleId="a5">
    <w:name w:val="Revision"/>
    <w:hidden/>
    <w:uiPriority w:val="99"/>
    <w:semiHidden/>
    <w:rsid w:val="005473B8"/>
    <w:pPr>
      <w:spacing w:after="0" w:line="240" w:lineRule="auto"/>
    </w:pPr>
    <w:rPr>
      <w:rFonts w:ascii="Times New Roman" w:eastAsia="宋体" w:hAnsi="Times New Roman" w:cs="Times New Roman"/>
      <w:color w:val="000000" w:themeColor="text1"/>
      <w:sz w:val="26"/>
      <w:szCs w:val="26"/>
      <w:lang w:val="en-US"/>
    </w:rPr>
  </w:style>
  <w:style w:type="table" w:styleId="5">
    <w:name w:val="Plain Table 5"/>
    <w:basedOn w:val="a1"/>
    <w:uiPriority w:val="45"/>
    <w:rsid w:val="0088269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6-3">
    <w:name w:val="List Table 6 Colorful Accent 3"/>
    <w:basedOn w:val="a1"/>
    <w:uiPriority w:val="51"/>
    <w:rsid w:val="0088269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a6">
    <w:name w:val="Table Grid"/>
    <w:basedOn w:val="a1"/>
    <w:uiPriority w:val="39"/>
    <w:rsid w:val="00200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77A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077A7B"/>
    <w:rPr>
      <w:rFonts w:ascii="Times New Roman" w:eastAsia="宋体" w:hAnsi="Times New Roman" w:cs="Times New Roman"/>
      <w:color w:val="000000" w:themeColor="text1"/>
      <w:sz w:val="18"/>
      <w:szCs w:val="18"/>
      <w:lang w:val="en-US"/>
    </w:rPr>
  </w:style>
  <w:style w:type="paragraph" w:styleId="a9">
    <w:name w:val="footer"/>
    <w:basedOn w:val="a"/>
    <w:link w:val="aa"/>
    <w:uiPriority w:val="99"/>
    <w:unhideWhenUsed/>
    <w:rsid w:val="00077A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077A7B"/>
    <w:rPr>
      <w:rFonts w:ascii="Times New Roman" w:eastAsia="宋体" w:hAnsi="Times New Roman" w:cs="Times New Roman"/>
      <w:color w:val="000000" w:themeColor="text1"/>
      <w:sz w:val="18"/>
      <w:szCs w:val="18"/>
      <w:lang w:val="en-US"/>
    </w:rPr>
  </w:style>
  <w:style w:type="character" w:styleId="ab">
    <w:name w:val="Hyperlink"/>
    <w:basedOn w:val="a0"/>
    <w:uiPriority w:val="99"/>
    <w:unhideWhenUsed/>
    <w:rsid w:val="00077A7B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077A7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77A7B"/>
    <w:pPr>
      <w:widowControl/>
      <w:jc w:val="left"/>
    </w:pPr>
    <w:rPr>
      <w:color w:val="auto"/>
      <w:sz w:val="20"/>
      <w:szCs w:val="20"/>
      <w:lang w:eastAsia="en-US"/>
    </w:rPr>
  </w:style>
  <w:style w:type="character" w:customStyle="1" w:styleId="ae">
    <w:name w:val="批注文字 字符"/>
    <w:basedOn w:val="a0"/>
    <w:link w:val="ad"/>
    <w:uiPriority w:val="99"/>
    <w:semiHidden/>
    <w:rsid w:val="00077A7B"/>
    <w:rPr>
      <w:rFonts w:ascii="Times New Roman" w:eastAsia="宋体" w:hAnsi="Times New Roman" w:cs="Times New Roman"/>
      <w:sz w:val="20"/>
      <w:szCs w:val="20"/>
      <w:lang w:val="en-US" w:eastAsia="en-US"/>
    </w:rPr>
  </w:style>
  <w:style w:type="paragraph" w:customStyle="1" w:styleId="6-Author-ENG">
    <w:name w:val="6-Author-ENG"/>
    <w:basedOn w:val="a"/>
    <w:qFormat/>
    <w:rsid w:val="00077A7B"/>
    <w:pPr>
      <w:widowControl/>
      <w:autoSpaceDE w:val="0"/>
      <w:autoSpaceDN w:val="0"/>
      <w:adjustRightInd w:val="0"/>
      <w:snapToGrid w:val="0"/>
      <w:jc w:val="left"/>
    </w:pPr>
    <w:rPr>
      <w:color w:val="auto"/>
      <w:sz w:val="24"/>
      <w:szCs w:val="24"/>
      <w:lang w:eastAsia="en-US"/>
    </w:rPr>
  </w:style>
  <w:style w:type="paragraph" w:customStyle="1" w:styleId="6-Corre-ENG">
    <w:name w:val="6-Corre-ENG"/>
    <w:basedOn w:val="a"/>
    <w:qFormat/>
    <w:rsid w:val="00077A7B"/>
    <w:pPr>
      <w:adjustRightInd w:val="0"/>
      <w:snapToGrid w:val="0"/>
      <w:contextualSpacing/>
      <w:jc w:val="left"/>
    </w:pPr>
    <w:rPr>
      <w:rFonts w:eastAsia="等线"/>
      <w:color w:val="auto"/>
      <w:kern w:val="2"/>
      <w:sz w:val="18"/>
      <w:szCs w:val="28"/>
    </w:rPr>
  </w:style>
  <w:style w:type="paragraph" w:customStyle="1" w:styleId="7-Affili-ENG">
    <w:name w:val="7-Affili-ENG"/>
    <w:basedOn w:val="a"/>
    <w:qFormat/>
    <w:rsid w:val="00077A7B"/>
    <w:pPr>
      <w:widowControl/>
      <w:autoSpaceDE w:val="0"/>
      <w:autoSpaceDN w:val="0"/>
      <w:adjustRightInd w:val="0"/>
      <w:snapToGrid w:val="0"/>
      <w:jc w:val="left"/>
    </w:pPr>
    <w:rPr>
      <w:i/>
      <w:color w:val="auto"/>
      <w:sz w:val="18"/>
      <w:szCs w:val="24"/>
      <w:lang w:eastAsia="en-US"/>
    </w:rPr>
  </w:style>
  <w:style w:type="paragraph" w:customStyle="1" w:styleId="8-Title-ENG">
    <w:name w:val="8-Title-ENG"/>
    <w:basedOn w:val="a"/>
    <w:qFormat/>
    <w:rsid w:val="00077A7B"/>
    <w:pPr>
      <w:keepNext/>
      <w:keepLines/>
      <w:snapToGrid w:val="0"/>
      <w:contextualSpacing/>
      <w:jc w:val="left"/>
      <w:outlineLvl w:val="0"/>
    </w:pPr>
    <w:rPr>
      <w:rFonts w:eastAsia="等线"/>
      <w:b/>
      <w:bCs/>
      <w:color w:val="auto"/>
      <w:kern w:val="44"/>
      <w:sz w:val="30"/>
      <w:szCs w:val="30"/>
    </w:rPr>
  </w:style>
  <w:style w:type="paragraph" w:styleId="af">
    <w:name w:val="Balloon Text"/>
    <w:basedOn w:val="a"/>
    <w:link w:val="af0"/>
    <w:uiPriority w:val="99"/>
    <w:semiHidden/>
    <w:unhideWhenUsed/>
    <w:rsid w:val="00077A7B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077A7B"/>
    <w:rPr>
      <w:rFonts w:ascii="Times New Roman" w:eastAsia="宋体" w:hAnsi="Times New Roman" w:cs="Times New Roman"/>
      <w:color w:val="000000" w:themeColor="text1"/>
      <w:sz w:val="18"/>
      <w:szCs w:val="18"/>
      <w:lang w:val="en-US"/>
    </w:rPr>
  </w:style>
  <w:style w:type="paragraph" w:customStyle="1" w:styleId="0-1-ENG">
    <w:name w:val="0-1-ENG"/>
    <w:basedOn w:val="1"/>
    <w:qFormat/>
    <w:rsid w:val="00077A7B"/>
    <w:pPr>
      <w:snapToGrid w:val="0"/>
      <w:spacing w:beforeLines="50" w:before="50" w:afterLines="50" w:after="50" w:line="240" w:lineRule="auto"/>
      <w:contextualSpacing/>
      <w:jc w:val="left"/>
    </w:pPr>
    <w:rPr>
      <w:rFonts w:eastAsia="等线"/>
      <w:color w:val="auto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077A7B"/>
    <w:rPr>
      <w:rFonts w:ascii="Times New Roman" w:eastAsia="宋体" w:hAnsi="Times New Roman" w:cs="Times New Roman"/>
      <w:b/>
      <w:bCs/>
      <w:color w:val="000000" w:themeColor="text1"/>
      <w:kern w:val="44"/>
      <w:sz w:val="44"/>
      <w:szCs w:val="44"/>
      <w:lang w:val="en-US"/>
    </w:rPr>
  </w:style>
  <w:style w:type="paragraph" w:customStyle="1" w:styleId="1-11-ENG">
    <w:name w:val="1-1.1-ENG"/>
    <w:basedOn w:val="a"/>
    <w:link w:val="1-11-ENG0"/>
    <w:qFormat/>
    <w:rsid w:val="00077A7B"/>
    <w:pPr>
      <w:snapToGrid w:val="0"/>
      <w:spacing w:beforeLines="50" w:before="50" w:afterLines="50" w:after="50"/>
      <w:contextualSpacing/>
    </w:pPr>
    <w:rPr>
      <w:rFonts w:eastAsia="等线"/>
      <w:bCs/>
      <w:i/>
      <w:color w:val="auto"/>
      <w:kern w:val="2"/>
      <w:sz w:val="21"/>
      <w:szCs w:val="28"/>
    </w:rPr>
  </w:style>
  <w:style w:type="character" w:customStyle="1" w:styleId="1-11-ENG0">
    <w:name w:val="1-1.1-ENG 字符"/>
    <w:link w:val="1-11-ENG"/>
    <w:rsid w:val="00077A7B"/>
    <w:rPr>
      <w:rFonts w:ascii="Times New Roman" w:eastAsia="等线" w:hAnsi="Times New Roman" w:cs="Times New Roman"/>
      <w:bCs/>
      <w:i/>
      <w:kern w:val="2"/>
      <w:sz w:val="21"/>
      <w:szCs w:val="28"/>
      <w:lang w:val="en-US"/>
    </w:rPr>
  </w:style>
  <w:style w:type="paragraph" w:customStyle="1" w:styleId="2-111-ENG">
    <w:name w:val="2-1.1.1-ENG"/>
    <w:basedOn w:val="a"/>
    <w:link w:val="2-111-ENG0"/>
    <w:qFormat/>
    <w:rsid w:val="00077A7B"/>
    <w:pPr>
      <w:snapToGrid w:val="0"/>
      <w:spacing w:beforeLines="50" w:before="50"/>
      <w:contextualSpacing/>
    </w:pPr>
    <w:rPr>
      <w:rFonts w:eastAsia="等线"/>
      <w:bCs/>
      <w:i/>
      <w:color w:val="auto"/>
      <w:kern w:val="2"/>
      <w:sz w:val="21"/>
      <w:szCs w:val="28"/>
    </w:rPr>
  </w:style>
  <w:style w:type="character" w:customStyle="1" w:styleId="2-111-ENG0">
    <w:name w:val="2-1.1.1-ENG 字符"/>
    <w:link w:val="2-111-ENG"/>
    <w:rsid w:val="00077A7B"/>
    <w:rPr>
      <w:rFonts w:ascii="Times New Roman" w:eastAsia="等线" w:hAnsi="Times New Roman" w:cs="Times New Roman"/>
      <w:bCs/>
      <w:i/>
      <w:kern w:val="2"/>
      <w:sz w:val="21"/>
      <w:szCs w:val="28"/>
      <w:lang w:val="en-US"/>
    </w:rPr>
  </w:style>
  <w:style w:type="paragraph" w:customStyle="1" w:styleId="3-mainbody-ENG">
    <w:name w:val="3-mainbody-ENG"/>
    <w:basedOn w:val="a"/>
    <w:link w:val="3-mainbody-ENG0"/>
    <w:qFormat/>
    <w:rsid w:val="00077A7B"/>
    <w:pPr>
      <w:snapToGrid w:val="0"/>
      <w:ind w:firstLineChars="100" w:firstLine="100"/>
      <w:contextualSpacing/>
    </w:pPr>
    <w:rPr>
      <w:rFonts w:eastAsia="等线"/>
      <w:color w:val="auto"/>
      <w:kern w:val="2"/>
      <w:sz w:val="21"/>
      <w:szCs w:val="28"/>
    </w:rPr>
  </w:style>
  <w:style w:type="character" w:customStyle="1" w:styleId="3-mainbody-ENG0">
    <w:name w:val="3-mainbody-ENG 字符"/>
    <w:link w:val="3-mainbody-ENG"/>
    <w:rsid w:val="00077A7B"/>
    <w:rPr>
      <w:rFonts w:ascii="Times New Roman" w:eastAsia="等线" w:hAnsi="Times New Roman" w:cs="Times New Roman"/>
      <w:kern w:val="2"/>
      <w:sz w:val="21"/>
      <w:szCs w:val="28"/>
      <w:lang w:val="en-US"/>
    </w:rPr>
  </w:style>
  <w:style w:type="paragraph" w:customStyle="1" w:styleId="4-Fig-ENG">
    <w:name w:val="4-Fig-ENG"/>
    <w:basedOn w:val="a"/>
    <w:link w:val="4-Fig-ENG0"/>
    <w:qFormat/>
    <w:rsid w:val="00077A7B"/>
    <w:pPr>
      <w:snapToGrid w:val="0"/>
      <w:contextualSpacing/>
    </w:pPr>
    <w:rPr>
      <w:rFonts w:eastAsia="等线"/>
      <w:color w:val="auto"/>
      <w:kern w:val="2"/>
      <w:sz w:val="18"/>
      <w:szCs w:val="22"/>
    </w:rPr>
  </w:style>
  <w:style w:type="character" w:customStyle="1" w:styleId="4-Fig-ENG0">
    <w:name w:val="4-Fig-ENG 字符"/>
    <w:link w:val="4-Fig-ENG"/>
    <w:rsid w:val="00077A7B"/>
    <w:rPr>
      <w:rFonts w:ascii="Times New Roman" w:eastAsia="等线" w:hAnsi="Times New Roman" w:cs="Times New Roman"/>
      <w:kern w:val="2"/>
      <w:sz w:val="18"/>
      <w:lang w:val="en-US"/>
    </w:rPr>
  </w:style>
  <w:style w:type="paragraph" w:customStyle="1" w:styleId="4-Tabbody-ENG">
    <w:name w:val="4-Tabbody-ENG"/>
    <w:basedOn w:val="4-Fig-ENG"/>
    <w:qFormat/>
    <w:rsid w:val="00077A7B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077A7B"/>
    <w:pPr>
      <w:snapToGrid w:val="0"/>
      <w:contextualSpacing/>
    </w:pPr>
    <w:rPr>
      <w:rFonts w:eastAsia="等线"/>
      <w:color w:val="auto"/>
      <w:kern w:val="2"/>
      <w:sz w:val="17"/>
      <w:szCs w:val="22"/>
    </w:rPr>
  </w:style>
  <w:style w:type="character" w:customStyle="1" w:styleId="5-Ref-ENG0">
    <w:name w:val="5-Ref-ENG 字符"/>
    <w:link w:val="5-Ref-ENG"/>
    <w:rsid w:val="00077A7B"/>
    <w:rPr>
      <w:rFonts w:ascii="Times New Roman" w:eastAsia="等线" w:hAnsi="Times New Roman" w:cs="Times New Roman"/>
      <w:kern w:val="2"/>
      <w:sz w:val="1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zhangt@hku.h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YXL</dc:creator>
  <cp:keywords/>
  <dc:description/>
  <cp:lastModifiedBy>zss@cae.cn</cp:lastModifiedBy>
  <cp:revision>7</cp:revision>
  <dcterms:created xsi:type="dcterms:W3CDTF">2022-10-20T06:29:00Z</dcterms:created>
  <dcterms:modified xsi:type="dcterms:W3CDTF">2022-12-21T03:57:00Z</dcterms:modified>
</cp:coreProperties>
</file>