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tiff" ContentType="image/tiff"/>
  <Default Extension="ti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5FD142" w14:textId="77777777" w:rsidR="000A4164" w:rsidRPr="00822EDB" w:rsidRDefault="000A4164" w:rsidP="000A4164">
      <w:pPr>
        <w:ind w:right="1"/>
        <w:jc w:val="left"/>
        <w:rPr>
          <w:rFonts w:ascii="Times New Roman" w:hAnsi="Times New Roman" w:cs="Times New Roman"/>
          <w:bCs/>
        </w:rPr>
      </w:pPr>
      <w:r w:rsidRPr="00822EDB">
        <w:rPr>
          <w:rFonts w:ascii="Times New Roman" w:hAnsi="Times New Roman" w:cs="Times New Roman"/>
          <w:bCs/>
        </w:rPr>
        <w:t>Supplementary data for</w:t>
      </w:r>
    </w:p>
    <w:p w14:paraId="21C71B24" w14:textId="77777777" w:rsidR="00A66C72" w:rsidRDefault="00A66C72" w:rsidP="00A66C72">
      <w:pPr>
        <w:pStyle w:val="8-Title-ENG"/>
        <w:jc w:val="both"/>
      </w:pPr>
      <w:r w:rsidRPr="008E11AF">
        <w:t xml:space="preserve">Transparent </w:t>
      </w:r>
      <w:r>
        <w:t>T</w:t>
      </w:r>
      <w:r w:rsidRPr="008E11AF">
        <w:t xml:space="preserve">hermally </w:t>
      </w:r>
      <w:r>
        <w:t>T</w:t>
      </w:r>
      <w:r w:rsidRPr="008E11AF">
        <w:t xml:space="preserve">unable </w:t>
      </w:r>
      <w:r>
        <w:t>M</w:t>
      </w:r>
      <w:r w:rsidRPr="008E11AF">
        <w:t xml:space="preserve">icrowave </w:t>
      </w:r>
      <w:r>
        <w:t>A</w:t>
      </w:r>
      <w:r w:rsidRPr="008E11AF">
        <w:t xml:space="preserve">bsorber </w:t>
      </w:r>
      <w:r>
        <w:t>P</w:t>
      </w:r>
      <w:r w:rsidRPr="008E11AF">
        <w:t xml:space="preserve">rototype </w:t>
      </w:r>
      <w:r>
        <w:t>B</w:t>
      </w:r>
      <w:r w:rsidRPr="008E11AF">
        <w:t xml:space="preserve">ased on </w:t>
      </w:r>
      <w:r>
        <w:t>P</w:t>
      </w:r>
      <w:r w:rsidRPr="008E11AF">
        <w:t>atterned VO</w:t>
      </w:r>
      <w:r w:rsidRPr="008E11AF">
        <w:rPr>
          <w:vertAlign w:val="subscript"/>
        </w:rPr>
        <w:t xml:space="preserve">2 </w:t>
      </w:r>
      <w:r>
        <w:t>F</w:t>
      </w:r>
      <w:r w:rsidRPr="008E11AF">
        <w:t>ilm</w:t>
      </w:r>
    </w:p>
    <w:p w14:paraId="6E68EBBF" w14:textId="77777777" w:rsidR="00A66C72" w:rsidRPr="00474F39" w:rsidRDefault="00A66C72" w:rsidP="00A66C72">
      <w:pPr>
        <w:pStyle w:val="6-Author-ENG"/>
        <w:rPr>
          <w:vertAlign w:val="superscript"/>
          <w:lang w:val="fr-FR"/>
        </w:rPr>
      </w:pPr>
      <w:r w:rsidRPr="00AB211D">
        <w:rPr>
          <w:lang w:val="fr-FR"/>
        </w:rPr>
        <w:t>Zhengang Lu</w:t>
      </w:r>
      <w:r w:rsidRPr="00AB211D">
        <w:rPr>
          <w:vertAlign w:val="superscript"/>
          <w:lang w:val="fr-FR"/>
        </w:rPr>
        <w:t>a,b,</w:t>
      </w:r>
      <w:r w:rsidRPr="00792F16">
        <w:rPr>
          <w:lang w:val="fr-FR"/>
        </w:rPr>
        <w:t>*</w:t>
      </w:r>
      <w:r w:rsidRPr="00AB211D">
        <w:rPr>
          <w:lang w:val="fr-FR"/>
        </w:rPr>
        <w:t>, Yilei Zhang</w:t>
      </w:r>
      <w:r w:rsidRPr="00AB211D">
        <w:rPr>
          <w:vertAlign w:val="superscript"/>
          <w:lang w:val="fr-FR"/>
        </w:rPr>
        <w:t>a,b</w:t>
      </w:r>
      <w:r w:rsidRPr="00AB211D">
        <w:rPr>
          <w:lang w:val="fr-FR"/>
        </w:rPr>
        <w:t>, Heyan Wang</w:t>
      </w:r>
      <w:r w:rsidRPr="00AB211D">
        <w:rPr>
          <w:vertAlign w:val="superscript"/>
          <w:lang w:val="fr-FR"/>
        </w:rPr>
        <w:t>a,b</w:t>
      </w:r>
      <w:r w:rsidRPr="00AB211D">
        <w:rPr>
          <w:lang w:val="fr-FR"/>
        </w:rPr>
        <w:t>, Chao Xia</w:t>
      </w:r>
      <w:r w:rsidRPr="00AB211D">
        <w:rPr>
          <w:vertAlign w:val="superscript"/>
          <w:lang w:val="fr-FR"/>
        </w:rPr>
        <w:t>a,b</w:t>
      </w:r>
      <w:r w:rsidRPr="00AB211D">
        <w:rPr>
          <w:lang w:val="fr-FR"/>
        </w:rPr>
        <w:t>, Yunfei Liu</w:t>
      </w:r>
      <w:r w:rsidRPr="00AB211D">
        <w:rPr>
          <w:vertAlign w:val="superscript"/>
          <w:lang w:val="fr-FR"/>
        </w:rPr>
        <w:t>a,b</w:t>
      </w:r>
      <w:r w:rsidRPr="00AB211D">
        <w:rPr>
          <w:lang w:val="fr-FR"/>
        </w:rPr>
        <w:t>, Shuliang Dou</w:t>
      </w:r>
      <w:r w:rsidRPr="00AB211D">
        <w:rPr>
          <w:vertAlign w:val="superscript"/>
          <w:lang w:val="fr-FR"/>
        </w:rPr>
        <w:t>c</w:t>
      </w:r>
      <w:r w:rsidRPr="00AB211D">
        <w:rPr>
          <w:lang w:val="fr-FR"/>
        </w:rPr>
        <w:t>, Yao Li</w:t>
      </w:r>
      <w:r w:rsidRPr="00AB211D">
        <w:rPr>
          <w:vertAlign w:val="superscript"/>
          <w:lang w:val="fr-FR"/>
        </w:rPr>
        <w:t>c</w:t>
      </w:r>
      <w:r w:rsidRPr="00AB211D">
        <w:rPr>
          <w:lang w:val="fr-FR"/>
        </w:rPr>
        <w:t>, Jiubin Tan</w:t>
      </w:r>
      <w:r w:rsidRPr="00AB211D">
        <w:rPr>
          <w:vertAlign w:val="superscript"/>
          <w:lang w:val="fr-FR"/>
        </w:rPr>
        <w:t>a,b</w:t>
      </w:r>
    </w:p>
    <w:p w14:paraId="217F5B65" w14:textId="77777777" w:rsidR="00A66C72" w:rsidRPr="00275505" w:rsidRDefault="00A66C72" w:rsidP="00A66C72">
      <w:pPr>
        <w:pStyle w:val="7-Affili-ENG"/>
      </w:pPr>
      <w:r w:rsidRPr="00275505">
        <w:rPr>
          <w:i w:val="0"/>
          <w:vertAlign w:val="superscript"/>
        </w:rPr>
        <w:t>a</w:t>
      </w:r>
      <w:r w:rsidRPr="00275505">
        <w:t xml:space="preserve"> Ultra-Precision Optical &amp; Electronic Instrument Engineering Center, Harbin Institute of Technology, Harbin 150001, China</w:t>
      </w:r>
    </w:p>
    <w:p w14:paraId="2DE1FC79" w14:textId="17615A94" w:rsidR="00A66C72" w:rsidRPr="00275505" w:rsidRDefault="00A66C72" w:rsidP="00A66C72">
      <w:pPr>
        <w:pStyle w:val="7-Affili-ENG"/>
      </w:pPr>
      <w:r w:rsidRPr="00275505">
        <w:rPr>
          <w:i w:val="0"/>
          <w:vertAlign w:val="superscript"/>
        </w:rPr>
        <w:t>b</w:t>
      </w:r>
      <w:r w:rsidRPr="00275505">
        <w:t xml:space="preserve"> </w:t>
      </w:r>
      <w:bookmarkStart w:id="0" w:name="OLE_LINK9"/>
      <w:bookmarkStart w:id="1" w:name="OLE_LINK10"/>
      <w:r w:rsidRPr="00275505">
        <w:t>Key Lab</w:t>
      </w:r>
      <w:r w:rsidR="00F413FC">
        <w:t>oratory</w:t>
      </w:r>
      <w:r w:rsidRPr="00275505">
        <w:t xml:space="preserve"> of Ultra-precision Intelligent Instrumentation (Harbin Institute of Technology)</w:t>
      </w:r>
      <w:bookmarkEnd w:id="0"/>
      <w:bookmarkEnd w:id="1"/>
      <w:r w:rsidRPr="00275505">
        <w:t>, Ministry of Industry and Information Technology, Harbin 150001, China</w:t>
      </w:r>
    </w:p>
    <w:p w14:paraId="519F6C12" w14:textId="77777777" w:rsidR="00A66C72" w:rsidRPr="00275505" w:rsidRDefault="00A66C72" w:rsidP="00A66C72">
      <w:pPr>
        <w:pStyle w:val="7-Affili-ENG"/>
      </w:pPr>
      <w:r w:rsidRPr="00275505">
        <w:rPr>
          <w:i w:val="0"/>
          <w:vertAlign w:val="superscript"/>
        </w:rPr>
        <w:t>c</w:t>
      </w:r>
      <w:r w:rsidRPr="00275505">
        <w:t xml:space="preserve"> Center for Composite Material and structure, Harbin Institute of Technology, Harbin</w:t>
      </w:r>
      <w:r>
        <w:t xml:space="preserve"> </w:t>
      </w:r>
      <w:r w:rsidRPr="00275505">
        <w:t>150001</w:t>
      </w:r>
      <w:r>
        <w:t xml:space="preserve">, </w:t>
      </w:r>
      <w:r w:rsidRPr="00275505">
        <w:t>China</w:t>
      </w:r>
    </w:p>
    <w:p w14:paraId="6C01DEA1" w14:textId="77777777" w:rsidR="00A66C72" w:rsidRDefault="00A66C72" w:rsidP="00A66C72">
      <w:pPr>
        <w:pStyle w:val="7-Affili-ENG"/>
        <w:rPr>
          <w:i w:val="0"/>
          <w:vertAlign w:val="superscript"/>
        </w:rPr>
      </w:pPr>
    </w:p>
    <w:p w14:paraId="1EC6BC81" w14:textId="77777777" w:rsidR="00A66C72" w:rsidRPr="00474F39" w:rsidRDefault="00A66C72" w:rsidP="00A66C72">
      <w:pPr>
        <w:pStyle w:val="6-Corre-ENG"/>
      </w:pPr>
      <w:r w:rsidRPr="00474F39">
        <w:t xml:space="preserve">* Corresponding author. </w:t>
      </w:r>
    </w:p>
    <w:p w14:paraId="493A57A3" w14:textId="77777777" w:rsidR="00A66C72" w:rsidRPr="00474F39" w:rsidRDefault="00A66C72" w:rsidP="00A66C72">
      <w:pPr>
        <w:pStyle w:val="6-Corre-ENG"/>
        <w:rPr>
          <w:szCs w:val="18"/>
        </w:rPr>
      </w:pPr>
      <w:r w:rsidRPr="00474F39">
        <w:rPr>
          <w:i/>
          <w:szCs w:val="18"/>
        </w:rPr>
        <w:t xml:space="preserve">E-mail </w:t>
      </w:r>
      <w:r w:rsidRPr="00474F39">
        <w:rPr>
          <w:rFonts w:hint="eastAsia"/>
          <w:i/>
          <w:szCs w:val="18"/>
        </w:rPr>
        <w:t>address</w:t>
      </w:r>
      <w:r w:rsidRPr="00474F39">
        <w:rPr>
          <w:i/>
          <w:szCs w:val="18"/>
        </w:rPr>
        <w:t>:</w:t>
      </w:r>
      <w:r w:rsidRPr="00474F39">
        <w:rPr>
          <w:szCs w:val="18"/>
        </w:rPr>
        <w:t xml:space="preserve"> </w:t>
      </w:r>
      <w:r w:rsidRPr="00275505">
        <w:rPr>
          <w:szCs w:val="18"/>
        </w:rPr>
        <w:t>luzhengang@hit.edu.cn</w:t>
      </w:r>
      <w:r w:rsidRPr="00474F39">
        <w:rPr>
          <w:szCs w:val="18"/>
        </w:rPr>
        <w:t xml:space="preserve"> </w:t>
      </w:r>
      <w:r w:rsidRPr="00474F39">
        <w:rPr>
          <w:rFonts w:hint="eastAsia"/>
          <w:szCs w:val="18"/>
        </w:rPr>
        <w:t>(</w:t>
      </w:r>
      <w:r>
        <w:rPr>
          <w:rFonts w:hint="eastAsia"/>
          <w:szCs w:val="18"/>
        </w:rPr>
        <w:t>Z.</w:t>
      </w:r>
      <w:r w:rsidRPr="00474F39">
        <w:rPr>
          <w:szCs w:val="18"/>
        </w:rPr>
        <w:t xml:space="preserve"> </w:t>
      </w:r>
      <w:r>
        <w:rPr>
          <w:rFonts w:hint="eastAsia"/>
          <w:szCs w:val="18"/>
        </w:rPr>
        <w:t>Lu</w:t>
      </w:r>
      <w:r w:rsidRPr="00474F39">
        <w:rPr>
          <w:szCs w:val="18"/>
        </w:rPr>
        <w:t>).</w:t>
      </w:r>
    </w:p>
    <w:p w14:paraId="00C43EC5" w14:textId="1C92A291" w:rsidR="000A4164" w:rsidRPr="00A66C72" w:rsidRDefault="000A4164" w:rsidP="000A4164">
      <w:pPr>
        <w:adjustRightInd w:val="0"/>
        <w:snapToGrid w:val="0"/>
        <w:spacing w:line="240" w:lineRule="atLeast"/>
        <w:rPr>
          <w:rFonts w:ascii="Times New Roman" w:hAnsi="Times New Roman" w:cs="Times New Roman"/>
          <w:bCs/>
          <w:sz w:val="24"/>
          <w:vertAlign w:val="superscript"/>
        </w:rPr>
      </w:pPr>
    </w:p>
    <w:p w14:paraId="4073606E" w14:textId="77777777" w:rsidR="00673D09" w:rsidRPr="00673D09" w:rsidRDefault="00673D09" w:rsidP="000A4164">
      <w:pPr>
        <w:adjustRightInd w:val="0"/>
        <w:snapToGrid w:val="0"/>
        <w:spacing w:line="240" w:lineRule="atLeast"/>
        <w:rPr>
          <w:rFonts w:ascii="Times New Roman" w:hAnsi="Times New Roman" w:cs="Times New Roman"/>
          <w:bCs/>
          <w:sz w:val="24"/>
          <w:vertAlign w:val="superscript"/>
        </w:rPr>
      </w:pPr>
      <w:bookmarkStart w:id="2" w:name="_GoBack"/>
    </w:p>
    <w:bookmarkEnd w:id="2"/>
    <w:p w14:paraId="4BF62D71" w14:textId="24F86238" w:rsidR="006502E3" w:rsidRPr="00822EDB" w:rsidRDefault="00E86AF0" w:rsidP="00A8714A">
      <w:pPr>
        <w:spacing w:line="480" w:lineRule="auto"/>
        <w:jc w:val="center"/>
        <w:rPr>
          <w:rFonts w:ascii="Times New Roman" w:eastAsia="宋体" w:hAnsi="Times New Roman" w:cs="Times New Roman"/>
          <w:b/>
          <w:sz w:val="28"/>
          <w:szCs w:val="28"/>
        </w:rPr>
      </w:pPr>
      <w:r>
        <w:rPr>
          <w:rFonts w:ascii="Times New Roman" w:eastAsia="宋体" w:hAnsi="Times New Roman" w:cs="Times New Roman"/>
          <w:b/>
          <w:noProof/>
          <w:sz w:val="28"/>
          <w:szCs w:val="28"/>
        </w:rPr>
        <w:drawing>
          <wp:inline distT="0" distB="0" distL="0" distR="0" wp14:anchorId="67DCD6FB" wp14:editId="73499B7D">
            <wp:extent cx="4809440" cy="3960000"/>
            <wp:effectExtent l="0" t="0" r="0" b="254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e S1.t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09440" cy="3960000"/>
                    </a:xfrm>
                    <a:prstGeom prst="rect">
                      <a:avLst/>
                    </a:prstGeom>
                  </pic:spPr>
                </pic:pic>
              </a:graphicData>
            </a:graphic>
          </wp:inline>
        </w:drawing>
      </w:r>
    </w:p>
    <w:p w14:paraId="62590658" w14:textId="52DA5242" w:rsidR="00A8714A" w:rsidRPr="00822EDB" w:rsidRDefault="00A8714A" w:rsidP="00A8714A">
      <w:pPr>
        <w:widowControl/>
        <w:adjustRightInd w:val="0"/>
        <w:snapToGrid w:val="0"/>
        <w:spacing w:line="240" w:lineRule="atLeast"/>
        <w:rPr>
          <w:rFonts w:ascii="Times New Roman" w:eastAsia="宋体" w:hAnsi="Times New Roman" w:cs="Times New Roman"/>
          <w:szCs w:val="21"/>
        </w:rPr>
      </w:pPr>
      <w:r w:rsidRPr="00822EDB">
        <w:rPr>
          <w:rFonts w:ascii="Times New Roman" w:eastAsia="宋体" w:hAnsi="Times New Roman" w:cs="Times New Roman"/>
          <w:b/>
          <w:szCs w:val="21"/>
        </w:rPr>
        <w:t>Fig. S1.</w:t>
      </w:r>
      <w:r w:rsidRPr="00822EDB">
        <w:rPr>
          <w:rFonts w:ascii="Times New Roman" w:eastAsia="宋体" w:hAnsi="Times New Roman" w:cs="Times New Roman"/>
          <w:szCs w:val="21"/>
        </w:rPr>
        <w:t xml:space="preserve"> </w:t>
      </w:r>
      <w:r w:rsidR="00673D09" w:rsidRPr="00673D09">
        <w:rPr>
          <w:rFonts w:ascii="Times New Roman" w:eastAsia="宋体" w:hAnsi="Times New Roman" w:cs="Times New Roman"/>
          <w:szCs w:val="21"/>
        </w:rPr>
        <w:t>Heating function of the transparent reflective layer composed of indium tin oxide (ITO) and aluminum foil. (a) Schematic diagram of the absorber with a heating function. The brown region represents the aluminum foil. (b) Photograph of the ITO and aluminum foil samples; the red rectangle is the ITO and the long yellow strip is the aluminum foil glued to high temperature adhesives. Conductive silver paint is used to fix the ITO and aluminum foil. (c) Except for the aluminum foil pasted on the ITO surface, the aluminum foil is flexible and easy to connect to supply voltage for the ITO.</w:t>
      </w:r>
    </w:p>
    <w:p w14:paraId="0C554BAB" w14:textId="77777777" w:rsidR="00A8714A" w:rsidRPr="00822EDB" w:rsidRDefault="00A8714A" w:rsidP="00A8714A">
      <w:pPr>
        <w:spacing w:line="480" w:lineRule="auto"/>
        <w:jc w:val="center"/>
        <w:rPr>
          <w:rFonts w:ascii="Times New Roman" w:eastAsia="宋体" w:hAnsi="Times New Roman" w:cs="Times New Roman"/>
          <w:b/>
          <w:sz w:val="28"/>
          <w:szCs w:val="28"/>
        </w:rPr>
      </w:pPr>
      <w:r w:rsidRPr="00822EDB">
        <w:rPr>
          <w:rFonts w:ascii="Times New Roman" w:eastAsia="宋体" w:hAnsi="Times New Roman" w:cs="Times New Roman"/>
          <w:b/>
          <w:sz w:val="28"/>
          <w:szCs w:val="28"/>
        </w:rPr>
        <w:br w:type="page"/>
      </w:r>
    </w:p>
    <w:p w14:paraId="4FC98D22" w14:textId="77777777" w:rsidR="00E86AF0" w:rsidRDefault="00E86AF0" w:rsidP="00673D09">
      <w:pPr>
        <w:pStyle w:val="hkeywords"/>
        <w:autoSpaceDE w:val="0"/>
        <w:autoSpaceDN w:val="0"/>
        <w:adjustRightInd w:val="0"/>
        <w:snapToGrid w:val="0"/>
        <w:spacing w:before="0"/>
        <w:jc w:val="center"/>
        <w:rPr>
          <w:szCs w:val="21"/>
          <w:lang w:eastAsia="zh-CN"/>
        </w:rPr>
      </w:pPr>
    </w:p>
    <w:p w14:paraId="780286B4" w14:textId="6CB3FBA3" w:rsidR="00673D09" w:rsidRDefault="00E86AF0" w:rsidP="00673D09">
      <w:pPr>
        <w:pStyle w:val="hkeywords"/>
        <w:autoSpaceDE w:val="0"/>
        <w:autoSpaceDN w:val="0"/>
        <w:adjustRightInd w:val="0"/>
        <w:snapToGrid w:val="0"/>
        <w:spacing w:before="0"/>
        <w:jc w:val="center"/>
        <w:rPr>
          <w:szCs w:val="21"/>
          <w:lang w:eastAsia="zh-CN"/>
        </w:rPr>
      </w:pPr>
      <w:r>
        <w:rPr>
          <w:noProof/>
          <w:szCs w:val="21"/>
          <w:lang w:eastAsia="zh-CN"/>
        </w:rPr>
        <w:drawing>
          <wp:inline distT="0" distB="0" distL="0" distR="0" wp14:anchorId="3357E6E9" wp14:editId="0CBDE983">
            <wp:extent cx="4121207" cy="2333002"/>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e S2.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29149" cy="2337498"/>
                    </a:xfrm>
                    <a:prstGeom prst="rect">
                      <a:avLst/>
                    </a:prstGeom>
                  </pic:spPr>
                </pic:pic>
              </a:graphicData>
            </a:graphic>
          </wp:inline>
        </w:drawing>
      </w:r>
    </w:p>
    <w:p w14:paraId="35946A26" w14:textId="77777777" w:rsidR="00673D09" w:rsidRPr="002B024A" w:rsidRDefault="00673D09" w:rsidP="00673D09">
      <w:pPr>
        <w:pStyle w:val="hkeywords"/>
        <w:autoSpaceDE w:val="0"/>
        <w:autoSpaceDN w:val="0"/>
        <w:adjustRightInd w:val="0"/>
        <w:snapToGrid w:val="0"/>
        <w:spacing w:before="0"/>
        <w:jc w:val="center"/>
        <w:rPr>
          <w:szCs w:val="21"/>
          <w:lang w:eastAsia="zh-CN"/>
        </w:rPr>
      </w:pPr>
    </w:p>
    <w:p w14:paraId="13F6A0ED" w14:textId="3706B59E" w:rsidR="00673D09" w:rsidRDefault="00673D09" w:rsidP="00673D09">
      <w:pPr>
        <w:pStyle w:val="hkeywords"/>
        <w:autoSpaceDE w:val="0"/>
        <w:autoSpaceDN w:val="0"/>
        <w:adjustRightInd w:val="0"/>
        <w:snapToGrid w:val="0"/>
        <w:spacing w:before="0" w:line="240" w:lineRule="exact"/>
        <w:jc w:val="both"/>
        <w:rPr>
          <w:szCs w:val="21"/>
          <w:lang w:eastAsia="zh-CN"/>
        </w:rPr>
      </w:pPr>
      <w:r w:rsidRPr="002B024A">
        <w:rPr>
          <w:b/>
          <w:szCs w:val="21"/>
          <w:lang w:eastAsia="zh-CN"/>
        </w:rPr>
        <w:t>Fig. S2.</w:t>
      </w:r>
      <w:r w:rsidRPr="002B024A">
        <w:rPr>
          <w:szCs w:val="21"/>
          <w:lang w:eastAsia="zh-CN"/>
        </w:rPr>
        <w:t xml:space="preserve"> Different colors of the VO</w:t>
      </w:r>
      <w:r w:rsidRPr="007A4BB3">
        <w:rPr>
          <w:szCs w:val="21"/>
          <w:vertAlign w:val="subscript"/>
          <w:lang w:eastAsia="zh-CN"/>
        </w:rPr>
        <w:t>2</w:t>
      </w:r>
      <w:r w:rsidRPr="002B024A">
        <w:rPr>
          <w:szCs w:val="21"/>
          <w:lang w:eastAsia="zh-CN"/>
        </w:rPr>
        <w:t xml:space="preserve"> film at different temperatures. </w:t>
      </w:r>
      <w:r w:rsidR="00A14CAC">
        <w:rPr>
          <w:szCs w:val="21"/>
          <w:lang w:eastAsia="zh-CN"/>
        </w:rPr>
        <w:t>(</w:t>
      </w:r>
      <w:r w:rsidRPr="002B024A">
        <w:rPr>
          <w:szCs w:val="21"/>
          <w:lang w:eastAsia="zh-CN"/>
        </w:rPr>
        <w:t>a</w:t>
      </w:r>
      <w:r w:rsidR="00A14CAC">
        <w:rPr>
          <w:szCs w:val="21"/>
          <w:lang w:eastAsia="zh-CN"/>
        </w:rPr>
        <w:t>)</w:t>
      </w:r>
      <w:r w:rsidRPr="002B024A">
        <w:rPr>
          <w:szCs w:val="21"/>
          <w:lang w:eastAsia="zh-CN"/>
        </w:rPr>
        <w:t xml:space="preserve"> VO</w:t>
      </w:r>
      <w:r w:rsidRPr="007A4BB3">
        <w:rPr>
          <w:szCs w:val="21"/>
          <w:vertAlign w:val="subscript"/>
          <w:lang w:eastAsia="zh-CN"/>
        </w:rPr>
        <w:t>2</w:t>
      </w:r>
      <w:r w:rsidRPr="002B024A">
        <w:rPr>
          <w:szCs w:val="21"/>
          <w:lang w:eastAsia="zh-CN"/>
        </w:rPr>
        <w:t xml:space="preserve"> film at room temperature (</w:t>
      </w:r>
      <w:r w:rsidRPr="002B024A">
        <w:rPr>
          <w:rFonts w:hint="eastAsia"/>
          <w:szCs w:val="21"/>
          <w:lang w:eastAsia="zh-CN"/>
        </w:rPr>
        <w:t>300.15</w:t>
      </w:r>
      <w:r w:rsidRPr="002B024A">
        <w:rPr>
          <w:szCs w:val="21"/>
          <w:lang w:eastAsia="zh-CN"/>
        </w:rPr>
        <w:t xml:space="preserve"> </w:t>
      </w:r>
      <w:r w:rsidRPr="002B024A">
        <w:rPr>
          <w:rFonts w:hint="eastAsia"/>
          <w:szCs w:val="21"/>
          <w:lang w:eastAsia="zh-CN"/>
        </w:rPr>
        <w:t>K</w:t>
      </w:r>
      <w:r w:rsidRPr="002B024A">
        <w:rPr>
          <w:szCs w:val="21"/>
          <w:lang w:eastAsia="zh-CN"/>
        </w:rPr>
        <w:t xml:space="preserve">); the color is dark blue-gray. </w:t>
      </w:r>
      <w:r w:rsidR="00A14CAC">
        <w:rPr>
          <w:szCs w:val="21"/>
          <w:lang w:eastAsia="zh-CN"/>
        </w:rPr>
        <w:t>(</w:t>
      </w:r>
      <w:r w:rsidRPr="002B024A">
        <w:rPr>
          <w:szCs w:val="21"/>
          <w:lang w:eastAsia="zh-CN"/>
        </w:rPr>
        <w:t>b</w:t>
      </w:r>
      <w:r w:rsidR="00A14CAC">
        <w:rPr>
          <w:szCs w:val="21"/>
          <w:lang w:eastAsia="zh-CN"/>
        </w:rPr>
        <w:t>)</w:t>
      </w:r>
      <w:r w:rsidRPr="002B024A">
        <w:rPr>
          <w:szCs w:val="21"/>
          <w:lang w:eastAsia="zh-CN"/>
        </w:rPr>
        <w:t xml:space="preserve"> VO</w:t>
      </w:r>
      <w:r w:rsidRPr="007A4BB3">
        <w:rPr>
          <w:szCs w:val="21"/>
          <w:vertAlign w:val="subscript"/>
          <w:lang w:eastAsia="zh-CN"/>
        </w:rPr>
        <w:t>2</w:t>
      </w:r>
      <w:r w:rsidRPr="002B024A">
        <w:rPr>
          <w:szCs w:val="21"/>
          <w:lang w:eastAsia="zh-CN"/>
        </w:rPr>
        <w:t xml:space="preserve"> film at a temperature of 85 </w:t>
      </w:r>
      <w:r w:rsidRPr="002B024A">
        <w:rPr>
          <w:szCs w:val="21"/>
          <w:lang w:eastAsia="zh-CN"/>
        </w:rPr>
        <w:sym w:font="Symbol" w:char="F0B0"/>
      </w:r>
      <w:r w:rsidRPr="002B024A">
        <w:rPr>
          <w:szCs w:val="21"/>
          <w:lang w:eastAsia="zh-CN"/>
        </w:rPr>
        <w:t>C; the color is dark green.</w:t>
      </w:r>
    </w:p>
    <w:p w14:paraId="28DE2244" w14:textId="77777777" w:rsidR="00673D09" w:rsidRDefault="00673D09" w:rsidP="00673D09">
      <w:pPr>
        <w:pStyle w:val="hkeywords"/>
        <w:autoSpaceDE w:val="0"/>
        <w:autoSpaceDN w:val="0"/>
        <w:adjustRightInd w:val="0"/>
        <w:snapToGrid w:val="0"/>
        <w:spacing w:line="240" w:lineRule="exact"/>
        <w:jc w:val="both"/>
        <w:rPr>
          <w:szCs w:val="21"/>
          <w:lang w:eastAsia="zh-CN"/>
        </w:rPr>
      </w:pPr>
    </w:p>
    <w:p w14:paraId="77886F8C" w14:textId="1F2763DC" w:rsidR="00673D09" w:rsidRDefault="00673D09" w:rsidP="00673D09">
      <w:pPr>
        <w:pStyle w:val="hkeywords"/>
        <w:autoSpaceDE w:val="0"/>
        <w:autoSpaceDN w:val="0"/>
        <w:adjustRightInd w:val="0"/>
        <w:snapToGrid w:val="0"/>
        <w:jc w:val="center"/>
        <w:rPr>
          <w:szCs w:val="21"/>
          <w:lang w:eastAsia="zh-CN"/>
        </w:rPr>
      </w:pPr>
      <w:r>
        <w:rPr>
          <w:noProof/>
          <w:lang w:eastAsia="zh-CN"/>
        </w:rPr>
        <w:drawing>
          <wp:inline distT="0" distB="0" distL="0" distR="0" wp14:anchorId="21715718" wp14:editId="1A0E6FFF">
            <wp:extent cx="3873981" cy="2676949"/>
            <wp:effectExtent l="0" t="0" r="0" b="952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86746" cy="2685769"/>
                    </a:xfrm>
                    <a:prstGeom prst="rect">
                      <a:avLst/>
                    </a:prstGeom>
                    <a:noFill/>
                    <a:ln>
                      <a:noFill/>
                    </a:ln>
                  </pic:spPr>
                </pic:pic>
              </a:graphicData>
            </a:graphic>
          </wp:inline>
        </w:drawing>
      </w:r>
    </w:p>
    <w:p w14:paraId="452EC10B" w14:textId="77777777" w:rsidR="00673D09" w:rsidRPr="000B5E72" w:rsidRDefault="00673D09" w:rsidP="00673D09">
      <w:pPr>
        <w:pStyle w:val="hkeywords"/>
        <w:autoSpaceDE w:val="0"/>
        <w:autoSpaceDN w:val="0"/>
        <w:adjustRightInd w:val="0"/>
        <w:snapToGrid w:val="0"/>
        <w:jc w:val="center"/>
        <w:rPr>
          <w:szCs w:val="21"/>
          <w:lang w:eastAsia="zh-CN"/>
        </w:rPr>
      </w:pPr>
    </w:p>
    <w:p w14:paraId="482C4AB1" w14:textId="7597CA98" w:rsidR="00673D09" w:rsidRPr="000B5E72" w:rsidRDefault="00673D09" w:rsidP="00673D09">
      <w:pPr>
        <w:pStyle w:val="hkeywords"/>
        <w:autoSpaceDE w:val="0"/>
        <w:autoSpaceDN w:val="0"/>
        <w:adjustRightInd w:val="0"/>
        <w:snapToGrid w:val="0"/>
        <w:spacing w:before="0" w:line="240" w:lineRule="exact"/>
        <w:jc w:val="both"/>
        <w:rPr>
          <w:szCs w:val="21"/>
          <w:lang w:eastAsia="zh-CN"/>
        </w:rPr>
      </w:pPr>
      <w:r w:rsidRPr="000B5E72">
        <w:rPr>
          <w:b/>
          <w:szCs w:val="21"/>
          <w:lang w:eastAsia="zh-CN"/>
        </w:rPr>
        <w:t>Fig. S</w:t>
      </w:r>
      <w:r>
        <w:rPr>
          <w:b/>
          <w:szCs w:val="21"/>
          <w:lang w:eastAsia="zh-CN"/>
        </w:rPr>
        <w:t>3</w:t>
      </w:r>
      <w:r w:rsidRPr="000B5E72">
        <w:rPr>
          <w:b/>
          <w:szCs w:val="21"/>
          <w:lang w:eastAsia="zh-CN"/>
        </w:rPr>
        <w:t>.</w:t>
      </w:r>
      <w:r w:rsidRPr="000B5E72">
        <w:rPr>
          <w:szCs w:val="21"/>
          <w:lang w:eastAsia="zh-CN"/>
        </w:rPr>
        <w:t xml:space="preserve"> The Raman spectra of VO</w:t>
      </w:r>
      <w:r w:rsidRPr="00447753">
        <w:rPr>
          <w:szCs w:val="21"/>
          <w:vertAlign w:val="subscript"/>
          <w:lang w:eastAsia="zh-CN"/>
        </w:rPr>
        <w:t>2</w:t>
      </w:r>
      <w:r w:rsidRPr="000B5E72">
        <w:rPr>
          <w:szCs w:val="21"/>
          <w:lang w:eastAsia="zh-CN"/>
        </w:rPr>
        <w:t xml:space="preserve"> film at different temperature</w:t>
      </w:r>
      <w:r>
        <w:rPr>
          <w:szCs w:val="21"/>
          <w:lang w:eastAsia="zh-CN"/>
        </w:rPr>
        <w:t>s</w:t>
      </w:r>
      <w:r w:rsidRPr="000B5E72">
        <w:rPr>
          <w:szCs w:val="21"/>
          <w:lang w:eastAsia="zh-CN"/>
        </w:rPr>
        <w:t xml:space="preserve"> between 303.15 K (room temperature) and 373.15 K (</w:t>
      </w:r>
      <w:r>
        <w:rPr>
          <w:szCs w:val="21"/>
          <w:lang w:eastAsia="zh-CN"/>
        </w:rPr>
        <w:t>higher than</w:t>
      </w:r>
      <w:r w:rsidRPr="000B5E72">
        <w:rPr>
          <w:szCs w:val="21"/>
          <w:lang w:eastAsia="zh-CN"/>
        </w:rPr>
        <w:t xml:space="preserve"> the phase </w:t>
      </w:r>
      <w:r>
        <w:rPr>
          <w:szCs w:val="21"/>
          <w:lang w:eastAsia="zh-CN"/>
        </w:rPr>
        <w:t xml:space="preserve">transition </w:t>
      </w:r>
      <w:r w:rsidRPr="000B5E72">
        <w:rPr>
          <w:szCs w:val="21"/>
          <w:lang w:eastAsia="zh-CN"/>
        </w:rPr>
        <w:t xml:space="preserve">temperature) </w:t>
      </w:r>
      <w:r>
        <w:rPr>
          <w:szCs w:val="21"/>
          <w:lang w:eastAsia="zh-CN"/>
        </w:rPr>
        <w:t>during the</w:t>
      </w:r>
      <w:r w:rsidRPr="000B5E72">
        <w:rPr>
          <w:szCs w:val="21"/>
          <w:lang w:eastAsia="zh-CN"/>
        </w:rPr>
        <w:t xml:space="preserve"> heating and cooling process</w:t>
      </w:r>
      <w:r>
        <w:rPr>
          <w:szCs w:val="21"/>
          <w:lang w:eastAsia="zh-CN"/>
        </w:rPr>
        <w:t>es</w:t>
      </w:r>
      <w:r w:rsidRPr="000B5E72">
        <w:rPr>
          <w:szCs w:val="21"/>
          <w:lang w:eastAsia="zh-CN"/>
        </w:rPr>
        <w:t>. The Raman peaks 193, 223, 309, 391, 496,</w:t>
      </w:r>
      <w:r>
        <w:rPr>
          <w:szCs w:val="21"/>
          <w:lang w:eastAsia="zh-CN"/>
        </w:rPr>
        <w:t xml:space="preserve"> and</w:t>
      </w:r>
      <w:r w:rsidRPr="000B5E72">
        <w:rPr>
          <w:szCs w:val="21"/>
          <w:lang w:eastAsia="zh-CN"/>
        </w:rPr>
        <w:t xml:space="preserve"> 611 cm</w:t>
      </w:r>
      <w:r w:rsidR="00920BD2">
        <w:rPr>
          <w:szCs w:val="21"/>
          <w:vertAlign w:val="superscript"/>
          <w:lang w:eastAsia="zh-CN"/>
        </w:rPr>
        <w:t>−</w:t>
      </w:r>
      <w:r w:rsidRPr="00447753">
        <w:rPr>
          <w:szCs w:val="21"/>
          <w:vertAlign w:val="superscript"/>
          <w:lang w:eastAsia="zh-CN"/>
        </w:rPr>
        <w:t>1</w:t>
      </w:r>
      <w:r w:rsidRPr="000B5E72">
        <w:rPr>
          <w:szCs w:val="21"/>
          <w:lang w:eastAsia="zh-CN"/>
        </w:rPr>
        <w:t xml:space="preserve"> prove</w:t>
      </w:r>
      <w:r>
        <w:rPr>
          <w:szCs w:val="21"/>
          <w:lang w:eastAsia="zh-CN"/>
        </w:rPr>
        <w:t xml:space="preserve"> that</w:t>
      </w:r>
      <w:r w:rsidRPr="000B5E72">
        <w:rPr>
          <w:szCs w:val="21"/>
          <w:lang w:eastAsia="zh-CN"/>
        </w:rPr>
        <w:t xml:space="preserve"> the VO</w:t>
      </w:r>
      <w:r w:rsidRPr="00447753">
        <w:rPr>
          <w:szCs w:val="21"/>
          <w:vertAlign w:val="subscript"/>
          <w:lang w:eastAsia="zh-CN"/>
        </w:rPr>
        <w:t>2</w:t>
      </w:r>
      <w:r w:rsidRPr="000B5E72">
        <w:rPr>
          <w:szCs w:val="21"/>
          <w:lang w:eastAsia="zh-CN"/>
        </w:rPr>
        <w:t xml:space="preserve"> film used in this work is monoclinic phase</w:t>
      </w:r>
      <w:r w:rsidR="00155768">
        <w:rPr>
          <w:szCs w:val="21"/>
          <w:lang w:eastAsia="zh-CN"/>
        </w:rPr>
        <w:t xml:space="preserve"> </w:t>
      </w:r>
      <w:r w:rsidRPr="000B5E72">
        <w:rPr>
          <w:szCs w:val="21"/>
          <w:lang w:eastAsia="zh-CN"/>
        </w:rPr>
        <w:t>VO</w:t>
      </w:r>
      <w:r w:rsidRPr="00447753">
        <w:rPr>
          <w:szCs w:val="21"/>
          <w:vertAlign w:val="subscript"/>
          <w:lang w:eastAsia="zh-CN"/>
        </w:rPr>
        <w:t>2</w:t>
      </w:r>
      <w:r w:rsidRPr="000B5E72">
        <w:rPr>
          <w:szCs w:val="21"/>
          <w:lang w:eastAsia="zh-CN"/>
        </w:rPr>
        <w:t xml:space="preserve">(M) at 303.15 K. </w:t>
      </w:r>
      <w:r>
        <w:rPr>
          <w:szCs w:val="21"/>
          <w:lang w:eastAsia="zh-CN"/>
        </w:rPr>
        <w:t>T</w:t>
      </w:r>
      <w:r w:rsidRPr="000B5E72">
        <w:rPr>
          <w:szCs w:val="21"/>
          <w:lang w:eastAsia="zh-CN"/>
        </w:rPr>
        <w:t>he Raman peaks gradually weakened as the temperature rose</w:t>
      </w:r>
      <w:r>
        <w:rPr>
          <w:szCs w:val="21"/>
          <w:lang w:eastAsia="zh-CN"/>
        </w:rPr>
        <w:t>,</w:t>
      </w:r>
      <w:r w:rsidRPr="000B5E72">
        <w:rPr>
          <w:szCs w:val="21"/>
          <w:lang w:eastAsia="zh-CN"/>
        </w:rPr>
        <w:t xml:space="preserve"> prov</w:t>
      </w:r>
      <w:r>
        <w:rPr>
          <w:szCs w:val="21"/>
          <w:lang w:eastAsia="zh-CN"/>
        </w:rPr>
        <w:t>ing</w:t>
      </w:r>
      <w:r w:rsidRPr="000B5E72">
        <w:rPr>
          <w:szCs w:val="21"/>
          <w:lang w:eastAsia="zh-CN"/>
        </w:rPr>
        <w:t xml:space="preserve"> that monoclinic phaseVO</w:t>
      </w:r>
      <w:r w:rsidRPr="00447753">
        <w:rPr>
          <w:szCs w:val="21"/>
          <w:vertAlign w:val="subscript"/>
          <w:lang w:eastAsia="zh-CN"/>
        </w:rPr>
        <w:t>2</w:t>
      </w:r>
      <w:r w:rsidRPr="000B5E72">
        <w:rPr>
          <w:szCs w:val="21"/>
          <w:lang w:eastAsia="zh-CN"/>
        </w:rPr>
        <w:t>(M) was transformed to tetragonal phase VO</w:t>
      </w:r>
      <w:r w:rsidRPr="00447753">
        <w:rPr>
          <w:szCs w:val="21"/>
          <w:vertAlign w:val="subscript"/>
          <w:lang w:eastAsia="zh-CN"/>
        </w:rPr>
        <w:t>2</w:t>
      </w:r>
      <w:r w:rsidRPr="000B5E72">
        <w:rPr>
          <w:szCs w:val="21"/>
          <w:lang w:eastAsia="zh-CN"/>
        </w:rPr>
        <w:t xml:space="preserve">(R). </w:t>
      </w:r>
      <w:r>
        <w:rPr>
          <w:szCs w:val="21"/>
          <w:lang w:eastAsia="zh-CN"/>
        </w:rPr>
        <w:t>T</w:t>
      </w:r>
      <w:r w:rsidRPr="000B5E72">
        <w:rPr>
          <w:szCs w:val="21"/>
          <w:lang w:eastAsia="zh-CN"/>
        </w:rPr>
        <w:t xml:space="preserve">he Raman peaks in </w:t>
      </w:r>
      <w:r>
        <w:rPr>
          <w:szCs w:val="21"/>
          <w:lang w:eastAsia="zh-CN"/>
        </w:rPr>
        <w:t xml:space="preserve">the </w:t>
      </w:r>
      <w:r w:rsidRPr="000B5E72">
        <w:rPr>
          <w:szCs w:val="21"/>
          <w:lang w:eastAsia="zh-CN"/>
        </w:rPr>
        <w:t xml:space="preserve">cooling process prove </w:t>
      </w:r>
      <w:r>
        <w:rPr>
          <w:szCs w:val="21"/>
          <w:lang w:eastAsia="zh-CN"/>
        </w:rPr>
        <w:t xml:space="preserve">that </w:t>
      </w:r>
      <w:r w:rsidRPr="000B5E72">
        <w:rPr>
          <w:szCs w:val="21"/>
          <w:lang w:eastAsia="zh-CN"/>
        </w:rPr>
        <w:t>the VO</w:t>
      </w:r>
      <w:r w:rsidRPr="00447753">
        <w:rPr>
          <w:szCs w:val="21"/>
          <w:vertAlign w:val="subscript"/>
          <w:lang w:eastAsia="zh-CN"/>
        </w:rPr>
        <w:t>2</w:t>
      </w:r>
      <w:r w:rsidRPr="000B5E72">
        <w:rPr>
          <w:szCs w:val="21"/>
          <w:lang w:eastAsia="zh-CN"/>
        </w:rPr>
        <w:t xml:space="preserve"> film exhibit</w:t>
      </w:r>
      <w:r>
        <w:rPr>
          <w:szCs w:val="21"/>
          <w:lang w:eastAsia="zh-CN"/>
        </w:rPr>
        <w:t>s</w:t>
      </w:r>
      <w:r w:rsidRPr="000B5E72">
        <w:rPr>
          <w:szCs w:val="21"/>
          <w:lang w:eastAsia="zh-CN"/>
        </w:rPr>
        <w:t xml:space="preserve"> reversible phase transition behavior.</w:t>
      </w:r>
    </w:p>
    <w:p w14:paraId="663A3374" w14:textId="77777777" w:rsidR="00673D09" w:rsidRDefault="00673D09" w:rsidP="00673D09">
      <w:pPr>
        <w:pStyle w:val="hkeywords"/>
        <w:autoSpaceDE w:val="0"/>
        <w:autoSpaceDN w:val="0"/>
        <w:adjustRightInd w:val="0"/>
        <w:snapToGrid w:val="0"/>
        <w:jc w:val="center"/>
        <w:rPr>
          <w:szCs w:val="21"/>
          <w:lang w:eastAsia="zh-CN"/>
        </w:rPr>
      </w:pPr>
      <w:r>
        <w:rPr>
          <w:noProof/>
          <w:lang w:eastAsia="zh-CN"/>
        </w:rPr>
        <w:lastRenderedPageBreak/>
        <w:drawing>
          <wp:inline distT="0" distB="0" distL="0" distR="0" wp14:anchorId="33779B3A" wp14:editId="61FBFAEE">
            <wp:extent cx="3436310" cy="259605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50996" cy="2607145"/>
                    </a:xfrm>
                    <a:prstGeom prst="rect">
                      <a:avLst/>
                    </a:prstGeom>
                    <a:noFill/>
                    <a:ln>
                      <a:noFill/>
                    </a:ln>
                  </pic:spPr>
                </pic:pic>
              </a:graphicData>
            </a:graphic>
          </wp:inline>
        </w:drawing>
      </w:r>
    </w:p>
    <w:p w14:paraId="61D4CA19" w14:textId="77777777" w:rsidR="00673D09" w:rsidRPr="002B024A" w:rsidRDefault="00673D09" w:rsidP="00673D09">
      <w:pPr>
        <w:pStyle w:val="hkeywords"/>
        <w:autoSpaceDE w:val="0"/>
        <w:autoSpaceDN w:val="0"/>
        <w:adjustRightInd w:val="0"/>
        <w:snapToGrid w:val="0"/>
        <w:spacing w:before="0" w:line="240" w:lineRule="exact"/>
        <w:jc w:val="both"/>
        <w:rPr>
          <w:szCs w:val="21"/>
          <w:lang w:eastAsia="zh-CN"/>
        </w:rPr>
      </w:pPr>
      <w:r w:rsidRPr="00591475">
        <w:rPr>
          <w:b/>
          <w:szCs w:val="21"/>
          <w:lang w:eastAsia="zh-CN"/>
        </w:rPr>
        <w:t>Fig. S4.</w:t>
      </w:r>
      <w:r w:rsidRPr="00591475">
        <w:rPr>
          <w:szCs w:val="21"/>
          <w:lang w:eastAsia="zh-CN"/>
        </w:rPr>
        <w:t xml:space="preserve"> The Raman spectra of VO</w:t>
      </w:r>
      <w:r w:rsidRPr="00447753">
        <w:rPr>
          <w:szCs w:val="21"/>
          <w:vertAlign w:val="subscript"/>
          <w:lang w:eastAsia="zh-CN"/>
        </w:rPr>
        <w:t>2</w:t>
      </w:r>
      <w:r w:rsidRPr="00591475">
        <w:rPr>
          <w:szCs w:val="21"/>
          <w:lang w:eastAsia="zh-CN"/>
        </w:rPr>
        <w:t xml:space="preserve"> film and patterned VO</w:t>
      </w:r>
      <w:r w:rsidRPr="00447753">
        <w:rPr>
          <w:szCs w:val="21"/>
          <w:vertAlign w:val="subscript"/>
          <w:lang w:eastAsia="zh-CN"/>
        </w:rPr>
        <w:t>2</w:t>
      </w:r>
      <w:r w:rsidRPr="00591475">
        <w:rPr>
          <w:szCs w:val="21"/>
          <w:lang w:eastAsia="zh-CN"/>
        </w:rPr>
        <w:t xml:space="preserve"> film at 303.15 K. The Raman peaks of </w:t>
      </w:r>
      <w:r>
        <w:rPr>
          <w:szCs w:val="21"/>
          <w:lang w:eastAsia="zh-CN"/>
        </w:rPr>
        <w:t xml:space="preserve">the </w:t>
      </w:r>
      <w:r w:rsidRPr="00591475">
        <w:rPr>
          <w:szCs w:val="21"/>
          <w:lang w:eastAsia="zh-CN"/>
        </w:rPr>
        <w:t>patterned VO</w:t>
      </w:r>
      <w:r w:rsidRPr="00447753">
        <w:rPr>
          <w:szCs w:val="21"/>
          <w:vertAlign w:val="subscript"/>
          <w:lang w:eastAsia="zh-CN"/>
        </w:rPr>
        <w:t>2</w:t>
      </w:r>
      <w:r w:rsidRPr="00591475">
        <w:rPr>
          <w:szCs w:val="21"/>
          <w:lang w:eastAsia="zh-CN"/>
        </w:rPr>
        <w:t xml:space="preserve"> film </w:t>
      </w:r>
      <w:r w:rsidRPr="0010308E">
        <w:rPr>
          <w:szCs w:val="21"/>
          <w:lang w:eastAsia="zh-CN"/>
        </w:rPr>
        <w:t>are identical to these of</w:t>
      </w:r>
      <w:r w:rsidRPr="00591475">
        <w:rPr>
          <w:szCs w:val="21"/>
          <w:lang w:eastAsia="zh-CN"/>
        </w:rPr>
        <w:t xml:space="preserve"> </w:t>
      </w:r>
      <w:r>
        <w:rPr>
          <w:szCs w:val="21"/>
          <w:lang w:eastAsia="zh-CN"/>
        </w:rPr>
        <w:t xml:space="preserve">the </w:t>
      </w:r>
      <w:r w:rsidRPr="00591475">
        <w:rPr>
          <w:szCs w:val="21"/>
          <w:lang w:eastAsia="zh-CN"/>
        </w:rPr>
        <w:t>VO</w:t>
      </w:r>
      <w:r w:rsidRPr="00447753">
        <w:rPr>
          <w:szCs w:val="21"/>
          <w:vertAlign w:val="subscript"/>
          <w:lang w:eastAsia="zh-CN"/>
        </w:rPr>
        <w:t>2</w:t>
      </w:r>
      <w:r w:rsidRPr="00591475">
        <w:rPr>
          <w:szCs w:val="21"/>
          <w:lang w:eastAsia="zh-CN"/>
        </w:rPr>
        <w:t xml:space="preserve"> film, which proves the fabrication process has </w:t>
      </w:r>
      <w:r w:rsidRPr="00304AE6">
        <w:rPr>
          <w:szCs w:val="21"/>
          <w:lang w:eastAsia="zh-CN"/>
        </w:rPr>
        <w:t>negligible</w:t>
      </w:r>
      <w:r w:rsidRPr="00591475">
        <w:rPr>
          <w:szCs w:val="21"/>
          <w:lang w:eastAsia="zh-CN"/>
        </w:rPr>
        <w:t xml:space="preserve"> influence on the phase of </w:t>
      </w:r>
      <w:r>
        <w:rPr>
          <w:szCs w:val="21"/>
          <w:lang w:eastAsia="zh-CN"/>
        </w:rPr>
        <w:t xml:space="preserve">the </w:t>
      </w:r>
      <w:r w:rsidRPr="00591475">
        <w:rPr>
          <w:szCs w:val="21"/>
          <w:lang w:eastAsia="zh-CN"/>
        </w:rPr>
        <w:t>VO</w:t>
      </w:r>
      <w:r w:rsidRPr="00447753">
        <w:rPr>
          <w:szCs w:val="21"/>
          <w:vertAlign w:val="subscript"/>
          <w:lang w:eastAsia="zh-CN"/>
        </w:rPr>
        <w:t>2</w:t>
      </w:r>
      <w:r w:rsidRPr="00591475">
        <w:rPr>
          <w:szCs w:val="21"/>
          <w:lang w:eastAsia="zh-CN"/>
        </w:rPr>
        <w:t xml:space="preserve"> film.</w:t>
      </w:r>
    </w:p>
    <w:p w14:paraId="3B59FC92" w14:textId="76F12B98" w:rsidR="00673D09" w:rsidRPr="002B024A" w:rsidRDefault="00673D09" w:rsidP="00673D09">
      <w:pPr>
        <w:pStyle w:val="hkeywords"/>
        <w:autoSpaceDE w:val="0"/>
        <w:autoSpaceDN w:val="0"/>
        <w:adjustRightInd w:val="0"/>
        <w:snapToGrid w:val="0"/>
        <w:spacing w:before="0"/>
        <w:jc w:val="center"/>
        <w:rPr>
          <w:szCs w:val="21"/>
          <w:lang w:eastAsia="zh-CN"/>
        </w:rPr>
      </w:pPr>
      <w:r>
        <w:rPr>
          <w:noProof/>
          <w:szCs w:val="21"/>
          <w:lang w:eastAsia="zh-CN"/>
        </w:rPr>
        <w:drawing>
          <wp:inline distT="0" distB="0" distL="0" distR="0" wp14:anchorId="0702D8DE" wp14:editId="66D3018C">
            <wp:extent cx="3565651" cy="2467779"/>
            <wp:effectExtent l="0" t="0" r="0" b="889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70825" cy="2471360"/>
                    </a:xfrm>
                    <a:prstGeom prst="rect">
                      <a:avLst/>
                    </a:prstGeom>
                    <a:noFill/>
                    <a:ln>
                      <a:noFill/>
                    </a:ln>
                  </pic:spPr>
                </pic:pic>
              </a:graphicData>
            </a:graphic>
          </wp:inline>
        </w:drawing>
      </w:r>
    </w:p>
    <w:p w14:paraId="063B3E91" w14:textId="77777777" w:rsidR="00673D09" w:rsidRPr="002B024A" w:rsidRDefault="00673D09" w:rsidP="00673D09">
      <w:pPr>
        <w:pStyle w:val="hkeywords"/>
        <w:autoSpaceDE w:val="0"/>
        <w:autoSpaceDN w:val="0"/>
        <w:adjustRightInd w:val="0"/>
        <w:snapToGrid w:val="0"/>
        <w:spacing w:before="0" w:line="240" w:lineRule="exact"/>
        <w:jc w:val="both"/>
        <w:rPr>
          <w:szCs w:val="21"/>
          <w:lang w:eastAsia="zh-CN"/>
        </w:rPr>
      </w:pPr>
      <w:r w:rsidRPr="002B024A">
        <w:rPr>
          <w:b/>
          <w:szCs w:val="21"/>
          <w:lang w:eastAsia="zh-CN"/>
        </w:rPr>
        <w:t>Fig. S</w:t>
      </w:r>
      <w:r>
        <w:rPr>
          <w:b/>
          <w:szCs w:val="21"/>
          <w:lang w:eastAsia="zh-CN"/>
        </w:rPr>
        <w:t>5</w:t>
      </w:r>
      <w:r w:rsidRPr="002B024A">
        <w:rPr>
          <w:b/>
          <w:szCs w:val="21"/>
          <w:lang w:eastAsia="zh-CN"/>
        </w:rPr>
        <w:t xml:space="preserve">. </w:t>
      </w:r>
      <w:bookmarkStart w:id="3" w:name="_Hlk108463194"/>
      <w:r w:rsidRPr="002B024A">
        <w:rPr>
          <w:szCs w:val="21"/>
          <w:lang w:eastAsia="zh-CN"/>
        </w:rPr>
        <w:t>XPS spectra</w:t>
      </w:r>
      <w:bookmarkEnd w:id="3"/>
      <w:r w:rsidRPr="002B024A">
        <w:rPr>
          <w:szCs w:val="21"/>
          <w:lang w:eastAsia="zh-CN"/>
        </w:rPr>
        <w:t xml:space="preserve"> of</w:t>
      </w:r>
      <w:r>
        <w:rPr>
          <w:szCs w:val="21"/>
          <w:lang w:eastAsia="zh-CN"/>
        </w:rPr>
        <w:t xml:space="preserve"> the</w:t>
      </w:r>
      <w:r w:rsidRPr="002B024A">
        <w:rPr>
          <w:szCs w:val="21"/>
          <w:lang w:eastAsia="zh-CN"/>
        </w:rPr>
        <w:t xml:space="preserve"> V2p and O1s core levels of the VO</w:t>
      </w:r>
      <w:r w:rsidRPr="007A4BB3">
        <w:rPr>
          <w:szCs w:val="21"/>
          <w:vertAlign w:val="subscript"/>
          <w:lang w:eastAsia="zh-CN"/>
        </w:rPr>
        <w:t>2</w:t>
      </w:r>
      <w:r w:rsidRPr="002B024A">
        <w:rPr>
          <w:szCs w:val="21"/>
          <w:lang w:eastAsia="zh-CN"/>
        </w:rPr>
        <w:t xml:space="preserve"> film. The C1s signal (284.6 eV) was used as the binding energy reference.</w:t>
      </w:r>
    </w:p>
    <w:p w14:paraId="740A66AB" w14:textId="77777777" w:rsidR="00673D09" w:rsidRPr="000C2DB1" w:rsidRDefault="00673D09" w:rsidP="00673D09">
      <w:pPr>
        <w:pStyle w:val="hkeywords"/>
        <w:autoSpaceDE w:val="0"/>
        <w:autoSpaceDN w:val="0"/>
        <w:adjustRightInd w:val="0"/>
        <w:snapToGrid w:val="0"/>
        <w:spacing w:before="0"/>
        <w:jc w:val="center"/>
        <w:rPr>
          <w:szCs w:val="21"/>
          <w:lang w:eastAsia="zh-CN"/>
        </w:rPr>
      </w:pPr>
      <w:r>
        <w:rPr>
          <w:noProof/>
          <w:szCs w:val="21"/>
          <w:lang w:eastAsia="zh-CN"/>
        </w:rPr>
        <w:drawing>
          <wp:inline distT="0" distB="0" distL="0" distR="0" wp14:anchorId="7BDFDEF7" wp14:editId="51B2C47C">
            <wp:extent cx="3318593" cy="2671591"/>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S6.tif"/>
                    <pic:cNvPicPr/>
                  </pic:nvPicPr>
                  <pic:blipFill>
                    <a:blip r:embed="rId12"/>
                    <a:stretch>
                      <a:fillRect/>
                    </a:stretch>
                  </pic:blipFill>
                  <pic:spPr>
                    <a:xfrm>
                      <a:off x="0" y="0"/>
                      <a:ext cx="3322772" cy="2674955"/>
                    </a:xfrm>
                    <a:prstGeom prst="rect">
                      <a:avLst/>
                    </a:prstGeom>
                  </pic:spPr>
                </pic:pic>
              </a:graphicData>
            </a:graphic>
          </wp:inline>
        </w:drawing>
      </w:r>
    </w:p>
    <w:p w14:paraId="4E119F7D" w14:textId="77777777" w:rsidR="00673D09" w:rsidRPr="002B024A" w:rsidRDefault="00673D09" w:rsidP="00673D09">
      <w:pPr>
        <w:pStyle w:val="hkeywords"/>
        <w:autoSpaceDE w:val="0"/>
        <w:autoSpaceDN w:val="0"/>
        <w:adjustRightInd w:val="0"/>
        <w:snapToGrid w:val="0"/>
        <w:spacing w:before="0" w:line="240" w:lineRule="exact"/>
        <w:jc w:val="both"/>
        <w:rPr>
          <w:szCs w:val="21"/>
          <w:lang w:eastAsia="zh-CN"/>
        </w:rPr>
      </w:pPr>
      <w:r w:rsidRPr="002B024A">
        <w:rPr>
          <w:b/>
          <w:szCs w:val="21"/>
          <w:lang w:eastAsia="zh-CN"/>
        </w:rPr>
        <w:t>Fig. S</w:t>
      </w:r>
      <w:r>
        <w:rPr>
          <w:b/>
          <w:szCs w:val="21"/>
          <w:lang w:eastAsia="zh-CN"/>
        </w:rPr>
        <w:t>6</w:t>
      </w:r>
      <w:r w:rsidRPr="002B024A">
        <w:rPr>
          <w:b/>
          <w:szCs w:val="21"/>
          <w:lang w:eastAsia="zh-CN"/>
        </w:rPr>
        <w:t xml:space="preserve">. </w:t>
      </w:r>
      <w:r w:rsidRPr="002B024A">
        <w:rPr>
          <w:szCs w:val="21"/>
          <w:lang w:eastAsia="zh-CN"/>
        </w:rPr>
        <w:t xml:space="preserve">Normalized optical transmittance of the D-ITO sample measured using </w:t>
      </w:r>
      <w:r>
        <w:rPr>
          <w:szCs w:val="21"/>
          <w:lang w:eastAsia="zh-CN"/>
        </w:rPr>
        <w:t>a</w:t>
      </w:r>
      <w:r w:rsidRPr="002B024A">
        <w:rPr>
          <w:szCs w:val="21"/>
          <w:lang w:eastAsia="zh-CN"/>
        </w:rPr>
        <w:t xml:space="preserve"> Lambda 950 UV/VIS/NIR Spectrometer.</w:t>
      </w:r>
    </w:p>
    <w:p w14:paraId="15205182" w14:textId="661D47AA" w:rsidR="00673D09" w:rsidRPr="002B024A" w:rsidRDefault="00673D09" w:rsidP="00673D09">
      <w:pPr>
        <w:pStyle w:val="hkeywords"/>
        <w:autoSpaceDE w:val="0"/>
        <w:autoSpaceDN w:val="0"/>
        <w:adjustRightInd w:val="0"/>
        <w:snapToGrid w:val="0"/>
        <w:spacing w:before="0"/>
        <w:jc w:val="center"/>
        <w:rPr>
          <w:szCs w:val="21"/>
          <w:lang w:eastAsia="zh-CN"/>
        </w:rPr>
      </w:pPr>
      <w:r>
        <w:rPr>
          <w:noProof/>
          <w:szCs w:val="21"/>
          <w:lang w:eastAsia="zh-CN"/>
        </w:rPr>
        <w:lastRenderedPageBreak/>
        <w:drawing>
          <wp:inline distT="0" distB="0" distL="0" distR="0" wp14:anchorId="13466E8E" wp14:editId="4A52E33E">
            <wp:extent cx="3231119" cy="2550405"/>
            <wp:effectExtent l="0" t="0" r="7620" b="254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34186" cy="2552826"/>
                    </a:xfrm>
                    <a:prstGeom prst="rect">
                      <a:avLst/>
                    </a:prstGeom>
                    <a:noFill/>
                    <a:ln>
                      <a:noFill/>
                    </a:ln>
                  </pic:spPr>
                </pic:pic>
              </a:graphicData>
            </a:graphic>
          </wp:inline>
        </w:drawing>
      </w:r>
    </w:p>
    <w:p w14:paraId="13E3AC90" w14:textId="77777777" w:rsidR="00673D09" w:rsidRPr="002B024A" w:rsidRDefault="00673D09" w:rsidP="00673D09">
      <w:pPr>
        <w:pStyle w:val="hkeywords"/>
        <w:autoSpaceDE w:val="0"/>
        <w:autoSpaceDN w:val="0"/>
        <w:adjustRightInd w:val="0"/>
        <w:snapToGrid w:val="0"/>
        <w:spacing w:before="0" w:line="240" w:lineRule="exact"/>
        <w:jc w:val="both"/>
        <w:rPr>
          <w:szCs w:val="21"/>
          <w:lang w:eastAsia="zh-CN"/>
        </w:rPr>
      </w:pPr>
      <w:r w:rsidRPr="002B024A">
        <w:rPr>
          <w:b/>
          <w:szCs w:val="21"/>
          <w:lang w:eastAsia="zh-CN"/>
        </w:rPr>
        <w:t>Fig. S</w:t>
      </w:r>
      <w:r>
        <w:rPr>
          <w:b/>
          <w:szCs w:val="21"/>
          <w:lang w:eastAsia="zh-CN"/>
        </w:rPr>
        <w:t>7</w:t>
      </w:r>
      <w:r w:rsidRPr="002B024A">
        <w:rPr>
          <w:b/>
          <w:szCs w:val="21"/>
          <w:lang w:eastAsia="zh-CN"/>
        </w:rPr>
        <w:t xml:space="preserve">. </w:t>
      </w:r>
      <w:r w:rsidRPr="002B024A">
        <w:rPr>
          <w:szCs w:val="21"/>
          <w:lang w:eastAsia="zh-CN"/>
        </w:rPr>
        <w:t xml:space="preserve">Shielding effectiveness of the D-ITO sample measured using </w:t>
      </w:r>
      <w:r>
        <w:rPr>
          <w:szCs w:val="21"/>
          <w:lang w:eastAsia="zh-CN"/>
        </w:rPr>
        <w:t>a</w:t>
      </w:r>
      <w:r w:rsidRPr="002B024A">
        <w:rPr>
          <w:szCs w:val="21"/>
          <w:lang w:eastAsia="zh-CN"/>
        </w:rPr>
        <w:t xml:space="preserve"> Keysight E5071C vector network analyzer.</w:t>
      </w:r>
    </w:p>
    <w:p w14:paraId="205FDCF7" w14:textId="0D3F3848" w:rsidR="00673D09" w:rsidRPr="002B024A" w:rsidRDefault="00673D09" w:rsidP="00673D09">
      <w:pPr>
        <w:pStyle w:val="hkeywords"/>
        <w:autoSpaceDE w:val="0"/>
        <w:autoSpaceDN w:val="0"/>
        <w:adjustRightInd w:val="0"/>
        <w:snapToGrid w:val="0"/>
        <w:spacing w:before="0"/>
        <w:jc w:val="center"/>
        <w:rPr>
          <w:szCs w:val="21"/>
          <w:lang w:eastAsia="zh-CN"/>
        </w:rPr>
      </w:pPr>
      <w:r>
        <w:rPr>
          <w:noProof/>
          <w:szCs w:val="21"/>
          <w:lang w:eastAsia="zh-CN"/>
        </w:rPr>
        <w:drawing>
          <wp:inline distT="0" distB="0" distL="0" distR="0" wp14:anchorId="100BF004" wp14:editId="5F5D6EE9">
            <wp:extent cx="2967686" cy="2389906"/>
            <wp:effectExtent l="0" t="0" r="4445"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72035" cy="2393409"/>
                    </a:xfrm>
                    <a:prstGeom prst="rect">
                      <a:avLst/>
                    </a:prstGeom>
                    <a:noFill/>
                    <a:ln>
                      <a:noFill/>
                    </a:ln>
                  </pic:spPr>
                </pic:pic>
              </a:graphicData>
            </a:graphic>
          </wp:inline>
        </w:drawing>
      </w:r>
    </w:p>
    <w:p w14:paraId="18ACC29B" w14:textId="070382E7" w:rsidR="00673D09" w:rsidRDefault="00673D09" w:rsidP="00673D09">
      <w:pPr>
        <w:pStyle w:val="hkeywords"/>
        <w:autoSpaceDE w:val="0"/>
        <w:autoSpaceDN w:val="0"/>
        <w:adjustRightInd w:val="0"/>
        <w:snapToGrid w:val="0"/>
        <w:spacing w:before="0" w:line="240" w:lineRule="exact"/>
        <w:jc w:val="both"/>
        <w:rPr>
          <w:szCs w:val="21"/>
          <w:lang w:eastAsia="zh-CN"/>
        </w:rPr>
      </w:pPr>
      <w:r w:rsidRPr="002B024A">
        <w:rPr>
          <w:b/>
          <w:szCs w:val="21"/>
          <w:lang w:eastAsia="zh-CN"/>
        </w:rPr>
        <w:t>Fig. S</w:t>
      </w:r>
      <w:r>
        <w:rPr>
          <w:b/>
          <w:szCs w:val="21"/>
          <w:lang w:eastAsia="zh-CN"/>
        </w:rPr>
        <w:t>8</w:t>
      </w:r>
      <w:r w:rsidRPr="002B024A">
        <w:rPr>
          <w:b/>
          <w:szCs w:val="21"/>
          <w:lang w:eastAsia="zh-CN"/>
        </w:rPr>
        <w:t>.</w:t>
      </w:r>
      <w:r w:rsidRPr="002B024A">
        <w:rPr>
          <w:szCs w:val="21"/>
          <w:lang w:eastAsia="zh-CN"/>
        </w:rPr>
        <w:t xml:space="preserve"> Relationship between </w:t>
      </w:r>
      <w:r>
        <w:rPr>
          <w:szCs w:val="21"/>
          <w:lang w:eastAsia="zh-CN"/>
        </w:rPr>
        <w:t xml:space="preserve">the </w:t>
      </w:r>
      <w:r w:rsidRPr="002B024A">
        <w:rPr>
          <w:szCs w:val="21"/>
          <w:lang w:eastAsia="zh-CN"/>
        </w:rPr>
        <w:t>conductivit</w:t>
      </w:r>
      <w:r>
        <w:rPr>
          <w:szCs w:val="21"/>
          <w:lang w:eastAsia="zh-CN"/>
        </w:rPr>
        <w:t>y</w:t>
      </w:r>
      <w:r w:rsidRPr="002B024A">
        <w:rPr>
          <w:szCs w:val="21"/>
          <w:lang w:eastAsia="zh-CN"/>
        </w:rPr>
        <w:t xml:space="preserve"> of the ITO film and the maximum calculation absorption of the VO</w:t>
      </w:r>
      <w:r w:rsidRPr="007A4BB3">
        <w:rPr>
          <w:szCs w:val="21"/>
          <w:vertAlign w:val="subscript"/>
          <w:lang w:eastAsia="zh-CN"/>
        </w:rPr>
        <w:t>2</w:t>
      </w:r>
      <w:r w:rsidRPr="002B024A">
        <w:rPr>
          <w:szCs w:val="21"/>
          <w:lang w:eastAsia="zh-CN"/>
        </w:rPr>
        <w:t xml:space="preserve"> absorber in the 8–26 GHz band </w:t>
      </w:r>
      <w:r>
        <w:rPr>
          <w:szCs w:val="21"/>
          <w:lang w:eastAsia="zh-CN"/>
        </w:rPr>
        <w:t>for</w:t>
      </w:r>
      <w:r w:rsidRPr="002B024A">
        <w:rPr>
          <w:szCs w:val="21"/>
          <w:lang w:eastAsia="zh-CN"/>
        </w:rPr>
        <w:t xml:space="preserve"> the sheet resistance of the VO</w:t>
      </w:r>
      <w:r w:rsidRPr="00447753">
        <w:rPr>
          <w:szCs w:val="21"/>
          <w:vertAlign w:val="subscript"/>
          <w:lang w:eastAsia="zh-CN"/>
        </w:rPr>
        <w:t>2</w:t>
      </w:r>
      <w:r w:rsidRPr="002B024A">
        <w:rPr>
          <w:szCs w:val="21"/>
          <w:lang w:eastAsia="zh-CN"/>
        </w:rPr>
        <w:t xml:space="preserve"> films is 36110 Ω</w:t>
      </w:r>
      <w:r w:rsidR="00155768">
        <w:rPr>
          <w:szCs w:val="21"/>
          <w:lang w:eastAsia="zh-CN"/>
        </w:rPr>
        <w:t>·</w:t>
      </w:r>
      <w:r w:rsidR="0081050F">
        <w:rPr>
          <w:rFonts w:hint="eastAsia"/>
          <w:szCs w:val="21"/>
          <w:lang w:eastAsia="zh-CN"/>
        </w:rPr>
        <w:t>sq</w:t>
      </w:r>
      <w:r w:rsidR="00155768" w:rsidRPr="00155768">
        <w:rPr>
          <w:szCs w:val="21"/>
          <w:vertAlign w:val="superscript"/>
          <w:lang w:eastAsia="zh-CN"/>
        </w:rPr>
        <w:t>−</w:t>
      </w:r>
      <w:r w:rsidR="0081050F">
        <w:rPr>
          <w:szCs w:val="21"/>
          <w:vertAlign w:val="superscript"/>
          <w:lang w:eastAsia="zh-CN"/>
        </w:rPr>
        <w:t>1</w:t>
      </w:r>
      <w:r w:rsidRPr="002B024A">
        <w:rPr>
          <w:szCs w:val="21"/>
          <w:lang w:eastAsia="zh-CN"/>
        </w:rPr>
        <w:t>.</w:t>
      </w:r>
    </w:p>
    <w:p w14:paraId="36B263BD" w14:textId="77777777" w:rsidR="00673D09" w:rsidRDefault="00673D09" w:rsidP="00673D09">
      <w:pPr>
        <w:pStyle w:val="hkeywords"/>
        <w:autoSpaceDE w:val="0"/>
        <w:autoSpaceDN w:val="0"/>
        <w:adjustRightInd w:val="0"/>
        <w:snapToGrid w:val="0"/>
        <w:jc w:val="center"/>
        <w:rPr>
          <w:szCs w:val="21"/>
          <w:lang w:eastAsia="zh-CN"/>
        </w:rPr>
      </w:pPr>
      <w:r>
        <w:rPr>
          <w:rFonts w:eastAsia="Malgun Gothic"/>
          <w:b/>
          <w:i/>
          <w:noProof/>
          <w:color w:val="00B0F0"/>
          <w:sz w:val="22"/>
          <w:szCs w:val="22"/>
          <w:lang w:eastAsia="zh-CN"/>
        </w:rPr>
        <w:drawing>
          <wp:inline distT="0" distB="0" distL="0" distR="0" wp14:anchorId="13F1ED94" wp14:editId="4333FBAA">
            <wp:extent cx="2600224" cy="2769613"/>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04997" cy="2774697"/>
                    </a:xfrm>
                    <a:prstGeom prst="rect">
                      <a:avLst/>
                    </a:prstGeom>
                    <a:noFill/>
                    <a:ln>
                      <a:noFill/>
                    </a:ln>
                  </pic:spPr>
                </pic:pic>
              </a:graphicData>
            </a:graphic>
          </wp:inline>
        </w:drawing>
      </w:r>
    </w:p>
    <w:p w14:paraId="74A922AC" w14:textId="77777777" w:rsidR="00673D09" w:rsidRDefault="00673D09" w:rsidP="00673D09">
      <w:pPr>
        <w:pStyle w:val="hkeywords"/>
        <w:autoSpaceDE w:val="0"/>
        <w:autoSpaceDN w:val="0"/>
        <w:adjustRightInd w:val="0"/>
        <w:snapToGrid w:val="0"/>
        <w:spacing w:before="0" w:line="240" w:lineRule="exact"/>
        <w:jc w:val="both"/>
        <w:rPr>
          <w:szCs w:val="21"/>
          <w:lang w:eastAsia="zh-CN"/>
        </w:rPr>
      </w:pPr>
      <w:r w:rsidRPr="00115671">
        <w:rPr>
          <w:b/>
          <w:szCs w:val="21"/>
          <w:lang w:eastAsia="zh-CN"/>
        </w:rPr>
        <w:t>Fig. S9.</w:t>
      </w:r>
      <w:r w:rsidRPr="0010655E">
        <w:rPr>
          <w:szCs w:val="21"/>
          <w:lang w:eastAsia="zh-CN"/>
        </w:rPr>
        <w:t xml:space="preserve"> Equivalent transmission line model of the VO</w:t>
      </w:r>
      <w:r w:rsidRPr="00447753">
        <w:rPr>
          <w:szCs w:val="21"/>
          <w:vertAlign w:val="subscript"/>
          <w:lang w:eastAsia="zh-CN"/>
        </w:rPr>
        <w:t>2</w:t>
      </w:r>
      <w:r w:rsidRPr="0010655E">
        <w:rPr>
          <w:szCs w:val="21"/>
          <w:lang w:eastAsia="zh-CN"/>
        </w:rPr>
        <w:t xml:space="preserve"> absorber</w:t>
      </w:r>
    </w:p>
    <w:p w14:paraId="17A41899" w14:textId="77777777" w:rsidR="00673D09" w:rsidRDefault="00673D09" w:rsidP="00673D09">
      <w:pPr>
        <w:pStyle w:val="hkeywords"/>
        <w:autoSpaceDE w:val="0"/>
        <w:autoSpaceDN w:val="0"/>
        <w:adjustRightInd w:val="0"/>
        <w:snapToGrid w:val="0"/>
        <w:jc w:val="center"/>
        <w:rPr>
          <w:szCs w:val="21"/>
          <w:lang w:eastAsia="zh-CN"/>
        </w:rPr>
      </w:pPr>
      <w:r>
        <w:rPr>
          <w:rFonts w:hint="eastAsia"/>
          <w:noProof/>
          <w:sz w:val="22"/>
          <w:szCs w:val="22"/>
          <w:lang w:eastAsia="zh-CN"/>
        </w:rPr>
        <w:lastRenderedPageBreak/>
        <w:drawing>
          <wp:inline distT="0" distB="0" distL="0" distR="0" wp14:anchorId="3C4A8BBD" wp14:editId="12DFA97B">
            <wp:extent cx="3366859" cy="2457651"/>
            <wp:effectExtent l="0" t="0" r="508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支持信息-原图.jpg"/>
                    <pic:cNvPicPr/>
                  </pic:nvPicPr>
                  <pic:blipFill rotWithShape="1">
                    <a:blip r:embed="rId16"/>
                    <a:srcRect b="2673"/>
                    <a:stretch/>
                  </pic:blipFill>
                  <pic:spPr bwMode="auto">
                    <a:xfrm>
                      <a:off x="0" y="0"/>
                      <a:ext cx="3375230" cy="2463761"/>
                    </a:xfrm>
                    <a:prstGeom prst="rect">
                      <a:avLst/>
                    </a:prstGeom>
                    <a:ln>
                      <a:noFill/>
                    </a:ln>
                    <a:extLst>
                      <a:ext uri="{53640926-AAD7-44D8-BBD7-CCE9431645EC}">
                        <a14:shadowObscured xmlns:a14="http://schemas.microsoft.com/office/drawing/2010/main"/>
                      </a:ext>
                    </a:extLst>
                  </pic:spPr>
                </pic:pic>
              </a:graphicData>
            </a:graphic>
          </wp:inline>
        </w:drawing>
      </w:r>
    </w:p>
    <w:p w14:paraId="0D505FA8" w14:textId="04E5FC23" w:rsidR="00673D09" w:rsidRPr="0010655E" w:rsidRDefault="00673D09" w:rsidP="00634C50">
      <w:pPr>
        <w:pStyle w:val="hkeywords"/>
        <w:autoSpaceDE w:val="0"/>
        <w:autoSpaceDN w:val="0"/>
        <w:adjustRightInd w:val="0"/>
        <w:snapToGrid w:val="0"/>
        <w:spacing w:before="0" w:line="240" w:lineRule="exact"/>
        <w:jc w:val="both"/>
        <w:rPr>
          <w:szCs w:val="21"/>
          <w:lang w:eastAsia="zh-CN"/>
        </w:rPr>
      </w:pPr>
      <w:r w:rsidRPr="00115671">
        <w:rPr>
          <w:b/>
          <w:szCs w:val="21"/>
          <w:lang w:eastAsia="zh-CN"/>
        </w:rPr>
        <w:t>Fig. S</w:t>
      </w:r>
      <w:r>
        <w:rPr>
          <w:b/>
          <w:szCs w:val="21"/>
          <w:lang w:eastAsia="zh-CN"/>
        </w:rPr>
        <w:t>10.</w:t>
      </w:r>
      <w:r w:rsidRPr="00115671">
        <w:rPr>
          <w:b/>
          <w:szCs w:val="21"/>
          <w:lang w:eastAsia="zh-CN"/>
        </w:rPr>
        <w:t xml:space="preserve"> </w:t>
      </w:r>
      <w:r w:rsidRPr="0010655E">
        <w:rPr>
          <w:szCs w:val="21"/>
          <w:lang w:eastAsia="zh-CN"/>
        </w:rPr>
        <w:t>The original photograph of</w:t>
      </w:r>
      <w:r>
        <w:rPr>
          <w:szCs w:val="21"/>
          <w:lang w:eastAsia="zh-CN"/>
        </w:rPr>
        <w:t xml:space="preserve"> the</w:t>
      </w:r>
      <w:r w:rsidRPr="0010655E">
        <w:rPr>
          <w:szCs w:val="21"/>
          <w:lang w:eastAsia="zh-CN"/>
        </w:rPr>
        <w:t xml:space="preserve"> inset in Fig. 4</w:t>
      </w:r>
      <w:r w:rsidR="00155768">
        <w:rPr>
          <w:szCs w:val="21"/>
          <w:lang w:eastAsia="zh-CN"/>
        </w:rPr>
        <w:t>(</w:t>
      </w:r>
      <w:r w:rsidRPr="0010655E">
        <w:rPr>
          <w:szCs w:val="21"/>
          <w:lang w:eastAsia="zh-CN"/>
        </w:rPr>
        <w:t>a</w:t>
      </w:r>
      <w:r w:rsidR="00155768">
        <w:rPr>
          <w:szCs w:val="21"/>
          <w:lang w:eastAsia="zh-CN"/>
        </w:rPr>
        <w:t>)</w:t>
      </w:r>
      <w:r w:rsidRPr="0010655E">
        <w:rPr>
          <w:szCs w:val="21"/>
          <w:lang w:eastAsia="zh-CN"/>
        </w:rPr>
        <w:t>, which is the photograph of the fabricated</w:t>
      </w:r>
      <w:r>
        <w:rPr>
          <w:szCs w:val="21"/>
          <w:lang w:eastAsia="zh-CN"/>
        </w:rPr>
        <w:t xml:space="preserve"> </w:t>
      </w:r>
      <w:r>
        <w:rPr>
          <w:rFonts w:hint="eastAsia"/>
          <w:szCs w:val="21"/>
          <w:lang w:eastAsia="zh-CN"/>
        </w:rPr>
        <w:t>VO</w:t>
      </w:r>
      <w:r w:rsidRPr="00447753">
        <w:rPr>
          <w:szCs w:val="21"/>
          <w:vertAlign w:val="subscript"/>
          <w:lang w:eastAsia="zh-CN"/>
        </w:rPr>
        <w:t>2</w:t>
      </w:r>
      <w:r w:rsidRPr="0010655E">
        <w:rPr>
          <w:szCs w:val="21"/>
          <w:lang w:eastAsia="zh-CN"/>
        </w:rPr>
        <w:t xml:space="preserve"> absorber sample.</w:t>
      </w:r>
    </w:p>
    <w:p w14:paraId="5F725ABD" w14:textId="77777777" w:rsidR="00673D09" w:rsidRPr="0010655E" w:rsidRDefault="00673D09" w:rsidP="00673D09">
      <w:pPr>
        <w:pStyle w:val="hkeywords"/>
        <w:autoSpaceDE w:val="0"/>
        <w:autoSpaceDN w:val="0"/>
        <w:adjustRightInd w:val="0"/>
        <w:snapToGrid w:val="0"/>
        <w:jc w:val="center"/>
        <w:rPr>
          <w:szCs w:val="21"/>
          <w:lang w:eastAsia="zh-CN"/>
        </w:rPr>
      </w:pPr>
      <w:r>
        <w:rPr>
          <w:rFonts w:hint="eastAsia"/>
          <w:noProof/>
          <w:sz w:val="22"/>
          <w:szCs w:val="22"/>
          <w:lang w:eastAsia="zh-CN"/>
        </w:rPr>
        <w:drawing>
          <wp:inline distT="0" distB="0" distL="0" distR="0" wp14:anchorId="297582AA" wp14:editId="1C228954">
            <wp:extent cx="5160443" cy="2399386"/>
            <wp:effectExtent l="0" t="0" r="2540" b="127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案化VO2膜.jpg"/>
                    <pic:cNvPicPr/>
                  </pic:nvPicPr>
                  <pic:blipFill>
                    <a:blip r:embed="rId17"/>
                    <a:stretch>
                      <a:fillRect/>
                    </a:stretch>
                  </pic:blipFill>
                  <pic:spPr>
                    <a:xfrm>
                      <a:off x="0" y="0"/>
                      <a:ext cx="5166124" cy="2402027"/>
                    </a:xfrm>
                    <a:prstGeom prst="rect">
                      <a:avLst/>
                    </a:prstGeom>
                  </pic:spPr>
                </pic:pic>
              </a:graphicData>
            </a:graphic>
          </wp:inline>
        </w:drawing>
      </w:r>
    </w:p>
    <w:p w14:paraId="410FF308" w14:textId="73BAE5C7" w:rsidR="00673D09" w:rsidRDefault="00673D09" w:rsidP="00634C50">
      <w:pPr>
        <w:pStyle w:val="hkeywords"/>
        <w:autoSpaceDE w:val="0"/>
        <w:autoSpaceDN w:val="0"/>
        <w:adjustRightInd w:val="0"/>
        <w:snapToGrid w:val="0"/>
        <w:spacing w:before="0" w:line="240" w:lineRule="exact"/>
        <w:jc w:val="both"/>
        <w:rPr>
          <w:szCs w:val="21"/>
          <w:lang w:eastAsia="zh-CN"/>
        </w:rPr>
      </w:pPr>
      <w:r w:rsidRPr="00115671">
        <w:rPr>
          <w:b/>
          <w:szCs w:val="21"/>
          <w:lang w:eastAsia="zh-CN"/>
        </w:rPr>
        <w:t>Fig. S11.</w:t>
      </w:r>
      <w:r w:rsidRPr="0010655E">
        <w:rPr>
          <w:szCs w:val="21"/>
          <w:lang w:eastAsia="zh-CN"/>
        </w:rPr>
        <w:t xml:space="preserve"> </w:t>
      </w:r>
      <w:r w:rsidR="00155768" w:rsidRPr="0010655E">
        <w:rPr>
          <w:szCs w:val="21"/>
          <w:lang w:eastAsia="zh-CN"/>
        </w:rPr>
        <w:t>(a)</w:t>
      </w:r>
      <w:r w:rsidR="00155768">
        <w:rPr>
          <w:szCs w:val="21"/>
          <w:lang w:eastAsia="zh-CN"/>
        </w:rPr>
        <w:t xml:space="preserve"> </w:t>
      </w:r>
      <w:r>
        <w:rPr>
          <w:szCs w:val="21"/>
          <w:lang w:eastAsia="zh-CN"/>
        </w:rPr>
        <w:t>P</w:t>
      </w:r>
      <w:r w:rsidRPr="0010655E">
        <w:rPr>
          <w:szCs w:val="21"/>
          <w:lang w:eastAsia="zh-CN"/>
        </w:rPr>
        <w:t>hotograph and</w:t>
      </w:r>
      <w:r w:rsidR="00155768" w:rsidRPr="0010655E">
        <w:rPr>
          <w:szCs w:val="21"/>
          <w:lang w:eastAsia="zh-CN"/>
        </w:rPr>
        <w:t xml:space="preserve"> (b)</w:t>
      </w:r>
      <w:r w:rsidRPr="0010655E">
        <w:rPr>
          <w:szCs w:val="21"/>
          <w:lang w:eastAsia="zh-CN"/>
        </w:rPr>
        <w:t xml:space="preserve"> micrograph of the patterned VO</w:t>
      </w:r>
      <w:r w:rsidRPr="00447753">
        <w:rPr>
          <w:szCs w:val="21"/>
          <w:vertAlign w:val="subscript"/>
          <w:lang w:eastAsia="zh-CN"/>
        </w:rPr>
        <w:t>2</w:t>
      </w:r>
      <w:r w:rsidRPr="0010655E">
        <w:rPr>
          <w:szCs w:val="21"/>
          <w:lang w:eastAsia="zh-CN"/>
        </w:rPr>
        <w:t xml:space="preserve"> film sample</w:t>
      </w:r>
      <w:r>
        <w:rPr>
          <w:szCs w:val="21"/>
          <w:lang w:eastAsia="zh-CN"/>
        </w:rPr>
        <w:t>.</w:t>
      </w:r>
    </w:p>
    <w:p w14:paraId="1BEB42BD" w14:textId="77777777" w:rsidR="00673D09" w:rsidRDefault="00673D09" w:rsidP="00673D09">
      <w:pPr>
        <w:pStyle w:val="hkeywords"/>
        <w:autoSpaceDE w:val="0"/>
        <w:autoSpaceDN w:val="0"/>
        <w:adjustRightInd w:val="0"/>
        <w:snapToGrid w:val="0"/>
        <w:jc w:val="center"/>
        <w:rPr>
          <w:szCs w:val="21"/>
          <w:lang w:eastAsia="zh-CN"/>
        </w:rPr>
      </w:pPr>
      <w:r>
        <w:rPr>
          <w:noProof/>
          <w:szCs w:val="21"/>
          <w:lang w:eastAsia="zh-CN"/>
        </w:rPr>
        <w:drawing>
          <wp:inline distT="0" distB="0" distL="0" distR="0" wp14:anchorId="73FB1F9F" wp14:editId="4BA0DD0D">
            <wp:extent cx="2602633" cy="2610997"/>
            <wp:effectExtent l="0" t="0" r="762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06031" cy="2614406"/>
                    </a:xfrm>
                    <a:prstGeom prst="rect">
                      <a:avLst/>
                    </a:prstGeom>
                    <a:noFill/>
                    <a:ln>
                      <a:noFill/>
                    </a:ln>
                  </pic:spPr>
                </pic:pic>
              </a:graphicData>
            </a:graphic>
          </wp:inline>
        </w:drawing>
      </w:r>
    </w:p>
    <w:p w14:paraId="2B6C156B" w14:textId="77777777" w:rsidR="00673D09" w:rsidRPr="00634C50" w:rsidRDefault="00673D09" w:rsidP="00634C50">
      <w:pPr>
        <w:pStyle w:val="hkeywords"/>
        <w:autoSpaceDE w:val="0"/>
        <w:autoSpaceDN w:val="0"/>
        <w:adjustRightInd w:val="0"/>
        <w:snapToGrid w:val="0"/>
        <w:spacing w:before="0" w:line="240" w:lineRule="exact"/>
        <w:jc w:val="both"/>
        <w:rPr>
          <w:b/>
          <w:szCs w:val="21"/>
          <w:lang w:eastAsia="zh-CN"/>
        </w:rPr>
      </w:pPr>
      <w:r w:rsidRPr="00945C95">
        <w:rPr>
          <w:b/>
          <w:szCs w:val="21"/>
          <w:lang w:eastAsia="zh-CN"/>
        </w:rPr>
        <w:t>Fig. S12.</w:t>
      </w:r>
      <w:r w:rsidRPr="00634C50">
        <w:rPr>
          <w:b/>
          <w:szCs w:val="21"/>
          <w:lang w:eastAsia="zh-CN"/>
        </w:rPr>
        <w:t xml:space="preserve"> </w:t>
      </w:r>
      <w:r w:rsidRPr="00634C50">
        <w:rPr>
          <w:szCs w:val="21"/>
          <w:lang w:eastAsia="zh-CN"/>
        </w:rPr>
        <w:t>Micrographs of the fabricated VO</w:t>
      </w:r>
      <w:r w:rsidRPr="00704130">
        <w:rPr>
          <w:szCs w:val="21"/>
          <w:vertAlign w:val="subscript"/>
          <w:lang w:eastAsia="zh-CN"/>
        </w:rPr>
        <w:t>2</w:t>
      </w:r>
      <w:r w:rsidRPr="00634C50">
        <w:rPr>
          <w:szCs w:val="21"/>
          <w:lang w:eastAsia="zh-CN"/>
        </w:rPr>
        <w:t xml:space="preserve"> absorber sample obtained using a 3D Measuring Laser Microscope OLS5000. </w:t>
      </w:r>
    </w:p>
    <w:p w14:paraId="6C7E6BA8" w14:textId="3BB58A89" w:rsidR="00673D09" w:rsidRPr="002B024A" w:rsidRDefault="00673D09" w:rsidP="00673D09">
      <w:pPr>
        <w:pStyle w:val="hkeywords"/>
        <w:autoSpaceDE w:val="0"/>
        <w:autoSpaceDN w:val="0"/>
        <w:adjustRightInd w:val="0"/>
        <w:snapToGrid w:val="0"/>
        <w:spacing w:before="0"/>
        <w:jc w:val="center"/>
        <w:rPr>
          <w:szCs w:val="21"/>
          <w:lang w:eastAsia="zh-CN"/>
        </w:rPr>
      </w:pPr>
      <w:r>
        <w:rPr>
          <w:noProof/>
          <w:szCs w:val="21"/>
          <w:lang w:eastAsia="zh-CN"/>
        </w:rPr>
        <w:lastRenderedPageBreak/>
        <w:drawing>
          <wp:inline distT="0" distB="0" distL="0" distR="0" wp14:anchorId="3503864C" wp14:editId="0017149A">
            <wp:extent cx="3234520" cy="2313802"/>
            <wp:effectExtent l="0" t="0" r="4445"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58613" cy="2331037"/>
                    </a:xfrm>
                    <a:prstGeom prst="rect">
                      <a:avLst/>
                    </a:prstGeom>
                    <a:noFill/>
                    <a:ln>
                      <a:noFill/>
                    </a:ln>
                  </pic:spPr>
                </pic:pic>
              </a:graphicData>
            </a:graphic>
          </wp:inline>
        </w:drawing>
      </w:r>
    </w:p>
    <w:p w14:paraId="48F4F84D" w14:textId="3E1900A7" w:rsidR="00673D09" w:rsidRPr="002B024A" w:rsidRDefault="00673D09" w:rsidP="00634C50">
      <w:pPr>
        <w:pStyle w:val="hkeywords"/>
        <w:autoSpaceDE w:val="0"/>
        <w:autoSpaceDN w:val="0"/>
        <w:adjustRightInd w:val="0"/>
        <w:snapToGrid w:val="0"/>
        <w:spacing w:before="0" w:line="240" w:lineRule="exact"/>
        <w:jc w:val="both"/>
        <w:rPr>
          <w:szCs w:val="21"/>
          <w:lang w:eastAsia="zh-CN"/>
        </w:rPr>
      </w:pPr>
      <w:r w:rsidRPr="002B024A">
        <w:rPr>
          <w:b/>
          <w:szCs w:val="21"/>
          <w:lang w:eastAsia="zh-CN"/>
        </w:rPr>
        <w:t>Fig. S</w:t>
      </w:r>
      <w:r>
        <w:rPr>
          <w:b/>
          <w:szCs w:val="21"/>
          <w:lang w:eastAsia="zh-CN"/>
        </w:rPr>
        <w:t>13</w:t>
      </w:r>
      <w:r w:rsidRPr="002B024A">
        <w:rPr>
          <w:b/>
          <w:szCs w:val="21"/>
          <w:lang w:eastAsia="zh-CN"/>
        </w:rPr>
        <w:t xml:space="preserve">. </w:t>
      </w:r>
      <w:r w:rsidRPr="002B024A">
        <w:rPr>
          <w:szCs w:val="21"/>
          <w:lang w:eastAsia="zh-CN"/>
        </w:rPr>
        <w:t>Contour plot of the shielding effectiveness versus frequency and temperature of the fabricated VO</w:t>
      </w:r>
      <w:r w:rsidRPr="00447753">
        <w:rPr>
          <w:szCs w:val="21"/>
          <w:vertAlign w:val="subscript"/>
          <w:lang w:eastAsia="zh-CN"/>
        </w:rPr>
        <w:t>2</w:t>
      </w:r>
      <w:r w:rsidRPr="002B024A">
        <w:rPr>
          <w:szCs w:val="21"/>
          <w:lang w:eastAsia="zh-CN"/>
        </w:rPr>
        <w:t xml:space="preserve"> absorber sample at a duty cycle of 10%. The shielding effectiveness is less than </w:t>
      </w:r>
      <w:r w:rsidR="00155768">
        <w:rPr>
          <w:szCs w:val="21"/>
          <w:lang w:eastAsia="zh-CN"/>
        </w:rPr>
        <w:t>−</w:t>
      </w:r>
      <w:r w:rsidRPr="002B024A">
        <w:rPr>
          <w:szCs w:val="21"/>
          <w:lang w:eastAsia="zh-CN"/>
        </w:rPr>
        <w:t>40 dB in the entire test</w:t>
      </w:r>
      <w:r>
        <w:rPr>
          <w:szCs w:val="21"/>
          <w:lang w:eastAsia="zh-CN"/>
        </w:rPr>
        <w:t>ed</w:t>
      </w:r>
      <w:r w:rsidRPr="002B024A">
        <w:rPr>
          <w:szCs w:val="21"/>
          <w:lang w:eastAsia="zh-CN"/>
        </w:rPr>
        <w:t xml:space="preserve"> temperature range of 303.15−524.85 K.</w:t>
      </w:r>
    </w:p>
    <w:p w14:paraId="78E68DF1" w14:textId="1C63402F" w:rsidR="00673D09" w:rsidRPr="002B024A" w:rsidRDefault="00673D09" w:rsidP="00673D09">
      <w:pPr>
        <w:pStyle w:val="hkeywords"/>
        <w:autoSpaceDE w:val="0"/>
        <w:autoSpaceDN w:val="0"/>
        <w:adjustRightInd w:val="0"/>
        <w:snapToGrid w:val="0"/>
        <w:spacing w:before="0"/>
        <w:jc w:val="center"/>
        <w:rPr>
          <w:szCs w:val="21"/>
          <w:lang w:eastAsia="zh-CN"/>
        </w:rPr>
      </w:pPr>
      <w:r>
        <w:rPr>
          <w:noProof/>
          <w:szCs w:val="21"/>
          <w:lang w:eastAsia="zh-CN"/>
        </w:rPr>
        <w:drawing>
          <wp:inline distT="0" distB="0" distL="0" distR="0" wp14:anchorId="6343D7F7" wp14:editId="79AAABC1">
            <wp:extent cx="2838735" cy="2309875"/>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55409" cy="2323442"/>
                    </a:xfrm>
                    <a:prstGeom prst="rect">
                      <a:avLst/>
                    </a:prstGeom>
                    <a:noFill/>
                    <a:ln>
                      <a:noFill/>
                    </a:ln>
                  </pic:spPr>
                </pic:pic>
              </a:graphicData>
            </a:graphic>
          </wp:inline>
        </w:drawing>
      </w:r>
    </w:p>
    <w:p w14:paraId="3FE04CF0" w14:textId="1531193B" w:rsidR="00673D09" w:rsidRPr="002B024A" w:rsidRDefault="00673D09" w:rsidP="00634C50">
      <w:pPr>
        <w:pStyle w:val="hkeywords"/>
        <w:autoSpaceDE w:val="0"/>
        <w:autoSpaceDN w:val="0"/>
        <w:adjustRightInd w:val="0"/>
        <w:snapToGrid w:val="0"/>
        <w:spacing w:before="0" w:line="240" w:lineRule="exact"/>
        <w:jc w:val="both"/>
        <w:rPr>
          <w:szCs w:val="21"/>
          <w:lang w:eastAsia="zh-CN"/>
        </w:rPr>
      </w:pPr>
      <w:r w:rsidRPr="002B024A">
        <w:rPr>
          <w:b/>
          <w:szCs w:val="21"/>
          <w:lang w:eastAsia="zh-CN"/>
        </w:rPr>
        <w:t>Fig. S</w:t>
      </w:r>
      <w:r>
        <w:rPr>
          <w:b/>
          <w:szCs w:val="21"/>
          <w:lang w:eastAsia="zh-CN"/>
        </w:rPr>
        <w:t>14</w:t>
      </w:r>
      <w:r w:rsidRPr="002B024A">
        <w:rPr>
          <w:b/>
          <w:szCs w:val="21"/>
          <w:lang w:eastAsia="zh-CN"/>
        </w:rPr>
        <w:t>.</w:t>
      </w:r>
      <w:r w:rsidRPr="002B024A">
        <w:rPr>
          <w:szCs w:val="21"/>
          <w:lang w:eastAsia="zh-CN"/>
        </w:rPr>
        <w:t xml:space="preserve"> Measured reflection loss</w:t>
      </w:r>
      <w:r>
        <w:rPr>
          <w:szCs w:val="21"/>
          <w:lang w:eastAsia="zh-CN"/>
        </w:rPr>
        <w:t>es</w:t>
      </w:r>
      <w:r w:rsidRPr="002B024A">
        <w:rPr>
          <w:szCs w:val="21"/>
          <w:lang w:eastAsia="zh-CN"/>
        </w:rPr>
        <w:t xml:space="preserve"> of the fabricated VO</w:t>
      </w:r>
      <w:r w:rsidRPr="00447753">
        <w:rPr>
          <w:szCs w:val="21"/>
          <w:vertAlign w:val="subscript"/>
          <w:lang w:eastAsia="zh-CN"/>
        </w:rPr>
        <w:t>2</w:t>
      </w:r>
      <w:r w:rsidRPr="002B024A">
        <w:rPr>
          <w:szCs w:val="21"/>
          <w:lang w:eastAsia="zh-CN"/>
        </w:rPr>
        <w:t xml:space="preserve"> absorber and </w:t>
      </w:r>
      <w:r>
        <w:rPr>
          <w:szCs w:val="21"/>
          <w:lang w:eastAsia="zh-CN"/>
        </w:rPr>
        <w:t xml:space="preserve">the </w:t>
      </w:r>
      <w:r w:rsidRPr="002B024A">
        <w:rPr>
          <w:szCs w:val="21"/>
          <w:lang w:eastAsia="zh-CN"/>
        </w:rPr>
        <w:t>D-ITO absorber at 303.15</w:t>
      </w:r>
      <w:r w:rsidR="00155768">
        <w:rPr>
          <w:szCs w:val="21"/>
          <w:lang w:eastAsia="zh-CN"/>
        </w:rPr>
        <w:t xml:space="preserve"> </w:t>
      </w:r>
      <w:r w:rsidRPr="002B024A">
        <w:rPr>
          <w:szCs w:val="21"/>
          <w:lang w:eastAsia="zh-CN"/>
        </w:rPr>
        <w:t>K.</w:t>
      </w:r>
    </w:p>
    <w:p w14:paraId="7C755568" w14:textId="77777777" w:rsidR="006405D2" w:rsidRDefault="006405D2" w:rsidP="006405D2">
      <w:pPr>
        <w:pStyle w:val="hkeywords"/>
        <w:autoSpaceDE w:val="0"/>
        <w:autoSpaceDN w:val="0"/>
        <w:adjustRightInd w:val="0"/>
        <w:snapToGrid w:val="0"/>
        <w:jc w:val="center"/>
        <w:rPr>
          <w:szCs w:val="21"/>
          <w:lang w:eastAsia="zh-CN"/>
        </w:rPr>
      </w:pPr>
      <w:r>
        <w:rPr>
          <w:rFonts w:eastAsia="Malgun Gothic"/>
          <w:noProof/>
          <w:lang w:eastAsia="zh-CN"/>
        </w:rPr>
        <w:drawing>
          <wp:inline distT="0" distB="0" distL="0" distR="0" wp14:anchorId="7784BCD8" wp14:editId="3A4D93D2">
            <wp:extent cx="3240000" cy="2594077"/>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透明可调吸波器复现-2.jpg"/>
                    <pic:cNvPicPr/>
                  </pic:nvPicPr>
                  <pic:blipFill>
                    <a:blip r:embed="rId21"/>
                    <a:stretch>
                      <a:fillRect/>
                    </a:stretch>
                  </pic:blipFill>
                  <pic:spPr>
                    <a:xfrm>
                      <a:off x="0" y="0"/>
                      <a:ext cx="3240000" cy="2594077"/>
                    </a:xfrm>
                    <a:prstGeom prst="rect">
                      <a:avLst/>
                    </a:prstGeom>
                  </pic:spPr>
                </pic:pic>
              </a:graphicData>
            </a:graphic>
          </wp:inline>
        </w:drawing>
      </w:r>
    </w:p>
    <w:p w14:paraId="3C5A83F2" w14:textId="44462103" w:rsidR="006405D2" w:rsidRDefault="006405D2" w:rsidP="006405D2">
      <w:pPr>
        <w:pStyle w:val="hkeywords"/>
        <w:autoSpaceDE w:val="0"/>
        <w:autoSpaceDN w:val="0"/>
        <w:adjustRightInd w:val="0"/>
        <w:snapToGrid w:val="0"/>
        <w:spacing w:before="0" w:line="240" w:lineRule="exact"/>
        <w:jc w:val="both"/>
        <w:rPr>
          <w:szCs w:val="21"/>
          <w:lang w:eastAsia="zh-CN"/>
        </w:rPr>
      </w:pPr>
      <w:r w:rsidRPr="00174ECA">
        <w:rPr>
          <w:b/>
          <w:szCs w:val="21"/>
          <w:lang w:eastAsia="zh-CN"/>
        </w:rPr>
        <w:t>Fig. S1</w:t>
      </w:r>
      <w:r>
        <w:rPr>
          <w:b/>
          <w:szCs w:val="21"/>
          <w:lang w:eastAsia="zh-CN"/>
        </w:rPr>
        <w:t>5</w:t>
      </w:r>
      <w:r w:rsidRPr="00174ECA">
        <w:rPr>
          <w:rFonts w:hint="eastAsia"/>
          <w:b/>
          <w:szCs w:val="21"/>
          <w:lang w:eastAsia="zh-CN"/>
        </w:rPr>
        <w:t>.</w:t>
      </w:r>
      <w:r w:rsidRPr="00174ECA">
        <w:rPr>
          <w:b/>
          <w:szCs w:val="21"/>
          <w:lang w:eastAsia="zh-CN"/>
        </w:rPr>
        <w:t xml:space="preserve"> </w:t>
      </w:r>
      <w:r w:rsidRPr="006D5D5F">
        <w:rPr>
          <w:szCs w:val="21"/>
          <w:lang w:eastAsia="zh-CN"/>
        </w:rPr>
        <w:t>Temperature</w:t>
      </w:r>
      <w:r>
        <w:rPr>
          <w:szCs w:val="21"/>
          <w:lang w:eastAsia="zh-CN"/>
        </w:rPr>
        <w:t>-</w:t>
      </w:r>
      <w:r w:rsidRPr="006D5D5F">
        <w:rPr>
          <w:szCs w:val="21"/>
          <w:lang w:eastAsia="zh-CN"/>
        </w:rPr>
        <w:t>dependen</w:t>
      </w:r>
      <w:r>
        <w:rPr>
          <w:szCs w:val="21"/>
          <w:lang w:eastAsia="zh-CN"/>
        </w:rPr>
        <w:t>t</w:t>
      </w:r>
      <w:r w:rsidRPr="006D5D5F">
        <w:rPr>
          <w:szCs w:val="21"/>
          <w:lang w:eastAsia="zh-CN"/>
        </w:rPr>
        <w:t xml:space="preserve"> reproducibility experiments of </w:t>
      </w:r>
      <w:r>
        <w:rPr>
          <w:szCs w:val="21"/>
          <w:lang w:eastAsia="zh-CN"/>
        </w:rPr>
        <w:t xml:space="preserve">the </w:t>
      </w:r>
      <w:r w:rsidRPr="006D5D5F">
        <w:rPr>
          <w:szCs w:val="21"/>
          <w:lang w:eastAsia="zh-CN"/>
        </w:rPr>
        <w:t>VO</w:t>
      </w:r>
      <w:r w:rsidRPr="00447753">
        <w:rPr>
          <w:szCs w:val="21"/>
          <w:vertAlign w:val="subscript"/>
          <w:lang w:eastAsia="zh-CN"/>
        </w:rPr>
        <w:t>2</w:t>
      </w:r>
      <w:r w:rsidRPr="006D5D5F">
        <w:rPr>
          <w:szCs w:val="21"/>
          <w:lang w:eastAsia="zh-CN"/>
        </w:rPr>
        <w:t xml:space="preserve"> absorber. The solid line</w:t>
      </w:r>
      <w:r w:rsidRPr="00BE582E">
        <w:rPr>
          <w:szCs w:val="21"/>
          <w:lang w:eastAsia="zh-CN"/>
        </w:rPr>
        <w:t xml:space="preserve"> </w:t>
      </w:r>
      <w:r>
        <w:rPr>
          <w:szCs w:val="21"/>
          <w:lang w:eastAsia="zh-CN"/>
        </w:rPr>
        <w:t>shows the data presented</w:t>
      </w:r>
      <w:r w:rsidRPr="006D5D5F" w:rsidDel="00BE582E">
        <w:rPr>
          <w:szCs w:val="21"/>
          <w:lang w:eastAsia="zh-CN"/>
        </w:rPr>
        <w:t xml:space="preserve"> </w:t>
      </w:r>
      <w:r w:rsidRPr="006D5D5F">
        <w:rPr>
          <w:szCs w:val="21"/>
          <w:lang w:eastAsia="zh-CN"/>
        </w:rPr>
        <w:t>in manuscript. Dashe</w:t>
      </w:r>
      <w:r>
        <w:rPr>
          <w:szCs w:val="21"/>
          <w:lang w:eastAsia="zh-CN"/>
        </w:rPr>
        <w:t>d</w:t>
      </w:r>
      <w:r w:rsidRPr="006D5D5F">
        <w:rPr>
          <w:szCs w:val="21"/>
          <w:lang w:eastAsia="zh-CN"/>
        </w:rPr>
        <w:t xml:space="preserve">, </w:t>
      </w:r>
      <w:r>
        <w:rPr>
          <w:szCs w:val="21"/>
          <w:lang w:eastAsia="zh-CN"/>
        </w:rPr>
        <w:t>d</w:t>
      </w:r>
      <w:r w:rsidRPr="006D5D5F">
        <w:rPr>
          <w:szCs w:val="21"/>
          <w:lang w:eastAsia="zh-CN"/>
        </w:rPr>
        <w:t>ot</w:t>
      </w:r>
      <w:r>
        <w:rPr>
          <w:szCs w:val="21"/>
          <w:lang w:eastAsia="zh-CN"/>
        </w:rPr>
        <w:t>ted</w:t>
      </w:r>
      <w:r w:rsidRPr="006D5D5F">
        <w:rPr>
          <w:szCs w:val="21"/>
          <w:lang w:eastAsia="zh-CN"/>
        </w:rPr>
        <w:t xml:space="preserve">, and </w:t>
      </w:r>
      <w:r>
        <w:rPr>
          <w:szCs w:val="21"/>
          <w:lang w:eastAsia="zh-CN"/>
        </w:rPr>
        <w:t>d</w:t>
      </w:r>
      <w:r w:rsidRPr="006D5D5F">
        <w:rPr>
          <w:szCs w:val="21"/>
          <w:lang w:eastAsia="zh-CN"/>
        </w:rPr>
        <w:t>ash</w:t>
      </w:r>
      <w:r>
        <w:rPr>
          <w:szCs w:val="21"/>
          <w:lang w:eastAsia="zh-CN"/>
        </w:rPr>
        <w:t>-d</w:t>
      </w:r>
      <w:r w:rsidRPr="006D5D5F">
        <w:rPr>
          <w:szCs w:val="21"/>
          <w:lang w:eastAsia="zh-CN"/>
        </w:rPr>
        <w:t>ot</w:t>
      </w:r>
      <w:r>
        <w:rPr>
          <w:szCs w:val="21"/>
          <w:lang w:eastAsia="zh-CN"/>
        </w:rPr>
        <w:t>ted</w:t>
      </w:r>
      <w:r w:rsidRPr="006D5D5F">
        <w:rPr>
          <w:szCs w:val="21"/>
          <w:lang w:eastAsia="zh-CN"/>
        </w:rPr>
        <w:t xml:space="preserve"> line</w:t>
      </w:r>
      <w:r>
        <w:rPr>
          <w:szCs w:val="21"/>
          <w:lang w:eastAsia="zh-CN"/>
        </w:rPr>
        <w:t>s</w:t>
      </w:r>
      <w:r w:rsidRPr="006D5D5F">
        <w:rPr>
          <w:szCs w:val="21"/>
          <w:lang w:eastAsia="zh-CN"/>
        </w:rPr>
        <w:t xml:space="preserve"> </w:t>
      </w:r>
      <w:r>
        <w:rPr>
          <w:szCs w:val="21"/>
          <w:lang w:eastAsia="zh-CN"/>
        </w:rPr>
        <w:t xml:space="preserve">show the results of the </w:t>
      </w:r>
      <w:r w:rsidRPr="006D5D5F">
        <w:rPr>
          <w:szCs w:val="21"/>
          <w:lang w:eastAsia="zh-CN"/>
        </w:rPr>
        <w:t>measure</w:t>
      </w:r>
      <w:r>
        <w:rPr>
          <w:szCs w:val="21"/>
          <w:lang w:eastAsia="zh-CN"/>
        </w:rPr>
        <w:t>ment</w:t>
      </w:r>
      <w:r w:rsidRPr="006D5D5F">
        <w:rPr>
          <w:szCs w:val="21"/>
          <w:lang w:eastAsia="zh-CN"/>
        </w:rPr>
        <w:t xml:space="preserve"> </w:t>
      </w:r>
      <w:r>
        <w:rPr>
          <w:szCs w:val="21"/>
          <w:lang w:eastAsia="zh-CN"/>
        </w:rPr>
        <w:t>performed</w:t>
      </w:r>
      <w:r w:rsidRPr="006D5D5F">
        <w:rPr>
          <w:szCs w:val="21"/>
          <w:lang w:eastAsia="zh-CN"/>
        </w:rPr>
        <w:t xml:space="preserve"> nearly one year</w:t>
      </w:r>
      <w:r>
        <w:rPr>
          <w:szCs w:val="21"/>
          <w:lang w:eastAsia="zh-CN"/>
        </w:rPr>
        <w:t xml:space="preserve"> later</w:t>
      </w:r>
      <w:r w:rsidRPr="006D5D5F">
        <w:rPr>
          <w:szCs w:val="21"/>
          <w:lang w:eastAsia="zh-CN"/>
        </w:rPr>
        <w:t xml:space="preserve">. </w:t>
      </w:r>
      <w:r>
        <w:rPr>
          <w:szCs w:val="21"/>
          <w:lang w:eastAsia="zh-CN"/>
        </w:rPr>
        <w:t xml:space="preserve">Each </w:t>
      </w:r>
      <w:r w:rsidRPr="006D5D5F">
        <w:rPr>
          <w:szCs w:val="21"/>
          <w:lang w:eastAsia="zh-CN"/>
        </w:rPr>
        <w:t xml:space="preserve">color represents </w:t>
      </w:r>
      <w:r>
        <w:rPr>
          <w:szCs w:val="21"/>
          <w:lang w:eastAsia="zh-CN"/>
        </w:rPr>
        <w:t xml:space="preserve">a specific </w:t>
      </w:r>
      <w:r w:rsidRPr="006D5D5F">
        <w:rPr>
          <w:szCs w:val="21"/>
          <w:lang w:eastAsia="zh-CN"/>
        </w:rPr>
        <w:t>temperature. The four group</w:t>
      </w:r>
      <w:r>
        <w:rPr>
          <w:szCs w:val="21"/>
          <w:lang w:eastAsia="zh-CN"/>
        </w:rPr>
        <w:t>s</w:t>
      </w:r>
      <w:r w:rsidRPr="006D5D5F">
        <w:rPr>
          <w:szCs w:val="21"/>
          <w:lang w:eastAsia="zh-CN"/>
        </w:rPr>
        <w:t xml:space="preserve"> of the measured </w:t>
      </w:r>
      <w:r>
        <w:rPr>
          <w:szCs w:val="21"/>
          <w:lang w:eastAsia="zh-CN"/>
        </w:rPr>
        <w:t>results</w:t>
      </w:r>
      <w:r w:rsidRPr="006D5D5F">
        <w:rPr>
          <w:szCs w:val="21"/>
          <w:lang w:eastAsia="zh-CN"/>
        </w:rPr>
        <w:t xml:space="preserve"> are </w:t>
      </w:r>
      <w:r>
        <w:rPr>
          <w:szCs w:val="21"/>
          <w:lang w:eastAsia="zh-CN"/>
        </w:rPr>
        <w:t>almost coincident</w:t>
      </w:r>
      <w:r w:rsidRPr="006D5D5F">
        <w:rPr>
          <w:szCs w:val="21"/>
          <w:lang w:eastAsia="zh-CN"/>
        </w:rPr>
        <w:t xml:space="preserve"> at the same temperature, proving the reproducibility of </w:t>
      </w:r>
      <w:r>
        <w:rPr>
          <w:szCs w:val="21"/>
          <w:lang w:eastAsia="zh-CN"/>
        </w:rPr>
        <w:t xml:space="preserve">the </w:t>
      </w:r>
      <w:r w:rsidRPr="006D5D5F">
        <w:rPr>
          <w:szCs w:val="21"/>
          <w:lang w:eastAsia="zh-CN"/>
        </w:rPr>
        <w:t>temperature</w:t>
      </w:r>
      <w:r w:rsidRPr="00EB2485">
        <w:rPr>
          <w:szCs w:val="21"/>
          <w:lang w:eastAsia="zh-CN"/>
        </w:rPr>
        <w:t xml:space="preserve"> </w:t>
      </w:r>
      <w:r>
        <w:rPr>
          <w:szCs w:val="21"/>
          <w:lang w:eastAsia="zh-CN"/>
        </w:rPr>
        <w:t>dependence of</w:t>
      </w:r>
      <w:r w:rsidRPr="006D5D5F" w:rsidDel="00EB2485">
        <w:rPr>
          <w:szCs w:val="21"/>
          <w:lang w:eastAsia="zh-CN"/>
        </w:rPr>
        <w:t xml:space="preserve"> </w:t>
      </w:r>
      <w:r w:rsidRPr="006D5D5F">
        <w:rPr>
          <w:szCs w:val="21"/>
          <w:lang w:eastAsia="zh-CN"/>
        </w:rPr>
        <w:t>absorption.</w:t>
      </w:r>
    </w:p>
    <w:p w14:paraId="1AF46CBB" w14:textId="77777777" w:rsidR="00673D09" w:rsidRPr="006405D2" w:rsidRDefault="00673D09" w:rsidP="00673D09">
      <w:pPr>
        <w:pStyle w:val="hkeywords"/>
        <w:autoSpaceDE w:val="0"/>
        <w:autoSpaceDN w:val="0"/>
        <w:adjustRightInd w:val="0"/>
        <w:snapToGrid w:val="0"/>
        <w:spacing w:before="0"/>
        <w:jc w:val="center"/>
        <w:rPr>
          <w:szCs w:val="21"/>
          <w:lang w:eastAsia="zh-CN"/>
        </w:rPr>
      </w:pPr>
    </w:p>
    <w:p w14:paraId="2DFBF7BC" w14:textId="31D1CF89" w:rsidR="00673D09" w:rsidRPr="002B024A" w:rsidRDefault="00673D09" w:rsidP="00673D09">
      <w:pPr>
        <w:pStyle w:val="hkeywords"/>
        <w:autoSpaceDE w:val="0"/>
        <w:autoSpaceDN w:val="0"/>
        <w:adjustRightInd w:val="0"/>
        <w:snapToGrid w:val="0"/>
        <w:spacing w:before="0"/>
        <w:jc w:val="center"/>
        <w:rPr>
          <w:szCs w:val="21"/>
          <w:lang w:eastAsia="zh-CN"/>
        </w:rPr>
      </w:pPr>
      <w:r>
        <w:rPr>
          <w:noProof/>
          <w:szCs w:val="21"/>
          <w:lang w:eastAsia="zh-CN"/>
        </w:rPr>
        <w:drawing>
          <wp:inline distT="0" distB="0" distL="0" distR="0" wp14:anchorId="3CC10E13" wp14:editId="3BAF0745">
            <wp:extent cx="5320800" cy="1563534"/>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20800" cy="1563534"/>
                    </a:xfrm>
                    <a:prstGeom prst="rect">
                      <a:avLst/>
                    </a:prstGeom>
                    <a:noFill/>
                    <a:ln>
                      <a:noFill/>
                    </a:ln>
                  </pic:spPr>
                </pic:pic>
              </a:graphicData>
            </a:graphic>
          </wp:inline>
        </w:drawing>
      </w:r>
    </w:p>
    <w:p w14:paraId="365BAACF" w14:textId="65DFE1FB" w:rsidR="00673D09" w:rsidRPr="002B024A" w:rsidRDefault="00673D09" w:rsidP="00634C50">
      <w:pPr>
        <w:pStyle w:val="hkeywords"/>
        <w:autoSpaceDE w:val="0"/>
        <w:autoSpaceDN w:val="0"/>
        <w:adjustRightInd w:val="0"/>
        <w:snapToGrid w:val="0"/>
        <w:spacing w:before="0" w:line="240" w:lineRule="exact"/>
        <w:jc w:val="both"/>
        <w:rPr>
          <w:szCs w:val="21"/>
          <w:lang w:eastAsia="zh-CN"/>
        </w:rPr>
      </w:pPr>
      <w:r w:rsidRPr="002B024A">
        <w:rPr>
          <w:b/>
          <w:szCs w:val="21"/>
          <w:lang w:eastAsia="zh-CN"/>
        </w:rPr>
        <w:t>Fig. S</w:t>
      </w:r>
      <w:r>
        <w:rPr>
          <w:b/>
          <w:szCs w:val="21"/>
          <w:lang w:eastAsia="zh-CN"/>
        </w:rPr>
        <w:t>1</w:t>
      </w:r>
      <w:r w:rsidR="006405D2">
        <w:rPr>
          <w:b/>
          <w:szCs w:val="21"/>
          <w:lang w:eastAsia="zh-CN"/>
        </w:rPr>
        <w:t>6</w:t>
      </w:r>
      <w:r w:rsidRPr="002B024A">
        <w:rPr>
          <w:b/>
          <w:szCs w:val="21"/>
          <w:lang w:eastAsia="zh-CN"/>
        </w:rPr>
        <w:t xml:space="preserve">. </w:t>
      </w:r>
      <w:r w:rsidRPr="002B024A">
        <w:rPr>
          <w:szCs w:val="21"/>
          <w:lang w:eastAsia="zh-CN"/>
        </w:rPr>
        <w:t>Measured shielding effectiveness of the fabricated VO</w:t>
      </w:r>
      <w:r w:rsidRPr="00447753">
        <w:rPr>
          <w:szCs w:val="21"/>
          <w:vertAlign w:val="subscript"/>
          <w:lang w:eastAsia="zh-CN"/>
        </w:rPr>
        <w:t>2</w:t>
      </w:r>
      <w:r w:rsidRPr="002B024A">
        <w:rPr>
          <w:szCs w:val="21"/>
          <w:lang w:eastAsia="zh-CN"/>
        </w:rPr>
        <w:t xml:space="preserve"> absorber </w:t>
      </w:r>
      <w:r>
        <w:rPr>
          <w:szCs w:val="21"/>
          <w:lang w:eastAsia="zh-CN"/>
        </w:rPr>
        <w:t>in</w:t>
      </w:r>
      <w:r w:rsidRPr="002B024A">
        <w:rPr>
          <w:szCs w:val="21"/>
          <w:lang w:eastAsia="zh-CN"/>
        </w:rPr>
        <w:t xml:space="preserve"> the Ku band. </w:t>
      </w:r>
      <w:r>
        <w:rPr>
          <w:szCs w:val="21"/>
          <w:lang w:eastAsia="zh-CN"/>
        </w:rPr>
        <w:t>(</w:t>
      </w:r>
      <w:r w:rsidRPr="002B024A">
        <w:rPr>
          <w:szCs w:val="21"/>
          <w:lang w:eastAsia="zh-CN"/>
        </w:rPr>
        <w:t>a</w:t>
      </w:r>
      <w:r w:rsidR="00155768">
        <w:rPr>
          <w:szCs w:val="21"/>
          <w:lang w:eastAsia="zh-CN"/>
        </w:rPr>
        <w:t>–</w:t>
      </w:r>
      <w:r w:rsidRPr="002B024A">
        <w:rPr>
          <w:szCs w:val="21"/>
          <w:lang w:eastAsia="zh-CN"/>
        </w:rPr>
        <w:t>c</w:t>
      </w:r>
      <w:r>
        <w:rPr>
          <w:szCs w:val="21"/>
          <w:lang w:eastAsia="zh-CN"/>
        </w:rPr>
        <w:t>)</w:t>
      </w:r>
      <w:r w:rsidRPr="002B024A">
        <w:rPr>
          <w:szCs w:val="21"/>
          <w:lang w:eastAsia="zh-CN"/>
        </w:rPr>
        <w:t xml:space="preserve"> Contour plots of the shielding effectiveness versus frequency and temperature of the fabricated VO</w:t>
      </w:r>
      <w:r w:rsidRPr="00447753">
        <w:rPr>
          <w:szCs w:val="21"/>
          <w:vertAlign w:val="subscript"/>
          <w:lang w:eastAsia="zh-CN"/>
        </w:rPr>
        <w:t>2</w:t>
      </w:r>
      <w:r w:rsidRPr="002B024A">
        <w:rPr>
          <w:szCs w:val="21"/>
          <w:lang w:eastAsia="zh-CN"/>
        </w:rPr>
        <w:t xml:space="preserve"> absorber sample at </w:t>
      </w:r>
      <w:r>
        <w:rPr>
          <w:szCs w:val="21"/>
          <w:lang w:eastAsia="zh-CN"/>
        </w:rPr>
        <w:t xml:space="preserve">the </w:t>
      </w:r>
      <w:r w:rsidRPr="002B024A">
        <w:rPr>
          <w:szCs w:val="21"/>
          <w:lang w:eastAsia="zh-CN"/>
        </w:rPr>
        <w:t xml:space="preserve">duty cycles of </w:t>
      </w:r>
      <w:r w:rsidR="00155768" w:rsidRPr="002B024A">
        <w:rPr>
          <w:szCs w:val="21"/>
          <w:lang w:eastAsia="zh-CN"/>
        </w:rPr>
        <w:t>(a)</w:t>
      </w:r>
      <w:r w:rsidR="00155768">
        <w:rPr>
          <w:szCs w:val="21"/>
          <w:lang w:eastAsia="zh-CN"/>
        </w:rPr>
        <w:t xml:space="preserve"> </w:t>
      </w:r>
      <w:r w:rsidRPr="002B024A">
        <w:rPr>
          <w:szCs w:val="21"/>
          <w:lang w:eastAsia="zh-CN"/>
        </w:rPr>
        <w:t xml:space="preserve">100%, </w:t>
      </w:r>
      <w:r w:rsidR="00155768" w:rsidRPr="002B024A">
        <w:rPr>
          <w:szCs w:val="21"/>
          <w:lang w:eastAsia="zh-CN"/>
        </w:rPr>
        <w:t>(b)</w:t>
      </w:r>
      <w:r w:rsidR="00155768">
        <w:rPr>
          <w:szCs w:val="21"/>
          <w:lang w:eastAsia="zh-CN"/>
        </w:rPr>
        <w:t xml:space="preserve"> </w:t>
      </w:r>
      <w:r w:rsidRPr="002B024A">
        <w:rPr>
          <w:szCs w:val="21"/>
          <w:lang w:eastAsia="zh-CN"/>
        </w:rPr>
        <w:t xml:space="preserve">50%, </w:t>
      </w:r>
      <w:r>
        <w:rPr>
          <w:szCs w:val="21"/>
          <w:lang w:eastAsia="zh-CN"/>
        </w:rPr>
        <w:t xml:space="preserve">and </w:t>
      </w:r>
      <w:r w:rsidR="00155768" w:rsidRPr="002B024A">
        <w:rPr>
          <w:szCs w:val="21"/>
          <w:lang w:eastAsia="zh-CN"/>
        </w:rPr>
        <w:t>(c)</w:t>
      </w:r>
      <w:r w:rsidR="00155768">
        <w:rPr>
          <w:szCs w:val="21"/>
          <w:lang w:eastAsia="zh-CN"/>
        </w:rPr>
        <w:t xml:space="preserve"> </w:t>
      </w:r>
      <w:r w:rsidRPr="002B024A">
        <w:rPr>
          <w:szCs w:val="21"/>
          <w:lang w:eastAsia="zh-CN"/>
        </w:rPr>
        <w:t>20%.</w:t>
      </w:r>
    </w:p>
    <w:p w14:paraId="75B493EC" w14:textId="15511A85" w:rsidR="00673D09" w:rsidRDefault="00E86AF0" w:rsidP="00673D09">
      <w:pPr>
        <w:pStyle w:val="hkeywords"/>
        <w:autoSpaceDE w:val="0"/>
        <w:autoSpaceDN w:val="0"/>
        <w:adjustRightInd w:val="0"/>
        <w:snapToGrid w:val="0"/>
        <w:jc w:val="center"/>
        <w:rPr>
          <w:szCs w:val="21"/>
          <w:lang w:eastAsia="zh-CN"/>
        </w:rPr>
      </w:pPr>
      <w:r>
        <w:rPr>
          <w:noProof/>
          <w:szCs w:val="21"/>
          <w:lang w:eastAsia="zh-CN"/>
        </w:rPr>
        <w:drawing>
          <wp:inline distT="0" distB="0" distL="0" distR="0" wp14:anchorId="63732D1E" wp14:editId="7FA8A8C8">
            <wp:extent cx="5179325" cy="2188087"/>
            <wp:effectExtent l="0" t="0" r="2540" b="317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e S17.tif"/>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191189" cy="2193099"/>
                    </a:xfrm>
                    <a:prstGeom prst="rect">
                      <a:avLst/>
                    </a:prstGeom>
                  </pic:spPr>
                </pic:pic>
              </a:graphicData>
            </a:graphic>
          </wp:inline>
        </w:drawing>
      </w:r>
    </w:p>
    <w:p w14:paraId="2B9BC4F0" w14:textId="208409C0" w:rsidR="00673D09" w:rsidRPr="00C46D56" w:rsidRDefault="00673D09" w:rsidP="00634C50">
      <w:pPr>
        <w:pStyle w:val="hkeywords"/>
        <w:autoSpaceDE w:val="0"/>
        <w:autoSpaceDN w:val="0"/>
        <w:adjustRightInd w:val="0"/>
        <w:snapToGrid w:val="0"/>
        <w:spacing w:before="0" w:line="240" w:lineRule="exact"/>
        <w:jc w:val="both"/>
        <w:rPr>
          <w:szCs w:val="21"/>
          <w:lang w:eastAsia="zh-CN"/>
        </w:rPr>
      </w:pPr>
      <w:r w:rsidRPr="00115671">
        <w:rPr>
          <w:b/>
          <w:szCs w:val="21"/>
          <w:lang w:eastAsia="zh-CN"/>
        </w:rPr>
        <w:t>Fig. S1</w:t>
      </w:r>
      <w:r w:rsidR="006405D2">
        <w:rPr>
          <w:b/>
          <w:szCs w:val="21"/>
          <w:lang w:eastAsia="zh-CN"/>
        </w:rPr>
        <w:t>7</w:t>
      </w:r>
      <w:r w:rsidRPr="00115671">
        <w:rPr>
          <w:b/>
          <w:szCs w:val="21"/>
          <w:lang w:eastAsia="zh-CN"/>
        </w:rPr>
        <w:t>.</w:t>
      </w:r>
      <w:r w:rsidRPr="00C46D56">
        <w:rPr>
          <w:szCs w:val="21"/>
          <w:lang w:eastAsia="zh-CN"/>
        </w:rPr>
        <w:t xml:space="preserve"> Contour plots of the reflection loss versus frequency and temperature of the </w:t>
      </w:r>
      <w:r>
        <w:rPr>
          <w:szCs w:val="21"/>
          <w:lang w:eastAsia="zh-CN"/>
        </w:rPr>
        <w:t xml:space="preserve">comparison </w:t>
      </w:r>
      <w:r w:rsidRPr="00C46D56">
        <w:rPr>
          <w:szCs w:val="21"/>
          <w:lang w:eastAsia="zh-CN"/>
        </w:rPr>
        <w:t xml:space="preserve">absorber sample </w:t>
      </w:r>
      <w:r w:rsidRPr="00FB4D0A">
        <w:rPr>
          <w:szCs w:val="21"/>
          <w:lang w:eastAsia="zh-CN"/>
        </w:rPr>
        <w:t>consist</w:t>
      </w:r>
      <w:r>
        <w:rPr>
          <w:szCs w:val="21"/>
          <w:lang w:eastAsia="zh-CN"/>
        </w:rPr>
        <w:t>ing</w:t>
      </w:r>
      <w:r w:rsidRPr="00FB4D0A">
        <w:rPr>
          <w:szCs w:val="21"/>
          <w:lang w:eastAsia="zh-CN"/>
        </w:rPr>
        <w:t xml:space="preserve"> of quartz glass and D-ITO (same as the VO</w:t>
      </w:r>
      <w:r w:rsidRPr="00447753">
        <w:rPr>
          <w:szCs w:val="21"/>
          <w:vertAlign w:val="subscript"/>
          <w:lang w:eastAsia="zh-CN"/>
        </w:rPr>
        <w:t>2</w:t>
      </w:r>
      <w:r w:rsidRPr="00FB4D0A">
        <w:rPr>
          <w:szCs w:val="21"/>
          <w:lang w:eastAsia="zh-CN"/>
        </w:rPr>
        <w:t xml:space="preserve"> absorber, only without the patterned VO</w:t>
      </w:r>
      <w:r w:rsidRPr="00447753">
        <w:rPr>
          <w:szCs w:val="21"/>
          <w:vertAlign w:val="subscript"/>
          <w:lang w:eastAsia="zh-CN"/>
        </w:rPr>
        <w:t xml:space="preserve">2 </w:t>
      </w:r>
      <w:r w:rsidRPr="00FB4D0A">
        <w:rPr>
          <w:szCs w:val="21"/>
          <w:lang w:eastAsia="zh-CN"/>
        </w:rPr>
        <w:t>film</w:t>
      </w:r>
      <w:r>
        <w:rPr>
          <w:szCs w:val="21"/>
          <w:lang w:eastAsia="zh-CN"/>
        </w:rPr>
        <w:t>)</w:t>
      </w:r>
      <w:r w:rsidRPr="00FB4D0A">
        <w:rPr>
          <w:szCs w:val="21"/>
          <w:lang w:eastAsia="zh-CN"/>
        </w:rPr>
        <w:t xml:space="preserve"> </w:t>
      </w:r>
      <w:r w:rsidRPr="00C46D56">
        <w:rPr>
          <w:szCs w:val="21"/>
          <w:lang w:eastAsia="zh-CN"/>
        </w:rPr>
        <w:t>during the heating process (a) and</w:t>
      </w:r>
      <w:r>
        <w:rPr>
          <w:szCs w:val="21"/>
          <w:lang w:eastAsia="zh-CN"/>
        </w:rPr>
        <w:t xml:space="preserve"> during the</w:t>
      </w:r>
      <w:r w:rsidRPr="00C46D56">
        <w:rPr>
          <w:szCs w:val="21"/>
          <w:lang w:eastAsia="zh-CN"/>
        </w:rPr>
        <w:t xml:space="preserve"> cooling process (b).</w:t>
      </w:r>
    </w:p>
    <w:p w14:paraId="11DEFCF0" w14:textId="09DAFC9C" w:rsidR="00673D09" w:rsidRDefault="00E86AF0" w:rsidP="00673D09">
      <w:pPr>
        <w:pStyle w:val="hkeywords"/>
        <w:autoSpaceDE w:val="0"/>
        <w:autoSpaceDN w:val="0"/>
        <w:adjustRightInd w:val="0"/>
        <w:snapToGrid w:val="0"/>
        <w:jc w:val="center"/>
        <w:rPr>
          <w:szCs w:val="21"/>
          <w:lang w:eastAsia="zh-CN"/>
        </w:rPr>
      </w:pPr>
      <w:r>
        <w:rPr>
          <w:noProof/>
          <w:szCs w:val="21"/>
          <w:lang w:eastAsia="zh-CN"/>
        </w:rPr>
        <w:drawing>
          <wp:inline distT="0" distB="0" distL="0" distR="0" wp14:anchorId="31199283" wp14:editId="4A808A18">
            <wp:extent cx="5181548" cy="2224585"/>
            <wp:effectExtent l="0" t="0" r="635" b="44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S16.tif"/>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198974" cy="2232066"/>
                    </a:xfrm>
                    <a:prstGeom prst="rect">
                      <a:avLst/>
                    </a:prstGeom>
                  </pic:spPr>
                </pic:pic>
              </a:graphicData>
            </a:graphic>
          </wp:inline>
        </w:drawing>
      </w:r>
    </w:p>
    <w:p w14:paraId="329A3D2F" w14:textId="5A21CC1A" w:rsidR="00673D09" w:rsidRDefault="00673D09" w:rsidP="00634C50">
      <w:pPr>
        <w:pStyle w:val="hkeywords"/>
        <w:autoSpaceDE w:val="0"/>
        <w:autoSpaceDN w:val="0"/>
        <w:adjustRightInd w:val="0"/>
        <w:snapToGrid w:val="0"/>
        <w:spacing w:before="0" w:line="240" w:lineRule="exact"/>
        <w:jc w:val="both"/>
        <w:rPr>
          <w:szCs w:val="21"/>
          <w:lang w:eastAsia="zh-CN"/>
        </w:rPr>
      </w:pPr>
      <w:r w:rsidRPr="00115671">
        <w:rPr>
          <w:b/>
          <w:szCs w:val="21"/>
          <w:lang w:eastAsia="zh-CN"/>
        </w:rPr>
        <w:t>Fig. S1</w:t>
      </w:r>
      <w:r w:rsidR="006405D2">
        <w:rPr>
          <w:b/>
          <w:szCs w:val="21"/>
          <w:lang w:eastAsia="zh-CN"/>
        </w:rPr>
        <w:t>8</w:t>
      </w:r>
      <w:r w:rsidRPr="00115671">
        <w:rPr>
          <w:b/>
          <w:szCs w:val="21"/>
          <w:lang w:eastAsia="zh-CN"/>
        </w:rPr>
        <w:t>.</w:t>
      </w:r>
      <w:r w:rsidRPr="00AC0AF2">
        <w:rPr>
          <w:szCs w:val="21"/>
          <w:lang w:eastAsia="zh-CN"/>
        </w:rPr>
        <w:t xml:space="preserve"> Contour plots of the reflection loss versus frequency and temperature of the </w:t>
      </w:r>
      <w:r>
        <w:rPr>
          <w:szCs w:val="21"/>
          <w:lang w:eastAsia="zh-CN"/>
        </w:rPr>
        <w:t>comparison</w:t>
      </w:r>
      <w:r w:rsidRPr="00AC0AF2">
        <w:rPr>
          <w:szCs w:val="21"/>
          <w:lang w:eastAsia="zh-CN"/>
        </w:rPr>
        <w:t xml:space="preserve"> absorber sample (quartz glass of the same thickness and the Cu foil) during the heating process (a) and</w:t>
      </w:r>
      <w:r>
        <w:rPr>
          <w:szCs w:val="21"/>
          <w:lang w:eastAsia="zh-CN"/>
        </w:rPr>
        <w:t xml:space="preserve"> during the</w:t>
      </w:r>
      <w:r w:rsidRPr="00AC0AF2">
        <w:rPr>
          <w:szCs w:val="21"/>
          <w:lang w:eastAsia="zh-CN"/>
        </w:rPr>
        <w:t xml:space="preserve"> cooling process (b).</w:t>
      </w:r>
    </w:p>
    <w:p w14:paraId="5D2A1D76" w14:textId="77777777" w:rsidR="006405D2" w:rsidRDefault="006405D2" w:rsidP="00155768">
      <w:pPr>
        <w:pStyle w:val="hkeywords"/>
        <w:autoSpaceDE w:val="0"/>
        <w:autoSpaceDN w:val="0"/>
        <w:adjustRightInd w:val="0"/>
        <w:snapToGrid w:val="0"/>
        <w:jc w:val="both"/>
        <w:textAlignment w:val="center"/>
        <w:rPr>
          <w:b/>
          <w:szCs w:val="21"/>
          <w:lang w:eastAsia="zh-CN"/>
        </w:rPr>
      </w:pPr>
    </w:p>
    <w:p w14:paraId="4ED3BC8B" w14:textId="77777777" w:rsidR="006405D2" w:rsidRDefault="006405D2">
      <w:pPr>
        <w:widowControl/>
        <w:jc w:val="left"/>
        <w:rPr>
          <w:rFonts w:ascii="Times New Roman" w:eastAsia="宋体" w:hAnsi="Times New Roman" w:cs="Times New Roman"/>
          <w:b/>
          <w:kern w:val="0"/>
          <w:szCs w:val="21"/>
        </w:rPr>
      </w:pPr>
      <w:r>
        <w:rPr>
          <w:b/>
          <w:szCs w:val="21"/>
        </w:rPr>
        <w:br w:type="page"/>
      </w:r>
    </w:p>
    <w:p w14:paraId="3F600ABA" w14:textId="107E0D5F" w:rsidR="00673D09" w:rsidRPr="00141583" w:rsidRDefault="00673D09" w:rsidP="00155768">
      <w:pPr>
        <w:pStyle w:val="hkeywords"/>
        <w:autoSpaceDE w:val="0"/>
        <w:autoSpaceDN w:val="0"/>
        <w:adjustRightInd w:val="0"/>
        <w:snapToGrid w:val="0"/>
        <w:jc w:val="both"/>
        <w:textAlignment w:val="center"/>
        <w:rPr>
          <w:b/>
          <w:szCs w:val="21"/>
          <w:lang w:eastAsia="zh-CN"/>
        </w:rPr>
      </w:pPr>
      <w:r w:rsidRPr="00141583">
        <w:rPr>
          <w:b/>
          <w:szCs w:val="21"/>
          <w:lang w:eastAsia="zh-CN"/>
        </w:rPr>
        <w:lastRenderedPageBreak/>
        <w:t>Note. S1</w:t>
      </w:r>
      <w:r w:rsidR="00555711">
        <w:rPr>
          <w:b/>
          <w:szCs w:val="21"/>
          <w:lang w:eastAsia="zh-CN"/>
        </w:rPr>
        <w:t xml:space="preserve"> </w:t>
      </w:r>
      <w:r w:rsidRPr="00141583">
        <w:rPr>
          <w:b/>
          <w:szCs w:val="21"/>
          <w:lang w:eastAsia="zh-CN"/>
        </w:rPr>
        <w:t>Simplification of the normalized characteristic impedances and propagation constant</w:t>
      </w:r>
    </w:p>
    <w:p w14:paraId="628849CD" w14:textId="7CCE03EA" w:rsidR="00673D09" w:rsidRPr="00141583" w:rsidRDefault="00673D09" w:rsidP="00155768">
      <w:pPr>
        <w:pStyle w:val="hkeywords"/>
        <w:autoSpaceDE w:val="0"/>
        <w:autoSpaceDN w:val="0"/>
        <w:adjustRightInd w:val="0"/>
        <w:snapToGrid w:val="0"/>
        <w:spacing w:before="0" w:line="288" w:lineRule="auto"/>
        <w:ind w:firstLineChars="200" w:firstLine="420"/>
        <w:jc w:val="both"/>
        <w:textAlignment w:val="center"/>
        <w:rPr>
          <w:szCs w:val="21"/>
          <w:lang w:eastAsia="zh-CN"/>
        </w:rPr>
      </w:pPr>
      <w:r w:rsidRPr="00141583">
        <w:rPr>
          <w:szCs w:val="21"/>
          <w:lang w:eastAsia="zh-CN"/>
        </w:rPr>
        <w:t>For nonconductive dielectrics such as quartz glass, the electrical conductivity</w:t>
      </w:r>
      <w:r w:rsidR="001C59E0">
        <w:rPr>
          <w:szCs w:val="21"/>
          <w:lang w:eastAsia="zh-CN"/>
        </w:rPr>
        <w:object w:dxaOrig="200" w:dyaOrig="200" w14:anchorId="5C9D09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5pt;height:9.65pt" o:ole="">
            <v:imagedata r:id="rId25" o:title=""/>
          </v:shape>
          <o:OLEObject Type="Embed" ProgID="Equation.DSMT4" ShapeID="_x0000_i1025" DrawAspect="Content" ObjectID="_1729323142" r:id="rId26"/>
        </w:object>
      </w:r>
      <w:r w:rsidRPr="00141583">
        <w:rPr>
          <w:szCs w:val="21"/>
          <w:lang w:eastAsia="zh-CN"/>
        </w:rPr>
        <w:t>is nearly zero</w:t>
      </w:r>
      <w:r w:rsidRPr="00141583">
        <w:rPr>
          <w:rFonts w:hint="eastAsia"/>
          <w:szCs w:val="21"/>
          <w:lang w:eastAsia="zh-CN"/>
        </w:rPr>
        <w:t xml:space="preserve">; </w:t>
      </w:r>
      <w:r w:rsidRPr="00141583">
        <w:rPr>
          <w:szCs w:val="21"/>
          <w:lang w:eastAsia="zh-CN"/>
        </w:rPr>
        <w:t>therefore,</w:t>
      </w:r>
      <w:r w:rsidR="00713021">
        <w:rPr>
          <w:noProof/>
          <w:szCs w:val="21"/>
          <w:lang w:eastAsia="zh-CN"/>
        </w:rPr>
        <w:object w:dxaOrig="499" w:dyaOrig="240" w14:anchorId="5E978846">
          <v:shape id="_x0000_i1026" type="#_x0000_t75" style="width:24.85pt;height:12.15pt" o:ole="">
            <v:imagedata r:id="rId27" o:title=""/>
          </v:shape>
          <o:OLEObject Type="Embed" ProgID="Equation.DSMT4" ShapeID="_x0000_i1026" DrawAspect="Content" ObjectID="_1729323143" r:id="rId28"/>
        </w:object>
      </w:r>
      <w:r w:rsidRPr="00141583">
        <w:rPr>
          <w:szCs w:val="21"/>
          <w:lang w:eastAsia="zh-CN"/>
        </w:rPr>
        <w:t>, the normalized characteristic impedance can be simplified as</w:t>
      </w:r>
      <w:r w:rsidR="00AA1F90">
        <w:rPr>
          <w:noProof/>
          <w:szCs w:val="21"/>
          <w:lang w:eastAsia="zh-CN"/>
        </w:rPr>
        <w:object w:dxaOrig="1620" w:dyaOrig="580" w14:anchorId="37553EBB">
          <v:shape id="_x0000_i1027" type="#_x0000_t75" style="width:81.15pt;height:28.9pt" o:ole="">
            <v:imagedata r:id="rId29" o:title=""/>
          </v:shape>
          <o:OLEObject Type="Embed" ProgID="Equation.DSMT4" ShapeID="_x0000_i1027" DrawAspect="Content" ObjectID="_1729323144" r:id="rId30"/>
        </w:object>
      </w:r>
      <w:r>
        <w:rPr>
          <w:rFonts w:hint="eastAsia"/>
          <w:szCs w:val="21"/>
          <w:lang w:eastAsia="zh-CN"/>
        </w:rPr>
        <w:t>,</w:t>
      </w:r>
      <w:r w:rsidRPr="00141583">
        <w:rPr>
          <w:szCs w:val="21"/>
          <w:lang w:eastAsia="zh-CN"/>
        </w:rPr>
        <w:t xml:space="preserve"> and the propagation constant can be simplified as</w:t>
      </w:r>
      <w:r w:rsidR="00AA1F90">
        <w:rPr>
          <w:noProof/>
          <w:szCs w:val="21"/>
          <w:lang w:eastAsia="zh-CN"/>
        </w:rPr>
        <w:object w:dxaOrig="1520" w:dyaOrig="320" w14:anchorId="70C116C2">
          <v:shape id="_x0000_i1028" type="#_x0000_t75" style="width:76.55pt;height:15.7pt" o:ole="">
            <v:imagedata r:id="rId31" o:title=""/>
          </v:shape>
          <o:OLEObject Type="Embed" ProgID="Equation.DSMT4" ShapeID="_x0000_i1028" DrawAspect="Content" ObjectID="_1729323145" r:id="rId32"/>
        </w:object>
      </w:r>
      <w:r w:rsidRPr="00141583">
        <w:rPr>
          <w:szCs w:val="21"/>
          <w:lang w:eastAsia="zh-CN"/>
        </w:rPr>
        <w:t>.</w:t>
      </w:r>
    </w:p>
    <w:p w14:paraId="6414A302" w14:textId="4C6D52E9" w:rsidR="00673D09" w:rsidRPr="00141583" w:rsidRDefault="00673D09" w:rsidP="0076121B">
      <w:pPr>
        <w:pStyle w:val="hkeywords"/>
        <w:autoSpaceDE w:val="0"/>
        <w:autoSpaceDN w:val="0"/>
        <w:adjustRightInd w:val="0"/>
        <w:snapToGrid w:val="0"/>
        <w:spacing w:before="0" w:line="288" w:lineRule="auto"/>
        <w:ind w:firstLineChars="100" w:firstLine="210"/>
        <w:jc w:val="both"/>
        <w:textAlignment w:val="center"/>
        <w:rPr>
          <w:szCs w:val="21"/>
          <w:lang w:eastAsia="zh-CN"/>
        </w:rPr>
      </w:pPr>
      <w:r w:rsidRPr="00141583">
        <w:rPr>
          <w:szCs w:val="21"/>
          <w:lang w:eastAsia="zh-CN"/>
        </w:rPr>
        <w:t>For conductive dielectrics such as ITO,</w:t>
      </w:r>
      <w:r w:rsidR="00AA1F90">
        <w:rPr>
          <w:szCs w:val="21"/>
          <w:lang w:eastAsia="zh-CN"/>
        </w:rPr>
        <w:object w:dxaOrig="700" w:dyaOrig="240" w14:anchorId="684C0116">
          <v:shape id="_x0000_i1029" type="#_x0000_t75" style="width:35pt;height:12.15pt" o:ole="">
            <v:imagedata r:id="rId33" o:title=""/>
          </v:shape>
          <o:OLEObject Type="Embed" ProgID="Equation.DSMT4" ShapeID="_x0000_i1029" DrawAspect="Content" ObjectID="_1729323146" r:id="rId34"/>
        </w:object>
      </w:r>
      <w:r w:rsidRPr="00141583">
        <w:rPr>
          <w:szCs w:val="21"/>
          <w:lang w:eastAsia="zh-CN"/>
        </w:rPr>
        <w:t>; therefore, the normalized characteristic impedance can be simplified as</w:t>
      </w:r>
      <w:r w:rsidR="00037B83">
        <w:rPr>
          <w:szCs w:val="21"/>
          <w:lang w:eastAsia="zh-CN"/>
        </w:rPr>
        <w:object w:dxaOrig="2960" w:dyaOrig="660" w14:anchorId="00DD690F">
          <v:shape id="_x0000_i1030" type="#_x0000_t75" style="width:147.55pt;height:32.45pt" o:ole="">
            <v:imagedata r:id="rId35" o:title=""/>
          </v:shape>
          <o:OLEObject Type="Embed" ProgID="Equation.DSMT4" ShapeID="_x0000_i1030" DrawAspect="Content" ObjectID="_1729323147" r:id="rId36"/>
        </w:object>
      </w:r>
      <w:r w:rsidRPr="00141583">
        <w:rPr>
          <w:szCs w:val="21"/>
          <w:lang w:eastAsia="zh-CN"/>
        </w:rPr>
        <w:t xml:space="preserve">. </w:t>
      </w:r>
      <w:r w:rsidRPr="00141583">
        <w:rPr>
          <w:rFonts w:hint="eastAsia"/>
          <w:szCs w:val="21"/>
          <w:lang w:eastAsia="zh-CN"/>
        </w:rPr>
        <w:t>T</w:t>
      </w:r>
      <w:r w:rsidRPr="00141583">
        <w:rPr>
          <w:szCs w:val="21"/>
          <w:lang w:eastAsia="zh-CN"/>
        </w:rPr>
        <w:t>he propagation constant can be simplified as</w:t>
      </w:r>
      <w:r w:rsidR="00AA1F90">
        <w:rPr>
          <w:szCs w:val="24"/>
        </w:rPr>
        <w:object w:dxaOrig="6920" w:dyaOrig="460" w14:anchorId="5EC72ABB">
          <v:shape id="_x0000_i1031" type="#_x0000_t75" style="width:345.8pt;height:22.8pt" o:ole="">
            <v:imagedata r:id="rId37" o:title=""/>
          </v:shape>
          <o:OLEObject Type="Embed" ProgID="Equation.DSMT4" ShapeID="_x0000_i1031" DrawAspect="Content" ObjectID="_1729323148" r:id="rId38"/>
        </w:object>
      </w:r>
      <w:r w:rsidR="00AA1F90">
        <w:rPr>
          <w:szCs w:val="24"/>
        </w:rPr>
        <w:t>.</w:t>
      </w:r>
    </w:p>
    <w:p w14:paraId="0D384634" w14:textId="7608B36F" w:rsidR="00673D09" w:rsidRPr="00155768" w:rsidRDefault="00673D09" w:rsidP="00155768">
      <w:pPr>
        <w:pStyle w:val="hkeywords"/>
        <w:autoSpaceDE w:val="0"/>
        <w:autoSpaceDN w:val="0"/>
        <w:adjustRightInd w:val="0"/>
        <w:snapToGrid w:val="0"/>
        <w:jc w:val="both"/>
        <w:textAlignment w:val="center"/>
        <w:rPr>
          <w:b/>
          <w:szCs w:val="21"/>
          <w:lang w:eastAsia="zh-CN"/>
        </w:rPr>
      </w:pPr>
      <w:bookmarkStart w:id="4" w:name="_Hlk108449286"/>
      <w:r w:rsidRPr="00141583">
        <w:rPr>
          <w:b/>
          <w:szCs w:val="21"/>
          <w:lang w:eastAsia="zh-CN"/>
        </w:rPr>
        <w:t>Note. S</w:t>
      </w:r>
      <w:r>
        <w:rPr>
          <w:b/>
          <w:szCs w:val="21"/>
          <w:lang w:eastAsia="zh-CN"/>
        </w:rPr>
        <w:t>2</w:t>
      </w:r>
      <w:bookmarkStart w:id="5" w:name="_Hlk108449257"/>
      <w:r w:rsidR="00555711">
        <w:rPr>
          <w:b/>
          <w:szCs w:val="21"/>
          <w:lang w:eastAsia="zh-CN"/>
        </w:rPr>
        <w:t xml:space="preserve"> </w:t>
      </w:r>
      <w:r>
        <w:rPr>
          <w:b/>
          <w:lang w:eastAsia="zh-CN"/>
        </w:rPr>
        <w:t>S</w:t>
      </w:r>
      <w:r w:rsidRPr="00CB6E5D">
        <w:rPr>
          <w:b/>
          <w:lang w:eastAsia="zh-CN"/>
        </w:rPr>
        <w:t>olution procedure for the input impedance of the VO</w:t>
      </w:r>
      <w:r w:rsidRPr="002A64CD">
        <w:rPr>
          <w:b/>
          <w:vertAlign w:val="subscript"/>
          <w:lang w:eastAsia="zh-CN"/>
        </w:rPr>
        <w:t>2</w:t>
      </w:r>
      <w:r w:rsidRPr="00CB6E5D">
        <w:rPr>
          <w:b/>
          <w:lang w:eastAsia="zh-CN"/>
        </w:rPr>
        <w:t xml:space="preserve"> absorber</w:t>
      </w:r>
    </w:p>
    <w:bookmarkEnd w:id="5"/>
    <w:p w14:paraId="42E9E134" w14:textId="6EA1044D" w:rsidR="00673D09" w:rsidRPr="00B72AC5" w:rsidRDefault="00673D09" w:rsidP="00155768">
      <w:pPr>
        <w:pStyle w:val="hkeywords"/>
        <w:autoSpaceDE w:val="0"/>
        <w:autoSpaceDN w:val="0"/>
        <w:adjustRightInd w:val="0"/>
        <w:snapToGrid w:val="0"/>
        <w:spacing w:line="288" w:lineRule="auto"/>
        <w:ind w:firstLineChars="200" w:firstLine="420"/>
        <w:jc w:val="both"/>
        <w:textAlignment w:val="center"/>
        <w:rPr>
          <w:szCs w:val="21"/>
          <w:lang w:eastAsia="zh-CN"/>
        </w:rPr>
      </w:pPr>
      <w:r>
        <w:rPr>
          <w:szCs w:val="21"/>
          <w:lang w:eastAsia="zh-CN"/>
        </w:rPr>
        <w:t>T</w:t>
      </w:r>
      <w:r w:rsidRPr="00B72AC5">
        <w:rPr>
          <w:szCs w:val="21"/>
          <w:lang w:eastAsia="zh-CN"/>
        </w:rPr>
        <w:t>he equivalent transmission line model is shown in Fig.</w:t>
      </w:r>
      <w:r w:rsidR="00367C43">
        <w:rPr>
          <w:szCs w:val="21"/>
          <w:lang w:eastAsia="zh-CN"/>
        </w:rPr>
        <w:t xml:space="preserve"> </w:t>
      </w:r>
      <w:r w:rsidRPr="00B72AC5">
        <w:rPr>
          <w:szCs w:val="21"/>
          <w:lang w:eastAsia="zh-CN"/>
        </w:rPr>
        <w:t>S2</w:t>
      </w:r>
      <w:r w:rsidR="0076121B">
        <w:rPr>
          <w:szCs w:val="21"/>
          <w:lang w:eastAsia="zh-CN"/>
        </w:rPr>
        <w:t xml:space="preserve">, </w:t>
      </w:r>
      <w:r w:rsidRPr="00B72AC5">
        <w:rPr>
          <w:szCs w:val="21"/>
        </w:rPr>
        <w:t>The equivalent impedance of the patterned VO</w:t>
      </w:r>
      <w:r w:rsidRPr="00B72AC5">
        <w:rPr>
          <w:szCs w:val="21"/>
          <w:vertAlign w:val="subscript"/>
        </w:rPr>
        <w:t>2</w:t>
      </w:r>
      <w:r w:rsidRPr="00B72AC5">
        <w:rPr>
          <w:szCs w:val="21"/>
        </w:rPr>
        <w:t xml:space="preserve"> </w:t>
      </w:r>
      <w:r w:rsidR="00154645">
        <w:rPr>
          <w:noProof/>
          <w:szCs w:val="21"/>
        </w:rPr>
        <w:object w:dxaOrig="1700" w:dyaOrig="540" w14:anchorId="5A209858">
          <v:shape id="_x0000_i1032" type="#_x0000_t75" style="width:84.7pt;height:26.85pt" o:ole="">
            <v:imagedata r:id="rId39" o:title=""/>
          </v:shape>
          <o:OLEObject Type="Embed" ProgID="Equation.DSMT4" ShapeID="_x0000_i1032" DrawAspect="Content" ObjectID="_1729323149" r:id="rId40"/>
        </w:object>
      </w:r>
      <w:r w:rsidRPr="00B72AC5">
        <w:rPr>
          <w:szCs w:val="21"/>
          <w:lang w:eastAsia="zh-CN"/>
        </w:rPr>
        <w:t xml:space="preserve">is same as </w:t>
      </w:r>
      <w:r>
        <w:rPr>
          <w:szCs w:val="21"/>
          <w:lang w:eastAsia="zh-CN"/>
        </w:rPr>
        <w:t xml:space="preserve">in </w:t>
      </w:r>
      <w:r w:rsidRPr="00B72AC5">
        <w:rPr>
          <w:szCs w:val="21"/>
          <w:lang w:eastAsia="zh-CN"/>
        </w:rPr>
        <w:t xml:space="preserve">the </w:t>
      </w:r>
      <w:r w:rsidRPr="00B72AC5">
        <w:rPr>
          <w:szCs w:val="21"/>
        </w:rPr>
        <w:t>transfer matrix method. The equivalent impedance</w:t>
      </w:r>
      <w:r w:rsidR="00154645">
        <w:rPr>
          <w:szCs w:val="21"/>
        </w:rPr>
        <w:object w:dxaOrig="240" w:dyaOrig="279" w14:anchorId="44296F1D">
          <v:shape id="_x0000_i1033" type="#_x0000_t75" style="width:12.15pt;height:14.2pt" o:ole="">
            <v:imagedata r:id="rId41" o:title=""/>
          </v:shape>
          <o:OLEObject Type="Embed" ProgID="Equation.DSMT4" ShapeID="_x0000_i1033" DrawAspect="Content" ObjectID="_1729323150" r:id="rId42"/>
        </w:object>
      </w:r>
      <w:r w:rsidRPr="00B72AC5">
        <w:rPr>
          <w:szCs w:val="21"/>
        </w:rPr>
        <w:t xml:space="preserve">consisting of the short circuit D-ITO and quartz glass transmission line can be calculated by </w:t>
      </w:r>
      <w:r w:rsidR="00154645">
        <w:rPr>
          <w:noProof/>
          <w:szCs w:val="21"/>
        </w:rPr>
        <w:object w:dxaOrig="1400" w:dyaOrig="320" w14:anchorId="1E0EC399">
          <v:shape id="_x0000_i1034" type="#_x0000_t75" style="width:69.95pt;height:15.7pt" o:ole="">
            <v:imagedata r:id="rId43" o:title=""/>
          </v:shape>
          <o:OLEObject Type="Embed" ProgID="Equation.DSMT4" ShapeID="_x0000_i1034" DrawAspect="Content" ObjectID="_1729323151" r:id="rId44"/>
        </w:object>
      </w:r>
      <w:r w:rsidRPr="00B72AC5">
        <w:rPr>
          <w:szCs w:val="21"/>
        </w:rPr>
        <w:t>, where</w:t>
      </w:r>
      <w:r w:rsidR="00154645">
        <w:rPr>
          <w:szCs w:val="21"/>
        </w:rPr>
        <w:object w:dxaOrig="200" w:dyaOrig="279" w14:anchorId="2F738158">
          <v:shape id="_x0000_i1035" type="#_x0000_t75" style="width:9.65pt;height:14.2pt" o:ole="">
            <v:imagedata r:id="rId45" o:title=""/>
          </v:shape>
          <o:OLEObject Type="Embed" ProgID="Equation.DSMT4" ShapeID="_x0000_i1035" DrawAspect="Content" ObjectID="_1729323152" r:id="rId46"/>
        </w:object>
      </w:r>
      <w:r w:rsidRPr="00B72AC5">
        <w:rPr>
          <w:szCs w:val="21"/>
        </w:rPr>
        <w:t>is the thickness of the quartz glass between patterned VO</w:t>
      </w:r>
      <w:r w:rsidRPr="00B72AC5">
        <w:rPr>
          <w:szCs w:val="21"/>
          <w:vertAlign w:val="subscript"/>
        </w:rPr>
        <w:t>2</w:t>
      </w:r>
      <w:r w:rsidRPr="00B72AC5">
        <w:rPr>
          <w:szCs w:val="21"/>
        </w:rPr>
        <w:t xml:space="preserve"> film and D-ITO,</w:t>
      </w:r>
      <w:r w:rsidR="00154645">
        <w:rPr>
          <w:szCs w:val="21"/>
        </w:rPr>
        <w:object w:dxaOrig="859" w:dyaOrig="320" w14:anchorId="23CEC66A">
          <v:shape id="_x0000_i1036" type="#_x0000_t75" style="width:43.1pt;height:15.7pt" o:ole="">
            <v:imagedata r:id="rId47" o:title=""/>
          </v:shape>
          <o:OLEObject Type="Embed" ProgID="Equation.DSMT4" ShapeID="_x0000_i1036" DrawAspect="Content" ObjectID="_1729323153" r:id="rId48"/>
        </w:object>
      </w:r>
      <w:r w:rsidRPr="00B72AC5">
        <w:rPr>
          <w:szCs w:val="21"/>
        </w:rPr>
        <w:t>is the incident electromagnetic wave propagation constant,</w:t>
      </w:r>
      <w:r w:rsidR="00154645">
        <w:rPr>
          <w:szCs w:val="21"/>
        </w:rPr>
        <w:object w:dxaOrig="760" w:dyaOrig="540" w14:anchorId="3CD7A94F">
          <v:shape id="_x0000_i1037" type="#_x0000_t75" style="width:38.05pt;height:26.85pt" o:ole="">
            <v:imagedata r:id="rId49" o:title=""/>
          </v:shape>
          <o:OLEObject Type="Embed" ProgID="Equation.DSMT4" ShapeID="_x0000_i1037" DrawAspect="Content" ObjectID="_1729323154" r:id="rId50"/>
        </w:object>
      </w:r>
      <w:r w:rsidRPr="00B72AC5">
        <w:rPr>
          <w:szCs w:val="21"/>
        </w:rPr>
        <w:t>is the characteristic impedance of quartz glass (</w:t>
      </w:r>
      <w:r w:rsidR="00154645">
        <w:rPr>
          <w:i/>
          <w:szCs w:val="21"/>
        </w:rPr>
        <w:object w:dxaOrig="200" w:dyaOrig="220" w14:anchorId="446FE56B">
          <v:shape id="_x0000_i1038" type="#_x0000_t75" style="width:9.65pt;height:11.65pt" o:ole="">
            <v:imagedata r:id="rId51" o:title=""/>
          </v:shape>
          <o:OLEObject Type="Embed" ProgID="Equation.DSMT4" ShapeID="_x0000_i1038" DrawAspect="Content" ObjectID="_1729323155" r:id="rId52"/>
        </w:object>
      </w:r>
      <w:r w:rsidRPr="00B72AC5">
        <w:rPr>
          <w:szCs w:val="21"/>
        </w:rPr>
        <w:t>and</w:t>
      </w:r>
      <w:r w:rsidR="00154645">
        <w:rPr>
          <w:szCs w:val="21"/>
        </w:rPr>
        <w:object w:dxaOrig="180" w:dyaOrig="200" w14:anchorId="030D8030">
          <v:shape id="_x0000_i1039" type="#_x0000_t75" style="width:9.15pt;height:9.65pt" o:ole="">
            <v:imagedata r:id="rId53" o:title=""/>
          </v:shape>
          <o:OLEObject Type="Embed" ProgID="Equation.DSMT4" ShapeID="_x0000_i1039" DrawAspect="Content" ObjectID="_1729323156" r:id="rId54"/>
        </w:object>
      </w:r>
      <w:r w:rsidRPr="00B72AC5">
        <w:rPr>
          <w:szCs w:val="21"/>
        </w:rPr>
        <w:t xml:space="preserve">are the absolute magnetic permeability and absolute permittivity of quartz glass, respectively). </w:t>
      </w:r>
      <w:r w:rsidRPr="00B72AC5">
        <w:rPr>
          <w:szCs w:val="21"/>
          <w:lang w:eastAsia="zh-CN"/>
        </w:rPr>
        <w:t>The input impedance of the VO</w:t>
      </w:r>
      <w:r w:rsidRPr="00B72AC5">
        <w:rPr>
          <w:szCs w:val="21"/>
          <w:vertAlign w:val="subscript"/>
          <w:lang w:eastAsia="zh-CN"/>
        </w:rPr>
        <w:t>2</w:t>
      </w:r>
      <w:r w:rsidRPr="00B72AC5">
        <w:rPr>
          <w:szCs w:val="21"/>
          <w:lang w:eastAsia="zh-CN"/>
        </w:rPr>
        <w:t xml:space="preserve"> absorber</w:t>
      </w:r>
      <w:r w:rsidR="00154645">
        <w:rPr>
          <w:szCs w:val="21"/>
        </w:rPr>
        <w:object w:dxaOrig="279" w:dyaOrig="279" w14:anchorId="3E7A3D40">
          <v:shape id="_x0000_i1040" type="#_x0000_t75" style="width:14.2pt;height:14.2pt" o:ole="">
            <v:imagedata r:id="rId55" o:title=""/>
          </v:shape>
          <o:OLEObject Type="Embed" ProgID="Equation.DSMT4" ShapeID="_x0000_i1040" DrawAspect="Content" ObjectID="_1729323157" r:id="rId56"/>
        </w:object>
      </w:r>
      <w:r w:rsidRPr="00B72AC5">
        <w:rPr>
          <w:szCs w:val="21"/>
          <w:lang w:eastAsia="zh-CN"/>
        </w:rPr>
        <w:t>can be r</w:t>
      </w:r>
      <w:r w:rsidRPr="00B72AC5">
        <w:rPr>
          <w:szCs w:val="21"/>
        </w:rPr>
        <w:t>egarded as parallel connection of impedance</w:t>
      </w:r>
      <w:r w:rsidR="00154645">
        <w:rPr>
          <w:szCs w:val="21"/>
        </w:rPr>
        <w:object w:dxaOrig="220" w:dyaOrig="279" w14:anchorId="6275E731">
          <v:shape id="_x0000_i1041" type="#_x0000_t75" style="width:11.65pt;height:14.2pt" o:ole="">
            <v:imagedata r:id="rId57" o:title=""/>
          </v:shape>
          <o:OLEObject Type="Embed" ProgID="Equation.DSMT4" ShapeID="_x0000_i1041" DrawAspect="Content" ObjectID="_1729323158" r:id="rId58"/>
        </w:object>
      </w:r>
      <w:r w:rsidRPr="00B72AC5">
        <w:rPr>
          <w:szCs w:val="21"/>
        </w:rPr>
        <w:t>and</w:t>
      </w:r>
      <w:r w:rsidR="00154645">
        <w:rPr>
          <w:szCs w:val="21"/>
        </w:rPr>
        <w:object w:dxaOrig="240" w:dyaOrig="279" w14:anchorId="420DDB7E">
          <v:shape id="_x0000_i1042" type="#_x0000_t75" style="width:12.15pt;height:14.2pt" o:ole="">
            <v:imagedata r:id="rId41" o:title=""/>
          </v:shape>
          <o:OLEObject Type="Embed" ProgID="Equation.DSMT4" ShapeID="_x0000_i1042" DrawAspect="Content" ObjectID="_1729323159" r:id="rId59"/>
        </w:object>
      </w:r>
      <w:r w:rsidRPr="00B72AC5">
        <w:rPr>
          <w:szCs w:val="21"/>
        </w:rPr>
        <w:t>:</w:t>
      </w:r>
      <w:r w:rsidR="00154645">
        <w:rPr>
          <w:noProof/>
          <w:szCs w:val="21"/>
          <w:lang w:eastAsia="zh-CN"/>
        </w:rPr>
        <w:object w:dxaOrig="1080" w:dyaOrig="540" w14:anchorId="0DEF28F8">
          <v:shape id="_x0000_i1043" type="#_x0000_t75" style="width:54.25pt;height:26.85pt" o:ole="">
            <v:imagedata r:id="rId60" o:title=""/>
          </v:shape>
          <o:OLEObject Type="Embed" ProgID="Equation.DSMT4" ShapeID="_x0000_i1043" DrawAspect="Content" ObjectID="_1729323160" r:id="rId61"/>
        </w:object>
      </w:r>
      <w:r w:rsidRPr="00B72AC5">
        <w:rPr>
          <w:szCs w:val="21"/>
          <w:lang w:eastAsia="zh-CN"/>
        </w:rPr>
        <w:t>.</w:t>
      </w:r>
    </w:p>
    <w:bookmarkEnd w:id="4"/>
    <w:p w14:paraId="29A95E5B" w14:textId="77777777" w:rsidR="00F3365F" w:rsidRPr="00673D09" w:rsidRDefault="00F3365F" w:rsidP="0076121B">
      <w:pPr>
        <w:pStyle w:val="haffiliations"/>
        <w:autoSpaceDE w:val="0"/>
        <w:autoSpaceDN w:val="0"/>
        <w:adjustRightInd w:val="0"/>
        <w:spacing w:before="0" w:line="288" w:lineRule="auto"/>
        <w:rPr>
          <w:bCs/>
          <w:sz w:val="18"/>
          <w:szCs w:val="18"/>
          <w:lang w:eastAsia="zh-CN"/>
        </w:rPr>
      </w:pPr>
    </w:p>
    <w:sectPr w:rsidR="00F3365F" w:rsidRPr="00673D09" w:rsidSect="00673D0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267A1A" w14:textId="77777777" w:rsidR="00C44092" w:rsidRDefault="00C44092" w:rsidP="00944CEF">
      <w:r>
        <w:separator/>
      </w:r>
    </w:p>
  </w:endnote>
  <w:endnote w:type="continuationSeparator" w:id="0">
    <w:p w14:paraId="244CE6F9" w14:textId="77777777" w:rsidR="00C44092" w:rsidRDefault="00C44092" w:rsidP="00944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no Pro">
    <w:altName w:val="Times New Roman"/>
    <w:panose1 w:val="00000000000000000000"/>
    <w:charset w:val="00"/>
    <w:family w:val="roman"/>
    <w:notTrueType/>
    <w:pitch w:val="variable"/>
    <w:sig w:usb0="60000287" w:usb1="00000001" w:usb2="00000000" w:usb3="00000000" w:csb0="0000019F"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49DA99" w14:textId="77777777" w:rsidR="00C44092" w:rsidRDefault="00C44092" w:rsidP="00944CEF">
      <w:r>
        <w:separator/>
      </w:r>
    </w:p>
  </w:footnote>
  <w:footnote w:type="continuationSeparator" w:id="0">
    <w:p w14:paraId="7C3237C5" w14:textId="77777777" w:rsidR="00C44092" w:rsidRDefault="00C44092" w:rsidP="00944CE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E.Ref{CDA2B47D-E7E2-41BD-A50C-B98B0F2B6131}" w:val=" ADDIN NE.Ref.{CDA2B47D-E7E2-41BD-A50C-B98B0F2B6131}&lt;Citation&gt;&lt;Group&gt;&lt;References&gt;&lt;Item&gt;&lt;ID&gt;3&lt;/ID&gt;&lt;UID&gt;{EAFE7683-4CC7-46DD-AAB8-C2DFB6549DF8}&lt;/UID&gt;&lt;Title&gt;A rapid and sensitive HPLC-MS/MS method for determination of endogenous creatine biosynthesis precursors in plasma of children with viral myocarditis&lt;/Title&gt;&lt;Template&gt;Journal Article&lt;/Template&gt;&lt;Star&gt;0&lt;/Star&gt;&lt;Tag&gt;0&lt;/Tag&gt;&lt;Author&gt;Sun, Ning; Wu, Yunjiao; Zhao, Libo; He, Huan; Mei, Dong; Zhang, Shuyv; Zhang, Xiaoyan; Zhang, Meng; Wang, Xiaoling&lt;/Author&gt;&lt;Year&gt;2019&lt;/Year&gt;&lt;Details&gt;&lt;_accessed&gt;63370982&lt;/_accessed&gt;&lt;_created&gt;63035553&lt;/_created&gt;&lt;_db_updated&gt;CrossRef&lt;/_db_updated&gt;&lt;_doi&gt;10.1016/j.jchromb.2019.04.014&lt;/_doi&gt;&lt;_impact_factor&gt;   3.004&lt;/_impact_factor&gt;&lt;_isbn&gt;15700232&lt;/_isbn&gt;&lt;_journal&gt;Journal of Chromatography B&lt;/_journal&gt;&lt;_modified&gt;63435786&lt;/_modified&gt;&lt;_pages&gt;148-156&lt;/_pages&gt;&lt;_tertiary_title&gt;Journal of Chromatography B&lt;/_tertiary_title&gt;&lt;_url&gt;https://linkinghub.elsevier.com/retrieve/pii/S1570023218316118_x000d__x000a_https://api.elsevier.com/content/article/PII:S1570023218316118?httpAccept=text/xml&lt;/_url&gt;&lt;_volume&gt;1118-1119&lt;/_volume&gt;&lt;/Details&gt;&lt;Extra&gt;&lt;DBUID&gt;{475D6E04-FE66-4129-870A-E2C1A112120D}&lt;/DBUID&gt;&lt;/Extra&gt;&lt;/Item&gt;&lt;/References&gt;&lt;/Group&gt;&lt;/Citation&gt;_x000a_"/>
    <w:docVar w:name="ne_docsoft" w:val="MSWord"/>
    <w:docVar w:name="ne_docversion" w:val="NoteExpress 2.0"/>
    <w:docVar w:name="ne_stylename" w:val="Numbered(multilingual)"/>
  </w:docVars>
  <w:rsids>
    <w:rsidRoot w:val="00CD1F5E"/>
    <w:rsid w:val="000148F7"/>
    <w:rsid w:val="000165E9"/>
    <w:rsid w:val="00030B8B"/>
    <w:rsid w:val="00037B83"/>
    <w:rsid w:val="00046E37"/>
    <w:rsid w:val="0005388A"/>
    <w:rsid w:val="0005776F"/>
    <w:rsid w:val="000724CD"/>
    <w:rsid w:val="00077E5A"/>
    <w:rsid w:val="000A4164"/>
    <w:rsid w:val="000A5CBF"/>
    <w:rsid w:val="000B479B"/>
    <w:rsid w:val="000C2F72"/>
    <w:rsid w:val="000D4ACF"/>
    <w:rsid w:val="000E45B8"/>
    <w:rsid w:val="00110BBB"/>
    <w:rsid w:val="00120D7F"/>
    <w:rsid w:val="00143E79"/>
    <w:rsid w:val="00147727"/>
    <w:rsid w:val="00154645"/>
    <w:rsid w:val="00155768"/>
    <w:rsid w:val="00194A68"/>
    <w:rsid w:val="00197DB4"/>
    <w:rsid w:val="001C59E0"/>
    <w:rsid w:val="001E74C8"/>
    <w:rsid w:val="001F6741"/>
    <w:rsid w:val="00263197"/>
    <w:rsid w:val="00267E2E"/>
    <w:rsid w:val="00276CF8"/>
    <w:rsid w:val="00293084"/>
    <w:rsid w:val="002A150D"/>
    <w:rsid w:val="002D7F47"/>
    <w:rsid w:val="002E11ED"/>
    <w:rsid w:val="002F2A62"/>
    <w:rsid w:val="002F7C54"/>
    <w:rsid w:val="003038A9"/>
    <w:rsid w:val="0030627F"/>
    <w:rsid w:val="00321D78"/>
    <w:rsid w:val="0034666A"/>
    <w:rsid w:val="003477DE"/>
    <w:rsid w:val="00357650"/>
    <w:rsid w:val="00367C43"/>
    <w:rsid w:val="00376D9F"/>
    <w:rsid w:val="00377831"/>
    <w:rsid w:val="00381D94"/>
    <w:rsid w:val="0038494F"/>
    <w:rsid w:val="00385DA5"/>
    <w:rsid w:val="00392644"/>
    <w:rsid w:val="003A6F3D"/>
    <w:rsid w:val="003B47DA"/>
    <w:rsid w:val="003B672F"/>
    <w:rsid w:val="003D355D"/>
    <w:rsid w:val="003F6604"/>
    <w:rsid w:val="003F78ED"/>
    <w:rsid w:val="004457A5"/>
    <w:rsid w:val="00473D9B"/>
    <w:rsid w:val="004810DA"/>
    <w:rsid w:val="004B0DF1"/>
    <w:rsid w:val="004B582E"/>
    <w:rsid w:val="004D7566"/>
    <w:rsid w:val="004E0944"/>
    <w:rsid w:val="00512793"/>
    <w:rsid w:val="00513329"/>
    <w:rsid w:val="00521BD9"/>
    <w:rsid w:val="00521CB3"/>
    <w:rsid w:val="00544C3F"/>
    <w:rsid w:val="00555711"/>
    <w:rsid w:val="00575000"/>
    <w:rsid w:val="00575199"/>
    <w:rsid w:val="00584C9D"/>
    <w:rsid w:val="00587F85"/>
    <w:rsid w:val="005966FA"/>
    <w:rsid w:val="0061784B"/>
    <w:rsid w:val="0062367D"/>
    <w:rsid w:val="00634C50"/>
    <w:rsid w:val="006405D2"/>
    <w:rsid w:val="0064549E"/>
    <w:rsid w:val="006502E3"/>
    <w:rsid w:val="006525B0"/>
    <w:rsid w:val="00673D09"/>
    <w:rsid w:val="006744AD"/>
    <w:rsid w:val="006F7F46"/>
    <w:rsid w:val="00704130"/>
    <w:rsid w:val="00704A9D"/>
    <w:rsid w:val="00706666"/>
    <w:rsid w:val="00713021"/>
    <w:rsid w:val="00714D91"/>
    <w:rsid w:val="00755CEF"/>
    <w:rsid w:val="0076121B"/>
    <w:rsid w:val="007D4483"/>
    <w:rsid w:val="0081050F"/>
    <w:rsid w:val="00813F2B"/>
    <w:rsid w:val="00822EDB"/>
    <w:rsid w:val="00866A4F"/>
    <w:rsid w:val="00881339"/>
    <w:rsid w:val="008A320F"/>
    <w:rsid w:val="008D4D3F"/>
    <w:rsid w:val="00905B01"/>
    <w:rsid w:val="00920BD2"/>
    <w:rsid w:val="00927CF1"/>
    <w:rsid w:val="00941D14"/>
    <w:rsid w:val="00944CEF"/>
    <w:rsid w:val="009762CE"/>
    <w:rsid w:val="009B26E0"/>
    <w:rsid w:val="009B2DBE"/>
    <w:rsid w:val="009D434A"/>
    <w:rsid w:val="009E1BBA"/>
    <w:rsid w:val="009F6C56"/>
    <w:rsid w:val="00A10069"/>
    <w:rsid w:val="00A14CAC"/>
    <w:rsid w:val="00A66C72"/>
    <w:rsid w:val="00A80A45"/>
    <w:rsid w:val="00A848FC"/>
    <w:rsid w:val="00A860BB"/>
    <w:rsid w:val="00A8714A"/>
    <w:rsid w:val="00AA1F90"/>
    <w:rsid w:val="00AA2C7E"/>
    <w:rsid w:val="00AE2B24"/>
    <w:rsid w:val="00AE7522"/>
    <w:rsid w:val="00B0086E"/>
    <w:rsid w:val="00B02E6D"/>
    <w:rsid w:val="00B1048C"/>
    <w:rsid w:val="00B375D6"/>
    <w:rsid w:val="00B45137"/>
    <w:rsid w:val="00B46F8B"/>
    <w:rsid w:val="00B56E46"/>
    <w:rsid w:val="00B6659A"/>
    <w:rsid w:val="00B8323D"/>
    <w:rsid w:val="00B93660"/>
    <w:rsid w:val="00BC603D"/>
    <w:rsid w:val="00C0251E"/>
    <w:rsid w:val="00C06F76"/>
    <w:rsid w:val="00C44092"/>
    <w:rsid w:val="00C71788"/>
    <w:rsid w:val="00C83544"/>
    <w:rsid w:val="00C91587"/>
    <w:rsid w:val="00CA58DA"/>
    <w:rsid w:val="00CA750E"/>
    <w:rsid w:val="00CD1F5E"/>
    <w:rsid w:val="00D05A1A"/>
    <w:rsid w:val="00D06B1B"/>
    <w:rsid w:val="00D14E8B"/>
    <w:rsid w:val="00D21305"/>
    <w:rsid w:val="00D559B3"/>
    <w:rsid w:val="00D61603"/>
    <w:rsid w:val="00D92370"/>
    <w:rsid w:val="00DA0E9D"/>
    <w:rsid w:val="00E06A37"/>
    <w:rsid w:val="00E124B6"/>
    <w:rsid w:val="00E23521"/>
    <w:rsid w:val="00E3005B"/>
    <w:rsid w:val="00E322DC"/>
    <w:rsid w:val="00E404E8"/>
    <w:rsid w:val="00E477EC"/>
    <w:rsid w:val="00E73BFE"/>
    <w:rsid w:val="00E74776"/>
    <w:rsid w:val="00E766FF"/>
    <w:rsid w:val="00E86AF0"/>
    <w:rsid w:val="00EA3B0D"/>
    <w:rsid w:val="00EB0F98"/>
    <w:rsid w:val="00EB49EB"/>
    <w:rsid w:val="00EC29F6"/>
    <w:rsid w:val="00EC49C7"/>
    <w:rsid w:val="00ED2B38"/>
    <w:rsid w:val="00F1596F"/>
    <w:rsid w:val="00F30EC8"/>
    <w:rsid w:val="00F3365F"/>
    <w:rsid w:val="00F413FC"/>
    <w:rsid w:val="00F446C2"/>
    <w:rsid w:val="00F53758"/>
    <w:rsid w:val="00F53A2C"/>
    <w:rsid w:val="00F65B17"/>
    <w:rsid w:val="00F77BCC"/>
    <w:rsid w:val="00FA2DB2"/>
    <w:rsid w:val="00FC15F7"/>
    <w:rsid w:val="00FD33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370699"/>
  <w15:chartTrackingRefBased/>
  <w15:docId w15:val="{A79BB5C4-B726-4089-81E6-26075510F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4CEF"/>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44CE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44CEF"/>
    <w:rPr>
      <w:sz w:val="18"/>
      <w:szCs w:val="18"/>
    </w:rPr>
  </w:style>
  <w:style w:type="paragraph" w:styleId="a4">
    <w:name w:val="footer"/>
    <w:basedOn w:val="a"/>
    <w:link w:val="Char0"/>
    <w:uiPriority w:val="99"/>
    <w:unhideWhenUsed/>
    <w:rsid w:val="00944CEF"/>
    <w:pPr>
      <w:tabs>
        <w:tab w:val="center" w:pos="4153"/>
        <w:tab w:val="right" w:pos="8306"/>
      </w:tabs>
      <w:snapToGrid w:val="0"/>
      <w:jc w:val="left"/>
    </w:pPr>
    <w:rPr>
      <w:sz w:val="18"/>
      <w:szCs w:val="18"/>
    </w:rPr>
  </w:style>
  <w:style w:type="character" w:customStyle="1" w:styleId="Char0">
    <w:name w:val="页脚 Char"/>
    <w:basedOn w:val="a0"/>
    <w:link w:val="a4"/>
    <w:uiPriority w:val="99"/>
    <w:rsid w:val="00944CEF"/>
    <w:rPr>
      <w:sz w:val="18"/>
      <w:szCs w:val="18"/>
    </w:rPr>
  </w:style>
  <w:style w:type="table" w:styleId="a5">
    <w:name w:val="Table Grid"/>
    <w:basedOn w:val="a1"/>
    <w:rsid w:val="005966FA"/>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BAuthorName">
    <w:name w:val="BB_Author_Name"/>
    <w:basedOn w:val="a"/>
    <w:next w:val="a"/>
    <w:autoRedefine/>
    <w:rsid w:val="00E3005B"/>
    <w:pPr>
      <w:widowControl/>
      <w:spacing w:after="180" w:line="480" w:lineRule="auto"/>
    </w:pPr>
    <w:rPr>
      <w:rFonts w:ascii="Arno Pro" w:hAnsi="Arno Pro" w:cs="Times New Roman"/>
      <w:kern w:val="26"/>
      <w:sz w:val="24"/>
      <w:szCs w:val="20"/>
      <w:lang w:eastAsia="en-US"/>
    </w:rPr>
  </w:style>
  <w:style w:type="character" w:styleId="a6">
    <w:name w:val="Hyperlink"/>
    <w:basedOn w:val="a0"/>
    <w:uiPriority w:val="99"/>
    <w:rsid w:val="00AE7522"/>
    <w:rPr>
      <w:color w:val="0563C1" w:themeColor="hyperlink"/>
      <w:u w:val="single"/>
    </w:rPr>
  </w:style>
  <w:style w:type="paragraph" w:customStyle="1" w:styleId="hauthors">
    <w:name w:val="hauthors"/>
    <w:basedOn w:val="a"/>
    <w:link w:val="hauthorsChar"/>
    <w:rsid w:val="000A4164"/>
    <w:pPr>
      <w:widowControl/>
      <w:spacing w:before="120"/>
      <w:jc w:val="left"/>
    </w:pPr>
    <w:rPr>
      <w:rFonts w:ascii="Times New Roman" w:eastAsia="宋体" w:hAnsi="Times New Roman" w:cs="Times New Roman"/>
      <w:kern w:val="0"/>
      <w:szCs w:val="20"/>
      <w:lang w:eastAsia="en-US"/>
    </w:rPr>
  </w:style>
  <w:style w:type="paragraph" w:customStyle="1" w:styleId="haffiliations">
    <w:name w:val="haffiliations"/>
    <w:basedOn w:val="a"/>
    <w:rsid w:val="000A4164"/>
    <w:pPr>
      <w:widowControl/>
      <w:spacing w:before="120"/>
      <w:jc w:val="left"/>
    </w:pPr>
    <w:rPr>
      <w:rFonts w:ascii="Times New Roman" w:eastAsia="宋体" w:hAnsi="Times New Roman" w:cs="Times New Roman"/>
      <w:kern w:val="0"/>
      <w:szCs w:val="20"/>
      <w:lang w:eastAsia="en-US"/>
    </w:rPr>
  </w:style>
  <w:style w:type="character" w:customStyle="1" w:styleId="hauthorsChar">
    <w:name w:val="hauthors Char"/>
    <w:basedOn w:val="a0"/>
    <w:link w:val="hauthors"/>
    <w:rsid w:val="000A4164"/>
    <w:rPr>
      <w:rFonts w:ascii="Times New Roman" w:eastAsia="宋体" w:hAnsi="Times New Roman" w:cs="Times New Roman"/>
      <w:kern w:val="0"/>
      <w:szCs w:val="20"/>
      <w:lang w:eastAsia="en-US"/>
    </w:rPr>
  </w:style>
  <w:style w:type="paragraph" w:styleId="a7">
    <w:name w:val="Balloon Text"/>
    <w:basedOn w:val="a"/>
    <w:link w:val="Char1"/>
    <w:uiPriority w:val="99"/>
    <w:semiHidden/>
    <w:unhideWhenUsed/>
    <w:rsid w:val="000A4164"/>
    <w:rPr>
      <w:sz w:val="18"/>
      <w:szCs w:val="18"/>
    </w:rPr>
  </w:style>
  <w:style w:type="character" w:customStyle="1" w:styleId="Char1">
    <w:name w:val="批注框文本 Char"/>
    <w:basedOn w:val="a0"/>
    <w:link w:val="a7"/>
    <w:uiPriority w:val="99"/>
    <w:semiHidden/>
    <w:rsid w:val="000A4164"/>
    <w:rPr>
      <w:sz w:val="18"/>
      <w:szCs w:val="18"/>
    </w:rPr>
  </w:style>
  <w:style w:type="character" w:styleId="a8">
    <w:name w:val="annotation reference"/>
    <w:basedOn w:val="a0"/>
    <w:uiPriority w:val="99"/>
    <w:semiHidden/>
    <w:unhideWhenUsed/>
    <w:rsid w:val="000A4164"/>
    <w:rPr>
      <w:sz w:val="21"/>
      <w:szCs w:val="21"/>
    </w:rPr>
  </w:style>
  <w:style w:type="paragraph" w:styleId="a9">
    <w:name w:val="annotation text"/>
    <w:basedOn w:val="a"/>
    <w:link w:val="Char2"/>
    <w:uiPriority w:val="99"/>
    <w:semiHidden/>
    <w:unhideWhenUsed/>
    <w:rsid w:val="000A4164"/>
    <w:pPr>
      <w:jc w:val="left"/>
    </w:pPr>
  </w:style>
  <w:style w:type="character" w:customStyle="1" w:styleId="Char2">
    <w:name w:val="批注文字 Char"/>
    <w:basedOn w:val="a0"/>
    <w:link w:val="a9"/>
    <w:uiPriority w:val="99"/>
    <w:semiHidden/>
    <w:rsid w:val="000A4164"/>
    <w:rPr>
      <w:szCs w:val="24"/>
    </w:rPr>
  </w:style>
  <w:style w:type="paragraph" w:styleId="aa">
    <w:name w:val="annotation subject"/>
    <w:basedOn w:val="a9"/>
    <w:next w:val="a9"/>
    <w:link w:val="Char3"/>
    <w:uiPriority w:val="99"/>
    <w:semiHidden/>
    <w:unhideWhenUsed/>
    <w:rsid w:val="000A4164"/>
    <w:rPr>
      <w:b/>
      <w:bCs/>
    </w:rPr>
  </w:style>
  <w:style w:type="character" w:customStyle="1" w:styleId="Char3">
    <w:name w:val="批注主题 Char"/>
    <w:basedOn w:val="Char2"/>
    <w:link w:val="aa"/>
    <w:uiPriority w:val="99"/>
    <w:semiHidden/>
    <w:rsid w:val="000A4164"/>
    <w:rPr>
      <w:b/>
      <w:bCs/>
      <w:szCs w:val="24"/>
    </w:rPr>
  </w:style>
  <w:style w:type="paragraph" w:styleId="ab">
    <w:name w:val="List Paragraph"/>
    <w:basedOn w:val="a"/>
    <w:uiPriority w:val="99"/>
    <w:qFormat/>
    <w:rsid w:val="00F3365F"/>
    <w:pPr>
      <w:ind w:firstLineChars="200" w:firstLine="420"/>
    </w:pPr>
  </w:style>
  <w:style w:type="paragraph" w:customStyle="1" w:styleId="hreferencehead">
    <w:name w:val="hreferencehead"/>
    <w:basedOn w:val="a"/>
    <w:rsid w:val="006525B0"/>
    <w:pPr>
      <w:keepNext/>
      <w:widowControl/>
      <w:spacing w:before="240"/>
      <w:jc w:val="left"/>
      <w:outlineLvl w:val="0"/>
    </w:pPr>
    <w:rPr>
      <w:rFonts w:ascii="Times New Roman" w:eastAsia="宋体" w:hAnsi="Times New Roman" w:cs="Times New Roman"/>
      <w:b/>
      <w:kern w:val="28"/>
      <w:sz w:val="24"/>
      <w:szCs w:val="20"/>
      <w:lang w:eastAsia="en-US"/>
    </w:rPr>
  </w:style>
  <w:style w:type="paragraph" w:customStyle="1" w:styleId="hreference">
    <w:name w:val="hreference"/>
    <w:basedOn w:val="a"/>
    <w:autoRedefine/>
    <w:rsid w:val="00D14E8B"/>
    <w:pPr>
      <w:widowControl/>
      <w:autoSpaceDE w:val="0"/>
      <w:autoSpaceDN w:val="0"/>
      <w:adjustRightInd w:val="0"/>
      <w:snapToGrid w:val="0"/>
      <w:spacing w:before="120"/>
      <w:ind w:left="300" w:hangingChars="150" w:hanging="300"/>
    </w:pPr>
    <w:rPr>
      <w:rFonts w:ascii="Times New Roman" w:eastAsia="宋体" w:hAnsi="Times New Roman" w:cs="Times New Roman"/>
      <w:kern w:val="0"/>
      <w:sz w:val="17"/>
      <w:szCs w:val="17"/>
      <w:lang w:eastAsia="en-US"/>
    </w:rPr>
  </w:style>
  <w:style w:type="paragraph" w:customStyle="1" w:styleId="authadd">
    <w:name w:val="authadd"/>
    <w:basedOn w:val="a"/>
    <w:rsid w:val="00673D09"/>
    <w:pPr>
      <w:widowControl/>
      <w:spacing w:line="240" w:lineRule="exact"/>
      <w:jc w:val="left"/>
    </w:pPr>
    <w:rPr>
      <w:rFonts w:ascii="Times New Roman" w:eastAsia="宋体" w:hAnsi="Times New Roman" w:cs="Times New Roman"/>
      <w:kern w:val="0"/>
      <w:sz w:val="24"/>
      <w:szCs w:val="20"/>
      <w:lang w:val="en-GB"/>
    </w:rPr>
  </w:style>
  <w:style w:type="paragraph" w:customStyle="1" w:styleId="hkeywords">
    <w:name w:val="hkeywords"/>
    <w:basedOn w:val="a"/>
    <w:link w:val="hkeywords0"/>
    <w:rsid w:val="00673D09"/>
    <w:pPr>
      <w:widowControl/>
      <w:spacing w:before="120"/>
      <w:jc w:val="left"/>
    </w:pPr>
    <w:rPr>
      <w:rFonts w:ascii="Times New Roman" w:eastAsia="宋体" w:hAnsi="Times New Roman" w:cs="Times New Roman"/>
      <w:kern w:val="0"/>
      <w:szCs w:val="20"/>
      <w:lang w:eastAsia="en-US"/>
    </w:rPr>
  </w:style>
  <w:style w:type="character" w:customStyle="1" w:styleId="hkeywords0">
    <w:name w:val="hkeywords 字符"/>
    <w:link w:val="hkeywords"/>
    <w:rsid w:val="00673D09"/>
    <w:rPr>
      <w:rFonts w:ascii="Times New Roman" w:eastAsia="宋体" w:hAnsi="Times New Roman" w:cs="Times New Roman"/>
      <w:kern w:val="0"/>
      <w:szCs w:val="20"/>
      <w:lang w:eastAsia="en-US"/>
    </w:rPr>
  </w:style>
  <w:style w:type="paragraph" w:customStyle="1" w:styleId="6-Author-ENG">
    <w:name w:val="6-Author-ENG"/>
    <w:basedOn w:val="a"/>
    <w:qFormat/>
    <w:rsid w:val="00A66C72"/>
    <w:pPr>
      <w:widowControl/>
      <w:autoSpaceDE w:val="0"/>
      <w:autoSpaceDN w:val="0"/>
      <w:adjustRightInd w:val="0"/>
      <w:snapToGrid w:val="0"/>
      <w:jc w:val="left"/>
    </w:pPr>
    <w:rPr>
      <w:rFonts w:ascii="Times New Roman" w:eastAsia="宋体" w:hAnsi="Times New Roman" w:cs="Times New Roman"/>
      <w:kern w:val="0"/>
      <w:sz w:val="24"/>
      <w:lang w:eastAsia="en-US"/>
    </w:rPr>
  </w:style>
  <w:style w:type="paragraph" w:customStyle="1" w:styleId="6-Corre-ENG">
    <w:name w:val="6-Corre-ENG"/>
    <w:basedOn w:val="a"/>
    <w:qFormat/>
    <w:rsid w:val="00A66C72"/>
    <w:pPr>
      <w:adjustRightInd w:val="0"/>
      <w:snapToGrid w:val="0"/>
      <w:spacing w:line="240" w:lineRule="exact"/>
      <w:contextualSpacing/>
      <w:jc w:val="left"/>
    </w:pPr>
    <w:rPr>
      <w:rFonts w:ascii="Times New Roman" w:eastAsia="等线" w:hAnsi="Times New Roman" w:cs="Times New Roman"/>
      <w:sz w:val="18"/>
      <w:szCs w:val="28"/>
    </w:rPr>
  </w:style>
  <w:style w:type="paragraph" w:customStyle="1" w:styleId="7-Affili-ENG">
    <w:name w:val="7-Affili-ENG"/>
    <w:basedOn w:val="a"/>
    <w:qFormat/>
    <w:rsid w:val="00A66C72"/>
    <w:pPr>
      <w:widowControl/>
      <w:autoSpaceDE w:val="0"/>
      <w:autoSpaceDN w:val="0"/>
      <w:adjustRightInd w:val="0"/>
      <w:snapToGrid w:val="0"/>
      <w:jc w:val="left"/>
    </w:pPr>
    <w:rPr>
      <w:rFonts w:ascii="Times New Roman" w:eastAsia="宋体" w:hAnsi="Times New Roman" w:cs="Times New Roman"/>
      <w:i/>
      <w:kern w:val="0"/>
      <w:sz w:val="18"/>
      <w:lang w:eastAsia="en-US"/>
    </w:rPr>
  </w:style>
  <w:style w:type="paragraph" w:customStyle="1" w:styleId="8-Title-ENG">
    <w:name w:val="8-Title-ENG"/>
    <w:basedOn w:val="a"/>
    <w:qFormat/>
    <w:rsid w:val="00A66C72"/>
    <w:pPr>
      <w:keepNext/>
      <w:keepLines/>
      <w:snapToGrid w:val="0"/>
      <w:contextualSpacing/>
      <w:jc w:val="left"/>
      <w:outlineLvl w:val="0"/>
    </w:pPr>
    <w:rPr>
      <w:rFonts w:ascii="Times New Roman" w:eastAsia="等线" w:hAnsi="Times New Roman" w:cs="Times New Roman"/>
      <w:b/>
      <w:bCs/>
      <w:kern w:val="44"/>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oleObject" Target="embeddings/oleObject1.bin"/><Relationship Id="rId39" Type="http://schemas.openxmlformats.org/officeDocument/2006/relationships/image" Target="media/image26.wmf"/><Relationship Id="rId21" Type="http://schemas.openxmlformats.org/officeDocument/2006/relationships/image" Target="media/image15.jpg"/><Relationship Id="rId34" Type="http://schemas.openxmlformats.org/officeDocument/2006/relationships/oleObject" Target="embeddings/oleObject5.bin"/><Relationship Id="rId42" Type="http://schemas.openxmlformats.org/officeDocument/2006/relationships/oleObject" Target="embeddings/oleObject9.bin"/><Relationship Id="rId47" Type="http://schemas.openxmlformats.org/officeDocument/2006/relationships/image" Target="media/image30.wmf"/><Relationship Id="rId50" Type="http://schemas.openxmlformats.org/officeDocument/2006/relationships/oleObject" Target="embeddings/oleObject13.bin"/><Relationship Id="rId55" Type="http://schemas.openxmlformats.org/officeDocument/2006/relationships/image" Target="media/image34.wmf"/><Relationship Id="rId63" Type="http://schemas.openxmlformats.org/officeDocument/2006/relationships/theme" Target="theme/theme1.xml"/><Relationship Id="rId7" Type="http://schemas.openxmlformats.org/officeDocument/2006/relationships/image" Target="media/image1.tiff"/><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eg"/><Relationship Id="rId29" Type="http://schemas.openxmlformats.org/officeDocument/2006/relationships/image" Target="media/image21.wmf"/><Relationship Id="rId41" Type="http://schemas.openxmlformats.org/officeDocument/2006/relationships/image" Target="media/image27.wmf"/><Relationship Id="rId54" Type="http://schemas.openxmlformats.org/officeDocument/2006/relationships/oleObject" Target="embeddings/oleObject15.bin"/><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tiff"/><Relationship Id="rId32" Type="http://schemas.openxmlformats.org/officeDocument/2006/relationships/oleObject" Target="embeddings/oleObject4.bin"/><Relationship Id="rId37" Type="http://schemas.openxmlformats.org/officeDocument/2006/relationships/image" Target="media/image25.wmf"/><Relationship Id="rId40" Type="http://schemas.openxmlformats.org/officeDocument/2006/relationships/oleObject" Target="embeddings/oleObject8.bin"/><Relationship Id="rId45" Type="http://schemas.openxmlformats.org/officeDocument/2006/relationships/image" Target="media/image29.wmf"/><Relationship Id="rId53" Type="http://schemas.openxmlformats.org/officeDocument/2006/relationships/image" Target="media/image33.wmf"/><Relationship Id="rId58" Type="http://schemas.openxmlformats.org/officeDocument/2006/relationships/oleObject" Target="embeddings/oleObject17.bin"/><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tiff"/><Relationship Id="rId28" Type="http://schemas.openxmlformats.org/officeDocument/2006/relationships/oleObject" Target="embeddings/oleObject2.bin"/><Relationship Id="rId36" Type="http://schemas.openxmlformats.org/officeDocument/2006/relationships/oleObject" Target="embeddings/oleObject6.bin"/><Relationship Id="rId49" Type="http://schemas.openxmlformats.org/officeDocument/2006/relationships/image" Target="media/image31.wmf"/><Relationship Id="rId57" Type="http://schemas.openxmlformats.org/officeDocument/2006/relationships/image" Target="media/image35.wmf"/><Relationship Id="rId61" Type="http://schemas.openxmlformats.org/officeDocument/2006/relationships/oleObject" Target="embeddings/oleObject19.bin"/><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2.wmf"/><Relationship Id="rId44" Type="http://schemas.openxmlformats.org/officeDocument/2006/relationships/oleObject" Target="embeddings/oleObject10.bin"/><Relationship Id="rId52" Type="http://schemas.openxmlformats.org/officeDocument/2006/relationships/oleObject" Target="embeddings/oleObject14.bin"/><Relationship Id="rId60" Type="http://schemas.openxmlformats.org/officeDocument/2006/relationships/image" Target="media/image36.wm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0.wmf"/><Relationship Id="rId30" Type="http://schemas.openxmlformats.org/officeDocument/2006/relationships/oleObject" Target="embeddings/oleObject3.bin"/><Relationship Id="rId35" Type="http://schemas.openxmlformats.org/officeDocument/2006/relationships/image" Target="media/image24.wmf"/><Relationship Id="rId43" Type="http://schemas.openxmlformats.org/officeDocument/2006/relationships/image" Target="media/image28.wmf"/><Relationship Id="rId48" Type="http://schemas.openxmlformats.org/officeDocument/2006/relationships/oleObject" Target="embeddings/oleObject12.bin"/><Relationship Id="rId56" Type="http://schemas.openxmlformats.org/officeDocument/2006/relationships/oleObject" Target="embeddings/oleObject16.bin"/><Relationship Id="rId8" Type="http://schemas.openxmlformats.org/officeDocument/2006/relationships/image" Target="media/image2.jpeg"/><Relationship Id="rId51" Type="http://schemas.openxmlformats.org/officeDocument/2006/relationships/image" Target="media/image32.wmf"/><Relationship Id="rId3" Type="http://schemas.openxmlformats.org/officeDocument/2006/relationships/settings" Target="settings.xml"/><Relationship Id="rId12" Type="http://schemas.openxmlformats.org/officeDocument/2006/relationships/image" Target="media/image6.tif"/><Relationship Id="rId17" Type="http://schemas.openxmlformats.org/officeDocument/2006/relationships/image" Target="media/image11.jpg"/><Relationship Id="rId25" Type="http://schemas.openxmlformats.org/officeDocument/2006/relationships/image" Target="media/image19.wmf"/><Relationship Id="rId33" Type="http://schemas.openxmlformats.org/officeDocument/2006/relationships/image" Target="media/image23.wmf"/><Relationship Id="rId38" Type="http://schemas.openxmlformats.org/officeDocument/2006/relationships/oleObject" Target="embeddings/oleObject7.bin"/><Relationship Id="rId46" Type="http://schemas.openxmlformats.org/officeDocument/2006/relationships/oleObject" Target="embeddings/oleObject11.bin"/><Relationship Id="rId59" Type="http://schemas.openxmlformats.org/officeDocument/2006/relationships/oleObject" Target="embeddings/oleObject18.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F21E1-741D-433B-BB0A-872513A81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8</Pages>
  <Words>986</Words>
  <Characters>5626</Characters>
  <Application>Microsoft Office Word</Application>
  <DocSecurity>0</DocSecurity>
  <Lines>46</Lines>
  <Paragraphs>13</Paragraphs>
  <ScaleCrop>false</ScaleCrop>
  <Company/>
  <LinksUpToDate>false</LinksUpToDate>
  <CharactersWithSpaces>6599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谢洁</dc:creator>
  <cp:keywords/>
  <dc:description/>
  <cp:lastModifiedBy>hp</cp:lastModifiedBy>
  <cp:revision>6</cp:revision>
  <dcterms:created xsi:type="dcterms:W3CDTF">2022-09-29T06:15:00Z</dcterms:created>
  <dcterms:modified xsi:type="dcterms:W3CDTF">2022-11-07T02:46:00Z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