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tiff" ContentType="image/tiff"/>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34F5E" w14:textId="77777777" w:rsidR="004C4FE7" w:rsidRPr="001C0053" w:rsidRDefault="004C4FE7" w:rsidP="004C4FE7">
      <w:pPr>
        <w:adjustRightInd w:val="0"/>
        <w:snapToGrid w:val="0"/>
        <w:rPr>
          <w:rFonts w:eastAsia="等线"/>
          <w:lang w:eastAsia="en-US"/>
        </w:rPr>
      </w:pPr>
      <w:bookmarkStart w:id="0" w:name="OLE_LINK1"/>
      <w:r w:rsidRPr="001C0053">
        <w:rPr>
          <w:rFonts w:eastAsia="等线"/>
          <w:lang w:eastAsia="en-US"/>
        </w:rPr>
        <w:t>Supplementary Information for</w:t>
      </w:r>
    </w:p>
    <w:p w14:paraId="7C57BC5B" w14:textId="77777777" w:rsidR="004C4FE7" w:rsidRPr="001C0053" w:rsidRDefault="004C4FE7" w:rsidP="004C4FE7">
      <w:pPr>
        <w:widowControl w:val="0"/>
        <w:autoSpaceDE w:val="0"/>
        <w:autoSpaceDN w:val="0"/>
        <w:adjustRightInd w:val="0"/>
        <w:snapToGrid w:val="0"/>
        <w:spacing w:beforeLines="50" w:before="120" w:afterLines="50" w:after="120"/>
        <w:outlineLvl w:val="0"/>
        <w:rPr>
          <w:rFonts w:eastAsiaTheme="minorEastAsia"/>
          <w:b/>
          <w:kern w:val="28"/>
          <w:sz w:val="30"/>
          <w:szCs w:val="30"/>
          <w:lang w:val="en-US" w:eastAsia="en-US"/>
        </w:rPr>
      </w:pPr>
      <w:r w:rsidRPr="001C0053">
        <w:rPr>
          <w:rFonts w:eastAsiaTheme="minorEastAsia"/>
          <w:b/>
          <w:kern w:val="28"/>
          <w:sz w:val="30"/>
          <w:szCs w:val="30"/>
          <w:lang w:val="en-US" w:eastAsia="en-US"/>
        </w:rPr>
        <w:t>Membrane Contact Demulsification: A Superhydrophobic ZIF-8@rGO Membrane for Water-in-Oil Emulsion Separation</w:t>
      </w:r>
    </w:p>
    <w:p w14:paraId="4CE1E2D3" w14:textId="77777777" w:rsidR="004C4FE7" w:rsidRPr="001C0053" w:rsidRDefault="004C4FE7" w:rsidP="004C4FE7">
      <w:pPr>
        <w:autoSpaceDE w:val="0"/>
        <w:autoSpaceDN w:val="0"/>
        <w:adjustRightInd w:val="0"/>
        <w:snapToGrid w:val="0"/>
        <w:rPr>
          <w:rFonts w:eastAsia="宋体"/>
          <w:sz w:val="21"/>
          <w:lang w:val="en-US" w:eastAsia="en-US"/>
        </w:rPr>
      </w:pPr>
      <w:r w:rsidRPr="001C0053">
        <w:rPr>
          <w:rFonts w:eastAsia="宋体"/>
          <w:sz w:val="21"/>
          <w:lang w:val="en-US" w:eastAsia="en-US"/>
        </w:rPr>
        <w:t>Jiahui Gu</w:t>
      </w:r>
      <w:r w:rsidRPr="001C0053">
        <w:rPr>
          <w:rFonts w:eastAsia="宋体"/>
          <w:sz w:val="21"/>
          <w:vertAlign w:val="superscript"/>
          <w:lang w:val="en-US" w:eastAsia="en-US"/>
        </w:rPr>
        <w:t xml:space="preserve"> a</w:t>
      </w:r>
      <w:r w:rsidRPr="001C0053">
        <w:rPr>
          <w:rFonts w:eastAsia="宋体"/>
          <w:sz w:val="21"/>
          <w:lang w:val="en-US" w:eastAsia="en-US"/>
        </w:rPr>
        <w:t>, Zhou Qu</w:t>
      </w:r>
      <w:r w:rsidRPr="001C0053">
        <w:rPr>
          <w:rFonts w:eastAsia="宋体"/>
          <w:sz w:val="21"/>
          <w:vertAlign w:val="superscript"/>
          <w:lang w:val="en-US" w:eastAsia="en-US"/>
        </w:rPr>
        <w:t xml:space="preserve"> a</w:t>
      </w:r>
      <w:r w:rsidRPr="001C0053">
        <w:rPr>
          <w:rFonts w:eastAsia="宋体"/>
          <w:sz w:val="21"/>
          <w:lang w:val="en-US" w:eastAsia="en-US"/>
        </w:rPr>
        <w:t>, Xiangning Zhang</w:t>
      </w:r>
      <w:r w:rsidRPr="001C0053">
        <w:rPr>
          <w:rFonts w:eastAsia="宋体"/>
          <w:sz w:val="21"/>
          <w:vertAlign w:val="superscript"/>
          <w:lang w:val="en-US" w:eastAsia="en-US"/>
        </w:rPr>
        <w:t xml:space="preserve"> d</w:t>
      </w:r>
      <w:r w:rsidRPr="001C0053">
        <w:rPr>
          <w:rFonts w:eastAsia="宋体"/>
          <w:sz w:val="21"/>
          <w:lang w:val="en-US" w:eastAsia="en-US"/>
        </w:rPr>
        <w:t>, Hongwei Fan</w:t>
      </w:r>
      <w:r w:rsidRPr="001C0053">
        <w:rPr>
          <w:rFonts w:eastAsia="宋体"/>
          <w:sz w:val="21"/>
          <w:vertAlign w:val="superscript"/>
          <w:lang w:val="en-US" w:eastAsia="en-US"/>
        </w:rPr>
        <w:t xml:space="preserve"> a</w:t>
      </w:r>
      <w:r w:rsidRPr="001C0053">
        <w:rPr>
          <w:rFonts w:eastAsia="宋体" w:hint="eastAsia"/>
          <w:sz w:val="21"/>
          <w:vertAlign w:val="superscript"/>
          <w:lang w:val="en-US" w:eastAsia="zh-CN"/>
        </w:rPr>
        <w:t>,</w:t>
      </w:r>
      <w:r w:rsidRPr="001C0053">
        <w:rPr>
          <w:rFonts w:eastAsia="宋体"/>
          <w:sz w:val="21"/>
          <w:lang w:val="en-US" w:eastAsia="en-US"/>
        </w:rPr>
        <w:t>*, Chunxi Li</w:t>
      </w:r>
      <w:r w:rsidRPr="001C0053">
        <w:rPr>
          <w:rFonts w:eastAsia="宋体"/>
          <w:sz w:val="21"/>
          <w:vertAlign w:val="superscript"/>
          <w:lang w:val="en-US" w:eastAsia="en-US"/>
        </w:rPr>
        <w:t xml:space="preserve"> a</w:t>
      </w:r>
      <w:r w:rsidRPr="001C0053">
        <w:rPr>
          <w:rFonts w:eastAsia="宋体"/>
          <w:sz w:val="21"/>
          <w:lang w:val="en-US" w:eastAsia="en-US"/>
        </w:rPr>
        <w:t>, Jürgen Caro</w:t>
      </w:r>
      <w:r w:rsidRPr="001C0053">
        <w:rPr>
          <w:rFonts w:eastAsia="宋体"/>
          <w:sz w:val="21"/>
          <w:vertAlign w:val="superscript"/>
          <w:lang w:val="en-US" w:eastAsia="en-US"/>
        </w:rPr>
        <w:t xml:space="preserve"> c</w:t>
      </w:r>
      <w:r w:rsidRPr="001C0053">
        <w:rPr>
          <w:rFonts w:eastAsia="宋体"/>
          <w:sz w:val="21"/>
          <w:lang w:val="en-US" w:eastAsia="en-US"/>
        </w:rPr>
        <w:t>, Hong Meng</w:t>
      </w:r>
      <w:r w:rsidRPr="001C0053">
        <w:rPr>
          <w:rFonts w:eastAsia="宋体"/>
          <w:sz w:val="21"/>
          <w:vertAlign w:val="superscript"/>
          <w:lang w:val="en-US" w:eastAsia="en-US"/>
        </w:rPr>
        <w:t xml:space="preserve"> a,b,</w:t>
      </w:r>
      <w:r w:rsidRPr="001C0053">
        <w:rPr>
          <w:rFonts w:eastAsia="宋体"/>
          <w:sz w:val="21"/>
          <w:lang w:val="en-US" w:eastAsia="en-US"/>
        </w:rPr>
        <w:t>*</w:t>
      </w:r>
    </w:p>
    <w:p w14:paraId="10C7848F" w14:textId="77777777" w:rsidR="004C4FE7" w:rsidRPr="001C0053" w:rsidRDefault="004C4FE7" w:rsidP="004C4FE7">
      <w:pPr>
        <w:autoSpaceDE w:val="0"/>
        <w:autoSpaceDN w:val="0"/>
        <w:adjustRightInd w:val="0"/>
        <w:snapToGrid w:val="0"/>
        <w:rPr>
          <w:rFonts w:eastAsia="宋体"/>
          <w:i/>
          <w:iCs/>
          <w:sz w:val="15"/>
          <w:szCs w:val="15"/>
          <w:lang w:val="en-US" w:eastAsia="en-US"/>
        </w:rPr>
      </w:pPr>
      <w:r w:rsidRPr="001C0053">
        <w:rPr>
          <w:rFonts w:eastAsia="宋体"/>
          <w:iCs/>
          <w:sz w:val="15"/>
          <w:szCs w:val="15"/>
          <w:vertAlign w:val="superscript"/>
          <w:lang w:val="en-US" w:eastAsia="en-US"/>
        </w:rPr>
        <w:t xml:space="preserve">a </w:t>
      </w:r>
      <w:r w:rsidRPr="001C0053">
        <w:rPr>
          <w:rFonts w:eastAsia="宋体"/>
          <w:i/>
          <w:iCs/>
          <w:sz w:val="15"/>
          <w:szCs w:val="15"/>
          <w:lang w:val="en-US" w:eastAsia="en-US"/>
        </w:rPr>
        <w:t>State Key Laboratory of Chemical Resource Engineering, College of Chemical Engineering, Beijing University of Chemical Technology, Beijing 100029, China</w:t>
      </w:r>
    </w:p>
    <w:p w14:paraId="51351580" w14:textId="77777777" w:rsidR="004C4FE7" w:rsidRPr="001C0053" w:rsidRDefault="004C4FE7" w:rsidP="004C4FE7">
      <w:pPr>
        <w:autoSpaceDE w:val="0"/>
        <w:autoSpaceDN w:val="0"/>
        <w:adjustRightInd w:val="0"/>
        <w:snapToGrid w:val="0"/>
        <w:rPr>
          <w:rFonts w:eastAsia="宋体"/>
          <w:i/>
          <w:iCs/>
          <w:sz w:val="15"/>
          <w:szCs w:val="15"/>
          <w:lang w:val="en-US" w:eastAsia="en-US"/>
        </w:rPr>
      </w:pPr>
      <w:r w:rsidRPr="001C0053">
        <w:rPr>
          <w:rFonts w:eastAsia="宋体"/>
          <w:iCs/>
          <w:sz w:val="15"/>
          <w:szCs w:val="15"/>
          <w:vertAlign w:val="superscript"/>
          <w:lang w:val="en-US" w:eastAsia="en-US"/>
        </w:rPr>
        <w:t xml:space="preserve">b </w:t>
      </w:r>
      <w:r w:rsidRPr="001C0053">
        <w:rPr>
          <w:rFonts w:eastAsia="宋体"/>
          <w:i/>
          <w:iCs/>
          <w:sz w:val="15"/>
          <w:szCs w:val="15"/>
          <w:lang w:val="en-US" w:eastAsia="en-US"/>
        </w:rPr>
        <w:t>State Key Laboratory of Chemistry and Utilization of Carbon-Based Energy Resources, College of Chemistry, Xinjiang University, Urumqi 830046, China</w:t>
      </w:r>
    </w:p>
    <w:p w14:paraId="7C86A823" w14:textId="77777777" w:rsidR="004C4FE7" w:rsidRPr="001C0053" w:rsidRDefault="004C4FE7" w:rsidP="004C4FE7">
      <w:pPr>
        <w:autoSpaceDE w:val="0"/>
        <w:autoSpaceDN w:val="0"/>
        <w:adjustRightInd w:val="0"/>
        <w:snapToGrid w:val="0"/>
        <w:rPr>
          <w:rFonts w:eastAsia="宋体"/>
          <w:i/>
          <w:iCs/>
          <w:sz w:val="15"/>
          <w:szCs w:val="15"/>
          <w:lang w:val="en-US" w:eastAsia="en-US"/>
        </w:rPr>
      </w:pPr>
      <w:r w:rsidRPr="001C0053">
        <w:rPr>
          <w:rFonts w:eastAsia="宋体"/>
          <w:iCs/>
          <w:sz w:val="15"/>
          <w:szCs w:val="15"/>
          <w:vertAlign w:val="superscript"/>
          <w:lang w:val="en-US" w:eastAsia="en-US"/>
        </w:rPr>
        <w:t xml:space="preserve">c </w:t>
      </w:r>
      <w:bookmarkStart w:id="1" w:name="OLE_LINK2"/>
      <w:r w:rsidRPr="001C0053">
        <w:rPr>
          <w:rFonts w:eastAsia="宋体"/>
          <w:i/>
          <w:iCs/>
          <w:sz w:val="15"/>
          <w:szCs w:val="15"/>
          <w:lang w:val="en-US" w:eastAsia="en-US"/>
        </w:rPr>
        <w:t>Institute of Physical Chemistry and Electrochemistry, Leibniz Universität Hannover</w:t>
      </w:r>
      <w:bookmarkEnd w:id="1"/>
      <w:r w:rsidRPr="001C0053">
        <w:rPr>
          <w:rFonts w:eastAsia="宋体"/>
          <w:i/>
          <w:iCs/>
          <w:sz w:val="15"/>
          <w:szCs w:val="15"/>
          <w:lang w:val="en-US" w:eastAsia="en-US"/>
        </w:rPr>
        <w:t>, Hannover D-30167, Germany</w:t>
      </w:r>
    </w:p>
    <w:p w14:paraId="54ED4258" w14:textId="77777777" w:rsidR="004C4FE7" w:rsidRPr="001C0053" w:rsidRDefault="004C4FE7" w:rsidP="004C4FE7">
      <w:pPr>
        <w:autoSpaceDE w:val="0"/>
        <w:autoSpaceDN w:val="0"/>
        <w:adjustRightInd w:val="0"/>
        <w:snapToGrid w:val="0"/>
        <w:rPr>
          <w:rFonts w:eastAsia="宋体"/>
          <w:i/>
          <w:iCs/>
          <w:sz w:val="15"/>
          <w:szCs w:val="15"/>
          <w:lang w:val="en-US" w:eastAsia="en-US"/>
        </w:rPr>
      </w:pPr>
      <w:r w:rsidRPr="001C0053">
        <w:rPr>
          <w:rFonts w:eastAsia="宋体"/>
          <w:iCs/>
          <w:sz w:val="15"/>
          <w:szCs w:val="15"/>
          <w:vertAlign w:val="superscript"/>
          <w:lang w:val="en-US" w:eastAsia="en-US"/>
        </w:rPr>
        <w:t xml:space="preserve">d </w:t>
      </w:r>
      <w:r w:rsidRPr="001C0053">
        <w:rPr>
          <w:rFonts w:eastAsia="宋体"/>
          <w:i/>
          <w:iCs/>
          <w:sz w:val="15"/>
          <w:szCs w:val="15"/>
          <w:lang w:val="en-US" w:eastAsia="en-US"/>
        </w:rPr>
        <w:t>State Key Laboratory of Chemical Engineering</w:t>
      </w:r>
      <w:bookmarkStart w:id="2" w:name="_GoBack"/>
      <w:bookmarkEnd w:id="2"/>
      <w:r w:rsidRPr="001C0053">
        <w:rPr>
          <w:rFonts w:eastAsia="宋体"/>
          <w:i/>
          <w:iCs/>
          <w:sz w:val="15"/>
          <w:szCs w:val="15"/>
          <w:lang w:val="en-US" w:eastAsia="en-US"/>
        </w:rPr>
        <w:t>, School of Chemistry and Chemical Engineering, South China University of Technology, Guangzhou 510640, China</w:t>
      </w:r>
    </w:p>
    <w:p w14:paraId="2D171F15" w14:textId="77777777" w:rsidR="004C4FE7" w:rsidRPr="001C0053" w:rsidRDefault="004C4FE7" w:rsidP="004C4FE7">
      <w:pPr>
        <w:autoSpaceDE w:val="0"/>
        <w:autoSpaceDN w:val="0"/>
        <w:adjustRightInd w:val="0"/>
        <w:snapToGrid w:val="0"/>
        <w:rPr>
          <w:rFonts w:eastAsia="宋体"/>
          <w:sz w:val="21"/>
          <w:lang w:val="en-US" w:eastAsia="en-US"/>
        </w:rPr>
      </w:pPr>
    </w:p>
    <w:p w14:paraId="6B103ECB" w14:textId="77777777" w:rsidR="004C4FE7" w:rsidRPr="001C0053" w:rsidRDefault="004C4FE7" w:rsidP="004C4FE7">
      <w:pPr>
        <w:autoSpaceDE w:val="0"/>
        <w:autoSpaceDN w:val="0"/>
        <w:adjustRightInd w:val="0"/>
        <w:snapToGrid w:val="0"/>
        <w:rPr>
          <w:rFonts w:eastAsia="等线"/>
          <w:sz w:val="18"/>
          <w:szCs w:val="18"/>
          <w:lang w:val="en-US" w:eastAsia="en-US"/>
        </w:rPr>
      </w:pPr>
      <w:r w:rsidRPr="001C0053">
        <w:rPr>
          <w:rFonts w:eastAsia="等线"/>
          <w:sz w:val="18"/>
          <w:szCs w:val="18"/>
          <w:lang w:val="en-US" w:eastAsia="en-US"/>
        </w:rPr>
        <w:t xml:space="preserve">* Corresponding authors. </w:t>
      </w:r>
    </w:p>
    <w:p w14:paraId="6945ED9A" w14:textId="77777777" w:rsidR="004C4FE7" w:rsidRPr="001C0053" w:rsidRDefault="004C4FE7" w:rsidP="004C4FE7">
      <w:pPr>
        <w:autoSpaceDE w:val="0"/>
        <w:autoSpaceDN w:val="0"/>
        <w:adjustRightInd w:val="0"/>
        <w:snapToGrid w:val="0"/>
        <w:ind w:firstLineChars="100" w:firstLine="180"/>
        <w:rPr>
          <w:rFonts w:eastAsia="等线"/>
          <w:i/>
          <w:sz w:val="18"/>
          <w:szCs w:val="18"/>
          <w:lang w:val="en-US" w:eastAsia="en-US"/>
        </w:rPr>
      </w:pPr>
      <w:r w:rsidRPr="001C0053">
        <w:rPr>
          <w:rFonts w:eastAsia="等线"/>
          <w:i/>
          <w:sz w:val="18"/>
          <w:szCs w:val="18"/>
          <w:lang w:val="en-US" w:eastAsia="en-US"/>
        </w:rPr>
        <w:t xml:space="preserve">E-mail addresses: </w:t>
      </w:r>
      <w:r w:rsidRPr="001C0053">
        <w:rPr>
          <w:rFonts w:eastAsia="等线"/>
          <w:sz w:val="18"/>
          <w:szCs w:val="18"/>
          <w:lang w:val="en-US" w:eastAsia="en-US"/>
        </w:rPr>
        <w:t>fanhongwei@mail.buct.edu.cn (H. Fan), menghong@mail.buct.edu.cn (H. Meng)</w:t>
      </w:r>
    </w:p>
    <w:bookmarkEnd w:id="0"/>
    <w:p w14:paraId="09EA82E7" w14:textId="77777777" w:rsidR="004C4FE7" w:rsidRPr="001C0053" w:rsidRDefault="004C4FE7" w:rsidP="008A3ECF">
      <w:pPr>
        <w:pStyle w:val="hkeywords"/>
        <w:autoSpaceDE w:val="0"/>
        <w:autoSpaceDN w:val="0"/>
        <w:adjustRightInd w:val="0"/>
        <w:snapToGrid w:val="0"/>
        <w:rPr>
          <w:rFonts w:eastAsia="黑体"/>
          <w:b/>
          <w:sz w:val="24"/>
          <w:szCs w:val="24"/>
        </w:rPr>
      </w:pPr>
    </w:p>
    <w:p w14:paraId="4B0537D8" w14:textId="7F305D88" w:rsidR="00E7140A" w:rsidRPr="001C0053" w:rsidRDefault="008A3ECF" w:rsidP="004C4FE7">
      <w:pPr>
        <w:keepNext/>
        <w:keepLines/>
        <w:autoSpaceDE w:val="0"/>
        <w:autoSpaceDN w:val="0"/>
        <w:adjustRightInd w:val="0"/>
        <w:snapToGrid w:val="0"/>
        <w:spacing w:beforeLines="50" w:before="120" w:afterLines="50" w:after="120"/>
        <w:jc w:val="both"/>
        <w:outlineLvl w:val="0"/>
        <w:rPr>
          <w:rFonts w:eastAsia="等线"/>
          <w:b/>
          <w:sz w:val="21"/>
          <w:szCs w:val="21"/>
          <w:lang w:val="en-US" w:eastAsia="en-US"/>
        </w:rPr>
      </w:pPr>
      <w:r w:rsidRPr="001C0053">
        <w:rPr>
          <w:rFonts w:eastAsia="等线"/>
          <w:b/>
          <w:sz w:val="21"/>
          <w:szCs w:val="21"/>
          <w:lang w:val="en-US" w:eastAsia="en-US"/>
        </w:rPr>
        <w:t xml:space="preserve">1. </w:t>
      </w:r>
      <w:r w:rsidR="00847465" w:rsidRPr="001C0053">
        <w:rPr>
          <w:rFonts w:eastAsia="等线"/>
          <w:b/>
          <w:sz w:val="21"/>
          <w:szCs w:val="21"/>
          <w:lang w:val="en-US" w:eastAsia="en-US"/>
        </w:rPr>
        <w:t xml:space="preserve">Experimental </w:t>
      </w:r>
      <w:r w:rsidR="004C4FE7" w:rsidRPr="001C0053">
        <w:rPr>
          <w:rFonts w:eastAsia="等线" w:hint="eastAsia"/>
          <w:b/>
          <w:sz w:val="21"/>
          <w:szCs w:val="21"/>
          <w:lang w:val="en-US" w:eastAsia="en-US"/>
        </w:rPr>
        <w:t>s</w:t>
      </w:r>
      <w:r w:rsidR="00847465" w:rsidRPr="001C0053">
        <w:rPr>
          <w:rFonts w:eastAsia="等线"/>
          <w:b/>
          <w:sz w:val="21"/>
          <w:szCs w:val="21"/>
          <w:lang w:val="en-US" w:eastAsia="en-US"/>
        </w:rPr>
        <w:t>ection</w:t>
      </w:r>
    </w:p>
    <w:p w14:paraId="723CCD8D" w14:textId="0FBD7CF5" w:rsidR="008A3ECF" w:rsidRPr="001C0053" w:rsidRDefault="008A3ECF" w:rsidP="004C4FE7">
      <w:pPr>
        <w:keepNext/>
        <w:keepLines/>
        <w:autoSpaceDE w:val="0"/>
        <w:autoSpaceDN w:val="0"/>
        <w:adjustRightInd w:val="0"/>
        <w:snapToGrid w:val="0"/>
        <w:spacing w:beforeLines="50" w:before="120" w:afterLines="50" w:after="120"/>
        <w:jc w:val="both"/>
        <w:outlineLvl w:val="0"/>
        <w:rPr>
          <w:rFonts w:eastAsia="等线"/>
          <w:i/>
          <w:sz w:val="21"/>
          <w:szCs w:val="21"/>
          <w:lang w:val="en-US" w:eastAsia="en-US"/>
        </w:rPr>
      </w:pPr>
      <w:r w:rsidRPr="001C0053">
        <w:rPr>
          <w:rFonts w:eastAsia="等线"/>
          <w:i/>
          <w:sz w:val="21"/>
          <w:szCs w:val="21"/>
          <w:lang w:val="en-US" w:eastAsia="en-US"/>
        </w:rPr>
        <w:t>1.1</w:t>
      </w:r>
      <w:r w:rsidR="004C4FE7" w:rsidRPr="001C0053">
        <w:rPr>
          <w:rFonts w:eastAsia="等线"/>
          <w:i/>
          <w:sz w:val="21"/>
          <w:szCs w:val="21"/>
          <w:lang w:val="en-US" w:eastAsia="en-US"/>
        </w:rPr>
        <w:t>.</w:t>
      </w:r>
      <w:r w:rsidRPr="001C0053">
        <w:rPr>
          <w:rFonts w:eastAsia="等线"/>
          <w:i/>
          <w:sz w:val="21"/>
          <w:szCs w:val="21"/>
          <w:lang w:val="en-US" w:eastAsia="en-US"/>
        </w:rPr>
        <w:t xml:space="preserve"> Chemicals and reagents</w:t>
      </w:r>
    </w:p>
    <w:p w14:paraId="21A67D21" w14:textId="4FBCE822" w:rsidR="008A3ECF" w:rsidRPr="001C0053" w:rsidRDefault="008A3ECF" w:rsidP="004C4FE7">
      <w:pPr>
        <w:pStyle w:val="hkeywords"/>
        <w:autoSpaceDE w:val="0"/>
        <w:autoSpaceDN w:val="0"/>
        <w:adjustRightInd w:val="0"/>
        <w:snapToGrid w:val="0"/>
        <w:spacing w:before="0"/>
        <w:ind w:firstLineChars="100" w:firstLine="210"/>
        <w:jc w:val="both"/>
      </w:pPr>
      <w:r w:rsidRPr="001C0053">
        <w:t>All chemicals were of analytical grade and used as received without further purification, which were 2-</w:t>
      </w:r>
      <w:r w:rsidR="001C0053" w:rsidRPr="001C0053">
        <w:t>m</w:t>
      </w:r>
      <w:r w:rsidRPr="001C0053">
        <w:t>ethylimidazole (2-meIM, 99%), zinc nitrate hexahydrate (99%), toluene (99%), petroleum ether (60</w:t>
      </w:r>
      <w:r w:rsidR="001C0053" w:rsidRPr="001C0053">
        <w:t>–</w:t>
      </w:r>
      <w:r w:rsidRPr="001C0053">
        <w:t xml:space="preserve">90 </w:t>
      </w:r>
      <w:r w:rsidRPr="001C0053">
        <w:rPr>
          <w:lang w:eastAsia="zh-CN"/>
        </w:rPr>
        <w:t>℃</w:t>
      </w:r>
      <w:r w:rsidRPr="001C0053">
        <w:t>)</w:t>
      </w:r>
      <w:r w:rsidR="001C0053" w:rsidRPr="001C0053">
        <w:t>,</w:t>
      </w:r>
      <w:r w:rsidRPr="001C0053">
        <w:t xml:space="preserve"> and </w:t>
      </w:r>
      <w:r w:rsidRPr="001C0053">
        <w:rPr>
          <w:i/>
        </w:rPr>
        <w:t>n</w:t>
      </w:r>
      <w:r w:rsidRPr="001C0053">
        <w:t>-heptane (99%). Graphene oxide (GO) (diameter of pieces: 0.5</w:t>
      </w:r>
      <w:r w:rsidR="001C0053" w:rsidRPr="001C0053">
        <w:t>–</w:t>
      </w:r>
      <w:r w:rsidRPr="001C0053">
        <w:t>5 μm</w:t>
      </w:r>
      <w:r w:rsidR="001C0053">
        <w:t>;</w:t>
      </w:r>
      <w:r w:rsidRPr="001C0053">
        <w:t xml:space="preserve"> thickness: 0.8</w:t>
      </w:r>
      <w:r w:rsidR="001C0053" w:rsidRPr="001C0053">
        <w:t>–</w:t>
      </w:r>
      <w:r w:rsidRPr="001C0053">
        <w:t>1.2 nm monolayer) was obtained from Nanjing XFNANO. Tetraethoxysilane (TEOS), span 80,</w:t>
      </w:r>
      <w:bookmarkStart w:id="3" w:name="OLE_LINK3"/>
      <w:bookmarkStart w:id="4" w:name="OLE_LINK4"/>
      <w:r w:rsidRPr="001C0053">
        <w:t xml:space="preserve"> </w:t>
      </w:r>
      <w:r w:rsidRPr="001C0053">
        <w:rPr>
          <w:i/>
        </w:rPr>
        <w:t>L</w:t>
      </w:r>
      <w:r w:rsidRPr="001C0053">
        <w:t>-ascorbic acid</w:t>
      </w:r>
      <w:bookmarkEnd w:id="3"/>
      <w:bookmarkEnd w:id="4"/>
      <w:r w:rsidRPr="001C0053">
        <w:t xml:space="preserve"> and </w:t>
      </w:r>
      <w:r w:rsidR="001C0053">
        <w:t>d</w:t>
      </w:r>
      <w:r w:rsidRPr="001C0053">
        <w:t>ibutyltin dilaurate (DBTDL) were obtained from Tianjin Fuchen Chemical Reagents Factory, China. Hydroxyl-polydimethylsiloxane (PDMS) with viscosity of 20</w:t>
      </w:r>
      <w:r w:rsidR="001C0053">
        <w:t> </w:t>
      </w:r>
      <w:r w:rsidRPr="001C0053">
        <w:t>000 and 300 mPa·s were supplied from China Bulestar Chengrand Chemical Co., Ltd. PTFE commercial microfiltration membrane (pore size 0.22 μm) was supplied from Membrane Solutions Co., Ltd., China. All aqueous solutions were prepared using distilled water.</w:t>
      </w:r>
    </w:p>
    <w:p w14:paraId="4AFE6EAC" w14:textId="2152730C" w:rsidR="008A3ECF" w:rsidRPr="001C0053" w:rsidRDefault="00A62468" w:rsidP="001C0053">
      <w:pPr>
        <w:keepNext/>
        <w:keepLines/>
        <w:autoSpaceDE w:val="0"/>
        <w:autoSpaceDN w:val="0"/>
        <w:adjustRightInd w:val="0"/>
        <w:snapToGrid w:val="0"/>
        <w:spacing w:beforeLines="50" w:before="120" w:afterLines="50" w:after="120"/>
        <w:jc w:val="both"/>
        <w:outlineLvl w:val="0"/>
        <w:rPr>
          <w:rFonts w:eastAsia="等线"/>
          <w:i/>
          <w:sz w:val="21"/>
          <w:szCs w:val="21"/>
          <w:lang w:val="en-US" w:eastAsia="en-US"/>
        </w:rPr>
      </w:pPr>
      <w:r w:rsidRPr="001C0053">
        <w:rPr>
          <w:rFonts w:eastAsia="等线"/>
          <w:i/>
          <w:sz w:val="21"/>
          <w:szCs w:val="21"/>
          <w:lang w:val="en-US" w:eastAsia="en-US"/>
        </w:rPr>
        <w:t>1</w:t>
      </w:r>
      <w:r w:rsidR="008A3ECF" w:rsidRPr="001C0053">
        <w:rPr>
          <w:rFonts w:eastAsia="等线"/>
          <w:i/>
          <w:sz w:val="21"/>
          <w:szCs w:val="21"/>
          <w:lang w:val="en-US" w:eastAsia="en-US"/>
        </w:rPr>
        <w:t>.2</w:t>
      </w:r>
      <w:r w:rsidR="001C0053">
        <w:rPr>
          <w:rFonts w:eastAsia="等线"/>
          <w:i/>
          <w:sz w:val="21"/>
          <w:szCs w:val="21"/>
          <w:lang w:val="en-US" w:eastAsia="en-US"/>
        </w:rPr>
        <w:t>.</w:t>
      </w:r>
      <w:r w:rsidR="008A3ECF" w:rsidRPr="001C0053">
        <w:rPr>
          <w:rFonts w:eastAsia="等线"/>
          <w:i/>
          <w:sz w:val="21"/>
          <w:szCs w:val="21"/>
          <w:lang w:val="en-US" w:eastAsia="en-US"/>
        </w:rPr>
        <w:t xml:space="preserve"> Preparation of ZGPP membranes</w:t>
      </w:r>
    </w:p>
    <w:p w14:paraId="7DFB89E8" w14:textId="5D3E130A" w:rsidR="008A3ECF" w:rsidRPr="001C0053" w:rsidRDefault="008A3ECF" w:rsidP="001C0053">
      <w:pPr>
        <w:pStyle w:val="hkeywords"/>
        <w:autoSpaceDE w:val="0"/>
        <w:autoSpaceDN w:val="0"/>
        <w:adjustRightInd w:val="0"/>
        <w:snapToGrid w:val="0"/>
        <w:spacing w:before="0"/>
        <w:ind w:firstLineChars="100" w:firstLine="210"/>
        <w:jc w:val="both"/>
      </w:pPr>
      <w:r w:rsidRPr="001C0053">
        <w:t>ZIF-8@rGO microspheres (ZGS) were synthesized according to a procedure described in our previous report [</w:t>
      </w:r>
      <w:r w:rsidR="00045BAA">
        <w:t>1</w:t>
      </w:r>
      <w:r w:rsidRPr="001C0053">
        <w:t>]. The composite ZIF-8@rGO@PDMS on the PTFE is called ZGPP membrane.</w:t>
      </w:r>
      <w:r w:rsidRPr="001C0053">
        <w:rPr>
          <w:rFonts w:hint="eastAsia"/>
          <w:lang w:eastAsia="zh-CN"/>
        </w:rPr>
        <w:t xml:space="preserve"> </w:t>
      </w:r>
      <w:r w:rsidRPr="001C0053">
        <w:t>The superhydrophobic ZGPP membranes were prepared by vacuum assembly combining with immersion (</w:t>
      </w:r>
      <w:r w:rsidR="00C043D1">
        <w:t xml:space="preserve">Fig. </w:t>
      </w:r>
      <w:r w:rsidRPr="001C0053">
        <w:t xml:space="preserve">1). </w:t>
      </w:r>
      <w:bookmarkStart w:id="5" w:name="_Hlk89524490"/>
      <w:r w:rsidRPr="001C0053">
        <w:t>ZGS were dispersed into ethanol under sonicating for 30 min to form homogenous solution.</w:t>
      </w:r>
      <w:r w:rsidR="00E755DB" w:rsidRPr="001C0053">
        <w:rPr>
          <w:u w:val="single"/>
        </w:rPr>
        <w:t xml:space="preserve"> </w:t>
      </w:r>
      <w:r w:rsidR="00F72475" w:rsidRPr="001C0053">
        <w:rPr>
          <w:lang w:eastAsia="zh-CN"/>
        </w:rPr>
        <w:t>PTFE substrates was immersed in ethanol for 3 h.</w:t>
      </w:r>
      <w:r w:rsidRPr="001C0053">
        <w:rPr>
          <w:color w:val="FF0000"/>
        </w:rPr>
        <w:t xml:space="preserve"> </w:t>
      </w:r>
      <w:r w:rsidRPr="001C0053">
        <w:t xml:space="preserve">A </w:t>
      </w:r>
      <w:r w:rsidR="00E755DB" w:rsidRPr="001C0053">
        <w:rPr>
          <w:rFonts w:hint="eastAsia"/>
          <w:lang w:eastAsia="zh-CN"/>
        </w:rPr>
        <w:t>pre</w:t>
      </w:r>
      <w:r w:rsidR="00816068" w:rsidRPr="001C0053">
        <w:t>-</w:t>
      </w:r>
      <w:r w:rsidRPr="001C0053">
        <w:t xml:space="preserve">cleaned PTFE substrate was put in the middle of a sand core filter which was connected with a vacuum pump. </w:t>
      </w:r>
      <w:bookmarkEnd w:id="5"/>
      <w:r w:rsidRPr="001C0053">
        <w:t>After that, ZIF-8@rGO dispersion was added to the upper of sand core filter, so that the microspheres could cast onto the PTFE substrate, as pre-ZIF-8@rGO@PTFE membrane.</w:t>
      </w:r>
      <w:bookmarkStart w:id="6" w:name="_Hlk89788921"/>
      <w:r w:rsidRPr="001C0053">
        <w:t xml:space="preserve"> PDMS crosslinking solution was stirred for 30 min, prepared with 1</w:t>
      </w:r>
      <w:r w:rsidR="00072762">
        <w:t xml:space="preserve"> wt</w:t>
      </w:r>
      <w:r w:rsidRPr="001C0053">
        <w:t>% PDMS (</w:t>
      </w:r>
      <w:bookmarkStart w:id="7" w:name="_Hlk89097394"/>
      <w:r w:rsidRPr="001C0053">
        <w:t>20</w:t>
      </w:r>
      <w:r w:rsidR="00072762">
        <w:t> </w:t>
      </w:r>
      <w:r w:rsidRPr="001C0053">
        <w:t>000 mPa·s</w:t>
      </w:r>
      <w:bookmarkEnd w:id="7"/>
      <w:r w:rsidRPr="001C0053">
        <w:t>), 0.1</w:t>
      </w:r>
      <w:r w:rsidR="00072762">
        <w:t xml:space="preserve"> </w:t>
      </w:r>
      <w:r w:rsidRPr="001C0053">
        <w:t>wt% TEOS and 0.02 wt% of DBTDL.</w:t>
      </w:r>
      <w:r w:rsidRPr="001C0053">
        <w:rPr>
          <w:color w:val="FF0000"/>
        </w:rPr>
        <w:t xml:space="preserve"> </w:t>
      </w:r>
      <w:bookmarkStart w:id="8" w:name="_Hlk89524508"/>
      <w:bookmarkEnd w:id="6"/>
      <w:r w:rsidRPr="001C0053">
        <w:t xml:space="preserve">The pre-ZIF-8@rGO membrane was immersed into the PDMS crosslinking solution for 1 min, and then dried in room temperature for 5 min. </w:t>
      </w:r>
      <w:bookmarkStart w:id="9" w:name="_Hlk89612084"/>
      <w:r w:rsidRPr="001C0053">
        <w:t>Repeat</w:t>
      </w:r>
      <w:r w:rsidR="004439C9" w:rsidRPr="001C0053">
        <w:t>ing the</w:t>
      </w:r>
      <w:r w:rsidRPr="001C0053">
        <w:t xml:space="preserve"> immers</w:t>
      </w:r>
      <w:r w:rsidR="004439C9" w:rsidRPr="001C0053">
        <w:t>ion</w:t>
      </w:r>
      <w:r w:rsidRPr="001C0053">
        <w:t xml:space="preserve"> </w:t>
      </w:r>
      <w:r w:rsidR="004439C9" w:rsidRPr="001C0053">
        <w:t xml:space="preserve">process </w:t>
      </w:r>
      <w:r w:rsidR="00802F2B" w:rsidRPr="001C0053">
        <w:rPr>
          <w:lang w:eastAsia="zh-CN"/>
        </w:rPr>
        <w:t>of</w:t>
      </w:r>
      <w:r w:rsidR="00BA71B0" w:rsidRPr="001C0053">
        <w:t xml:space="preserve"> </w:t>
      </w:r>
      <w:r w:rsidRPr="001C0053">
        <w:t xml:space="preserve">PDMS crosslinking solution </w:t>
      </w:r>
      <w:r w:rsidR="001503BE" w:rsidRPr="001C0053">
        <w:t>once</w:t>
      </w:r>
      <w:r w:rsidR="004439C9" w:rsidRPr="001C0053">
        <w:t xml:space="preserve">, and then </w:t>
      </w:r>
      <w:r w:rsidR="003428DF" w:rsidRPr="001C0053">
        <w:t>a</w:t>
      </w:r>
      <w:r w:rsidR="004439C9" w:rsidRPr="001C0053">
        <w:t xml:space="preserve"> ZGPP</w:t>
      </w:r>
      <w:r w:rsidR="003428DF" w:rsidRPr="001C0053">
        <w:t xml:space="preserve"> </w:t>
      </w:r>
      <w:r w:rsidRPr="001C0053">
        <w:t xml:space="preserve">membrane </w:t>
      </w:r>
      <w:r w:rsidR="004439C9" w:rsidRPr="001C0053">
        <w:t>was prepared</w:t>
      </w:r>
      <w:r w:rsidRPr="001C0053">
        <w:t>.</w:t>
      </w:r>
      <w:bookmarkEnd w:id="9"/>
      <w:r w:rsidRPr="001C0053">
        <w:rPr>
          <w:color w:val="FF0000"/>
        </w:rPr>
        <w:t xml:space="preserve"> </w:t>
      </w:r>
      <w:r w:rsidRPr="001C0053">
        <w:t>The membranes after crosslinking were put into an oven at 80 °C for 8</w:t>
      </w:r>
      <w:r w:rsidR="00072762">
        <w:t xml:space="preserve"> </w:t>
      </w:r>
      <w:r w:rsidRPr="001C0053">
        <w:t>h to make PDMS crosslink.</w:t>
      </w:r>
    </w:p>
    <w:bookmarkEnd w:id="8"/>
    <w:p w14:paraId="7AE22148" w14:textId="5231C11B" w:rsidR="008A3ECF" w:rsidRPr="00F9353B" w:rsidRDefault="00A62468" w:rsidP="00F9353B">
      <w:pPr>
        <w:keepNext/>
        <w:keepLines/>
        <w:autoSpaceDE w:val="0"/>
        <w:autoSpaceDN w:val="0"/>
        <w:adjustRightInd w:val="0"/>
        <w:snapToGrid w:val="0"/>
        <w:spacing w:beforeLines="50" w:before="120" w:afterLines="50" w:after="120"/>
        <w:jc w:val="both"/>
        <w:outlineLvl w:val="0"/>
        <w:rPr>
          <w:rFonts w:eastAsia="等线"/>
          <w:i/>
          <w:sz w:val="21"/>
          <w:szCs w:val="21"/>
          <w:lang w:val="en-US" w:eastAsia="en-US"/>
        </w:rPr>
      </w:pPr>
      <w:r w:rsidRPr="00F9353B">
        <w:rPr>
          <w:rFonts w:eastAsia="等线"/>
          <w:i/>
          <w:sz w:val="21"/>
          <w:szCs w:val="21"/>
          <w:lang w:val="en-US" w:eastAsia="en-US"/>
        </w:rPr>
        <w:t>1</w:t>
      </w:r>
      <w:r w:rsidR="008A3ECF" w:rsidRPr="00F9353B">
        <w:rPr>
          <w:rFonts w:eastAsia="等线"/>
          <w:i/>
          <w:sz w:val="21"/>
          <w:szCs w:val="21"/>
          <w:lang w:val="en-US" w:eastAsia="en-US"/>
        </w:rPr>
        <w:t>.3</w:t>
      </w:r>
      <w:r w:rsidR="00072762" w:rsidRPr="00F9353B">
        <w:rPr>
          <w:rFonts w:eastAsia="等线"/>
          <w:i/>
          <w:sz w:val="21"/>
          <w:szCs w:val="21"/>
          <w:lang w:val="en-US" w:eastAsia="en-US"/>
        </w:rPr>
        <w:t>.</w:t>
      </w:r>
      <w:r w:rsidR="008A3ECF" w:rsidRPr="00F9353B">
        <w:rPr>
          <w:rFonts w:eastAsia="等线"/>
          <w:i/>
          <w:sz w:val="21"/>
          <w:szCs w:val="21"/>
          <w:lang w:val="en-US" w:eastAsia="en-US"/>
        </w:rPr>
        <w:t xml:space="preserve"> Preparation of water-in-oil emulsions</w:t>
      </w:r>
    </w:p>
    <w:p w14:paraId="090B35EF" w14:textId="3E50D3A3" w:rsidR="008A3ECF" w:rsidRPr="001C0053" w:rsidRDefault="008A3ECF" w:rsidP="00072762">
      <w:pPr>
        <w:pStyle w:val="hkeywords"/>
        <w:autoSpaceDE w:val="0"/>
        <w:autoSpaceDN w:val="0"/>
        <w:adjustRightInd w:val="0"/>
        <w:snapToGrid w:val="0"/>
        <w:spacing w:before="0"/>
        <w:ind w:firstLineChars="100" w:firstLine="210"/>
        <w:jc w:val="both"/>
      </w:pPr>
      <w:r w:rsidRPr="001C0053">
        <w:t xml:space="preserve">As shown in Table </w:t>
      </w:r>
      <w:r w:rsidR="00A62468" w:rsidRPr="001C0053">
        <w:t>S</w:t>
      </w:r>
      <w:r w:rsidRPr="001C0053">
        <w:t>1, seven surfactant-stabilized water-in-oil emulsions (SSEs) were prepared in this work, including five emulsions of span 80-stabilized water-in-toluene with different droplet diameter, labeled as SSE-1161, SSE-398, SSE-240, SSE-126</w:t>
      </w:r>
      <w:r w:rsidR="00072762">
        <w:t>,</w:t>
      </w:r>
      <w:r w:rsidRPr="001C0053">
        <w:t xml:space="preserve"> and SSE-57. Certain mass of span 80 and water were added into toluene by step in the preparation of SSE-1161 to SSE-57. The mixture was stirred for a certain time between 3</w:t>
      </w:r>
      <w:r w:rsidR="00072762">
        <w:t xml:space="preserve"> and </w:t>
      </w:r>
      <w:r w:rsidRPr="001C0053">
        <w:t xml:space="preserve">12 h. All the SSE were stable for more than 3 d and no demulsification or precipitation was observed. SSE-P and SSE-H were also span 80 based, but with different oil phase. </w:t>
      </w:r>
    </w:p>
    <w:p w14:paraId="0E20B472" w14:textId="77777777" w:rsidR="008A3ECF" w:rsidRPr="001C0053" w:rsidRDefault="008A3ECF" w:rsidP="004C4FE7">
      <w:pPr>
        <w:pStyle w:val="hkeywords"/>
        <w:autoSpaceDE w:val="0"/>
        <w:autoSpaceDN w:val="0"/>
        <w:adjustRightInd w:val="0"/>
        <w:snapToGrid w:val="0"/>
        <w:spacing w:before="0"/>
        <w:jc w:val="both"/>
      </w:pPr>
    </w:p>
    <w:p w14:paraId="17B729BF" w14:textId="0BE9A571" w:rsidR="008A3ECF" w:rsidRPr="001C0053" w:rsidRDefault="008A3ECF" w:rsidP="00072762">
      <w:pPr>
        <w:pStyle w:val="af0"/>
        <w:keepNext/>
        <w:snapToGrid w:val="0"/>
        <w:spacing w:before="0" w:after="0"/>
        <w:rPr>
          <w:b/>
          <w:szCs w:val="18"/>
        </w:rPr>
      </w:pPr>
      <w:r w:rsidRPr="001C0053">
        <w:rPr>
          <w:b/>
          <w:szCs w:val="18"/>
        </w:rPr>
        <w:t xml:space="preserve">Table </w:t>
      </w:r>
      <w:r w:rsidRPr="001C0053">
        <w:rPr>
          <w:rFonts w:hint="eastAsia"/>
          <w:b/>
          <w:szCs w:val="18"/>
        </w:rPr>
        <w:t>S</w:t>
      </w:r>
      <w:r w:rsidRPr="001C0053">
        <w:rPr>
          <w:b/>
          <w:szCs w:val="18"/>
        </w:rPr>
        <w:t>1</w:t>
      </w:r>
      <w:r w:rsidRPr="001C0053">
        <w:rPr>
          <w:rFonts w:hint="eastAsia"/>
          <w:szCs w:val="18"/>
        </w:rPr>
        <w:t xml:space="preserve"> </w:t>
      </w:r>
      <w:r w:rsidRPr="001C0053">
        <w:rPr>
          <w:szCs w:val="18"/>
        </w:rPr>
        <w:t>Different surfactant-stabilized water-in-oil emulsions (SSEs)</w:t>
      </w:r>
    </w:p>
    <w:tbl>
      <w:tblPr>
        <w:tblW w:w="4454" w:type="pct"/>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1560"/>
        <w:gridCol w:w="1702"/>
        <w:gridCol w:w="3542"/>
        <w:gridCol w:w="2489"/>
      </w:tblGrid>
      <w:tr w:rsidR="008A3ECF" w:rsidRPr="001C0053" w14:paraId="5D18FA03" w14:textId="77777777" w:rsidTr="00072762">
        <w:trPr>
          <w:trHeight w:val="283"/>
        </w:trPr>
        <w:tc>
          <w:tcPr>
            <w:tcW w:w="839" w:type="pct"/>
            <w:tcBorders>
              <w:top w:val="single" w:sz="2" w:space="0" w:color="auto"/>
              <w:bottom w:val="single" w:sz="2" w:space="0" w:color="auto"/>
            </w:tcBorders>
            <w:shd w:val="clear" w:color="auto" w:fill="auto"/>
            <w:noWrap/>
            <w:vAlign w:val="center"/>
          </w:tcPr>
          <w:p w14:paraId="68C93DEE" w14:textId="77777777" w:rsidR="008A3ECF" w:rsidRPr="001C0053" w:rsidRDefault="008A3ECF" w:rsidP="00072762">
            <w:pPr>
              <w:adjustRightInd w:val="0"/>
              <w:snapToGrid w:val="0"/>
              <w:jc w:val="both"/>
              <w:textAlignment w:val="center"/>
              <w:rPr>
                <w:sz w:val="15"/>
                <w:szCs w:val="15"/>
              </w:rPr>
            </w:pPr>
            <w:r w:rsidRPr="001C0053">
              <w:rPr>
                <w:sz w:val="15"/>
                <w:szCs w:val="15"/>
              </w:rPr>
              <w:t>SSEs</w:t>
            </w:r>
          </w:p>
        </w:tc>
        <w:tc>
          <w:tcPr>
            <w:tcW w:w="916" w:type="pct"/>
            <w:tcBorders>
              <w:top w:val="single" w:sz="2" w:space="0" w:color="auto"/>
              <w:bottom w:val="single" w:sz="2" w:space="0" w:color="auto"/>
            </w:tcBorders>
            <w:shd w:val="clear" w:color="auto" w:fill="auto"/>
            <w:noWrap/>
            <w:vAlign w:val="center"/>
          </w:tcPr>
          <w:p w14:paraId="0B59C07C" w14:textId="77777777" w:rsidR="008A3ECF" w:rsidRPr="001C0053" w:rsidRDefault="008A3ECF" w:rsidP="00072762">
            <w:pPr>
              <w:adjustRightInd w:val="0"/>
              <w:snapToGrid w:val="0"/>
              <w:jc w:val="both"/>
              <w:textAlignment w:val="center"/>
              <w:rPr>
                <w:sz w:val="15"/>
                <w:szCs w:val="15"/>
              </w:rPr>
            </w:pPr>
            <w:r w:rsidRPr="001C0053">
              <w:rPr>
                <w:sz w:val="15"/>
                <w:szCs w:val="15"/>
              </w:rPr>
              <w:t>Oil phase</w:t>
            </w:r>
          </w:p>
        </w:tc>
        <w:tc>
          <w:tcPr>
            <w:tcW w:w="1906" w:type="pct"/>
            <w:tcBorders>
              <w:top w:val="single" w:sz="2" w:space="0" w:color="auto"/>
              <w:bottom w:val="single" w:sz="2" w:space="0" w:color="auto"/>
            </w:tcBorders>
            <w:shd w:val="clear" w:color="auto" w:fill="auto"/>
            <w:noWrap/>
            <w:vAlign w:val="center"/>
          </w:tcPr>
          <w:p w14:paraId="0D3A138A" w14:textId="2335622D" w:rsidR="008A3ECF" w:rsidRPr="001C0053" w:rsidRDefault="008A3ECF" w:rsidP="00072762">
            <w:pPr>
              <w:adjustRightInd w:val="0"/>
              <w:snapToGrid w:val="0"/>
              <w:jc w:val="both"/>
              <w:textAlignment w:val="center"/>
              <w:rPr>
                <w:sz w:val="15"/>
                <w:szCs w:val="15"/>
                <w:lang w:val="en-GB"/>
              </w:rPr>
            </w:pPr>
            <w:r w:rsidRPr="001C0053">
              <w:rPr>
                <w:sz w:val="15"/>
                <w:szCs w:val="15"/>
                <w:lang w:val="en-GB"/>
              </w:rPr>
              <w:t>Oi</w:t>
            </w:r>
            <w:r w:rsidR="00072762" w:rsidRPr="001C0053">
              <w:rPr>
                <w:sz w:val="15"/>
                <w:szCs w:val="15"/>
                <w:lang w:val="en-GB"/>
              </w:rPr>
              <w:t>l:water:surf</w:t>
            </w:r>
            <w:r w:rsidRPr="001C0053">
              <w:rPr>
                <w:sz w:val="15"/>
                <w:szCs w:val="15"/>
                <w:lang w:val="en-GB"/>
              </w:rPr>
              <w:t>actant (</w:t>
            </w:r>
            <w:r w:rsidRPr="00072762">
              <w:rPr>
                <w:i/>
                <w:sz w:val="15"/>
                <w:szCs w:val="15"/>
                <w:lang w:val="en-GB"/>
              </w:rPr>
              <w:t>M</w:t>
            </w:r>
            <w:r w:rsidRPr="001C0053">
              <w:rPr>
                <w:sz w:val="15"/>
                <w:szCs w:val="15"/>
                <w:lang w:val="en-GB"/>
              </w:rPr>
              <w:t>oil:</w:t>
            </w:r>
            <w:r w:rsidRPr="00072762">
              <w:rPr>
                <w:i/>
                <w:sz w:val="15"/>
                <w:szCs w:val="15"/>
                <w:lang w:val="en-GB"/>
              </w:rPr>
              <w:t>M</w:t>
            </w:r>
            <w:r w:rsidRPr="001C0053">
              <w:rPr>
                <w:sz w:val="15"/>
                <w:szCs w:val="15"/>
                <w:lang w:val="en-GB"/>
              </w:rPr>
              <w:t>water:</w:t>
            </w:r>
            <w:r w:rsidRPr="00072762">
              <w:rPr>
                <w:i/>
                <w:sz w:val="15"/>
                <w:szCs w:val="15"/>
                <w:lang w:val="en-GB"/>
              </w:rPr>
              <w:t>M</w:t>
            </w:r>
            <w:r w:rsidRPr="001C0053">
              <w:rPr>
                <w:sz w:val="15"/>
                <w:szCs w:val="15"/>
                <w:lang w:val="en-GB"/>
              </w:rPr>
              <w:t>surfactant)</w:t>
            </w:r>
          </w:p>
        </w:tc>
        <w:tc>
          <w:tcPr>
            <w:tcW w:w="1339" w:type="pct"/>
            <w:tcBorders>
              <w:top w:val="single" w:sz="2" w:space="0" w:color="auto"/>
              <w:bottom w:val="single" w:sz="2" w:space="0" w:color="auto"/>
            </w:tcBorders>
            <w:vAlign w:val="center"/>
          </w:tcPr>
          <w:p w14:paraId="080C5B58" w14:textId="65C80A02" w:rsidR="008A3ECF" w:rsidRPr="001C0053" w:rsidRDefault="008A3ECF" w:rsidP="00072762">
            <w:pPr>
              <w:adjustRightInd w:val="0"/>
              <w:snapToGrid w:val="0"/>
              <w:jc w:val="both"/>
              <w:textAlignment w:val="center"/>
              <w:rPr>
                <w:sz w:val="15"/>
                <w:szCs w:val="15"/>
                <w:lang w:val="en-GB"/>
              </w:rPr>
            </w:pPr>
            <w:r w:rsidRPr="001C0053">
              <w:rPr>
                <w:sz w:val="15"/>
                <w:szCs w:val="15"/>
                <w:lang w:val="en-GB"/>
              </w:rPr>
              <w:t>Average droplet size</w:t>
            </w:r>
            <w:r w:rsidR="00072762">
              <w:rPr>
                <w:sz w:val="15"/>
                <w:szCs w:val="15"/>
                <w:lang w:val="en-GB"/>
              </w:rPr>
              <w:t xml:space="preserve"> (</w:t>
            </w:r>
            <w:r w:rsidRPr="001C0053">
              <w:rPr>
                <w:sz w:val="15"/>
                <w:szCs w:val="15"/>
                <w:lang w:val="en-GB"/>
              </w:rPr>
              <w:t>nm)</w:t>
            </w:r>
          </w:p>
        </w:tc>
      </w:tr>
      <w:tr w:rsidR="008A3ECF" w:rsidRPr="001C0053" w14:paraId="2B5765F7" w14:textId="77777777" w:rsidTr="00072762">
        <w:trPr>
          <w:trHeight w:val="283"/>
        </w:trPr>
        <w:tc>
          <w:tcPr>
            <w:tcW w:w="839" w:type="pct"/>
            <w:tcBorders>
              <w:top w:val="single" w:sz="2" w:space="0" w:color="auto"/>
            </w:tcBorders>
            <w:shd w:val="clear" w:color="auto" w:fill="auto"/>
            <w:noWrap/>
            <w:vAlign w:val="center"/>
          </w:tcPr>
          <w:p w14:paraId="223C2407" w14:textId="77777777" w:rsidR="008A3ECF" w:rsidRPr="001C0053" w:rsidRDefault="008A3ECF" w:rsidP="00072762">
            <w:pPr>
              <w:adjustRightInd w:val="0"/>
              <w:snapToGrid w:val="0"/>
              <w:jc w:val="both"/>
              <w:textAlignment w:val="center"/>
              <w:rPr>
                <w:sz w:val="15"/>
                <w:szCs w:val="15"/>
              </w:rPr>
            </w:pPr>
            <w:r w:rsidRPr="001C0053">
              <w:rPr>
                <w:sz w:val="15"/>
                <w:szCs w:val="15"/>
              </w:rPr>
              <w:t>SSE-1161</w:t>
            </w:r>
          </w:p>
        </w:tc>
        <w:tc>
          <w:tcPr>
            <w:tcW w:w="916" w:type="pct"/>
            <w:tcBorders>
              <w:top w:val="single" w:sz="2" w:space="0" w:color="auto"/>
            </w:tcBorders>
            <w:shd w:val="clear" w:color="auto" w:fill="auto"/>
            <w:noWrap/>
            <w:vAlign w:val="center"/>
          </w:tcPr>
          <w:p w14:paraId="783ED956" w14:textId="77777777" w:rsidR="008A3ECF" w:rsidRPr="001C0053" w:rsidRDefault="008A3ECF" w:rsidP="00072762">
            <w:pPr>
              <w:adjustRightInd w:val="0"/>
              <w:snapToGrid w:val="0"/>
              <w:jc w:val="both"/>
              <w:textAlignment w:val="center"/>
              <w:rPr>
                <w:sz w:val="15"/>
                <w:szCs w:val="15"/>
              </w:rPr>
            </w:pPr>
            <w:r w:rsidRPr="001C0053">
              <w:rPr>
                <w:sz w:val="15"/>
                <w:szCs w:val="15"/>
              </w:rPr>
              <w:t>Toluene</w:t>
            </w:r>
          </w:p>
        </w:tc>
        <w:tc>
          <w:tcPr>
            <w:tcW w:w="1906" w:type="pct"/>
            <w:tcBorders>
              <w:top w:val="single" w:sz="2" w:space="0" w:color="auto"/>
            </w:tcBorders>
            <w:shd w:val="clear" w:color="auto" w:fill="auto"/>
            <w:noWrap/>
            <w:vAlign w:val="center"/>
          </w:tcPr>
          <w:p w14:paraId="1E24AC4F" w14:textId="77777777" w:rsidR="008A3ECF" w:rsidRPr="001C0053" w:rsidRDefault="008A3ECF" w:rsidP="00072762">
            <w:pPr>
              <w:adjustRightInd w:val="0"/>
              <w:snapToGrid w:val="0"/>
              <w:jc w:val="both"/>
              <w:textAlignment w:val="center"/>
              <w:rPr>
                <w:sz w:val="15"/>
                <w:szCs w:val="15"/>
              </w:rPr>
            </w:pPr>
            <w:r w:rsidRPr="001C0053">
              <w:rPr>
                <w:sz w:val="15"/>
                <w:szCs w:val="15"/>
              </w:rPr>
              <w:t>99:1:0.05</w:t>
            </w:r>
          </w:p>
        </w:tc>
        <w:tc>
          <w:tcPr>
            <w:tcW w:w="1339" w:type="pct"/>
            <w:tcBorders>
              <w:top w:val="single" w:sz="2" w:space="0" w:color="auto"/>
            </w:tcBorders>
            <w:vAlign w:val="center"/>
          </w:tcPr>
          <w:p w14:paraId="7FF3141C" w14:textId="77777777" w:rsidR="008A3ECF" w:rsidRPr="001C0053" w:rsidRDefault="008A3ECF" w:rsidP="00072762">
            <w:pPr>
              <w:adjustRightInd w:val="0"/>
              <w:snapToGrid w:val="0"/>
              <w:jc w:val="both"/>
              <w:textAlignment w:val="center"/>
              <w:rPr>
                <w:sz w:val="15"/>
                <w:szCs w:val="15"/>
              </w:rPr>
            </w:pPr>
            <w:r w:rsidRPr="001C0053">
              <w:rPr>
                <w:sz w:val="15"/>
                <w:szCs w:val="15"/>
              </w:rPr>
              <w:t>1161</w:t>
            </w:r>
          </w:p>
        </w:tc>
      </w:tr>
      <w:tr w:rsidR="008A3ECF" w:rsidRPr="001C0053" w14:paraId="1E07CF5F" w14:textId="77777777" w:rsidTr="00072762">
        <w:trPr>
          <w:trHeight w:val="283"/>
        </w:trPr>
        <w:tc>
          <w:tcPr>
            <w:tcW w:w="839" w:type="pct"/>
            <w:shd w:val="clear" w:color="auto" w:fill="auto"/>
            <w:noWrap/>
            <w:vAlign w:val="center"/>
          </w:tcPr>
          <w:p w14:paraId="52EF8EDE" w14:textId="77777777" w:rsidR="008A3ECF" w:rsidRPr="001C0053" w:rsidRDefault="008A3ECF" w:rsidP="00072762">
            <w:pPr>
              <w:adjustRightInd w:val="0"/>
              <w:snapToGrid w:val="0"/>
              <w:jc w:val="both"/>
              <w:textAlignment w:val="center"/>
              <w:rPr>
                <w:sz w:val="15"/>
                <w:szCs w:val="15"/>
              </w:rPr>
            </w:pPr>
            <w:r w:rsidRPr="001C0053">
              <w:rPr>
                <w:sz w:val="15"/>
                <w:szCs w:val="15"/>
              </w:rPr>
              <w:t>SSE-398</w:t>
            </w:r>
          </w:p>
        </w:tc>
        <w:tc>
          <w:tcPr>
            <w:tcW w:w="916" w:type="pct"/>
            <w:shd w:val="clear" w:color="auto" w:fill="auto"/>
            <w:noWrap/>
            <w:vAlign w:val="center"/>
          </w:tcPr>
          <w:p w14:paraId="4B48C831" w14:textId="77777777" w:rsidR="008A3ECF" w:rsidRPr="001C0053" w:rsidRDefault="008A3ECF" w:rsidP="00072762">
            <w:pPr>
              <w:adjustRightInd w:val="0"/>
              <w:snapToGrid w:val="0"/>
              <w:jc w:val="both"/>
              <w:textAlignment w:val="center"/>
              <w:rPr>
                <w:sz w:val="15"/>
                <w:szCs w:val="15"/>
              </w:rPr>
            </w:pPr>
            <w:r w:rsidRPr="001C0053">
              <w:rPr>
                <w:sz w:val="15"/>
                <w:szCs w:val="15"/>
              </w:rPr>
              <w:t>Toluene</w:t>
            </w:r>
          </w:p>
        </w:tc>
        <w:tc>
          <w:tcPr>
            <w:tcW w:w="1906" w:type="pct"/>
            <w:shd w:val="clear" w:color="auto" w:fill="auto"/>
            <w:noWrap/>
            <w:vAlign w:val="center"/>
          </w:tcPr>
          <w:p w14:paraId="4234EF12" w14:textId="77777777" w:rsidR="008A3ECF" w:rsidRPr="001C0053" w:rsidRDefault="008A3ECF" w:rsidP="00072762">
            <w:pPr>
              <w:adjustRightInd w:val="0"/>
              <w:snapToGrid w:val="0"/>
              <w:jc w:val="both"/>
              <w:textAlignment w:val="center"/>
              <w:rPr>
                <w:sz w:val="15"/>
                <w:szCs w:val="15"/>
              </w:rPr>
            </w:pPr>
            <w:r w:rsidRPr="001C0053">
              <w:rPr>
                <w:sz w:val="15"/>
                <w:szCs w:val="15"/>
              </w:rPr>
              <w:t>99:1:0.1</w:t>
            </w:r>
          </w:p>
        </w:tc>
        <w:tc>
          <w:tcPr>
            <w:tcW w:w="1339" w:type="pct"/>
            <w:vAlign w:val="center"/>
          </w:tcPr>
          <w:p w14:paraId="03C45544" w14:textId="77777777" w:rsidR="008A3ECF" w:rsidRPr="001C0053" w:rsidRDefault="008A3ECF" w:rsidP="00072762">
            <w:pPr>
              <w:adjustRightInd w:val="0"/>
              <w:snapToGrid w:val="0"/>
              <w:jc w:val="both"/>
              <w:textAlignment w:val="center"/>
              <w:rPr>
                <w:sz w:val="15"/>
                <w:szCs w:val="15"/>
              </w:rPr>
            </w:pPr>
            <w:r w:rsidRPr="001C0053">
              <w:rPr>
                <w:sz w:val="15"/>
                <w:szCs w:val="15"/>
              </w:rPr>
              <w:t>398</w:t>
            </w:r>
          </w:p>
        </w:tc>
      </w:tr>
      <w:tr w:rsidR="008A3ECF" w:rsidRPr="001C0053" w14:paraId="08F2D3F2" w14:textId="77777777" w:rsidTr="00072762">
        <w:trPr>
          <w:trHeight w:val="283"/>
        </w:trPr>
        <w:tc>
          <w:tcPr>
            <w:tcW w:w="839" w:type="pct"/>
            <w:shd w:val="clear" w:color="auto" w:fill="auto"/>
            <w:noWrap/>
            <w:vAlign w:val="center"/>
          </w:tcPr>
          <w:p w14:paraId="2CAB35CC" w14:textId="77777777" w:rsidR="008A3ECF" w:rsidRPr="001C0053" w:rsidRDefault="008A3ECF" w:rsidP="00072762">
            <w:pPr>
              <w:adjustRightInd w:val="0"/>
              <w:snapToGrid w:val="0"/>
              <w:jc w:val="both"/>
              <w:textAlignment w:val="center"/>
              <w:rPr>
                <w:sz w:val="15"/>
                <w:szCs w:val="15"/>
              </w:rPr>
            </w:pPr>
            <w:r w:rsidRPr="001C0053">
              <w:rPr>
                <w:sz w:val="15"/>
                <w:szCs w:val="15"/>
              </w:rPr>
              <w:t>SSE-240</w:t>
            </w:r>
          </w:p>
        </w:tc>
        <w:tc>
          <w:tcPr>
            <w:tcW w:w="916" w:type="pct"/>
            <w:shd w:val="clear" w:color="auto" w:fill="auto"/>
            <w:noWrap/>
            <w:vAlign w:val="center"/>
          </w:tcPr>
          <w:p w14:paraId="3F3B951F" w14:textId="77777777" w:rsidR="008A3ECF" w:rsidRPr="001C0053" w:rsidRDefault="008A3ECF" w:rsidP="00072762">
            <w:pPr>
              <w:adjustRightInd w:val="0"/>
              <w:snapToGrid w:val="0"/>
              <w:jc w:val="both"/>
              <w:textAlignment w:val="center"/>
              <w:rPr>
                <w:sz w:val="15"/>
                <w:szCs w:val="15"/>
              </w:rPr>
            </w:pPr>
            <w:r w:rsidRPr="001C0053">
              <w:rPr>
                <w:sz w:val="15"/>
                <w:szCs w:val="15"/>
              </w:rPr>
              <w:t>Toluene</w:t>
            </w:r>
          </w:p>
        </w:tc>
        <w:tc>
          <w:tcPr>
            <w:tcW w:w="1906" w:type="pct"/>
            <w:shd w:val="clear" w:color="auto" w:fill="auto"/>
            <w:noWrap/>
            <w:vAlign w:val="center"/>
          </w:tcPr>
          <w:p w14:paraId="6BD4A113" w14:textId="77777777" w:rsidR="008A3ECF" w:rsidRPr="001C0053" w:rsidRDefault="008A3ECF" w:rsidP="00072762">
            <w:pPr>
              <w:adjustRightInd w:val="0"/>
              <w:snapToGrid w:val="0"/>
              <w:jc w:val="both"/>
              <w:textAlignment w:val="center"/>
              <w:rPr>
                <w:sz w:val="15"/>
                <w:szCs w:val="15"/>
              </w:rPr>
            </w:pPr>
            <w:r w:rsidRPr="001C0053">
              <w:rPr>
                <w:sz w:val="15"/>
                <w:szCs w:val="15"/>
              </w:rPr>
              <w:t>99:1:0.25</w:t>
            </w:r>
          </w:p>
        </w:tc>
        <w:tc>
          <w:tcPr>
            <w:tcW w:w="1339" w:type="pct"/>
            <w:vAlign w:val="center"/>
          </w:tcPr>
          <w:p w14:paraId="5734356F" w14:textId="77777777" w:rsidR="008A3ECF" w:rsidRPr="001C0053" w:rsidRDefault="008A3ECF" w:rsidP="00072762">
            <w:pPr>
              <w:adjustRightInd w:val="0"/>
              <w:snapToGrid w:val="0"/>
              <w:jc w:val="both"/>
              <w:textAlignment w:val="center"/>
              <w:rPr>
                <w:sz w:val="15"/>
                <w:szCs w:val="15"/>
              </w:rPr>
            </w:pPr>
            <w:r w:rsidRPr="001C0053">
              <w:rPr>
                <w:sz w:val="15"/>
                <w:szCs w:val="15"/>
              </w:rPr>
              <w:t>240</w:t>
            </w:r>
          </w:p>
        </w:tc>
      </w:tr>
      <w:tr w:rsidR="008A3ECF" w:rsidRPr="001C0053" w14:paraId="1EFB6086" w14:textId="77777777" w:rsidTr="00072762">
        <w:trPr>
          <w:trHeight w:val="283"/>
        </w:trPr>
        <w:tc>
          <w:tcPr>
            <w:tcW w:w="839" w:type="pct"/>
            <w:shd w:val="clear" w:color="auto" w:fill="auto"/>
            <w:noWrap/>
            <w:vAlign w:val="center"/>
          </w:tcPr>
          <w:p w14:paraId="66B99E9D" w14:textId="77777777" w:rsidR="008A3ECF" w:rsidRPr="001C0053" w:rsidRDefault="008A3ECF" w:rsidP="00072762">
            <w:pPr>
              <w:adjustRightInd w:val="0"/>
              <w:snapToGrid w:val="0"/>
              <w:jc w:val="both"/>
              <w:textAlignment w:val="center"/>
              <w:rPr>
                <w:sz w:val="15"/>
                <w:szCs w:val="15"/>
              </w:rPr>
            </w:pPr>
            <w:r w:rsidRPr="001C0053">
              <w:rPr>
                <w:sz w:val="15"/>
                <w:szCs w:val="15"/>
              </w:rPr>
              <w:t>SSE-126</w:t>
            </w:r>
          </w:p>
        </w:tc>
        <w:tc>
          <w:tcPr>
            <w:tcW w:w="916" w:type="pct"/>
            <w:shd w:val="clear" w:color="auto" w:fill="auto"/>
            <w:noWrap/>
            <w:vAlign w:val="center"/>
          </w:tcPr>
          <w:p w14:paraId="7A06D39C" w14:textId="77777777" w:rsidR="008A3ECF" w:rsidRPr="001C0053" w:rsidRDefault="008A3ECF" w:rsidP="00072762">
            <w:pPr>
              <w:adjustRightInd w:val="0"/>
              <w:snapToGrid w:val="0"/>
              <w:jc w:val="both"/>
              <w:textAlignment w:val="center"/>
              <w:rPr>
                <w:sz w:val="15"/>
                <w:szCs w:val="15"/>
              </w:rPr>
            </w:pPr>
            <w:r w:rsidRPr="001C0053">
              <w:rPr>
                <w:sz w:val="15"/>
                <w:szCs w:val="15"/>
              </w:rPr>
              <w:t>Toluene</w:t>
            </w:r>
          </w:p>
        </w:tc>
        <w:tc>
          <w:tcPr>
            <w:tcW w:w="1906" w:type="pct"/>
            <w:shd w:val="clear" w:color="auto" w:fill="auto"/>
            <w:noWrap/>
            <w:vAlign w:val="center"/>
          </w:tcPr>
          <w:p w14:paraId="72F0FB0F" w14:textId="77777777" w:rsidR="008A3ECF" w:rsidRPr="001C0053" w:rsidRDefault="008A3ECF" w:rsidP="00072762">
            <w:pPr>
              <w:adjustRightInd w:val="0"/>
              <w:snapToGrid w:val="0"/>
              <w:jc w:val="both"/>
              <w:textAlignment w:val="center"/>
              <w:rPr>
                <w:sz w:val="15"/>
                <w:szCs w:val="15"/>
              </w:rPr>
            </w:pPr>
            <w:r w:rsidRPr="001C0053">
              <w:rPr>
                <w:sz w:val="15"/>
                <w:szCs w:val="15"/>
              </w:rPr>
              <w:t>95:5:0.5</w:t>
            </w:r>
          </w:p>
        </w:tc>
        <w:tc>
          <w:tcPr>
            <w:tcW w:w="1339" w:type="pct"/>
            <w:vAlign w:val="center"/>
          </w:tcPr>
          <w:p w14:paraId="21DC642A" w14:textId="77777777" w:rsidR="008A3ECF" w:rsidRPr="001C0053" w:rsidRDefault="008A3ECF" w:rsidP="00072762">
            <w:pPr>
              <w:adjustRightInd w:val="0"/>
              <w:snapToGrid w:val="0"/>
              <w:jc w:val="both"/>
              <w:textAlignment w:val="center"/>
              <w:rPr>
                <w:sz w:val="15"/>
                <w:szCs w:val="15"/>
              </w:rPr>
            </w:pPr>
            <w:r w:rsidRPr="001C0053">
              <w:rPr>
                <w:sz w:val="15"/>
                <w:szCs w:val="15"/>
              </w:rPr>
              <w:t>126</w:t>
            </w:r>
          </w:p>
        </w:tc>
      </w:tr>
      <w:tr w:rsidR="008A3ECF" w:rsidRPr="001C0053" w14:paraId="1E11B3D7" w14:textId="77777777" w:rsidTr="00072762">
        <w:trPr>
          <w:trHeight w:val="283"/>
        </w:trPr>
        <w:tc>
          <w:tcPr>
            <w:tcW w:w="839" w:type="pct"/>
            <w:shd w:val="clear" w:color="auto" w:fill="auto"/>
            <w:noWrap/>
            <w:vAlign w:val="center"/>
          </w:tcPr>
          <w:p w14:paraId="2CB2B02D" w14:textId="77777777" w:rsidR="008A3ECF" w:rsidRPr="001C0053" w:rsidRDefault="008A3ECF" w:rsidP="00072762">
            <w:pPr>
              <w:adjustRightInd w:val="0"/>
              <w:snapToGrid w:val="0"/>
              <w:jc w:val="both"/>
              <w:textAlignment w:val="center"/>
              <w:rPr>
                <w:sz w:val="15"/>
                <w:szCs w:val="15"/>
              </w:rPr>
            </w:pPr>
            <w:r w:rsidRPr="001C0053">
              <w:rPr>
                <w:sz w:val="15"/>
                <w:szCs w:val="15"/>
              </w:rPr>
              <w:t>SSE-57</w:t>
            </w:r>
          </w:p>
        </w:tc>
        <w:tc>
          <w:tcPr>
            <w:tcW w:w="916" w:type="pct"/>
            <w:shd w:val="clear" w:color="auto" w:fill="auto"/>
            <w:noWrap/>
            <w:vAlign w:val="center"/>
          </w:tcPr>
          <w:p w14:paraId="5E1D6A5D" w14:textId="77777777" w:rsidR="008A3ECF" w:rsidRPr="001C0053" w:rsidRDefault="008A3ECF" w:rsidP="00072762">
            <w:pPr>
              <w:adjustRightInd w:val="0"/>
              <w:snapToGrid w:val="0"/>
              <w:jc w:val="both"/>
              <w:textAlignment w:val="center"/>
              <w:rPr>
                <w:sz w:val="15"/>
                <w:szCs w:val="15"/>
              </w:rPr>
            </w:pPr>
            <w:r w:rsidRPr="001C0053">
              <w:rPr>
                <w:sz w:val="15"/>
                <w:szCs w:val="15"/>
              </w:rPr>
              <w:t>Toluene</w:t>
            </w:r>
          </w:p>
        </w:tc>
        <w:tc>
          <w:tcPr>
            <w:tcW w:w="1906" w:type="pct"/>
            <w:shd w:val="clear" w:color="auto" w:fill="auto"/>
            <w:noWrap/>
            <w:vAlign w:val="center"/>
          </w:tcPr>
          <w:p w14:paraId="29865E95" w14:textId="77777777" w:rsidR="008A3ECF" w:rsidRPr="001C0053" w:rsidRDefault="008A3ECF" w:rsidP="00072762">
            <w:pPr>
              <w:adjustRightInd w:val="0"/>
              <w:snapToGrid w:val="0"/>
              <w:jc w:val="both"/>
              <w:textAlignment w:val="center"/>
              <w:rPr>
                <w:sz w:val="15"/>
                <w:szCs w:val="15"/>
              </w:rPr>
            </w:pPr>
            <w:r w:rsidRPr="001C0053">
              <w:rPr>
                <w:sz w:val="15"/>
                <w:szCs w:val="15"/>
              </w:rPr>
              <w:t>90:10:0.5</w:t>
            </w:r>
          </w:p>
        </w:tc>
        <w:tc>
          <w:tcPr>
            <w:tcW w:w="1339" w:type="pct"/>
            <w:vAlign w:val="center"/>
          </w:tcPr>
          <w:p w14:paraId="22E74A14" w14:textId="77777777" w:rsidR="008A3ECF" w:rsidRPr="001C0053" w:rsidRDefault="008A3ECF" w:rsidP="00072762">
            <w:pPr>
              <w:adjustRightInd w:val="0"/>
              <w:snapToGrid w:val="0"/>
              <w:jc w:val="both"/>
              <w:textAlignment w:val="center"/>
              <w:rPr>
                <w:sz w:val="15"/>
                <w:szCs w:val="15"/>
              </w:rPr>
            </w:pPr>
            <w:r w:rsidRPr="001C0053">
              <w:rPr>
                <w:sz w:val="15"/>
                <w:szCs w:val="15"/>
              </w:rPr>
              <w:t>57</w:t>
            </w:r>
          </w:p>
        </w:tc>
      </w:tr>
      <w:tr w:rsidR="008A3ECF" w:rsidRPr="001C0053" w14:paraId="51C8A714" w14:textId="77777777" w:rsidTr="00072762">
        <w:trPr>
          <w:trHeight w:val="283"/>
        </w:trPr>
        <w:tc>
          <w:tcPr>
            <w:tcW w:w="839" w:type="pct"/>
            <w:shd w:val="clear" w:color="auto" w:fill="auto"/>
            <w:noWrap/>
            <w:vAlign w:val="center"/>
          </w:tcPr>
          <w:p w14:paraId="282CF907" w14:textId="77777777" w:rsidR="008A3ECF" w:rsidRPr="001C0053" w:rsidRDefault="008A3ECF" w:rsidP="00072762">
            <w:pPr>
              <w:adjustRightInd w:val="0"/>
              <w:snapToGrid w:val="0"/>
              <w:jc w:val="both"/>
              <w:textAlignment w:val="center"/>
              <w:rPr>
                <w:sz w:val="15"/>
                <w:szCs w:val="15"/>
              </w:rPr>
            </w:pPr>
            <w:r w:rsidRPr="001C0053">
              <w:rPr>
                <w:sz w:val="15"/>
                <w:szCs w:val="15"/>
              </w:rPr>
              <w:t>SSE-P</w:t>
            </w:r>
          </w:p>
        </w:tc>
        <w:tc>
          <w:tcPr>
            <w:tcW w:w="916" w:type="pct"/>
            <w:shd w:val="clear" w:color="auto" w:fill="auto"/>
            <w:noWrap/>
            <w:vAlign w:val="center"/>
          </w:tcPr>
          <w:p w14:paraId="605A44AD" w14:textId="787BAB9F" w:rsidR="008A3ECF" w:rsidRPr="001C0053" w:rsidRDefault="008A3ECF" w:rsidP="00072762">
            <w:pPr>
              <w:adjustRightInd w:val="0"/>
              <w:snapToGrid w:val="0"/>
              <w:jc w:val="both"/>
              <w:textAlignment w:val="center"/>
              <w:rPr>
                <w:sz w:val="15"/>
                <w:szCs w:val="15"/>
              </w:rPr>
            </w:pPr>
            <w:r w:rsidRPr="001C0053">
              <w:rPr>
                <w:sz w:val="15"/>
                <w:szCs w:val="15"/>
              </w:rPr>
              <w:t xml:space="preserve">Petroleum </w:t>
            </w:r>
            <w:r w:rsidR="00072762">
              <w:rPr>
                <w:sz w:val="15"/>
                <w:szCs w:val="15"/>
              </w:rPr>
              <w:t>e</w:t>
            </w:r>
            <w:r w:rsidRPr="001C0053">
              <w:rPr>
                <w:sz w:val="15"/>
                <w:szCs w:val="15"/>
              </w:rPr>
              <w:t>ther</w:t>
            </w:r>
          </w:p>
        </w:tc>
        <w:tc>
          <w:tcPr>
            <w:tcW w:w="1906" w:type="pct"/>
            <w:shd w:val="clear" w:color="auto" w:fill="auto"/>
            <w:noWrap/>
            <w:vAlign w:val="center"/>
          </w:tcPr>
          <w:p w14:paraId="02099777" w14:textId="77777777" w:rsidR="008A3ECF" w:rsidRPr="001C0053" w:rsidRDefault="008A3ECF" w:rsidP="00072762">
            <w:pPr>
              <w:adjustRightInd w:val="0"/>
              <w:snapToGrid w:val="0"/>
              <w:jc w:val="both"/>
              <w:textAlignment w:val="center"/>
              <w:rPr>
                <w:sz w:val="15"/>
                <w:szCs w:val="15"/>
              </w:rPr>
            </w:pPr>
            <w:r w:rsidRPr="001C0053">
              <w:rPr>
                <w:sz w:val="15"/>
                <w:szCs w:val="15"/>
              </w:rPr>
              <w:t>99:1:0.5</w:t>
            </w:r>
          </w:p>
        </w:tc>
        <w:tc>
          <w:tcPr>
            <w:tcW w:w="1339" w:type="pct"/>
            <w:vAlign w:val="center"/>
          </w:tcPr>
          <w:p w14:paraId="450451F3" w14:textId="77777777" w:rsidR="008A3ECF" w:rsidRPr="001C0053" w:rsidRDefault="008A3ECF" w:rsidP="00072762">
            <w:pPr>
              <w:adjustRightInd w:val="0"/>
              <w:snapToGrid w:val="0"/>
              <w:jc w:val="both"/>
              <w:textAlignment w:val="center"/>
              <w:rPr>
                <w:sz w:val="15"/>
                <w:szCs w:val="15"/>
              </w:rPr>
            </w:pPr>
            <w:r w:rsidRPr="001C0053">
              <w:rPr>
                <w:sz w:val="15"/>
                <w:szCs w:val="15"/>
              </w:rPr>
              <w:t>221</w:t>
            </w:r>
          </w:p>
        </w:tc>
      </w:tr>
      <w:tr w:rsidR="008A3ECF" w:rsidRPr="001C0053" w14:paraId="03F9369A" w14:textId="77777777" w:rsidTr="00072762">
        <w:trPr>
          <w:trHeight w:val="283"/>
        </w:trPr>
        <w:tc>
          <w:tcPr>
            <w:tcW w:w="839" w:type="pct"/>
            <w:shd w:val="clear" w:color="auto" w:fill="auto"/>
            <w:noWrap/>
            <w:vAlign w:val="center"/>
          </w:tcPr>
          <w:p w14:paraId="19BE85E8" w14:textId="77777777" w:rsidR="008A3ECF" w:rsidRPr="001C0053" w:rsidRDefault="008A3ECF" w:rsidP="00072762">
            <w:pPr>
              <w:adjustRightInd w:val="0"/>
              <w:snapToGrid w:val="0"/>
              <w:jc w:val="both"/>
              <w:textAlignment w:val="center"/>
              <w:rPr>
                <w:sz w:val="15"/>
                <w:szCs w:val="15"/>
              </w:rPr>
            </w:pPr>
            <w:r w:rsidRPr="001C0053">
              <w:rPr>
                <w:sz w:val="15"/>
                <w:szCs w:val="15"/>
              </w:rPr>
              <w:t>SSE-H</w:t>
            </w:r>
          </w:p>
        </w:tc>
        <w:tc>
          <w:tcPr>
            <w:tcW w:w="916" w:type="pct"/>
            <w:shd w:val="clear" w:color="auto" w:fill="auto"/>
            <w:noWrap/>
            <w:vAlign w:val="center"/>
          </w:tcPr>
          <w:p w14:paraId="3D23CE61" w14:textId="77777777" w:rsidR="008A3ECF" w:rsidRPr="001C0053" w:rsidRDefault="008A3ECF" w:rsidP="00072762">
            <w:pPr>
              <w:adjustRightInd w:val="0"/>
              <w:snapToGrid w:val="0"/>
              <w:jc w:val="both"/>
              <w:textAlignment w:val="center"/>
              <w:rPr>
                <w:sz w:val="15"/>
                <w:szCs w:val="15"/>
              </w:rPr>
            </w:pPr>
            <w:r w:rsidRPr="00072762">
              <w:rPr>
                <w:i/>
                <w:sz w:val="15"/>
                <w:szCs w:val="15"/>
              </w:rPr>
              <w:t>n</w:t>
            </w:r>
            <w:r w:rsidRPr="001C0053">
              <w:rPr>
                <w:sz w:val="15"/>
                <w:szCs w:val="15"/>
              </w:rPr>
              <w:t>-Heptane</w:t>
            </w:r>
          </w:p>
        </w:tc>
        <w:tc>
          <w:tcPr>
            <w:tcW w:w="1906" w:type="pct"/>
            <w:shd w:val="clear" w:color="auto" w:fill="auto"/>
            <w:noWrap/>
            <w:vAlign w:val="center"/>
          </w:tcPr>
          <w:p w14:paraId="21B12273" w14:textId="77777777" w:rsidR="008A3ECF" w:rsidRPr="001C0053" w:rsidRDefault="008A3ECF" w:rsidP="00072762">
            <w:pPr>
              <w:adjustRightInd w:val="0"/>
              <w:snapToGrid w:val="0"/>
              <w:jc w:val="both"/>
              <w:textAlignment w:val="center"/>
              <w:rPr>
                <w:sz w:val="15"/>
                <w:szCs w:val="15"/>
              </w:rPr>
            </w:pPr>
            <w:r w:rsidRPr="001C0053">
              <w:rPr>
                <w:sz w:val="15"/>
                <w:szCs w:val="15"/>
              </w:rPr>
              <w:t>99:1:0.5</w:t>
            </w:r>
          </w:p>
        </w:tc>
        <w:tc>
          <w:tcPr>
            <w:tcW w:w="1339" w:type="pct"/>
            <w:vAlign w:val="center"/>
          </w:tcPr>
          <w:p w14:paraId="23836CFF" w14:textId="77777777" w:rsidR="008A3ECF" w:rsidRPr="001C0053" w:rsidRDefault="008A3ECF" w:rsidP="00072762">
            <w:pPr>
              <w:adjustRightInd w:val="0"/>
              <w:snapToGrid w:val="0"/>
              <w:jc w:val="both"/>
              <w:textAlignment w:val="center"/>
              <w:rPr>
                <w:sz w:val="15"/>
                <w:szCs w:val="15"/>
              </w:rPr>
            </w:pPr>
            <w:r w:rsidRPr="001C0053">
              <w:rPr>
                <w:sz w:val="15"/>
                <w:szCs w:val="15"/>
              </w:rPr>
              <w:t>166</w:t>
            </w:r>
          </w:p>
        </w:tc>
      </w:tr>
    </w:tbl>
    <w:p w14:paraId="0AB05BC2" w14:textId="77777777" w:rsidR="008A3ECF" w:rsidRPr="001C0053" w:rsidRDefault="008A3ECF" w:rsidP="004C4FE7">
      <w:pPr>
        <w:pStyle w:val="hkeywords"/>
        <w:autoSpaceDE w:val="0"/>
        <w:autoSpaceDN w:val="0"/>
        <w:adjustRightInd w:val="0"/>
        <w:snapToGrid w:val="0"/>
        <w:spacing w:before="0"/>
        <w:jc w:val="both"/>
        <w:rPr>
          <w:i/>
          <w:iCs/>
        </w:rPr>
      </w:pPr>
    </w:p>
    <w:p w14:paraId="2ABCE297" w14:textId="5AE0888C" w:rsidR="008A3ECF" w:rsidRPr="00F9353B" w:rsidRDefault="00A62468" w:rsidP="00F9353B">
      <w:pPr>
        <w:keepNext/>
        <w:keepLines/>
        <w:autoSpaceDE w:val="0"/>
        <w:autoSpaceDN w:val="0"/>
        <w:adjustRightInd w:val="0"/>
        <w:snapToGrid w:val="0"/>
        <w:spacing w:beforeLines="50" w:before="120" w:afterLines="50" w:after="120"/>
        <w:jc w:val="both"/>
        <w:outlineLvl w:val="0"/>
        <w:rPr>
          <w:rFonts w:eastAsia="等线"/>
          <w:i/>
          <w:sz w:val="21"/>
          <w:szCs w:val="21"/>
          <w:lang w:val="en-US" w:eastAsia="en-US"/>
        </w:rPr>
      </w:pPr>
      <w:r w:rsidRPr="00F9353B">
        <w:rPr>
          <w:rFonts w:eastAsia="等线"/>
          <w:i/>
          <w:sz w:val="21"/>
          <w:szCs w:val="21"/>
          <w:lang w:val="en-US" w:eastAsia="en-US"/>
        </w:rPr>
        <w:lastRenderedPageBreak/>
        <w:t>1</w:t>
      </w:r>
      <w:r w:rsidR="008A3ECF" w:rsidRPr="00F9353B">
        <w:rPr>
          <w:rFonts w:eastAsia="等线"/>
          <w:i/>
          <w:sz w:val="21"/>
          <w:szCs w:val="21"/>
          <w:lang w:val="en-US" w:eastAsia="en-US"/>
        </w:rPr>
        <w:t>.4</w:t>
      </w:r>
      <w:r w:rsidR="00F9353B" w:rsidRPr="00F9353B">
        <w:rPr>
          <w:rFonts w:eastAsia="等线"/>
          <w:i/>
          <w:sz w:val="21"/>
          <w:szCs w:val="21"/>
          <w:lang w:val="en-US" w:eastAsia="en-US"/>
        </w:rPr>
        <w:t>.</w:t>
      </w:r>
      <w:r w:rsidR="008A3ECF" w:rsidRPr="00F9353B">
        <w:rPr>
          <w:rFonts w:eastAsia="等线"/>
          <w:i/>
          <w:sz w:val="21"/>
          <w:szCs w:val="21"/>
          <w:lang w:val="en-US" w:eastAsia="en-US"/>
        </w:rPr>
        <w:t xml:space="preserve"> Characterization</w:t>
      </w:r>
    </w:p>
    <w:p w14:paraId="596B2C8D" w14:textId="38CDD2CF" w:rsidR="008A3ECF" w:rsidRPr="001C0053" w:rsidRDefault="008A3ECF" w:rsidP="00F9353B">
      <w:pPr>
        <w:pStyle w:val="hkeywords"/>
        <w:autoSpaceDE w:val="0"/>
        <w:autoSpaceDN w:val="0"/>
        <w:adjustRightInd w:val="0"/>
        <w:snapToGrid w:val="0"/>
        <w:spacing w:before="0"/>
        <w:ind w:firstLineChars="100" w:firstLine="210"/>
        <w:jc w:val="both"/>
      </w:pPr>
      <w:r w:rsidRPr="001C0053">
        <w:t>Scanning electron microscopy (SEM) images were obtained on a field-emission scanning electron microscope (JEOL JSM-7610F, Japan). Contact angles were measured on an OCA20 machine (Data-physics, China), and the average contact angles were obtained from three measurements per sample. Optical microscopy images were taken on Nikon AZ100 (Japan) by dropping the emulsion solution on a biological counting board. The water contents in original emulsions and the corresponding collected filtrates were determined using a Karl Fischer moisture titrator (831KF Coulometer). Dynamic light scattering (DLS) was measured on a Malvern Zetasize Nano. The attenuated total reflectance</w:t>
      </w:r>
      <w:r w:rsidR="00903E6E">
        <w:t>–</w:t>
      </w:r>
      <w:r w:rsidRPr="001C0053">
        <w:t>Fourier transform infrared spectra (ATR</w:t>
      </w:r>
      <w:r w:rsidR="00903E6E">
        <w:t>–</w:t>
      </w:r>
      <w:r w:rsidRPr="001C0053">
        <w:t>FTIR, 500</w:t>
      </w:r>
      <w:r w:rsidR="00903E6E">
        <w:t>–</w:t>
      </w:r>
      <w:r w:rsidRPr="001C0053">
        <w:t>4000 cm</w:t>
      </w:r>
      <w:r w:rsidR="00903E6E">
        <w:rPr>
          <w:vertAlign w:val="superscript"/>
        </w:rPr>
        <w:t>−</w:t>
      </w:r>
      <w:r w:rsidRPr="001C0053">
        <w:rPr>
          <w:vertAlign w:val="superscript"/>
        </w:rPr>
        <w:t>1</w:t>
      </w:r>
      <w:r w:rsidRPr="001C0053">
        <w:t>; resolution of 0.4 cm</w:t>
      </w:r>
      <w:r w:rsidR="00903E6E">
        <w:rPr>
          <w:vertAlign w:val="superscript"/>
        </w:rPr>
        <w:t>−</w:t>
      </w:r>
      <w:r w:rsidRPr="001C0053">
        <w:rPr>
          <w:vertAlign w:val="superscript"/>
        </w:rPr>
        <w:t>1</w:t>
      </w:r>
      <w:r w:rsidRPr="001C0053">
        <w:t>) were obtained on a Bruker Tensor II spectrometer. X ray photoelectron spectrum (XPS) was analyzed by a Thermo ESCALAB 250XI (</w:t>
      </w:r>
      <w:r w:rsidR="00903E6E">
        <w:t>USA</w:t>
      </w:r>
      <w:r w:rsidRPr="001C0053">
        <w:t>). Lo</w:t>
      </w:r>
      <w:r w:rsidR="00903E6E" w:rsidRPr="001C0053">
        <w:t>w filed-nuclear magnetic resonan</w:t>
      </w:r>
      <w:r w:rsidRPr="001C0053">
        <w:t xml:space="preserve">ce (LF-NMR) was carried out to determine by a PQ001-010, Niumag Analytical Instrument Corporation, China, and </w:t>
      </w:r>
      <w:r w:rsidRPr="00903E6E">
        <w:rPr>
          <w:i/>
        </w:rPr>
        <w:t>T</w:t>
      </w:r>
      <w:r w:rsidRPr="001C0053">
        <w:rPr>
          <w:vertAlign w:val="subscript"/>
        </w:rPr>
        <w:t>2</w:t>
      </w:r>
      <w:r w:rsidRPr="001C0053">
        <w:t xml:space="preserve"> relaxation time is analyzed by immersing samples into toluene. UV</w:t>
      </w:r>
      <w:r w:rsidR="00903E6E">
        <w:t>-</w:t>
      </w:r>
      <w:r w:rsidRPr="001C0053">
        <w:t>vis absorption of SSEs was measured with an ultraviolet spectrophotometer (Bluestar A, China).</w:t>
      </w:r>
    </w:p>
    <w:p w14:paraId="05E2F5CA" w14:textId="038C0718" w:rsidR="00A62468" w:rsidRPr="0090310C" w:rsidRDefault="00A62468" w:rsidP="0090310C">
      <w:pPr>
        <w:keepNext/>
        <w:keepLines/>
        <w:autoSpaceDE w:val="0"/>
        <w:autoSpaceDN w:val="0"/>
        <w:adjustRightInd w:val="0"/>
        <w:snapToGrid w:val="0"/>
        <w:spacing w:beforeLines="50" w:before="120" w:afterLines="50" w:after="120"/>
        <w:jc w:val="both"/>
        <w:outlineLvl w:val="0"/>
        <w:rPr>
          <w:rFonts w:eastAsia="等线"/>
          <w:i/>
          <w:sz w:val="21"/>
          <w:szCs w:val="21"/>
          <w:lang w:val="en-US" w:eastAsia="en-US"/>
        </w:rPr>
      </w:pPr>
      <w:r w:rsidRPr="0090310C">
        <w:rPr>
          <w:rFonts w:eastAsia="等线"/>
          <w:i/>
          <w:sz w:val="21"/>
          <w:szCs w:val="21"/>
          <w:lang w:val="en-US" w:eastAsia="en-US"/>
        </w:rPr>
        <w:t>1.5</w:t>
      </w:r>
      <w:r w:rsidR="0090310C">
        <w:rPr>
          <w:rFonts w:eastAsia="等线"/>
          <w:i/>
          <w:sz w:val="21"/>
          <w:szCs w:val="21"/>
          <w:lang w:val="en-US" w:eastAsia="en-US"/>
        </w:rPr>
        <w:t>.</w:t>
      </w:r>
      <w:r w:rsidRPr="0090310C">
        <w:rPr>
          <w:rFonts w:eastAsia="等线"/>
          <w:i/>
          <w:sz w:val="21"/>
          <w:szCs w:val="21"/>
          <w:lang w:val="en-US" w:eastAsia="en-US"/>
        </w:rPr>
        <w:t xml:space="preserve"> Water-in-oil emulsion separation experiments</w:t>
      </w:r>
    </w:p>
    <w:p w14:paraId="52A1EA9F" w14:textId="4915FE45" w:rsidR="00A62468" w:rsidRPr="001C0053" w:rsidRDefault="00F72475" w:rsidP="0090310C">
      <w:pPr>
        <w:pStyle w:val="hkeywords"/>
        <w:autoSpaceDE w:val="0"/>
        <w:autoSpaceDN w:val="0"/>
        <w:adjustRightInd w:val="0"/>
        <w:snapToGrid w:val="0"/>
        <w:spacing w:before="0"/>
        <w:ind w:firstLineChars="100" w:firstLine="210"/>
        <w:jc w:val="both"/>
      </w:pPr>
      <w:bookmarkStart w:id="10" w:name="_Hlk89791852"/>
      <w:bookmarkStart w:id="11" w:name="_Hlk89610088"/>
      <w:r w:rsidRPr="001C0053">
        <w:t xml:space="preserve">The as-prepared superhydrophobic ZGPP membrane was </w:t>
      </w:r>
      <w:r w:rsidR="00E0380B" w:rsidRPr="001C0053">
        <w:t>stuck in the middle of a</w:t>
      </w:r>
      <w:r w:rsidRPr="001C0053">
        <w:t xml:space="preserve"> vacuum filter with </w:t>
      </w:r>
      <w:r w:rsidR="00E04057" w:rsidRPr="001C0053">
        <w:t>a</w:t>
      </w:r>
      <w:r w:rsidRPr="001C0053">
        <w:t xml:space="preserve"> diameter of 47 mm. The freshly prepared emulsion was poured onto the membrane and spontaneously permeated quickly. The vacuum filter was con</w:t>
      </w:r>
      <w:r w:rsidR="006103E3" w:rsidRPr="001C0053">
        <w:t>ne</w:t>
      </w:r>
      <w:r w:rsidRPr="001C0053">
        <w:t xml:space="preserve">cted to a water circulating multi-purpose vacuum pump to control the transmembrane pressure during the separation process. </w:t>
      </w:r>
      <w:bookmarkStart w:id="12" w:name="_Hlk89790359"/>
      <w:bookmarkEnd w:id="10"/>
      <w:r w:rsidR="003E73EC" w:rsidRPr="001C0053">
        <w:t xml:space="preserve">Besides, there is a simple washing process during cyclic experiment. The membrane was </w:t>
      </w:r>
      <w:r w:rsidR="00E0380B" w:rsidRPr="001C0053">
        <w:t>stuck</w:t>
      </w:r>
      <w:r w:rsidR="00662FA4" w:rsidRPr="001C0053">
        <w:t xml:space="preserve"> on the vacuum filter</w:t>
      </w:r>
      <w:r w:rsidR="003E73EC" w:rsidRPr="001C0053">
        <w:t xml:space="preserve"> and washed by ethanol for 3 times, and then for continued separation process.</w:t>
      </w:r>
      <w:bookmarkEnd w:id="11"/>
      <w:r w:rsidR="002C2322" w:rsidRPr="001C0053">
        <w:t xml:space="preserve"> </w:t>
      </w:r>
      <w:bookmarkEnd w:id="12"/>
      <w:r w:rsidR="00A62468" w:rsidRPr="001C0053">
        <w:t xml:space="preserve">The flux was determined by calculating the permeating time of 30 mL emulsion, and then the filtrate was collected for purity test. The separation efficiency was calculated by the following </w:t>
      </w:r>
      <w:r w:rsidR="0090310C">
        <w:t>Eq.</w:t>
      </w:r>
      <w:r w:rsidR="00A62468" w:rsidRPr="001C0053">
        <w:t xml:space="preserve"> </w:t>
      </w:r>
      <w:r w:rsidR="0090310C">
        <w:t>(S</w:t>
      </w:r>
      <w:r w:rsidR="00A62468" w:rsidRPr="001C0053">
        <w:t>1</w:t>
      </w:r>
      <w:r w:rsidR="0090310C">
        <w:t>)</w:t>
      </w:r>
      <w:r w:rsidR="00A62468" w:rsidRPr="001C0053">
        <w:t>:</w:t>
      </w:r>
    </w:p>
    <w:p w14:paraId="28B2AEDA" w14:textId="0315371C" w:rsidR="00A62468" w:rsidRPr="001C0053" w:rsidRDefault="0090310C" w:rsidP="0090310C">
      <w:pPr>
        <w:pStyle w:val="hkeywords"/>
        <w:autoSpaceDE w:val="0"/>
        <w:autoSpaceDN w:val="0"/>
        <w:adjustRightInd w:val="0"/>
        <w:snapToGrid w:val="0"/>
        <w:spacing w:before="0"/>
      </w:pPr>
      <w:r w:rsidRPr="0090310C">
        <w:rPr>
          <w:rFonts w:ascii="Arial" w:hAnsi="Arial" w:cs="Arial"/>
          <w:position w:val="-28"/>
        </w:rPr>
        <w:object w:dxaOrig="1579" w:dyaOrig="620" w14:anchorId="797298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0.9pt;height:32.75pt" o:ole="">
            <v:imagedata r:id="rId13" o:title=""/>
          </v:shape>
          <o:OLEObject Type="Embed" ProgID="Equation.DSMT4" ShapeID="_x0000_i1031" DrawAspect="Content" ObjectID="_1737545319" r:id="rId14"/>
        </w:object>
      </w:r>
      <w:r w:rsidR="00A62468" w:rsidRPr="001C0053">
        <w:t xml:space="preserve">                                                                     </w:t>
      </w:r>
      <w:r w:rsidR="00A62468" w:rsidRPr="001C0053">
        <w:rPr>
          <w:rFonts w:hint="eastAsia"/>
          <w:lang w:eastAsia="zh-CN"/>
        </w:rPr>
        <w:t>(</w:t>
      </w:r>
      <w:r>
        <w:rPr>
          <w:lang w:eastAsia="zh-CN"/>
        </w:rPr>
        <w:t>S</w:t>
      </w:r>
      <w:r w:rsidR="00A62468" w:rsidRPr="001C0053">
        <w:rPr>
          <w:lang w:eastAsia="zh-CN"/>
        </w:rPr>
        <w:t>1)</w:t>
      </w:r>
    </w:p>
    <w:p w14:paraId="69EAB9E8" w14:textId="49125CBF" w:rsidR="00A62468" w:rsidRPr="001C0053" w:rsidRDefault="00A62468" w:rsidP="0090310C">
      <w:pPr>
        <w:pStyle w:val="hkeywords"/>
        <w:autoSpaceDE w:val="0"/>
        <w:autoSpaceDN w:val="0"/>
        <w:adjustRightInd w:val="0"/>
        <w:snapToGrid w:val="0"/>
        <w:spacing w:before="0"/>
        <w:jc w:val="both"/>
      </w:pPr>
      <w:r w:rsidRPr="001C0053">
        <w:t xml:space="preserve">where </w:t>
      </w:r>
      <w:r w:rsidRPr="001C0053">
        <w:rPr>
          <w:i/>
          <w:iCs/>
        </w:rPr>
        <w:t>R</w:t>
      </w:r>
      <w:r w:rsidRPr="001C0053">
        <w:t xml:space="preserve"> is the separation efficiency, </w:t>
      </w:r>
      <w:r w:rsidR="0090310C" w:rsidRPr="0090310C">
        <w:rPr>
          <w:i/>
        </w:rPr>
        <w:t>c</w:t>
      </w:r>
      <w:r w:rsidR="0090310C" w:rsidRPr="0090310C">
        <w:rPr>
          <w:vertAlign w:val="subscript"/>
        </w:rPr>
        <w:t>0</w:t>
      </w:r>
      <w:r w:rsidR="0090310C">
        <w:t xml:space="preserve"> </w:t>
      </w:r>
      <w:r w:rsidRPr="001C0053">
        <w:t xml:space="preserve">is the water content in the original water-in-oil emulsions (wt%), and </w:t>
      </w:r>
      <w:r w:rsidR="0090310C" w:rsidRPr="0090310C">
        <w:rPr>
          <w:i/>
        </w:rPr>
        <w:t>c</w:t>
      </w:r>
      <w:r w:rsidR="0090310C">
        <w:rPr>
          <w:vertAlign w:val="subscript"/>
        </w:rPr>
        <w:t>1</w:t>
      </w:r>
      <w:r w:rsidRPr="001C0053">
        <w:t xml:space="preserve"> is the water content in the collected filtrate (wt%).</w:t>
      </w:r>
    </w:p>
    <w:p w14:paraId="6CEAFBE1" w14:textId="720F3182" w:rsidR="00A62468" w:rsidRPr="001C0053" w:rsidRDefault="00A62468" w:rsidP="0090310C">
      <w:pPr>
        <w:pStyle w:val="hkeywords"/>
        <w:autoSpaceDE w:val="0"/>
        <w:autoSpaceDN w:val="0"/>
        <w:adjustRightInd w:val="0"/>
        <w:snapToGrid w:val="0"/>
        <w:spacing w:before="0"/>
        <w:ind w:firstLineChars="100" w:firstLine="210"/>
        <w:jc w:val="both"/>
      </w:pPr>
      <w:r w:rsidRPr="001C0053">
        <w:t xml:space="preserve">For permeate flux measurement, the ZGPP membranes were fixed between two quartz glass flanges with the diameter of 47 mm. 30 mL sample for separation was poured onto the membranes and the flux </w:t>
      </w:r>
      <w:r w:rsidR="0090310C">
        <w:t>(</w:t>
      </w:r>
      <w:r w:rsidR="0090310C" w:rsidRPr="0090310C">
        <w:rPr>
          <w:i/>
        </w:rPr>
        <w:t>J</w:t>
      </w:r>
      <w:r w:rsidR="0090310C">
        <w:t xml:space="preserve">) </w:t>
      </w:r>
      <w:r w:rsidRPr="001C0053">
        <w:t xml:space="preserve">was calculated by </w:t>
      </w:r>
      <w:r w:rsidR="0090310C">
        <w:t>Eq.</w:t>
      </w:r>
      <w:r w:rsidR="0090310C" w:rsidRPr="001C0053">
        <w:t xml:space="preserve"> </w:t>
      </w:r>
      <w:r w:rsidR="0090310C">
        <w:t>(S</w:t>
      </w:r>
      <w:r w:rsidR="0090310C">
        <w:t>2</w:t>
      </w:r>
      <w:r w:rsidR="0090310C">
        <w:t>)</w:t>
      </w:r>
      <w:r w:rsidRPr="001C0053">
        <w:t>:</w:t>
      </w:r>
    </w:p>
    <w:p w14:paraId="0DCDD795" w14:textId="06221508" w:rsidR="00A62468" w:rsidRPr="001C0053" w:rsidRDefault="0090310C" w:rsidP="0090310C">
      <w:pPr>
        <w:pStyle w:val="hkeywords"/>
        <w:autoSpaceDE w:val="0"/>
        <w:autoSpaceDN w:val="0"/>
        <w:adjustRightInd w:val="0"/>
        <w:snapToGrid w:val="0"/>
        <w:spacing w:before="0"/>
      </w:pPr>
      <w:r w:rsidRPr="0090310C">
        <w:rPr>
          <w:position w:val="-22"/>
        </w:rPr>
        <w:object w:dxaOrig="780" w:dyaOrig="560" w14:anchorId="4D59B78A">
          <v:shape id="_x0000_i1039" type="#_x0000_t75" style="width:36.95pt;height:28.05pt" o:ole="">
            <v:imagedata r:id="rId15" o:title=""/>
          </v:shape>
          <o:OLEObject Type="Embed" ProgID="Equation.DSMT4" ShapeID="_x0000_i1039" DrawAspect="Content" ObjectID="_1737545320" r:id="rId16"/>
        </w:object>
      </w:r>
      <w:r w:rsidR="00A62468" w:rsidRPr="001C0053">
        <w:t xml:space="preserve">                                                                                  (</w:t>
      </w:r>
      <w:r>
        <w:t>S</w:t>
      </w:r>
      <w:r w:rsidR="00A62468" w:rsidRPr="001C0053">
        <w:t>2)</w:t>
      </w:r>
    </w:p>
    <w:p w14:paraId="2CD437E3" w14:textId="35BC9C73" w:rsidR="00A62468" w:rsidRPr="001C0053" w:rsidRDefault="00A62468" w:rsidP="0090310C">
      <w:pPr>
        <w:pStyle w:val="hkeywords"/>
        <w:autoSpaceDE w:val="0"/>
        <w:autoSpaceDN w:val="0"/>
        <w:adjustRightInd w:val="0"/>
        <w:snapToGrid w:val="0"/>
        <w:spacing w:before="0"/>
        <w:jc w:val="both"/>
      </w:pPr>
      <w:r w:rsidRPr="001C0053">
        <w:t xml:space="preserve">where </w:t>
      </w:r>
      <w:r w:rsidRPr="001C0053">
        <w:rPr>
          <w:i/>
          <w:iCs/>
        </w:rPr>
        <w:t>M</w:t>
      </w:r>
      <w:r w:rsidRPr="001C0053">
        <w:t xml:space="preserve"> is the quality of oil that permeates through the membranes</w:t>
      </w:r>
      <w:r w:rsidR="0090310C">
        <w:t>,</w:t>
      </w:r>
      <w:r w:rsidRPr="001C0053">
        <w:t xml:space="preserve"> </w:t>
      </w:r>
      <w:r w:rsidRPr="001C0053">
        <w:rPr>
          <w:i/>
          <w:iCs/>
        </w:rPr>
        <w:t>A</w:t>
      </w:r>
      <w:r w:rsidRPr="001C0053">
        <w:t xml:space="preserve"> is the area of the membranes surface that the emulsion flows, and </w:t>
      </w:r>
      <w:r w:rsidRPr="001C0053">
        <w:rPr>
          <w:i/>
          <w:iCs/>
        </w:rPr>
        <w:t>t</w:t>
      </w:r>
      <w:r w:rsidRPr="001C0053">
        <w:t xml:space="preserve"> is the time of oil permeation.</w:t>
      </w:r>
    </w:p>
    <w:p w14:paraId="7B85A22A" w14:textId="022F14D8" w:rsidR="00A62468" w:rsidRPr="0090310C" w:rsidRDefault="00A62468" w:rsidP="0090310C">
      <w:pPr>
        <w:keepNext/>
        <w:keepLines/>
        <w:autoSpaceDE w:val="0"/>
        <w:autoSpaceDN w:val="0"/>
        <w:adjustRightInd w:val="0"/>
        <w:snapToGrid w:val="0"/>
        <w:spacing w:beforeLines="50" w:before="120" w:afterLines="50" w:after="120"/>
        <w:jc w:val="both"/>
        <w:outlineLvl w:val="0"/>
        <w:rPr>
          <w:rFonts w:eastAsia="等线"/>
          <w:i/>
          <w:sz w:val="21"/>
          <w:szCs w:val="21"/>
          <w:lang w:val="en-US" w:eastAsia="en-US"/>
        </w:rPr>
      </w:pPr>
      <w:r w:rsidRPr="0090310C">
        <w:rPr>
          <w:rFonts w:eastAsia="等线"/>
          <w:i/>
          <w:sz w:val="21"/>
          <w:szCs w:val="21"/>
          <w:lang w:val="en-US" w:eastAsia="en-US"/>
        </w:rPr>
        <w:t>1.6</w:t>
      </w:r>
      <w:r w:rsidR="0090310C">
        <w:rPr>
          <w:rFonts w:eastAsia="等线"/>
          <w:i/>
          <w:sz w:val="21"/>
          <w:szCs w:val="21"/>
          <w:lang w:val="en-US" w:eastAsia="en-US"/>
        </w:rPr>
        <w:t>.</w:t>
      </w:r>
      <w:r w:rsidRPr="0090310C">
        <w:rPr>
          <w:rFonts w:eastAsia="等线"/>
          <w:i/>
          <w:sz w:val="21"/>
          <w:szCs w:val="21"/>
          <w:lang w:val="en-US" w:eastAsia="en-US"/>
        </w:rPr>
        <w:t xml:space="preserve"> MD simulation</w:t>
      </w:r>
    </w:p>
    <w:p w14:paraId="51448C21" w14:textId="65669F82" w:rsidR="00A62468" w:rsidRPr="001C0053" w:rsidRDefault="00A62468" w:rsidP="0090310C">
      <w:pPr>
        <w:pStyle w:val="hkeywords"/>
        <w:autoSpaceDE w:val="0"/>
        <w:autoSpaceDN w:val="0"/>
        <w:adjustRightInd w:val="0"/>
        <w:snapToGrid w:val="0"/>
        <w:spacing w:before="0"/>
        <w:ind w:firstLineChars="100" w:firstLine="210"/>
        <w:jc w:val="both"/>
      </w:pPr>
      <w:r w:rsidRPr="001C0053">
        <w:t>A box (15.00</w:t>
      </w:r>
      <w:r w:rsidR="0090310C" w:rsidRPr="001C0053">
        <w:t xml:space="preserve"> nm</w:t>
      </w:r>
      <w:r w:rsidR="0090310C">
        <w:t xml:space="preserve"> </w:t>
      </w:r>
      <w:r w:rsidRPr="001C0053">
        <w:t>×</w:t>
      </w:r>
      <w:r w:rsidR="0090310C">
        <w:t xml:space="preserve"> </w:t>
      </w:r>
      <w:r w:rsidRPr="001C0053">
        <w:t>16.80</w:t>
      </w:r>
      <w:r w:rsidR="0090310C" w:rsidRPr="001C0053">
        <w:t xml:space="preserve"> nm</w:t>
      </w:r>
      <w:r w:rsidR="0090310C">
        <w:t xml:space="preserve"> </w:t>
      </w:r>
      <w:r w:rsidRPr="001C0053">
        <w:t>×</w:t>
      </w:r>
      <w:r w:rsidR="0090310C">
        <w:t xml:space="preserve"> </w:t>
      </w:r>
      <w:r w:rsidRPr="001C0053">
        <w:t>12.00 nm) composed of water-in-oil emulsion wetted ZIF-8@rGO and rGO nanosheet was constructed. The ZIF-8 was constructed on the basis of the structural data from Semino et al</w:t>
      </w:r>
      <w:r w:rsidR="00045BAA">
        <w:t>.</w:t>
      </w:r>
      <w:r w:rsidRPr="001C0053">
        <w:t xml:space="preserve"> [</w:t>
      </w:r>
      <w:r w:rsidR="00045BAA">
        <w:t>2</w:t>
      </w:r>
      <w:r w:rsidRPr="001C0053">
        <w:t>]. There were four emulsified water nano droplets in the box, each consisted of 188 water and 2 span 80. The rest of the box was filled with 14</w:t>
      </w:r>
      <w:r w:rsidR="009A4107">
        <w:t> </w:t>
      </w:r>
      <w:r w:rsidRPr="001C0053">
        <w:t xml:space="preserve">895 toluene. The mass concentration of each component of the emulsion was roughly the same as the water-in-oil emulsion SSE-240. </w:t>
      </w:r>
    </w:p>
    <w:p w14:paraId="4DC09D90" w14:textId="622D74DD" w:rsidR="00A62468" w:rsidRPr="001C0053" w:rsidRDefault="00A62468" w:rsidP="0090310C">
      <w:pPr>
        <w:pStyle w:val="hkeywords"/>
        <w:autoSpaceDE w:val="0"/>
        <w:autoSpaceDN w:val="0"/>
        <w:adjustRightInd w:val="0"/>
        <w:snapToGrid w:val="0"/>
        <w:spacing w:before="0"/>
        <w:ind w:firstLineChars="100" w:firstLine="210"/>
        <w:jc w:val="both"/>
        <w:rPr>
          <w:lang w:val="en-GB" w:eastAsia="zh-CN"/>
        </w:rPr>
      </w:pPr>
      <w:r w:rsidRPr="001C0053">
        <w:t>The OPLS-AA force field [</w:t>
      </w:r>
      <w:r w:rsidR="00045BAA">
        <w:t>3</w:t>
      </w:r>
      <w:r w:rsidRPr="001C0053">
        <w:t xml:space="preserve">] was used to calculate the molecular interactions between ZIF-8@rGO, </w:t>
      </w:r>
      <w:r w:rsidR="009A4107">
        <w:t>s</w:t>
      </w:r>
      <w:r w:rsidRPr="001C0053">
        <w:t>pan 80, water</w:t>
      </w:r>
      <w:r w:rsidR="009A4107">
        <w:t>,</w:t>
      </w:r>
      <w:r w:rsidRPr="001C0053">
        <w:t xml:space="preserve"> and toluene. Particularly, the potential parameters for the nonbonded interactions for ZIF-8@rGO were obtained from Hummer et al. [4] and Semino et al. [</w:t>
      </w:r>
      <w:r w:rsidR="00045BAA">
        <w:t>2</w:t>
      </w:r>
      <w:r w:rsidRPr="001C0053">
        <w:t xml:space="preserve">] respectively. The geometry of </w:t>
      </w:r>
      <w:r w:rsidR="009A4107">
        <w:t>s</w:t>
      </w:r>
      <w:r w:rsidRPr="001C0053">
        <w:t>pan 80 and toluene was submitted to the LigParGen [</w:t>
      </w:r>
      <w:r w:rsidR="00045BAA">
        <w:t>5</w:t>
      </w:r>
      <w:r w:rsidRPr="001C0053">
        <w:t>] to obtain its topology compatible with the OPLS-AA force field parameter set. Water molecules were described by</w:t>
      </w:r>
      <w:r w:rsidR="009A4107">
        <w:t xml:space="preserve"> </w:t>
      </w:r>
      <w:r w:rsidRPr="001C0053">
        <w:t>the well-tested simple-point charge (SPC) model [</w:t>
      </w:r>
      <w:r w:rsidR="00045BAA">
        <w:t>6</w:t>
      </w:r>
      <w:r w:rsidRPr="001C0053">
        <w:t>]. The system was finally sampled for 10 ns in the NPT ensemble, using Berendsen barostat and V-rescale thermostat to keep the pressure at 1</w:t>
      </w:r>
      <w:r w:rsidR="009A4107">
        <w:t xml:space="preserve"> </w:t>
      </w:r>
      <w:r w:rsidRPr="001C0053">
        <w:t>bar and the temperature at 298 K by GROMACS (version 5.1.5) [</w:t>
      </w:r>
      <w:r w:rsidR="00045BAA">
        <w:t>7</w:t>
      </w:r>
      <w:r w:rsidRPr="001C0053">
        <w:t>], respectively. All simulations were performed under a three-dimensional periodic boundary condition. Particularly, the emulsified water nano droplets were pre-treated in a box (7.0</w:t>
      </w:r>
      <w:r w:rsidR="009A4107" w:rsidRPr="001C0053">
        <w:t xml:space="preserve"> nm</w:t>
      </w:r>
      <w:r w:rsidR="009A4107">
        <w:t xml:space="preserve"> </w:t>
      </w:r>
      <w:r w:rsidRPr="001C0053">
        <w:t>×</w:t>
      </w:r>
      <w:r w:rsidR="009A4107">
        <w:t xml:space="preserve"> </w:t>
      </w:r>
      <w:r w:rsidRPr="001C0053">
        <w:t>7.0</w:t>
      </w:r>
      <w:r w:rsidR="009A4107" w:rsidRPr="001C0053">
        <w:t xml:space="preserve"> nm</w:t>
      </w:r>
      <w:r w:rsidR="009A4107">
        <w:t xml:space="preserve"> </w:t>
      </w:r>
      <w:r w:rsidRPr="001C0053">
        <w:t>×</w:t>
      </w:r>
      <w:r w:rsidR="009A4107">
        <w:t xml:space="preserve"> </w:t>
      </w:r>
      <w:r w:rsidRPr="001C0053">
        <w:t>7.0 nm) with 1375 toluene for 10 ns in the NPT ensemble with the same sets above.</w:t>
      </w:r>
    </w:p>
    <w:p w14:paraId="5F5A6253" w14:textId="63ED814F" w:rsidR="00E7140A" w:rsidRPr="0090310C" w:rsidRDefault="00656AFD" w:rsidP="0090310C">
      <w:pPr>
        <w:keepNext/>
        <w:keepLines/>
        <w:autoSpaceDE w:val="0"/>
        <w:autoSpaceDN w:val="0"/>
        <w:adjustRightInd w:val="0"/>
        <w:snapToGrid w:val="0"/>
        <w:spacing w:beforeLines="50" w:before="120" w:afterLines="50" w:after="120"/>
        <w:jc w:val="both"/>
        <w:outlineLvl w:val="0"/>
        <w:rPr>
          <w:rFonts w:eastAsia="等线"/>
          <w:b/>
          <w:sz w:val="21"/>
          <w:szCs w:val="21"/>
          <w:lang w:val="en-US" w:eastAsia="en-US"/>
        </w:rPr>
      </w:pPr>
      <w:r w:rsidRPr="0090310C">
        <w:rPr>
          <w:rFonts w:eastAsia="等线" w:hint="eastAsia"/>
          <w:b/>
          <w:sz w:val="21"/>
          <w:szCs w:val="21"/>
          <w:lang w:val="en-US" w:eastAsia="en-US"/>
        </w:rPr>
        <w:t xml:space="preserve">2. </w:t>
      </w:r>
      <w:r w:rsidR="00847465" w:rsidRPr="0090310C">
        <w:rPr>
          <w:rFonts w:eastAsia="等线" w:hint="eastAsia"/>
          <w:b/>
          <w:sz w:val="21"/>
          <w:szCs w:val="21"/>
          <w:lang w:val="en-US" w:eastAsia="en-US"/>
        </w:rPr>
        <w:t xml:space="preserve">Figures and </w:t>
      </w:r>
      <w:r w:rsidR="0090310C">
        <w:rPr>
          <w:rFonts w:eastAsia="等线"/>
          <w:b/>
          <w:sz w:val="21"/>
          <w:szCs w:val="21"/>
          <w:lang w:val="en-US" w:eastAsia="en-US"/>
        </w:rPr>
        <w:t>t</w:t>
      </w:r>
      <w:r w:rsidR="00847465" w:rsidRPr="0090310C">
        <w:rPr>
          <w:rFonts w:eastAsia="等线" w:hint="eastAsia"/>
          <w:b/>
          <w:sz w:val="21"/>
          <w:szCs w:val="21"/>
          <w:lang w:val="en-US" w:eastAsia="en-US"/>
        </w:rPr>
        <w:t>ables</w:t>
      </w:r>
    </w:p>
    <w:p w14:paraId="6B584FA2" w14:textId="77777777" w:rsidR="00E7140A" w:rsidRPr="001C0053" w:rsidRDefault="00847465" w:rsidP="004C4FE7">
      <w:pPr>
        <w:adjustRightInd w:val="0"/>
        <w:snapToGrid w:val="0"/>
        <w:jc w:val="center"/>
        <w:rPr>
          <w:lang w:val="en-US"/>
        </w:rPr>
      </w:pPr>
      <w:r w:rsidRPr="001C0053">
        <w:rPr>
          <w:noProof/>
          <w:lang w:val="en-US" w:eastAsia="zh-CN"/>
        </w:rPr>
        <w:drawing>
          <wp:inline distT="0" distB="0" distL="0" distR="0" wp14:anchorId="018C573E" wp14:editId="11D43F4C">
            <wp:extent cx="4523125" cy="1704109"/>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7" cstate="print">
                      <a:extLst>
                        <a:ext uri="{28A0092B-C50C-407E-A947-70E740481C1C}">
                          <a14:useLocalDpi xmlns:a14="http://schemas.microsoft.com/office/drawing/2010/main" val="0"/>
                        </a:ext>
                      </a:extLst>
                    </a:blip>
                    <a:srcRect l="1323" t="6297" r="2886"/>
                    <a:stretch>
                      <a:fillRect/>
                    </a:stretch>
                  </pic:blipFill>
                  <pic:spPr>
                    <a:xfrm>
                      <a:off x="0" y="0"/>
                      <a:ext cx="4546116" cy="1712771"/>
                    </a:xfrm>
                    <a:prstGeom prst="rect">
                      <a:avLst/>
                    </a:prstGeom>
                    <a:ln>
                      <a:noFill/>
                    </a:ln>
                  </pic:spPr>
                </pic:pic>
              </a:graphicData>
            </a:graphic>
          </wp:inline>
        </w:drawing>
      </w:r>
    </w:p>
    <w:p w14:paraId="6782AE3C" w14:textId="6A2EE4FA" w:rsidR="00E7140A" w:rsidRPr="001C0053" w:rsidRDefault="00847465" w:rsidP="004C4FE7">
      <w:pPr>
        <w:pStyle w:val="FigureCaption"/>
        <w:adjustRightInd w:val="0"/>
        <w:snapToGrid w:val="0"/>
        <w:spacing w:before="0" w:after="0" w:line="240" w:lineRule="auto"/>
        <w:rPr>
          <w:rFonts w:ascii="Times New Roman" w:eastAsia="宋体" w:hAnsi="Times New Roman"/>
          <w:sz w:val="18"/>
          <w:szCs w:val="16"/>
          <w:lang w:eastAsia="en-US"/>
        </w:rPr>
      </w:pPr>
      <w:r w:rsidRPr="001C0053">
        <w:rPr>
          <w:rFonts w:ascii="Times New Roman" w:eastAsia="宋体" w:hAnsi="Times New Roman"/>
          <w:b/>
          <w:bCs/>
          <w:sz w:val="18"/>
          <w:szCs w:val="16"/>
          <w:lang w:eastAsia="en-US"/>
        </w:rPr>
        <w:t>Fig</w:t>
      </w:r>
      <w:r w:rsidR="00656AFD" w:rsidRPr="001C0053">
        <w:rPr>
          <w:rFonts w:ascii="Times New Roman" w:eastAsia="宋体" w:hAnsi="Times New Roman"/>
          <w:b/>
          <w:bCs/>
          <w:sz w:val="18"/>
          <w:szCs w:val="16"/>
          <w:lang w:eastAsia="en-US"/>
        </w:rPr>
        <w:t>.</w:t>
      </w:r>
      <w:r w:rsidRPr="001C0053">
        <w:rPr>
          <w:rFonts w:ascii="Times New Roman" w:eastAsia="宋体" w:hAnsi="Times New Roman"/>
          <w:b/>
          <w:bCs/>
          <w:sz w:val="18"/>
          <w:szCs w:val="16"/>
          <w:lang w:eastAsia="en-US"/>
        </w:rPr>
        <w:t xml:space="preserve"> S1.</w:t>
      </w:r>
      <w:r w:rsidRPr="001C0053">
        <w:rPr>
          <w:rFonts w:ascii="Times New Roman" w:eastAsia="宋体" w:hAnsi="Times New Roman"/>
          <w:sz w:val="18"/>
          <w:szCs w:val="16"/>
          <w:lang w:eastAsia="en-US"/>
        </w:rPr>
        <w:t xml:space="preserve"> SEM images of ZGPP membranes with </w:t>
      </w:r>
      <w:r w:rsidR="00656AFD" w:rsidRPr="001C0053">
        <w:rPr>
          <w:rFonts w:ascii="Times New Roman" w:eastAsia="宋体" w:hAnsi="Times New Roman"/>
          <w:sz w:val="18"/>
          <w:szCs w:val="16"/>
          <w:lang w:eastAsia="en-US"/>
        </w:rPr>
        <w:t>(</w:t>
      </w:r>
      <w:r w:rsidRPr="001C0053">
        <w:rPr>
          <w:rFonts w:ascii="Times New Roman" w:eastAsia="宋体" w:hAnsi="Times New Roman"/>
          <w:sz w:val="18"/>
          <w:szCs w:val="16"/>
          <w:lang w:eastAsia="en-US"/>
        </w:rPr>
        <w:t xml:space="preserve">a) </w:t>
      </w:r>
      <w:r w:rsidR="00246F4B" w:rsidRPr="001C0053">
        <w:rPr>
          <w:rFonts w:ascii="Times New Roman" w:eastAsia="宋体" w:hAnsi="Times New Roman"/>
          <w:sz w:val="18"/>
          <w:szCs w:val="16"/>
          <w:lang w:eastAsia="en-US"/>
        </w:rPr>
        <w:t xml:space="preserve">0.15 </w:t>
      </w:r>
      <w:r w:rsidR="00656AFD" w:rsidRPr="001C0053">
        <w:rPr>
          <w:rFonts w:ascii="Times New Roman" w:eastAsia="宋体" w:hAnsi="Times New Roman"/>
          <w:sz w:val="18"/>
          <w:szCs w:val="16"/>
          <w:lang w:eastAsia="en-US"/>
        </w:rPr>
        <w:t>mg·cm</w:t>
      </w:r>
      <w:r w:rsidR="00696D56">
        <w:rPr>
          <w:rFonts w:ascii="Times New Roman" w:eastAsia="宋体" w:hAnsi="Times New Roman"/>
          <w:sz w:val="18"/>
          <w:szCs w:val="16"/>
          <w:vertAlign w:val="superscript"/>
          <w:lang w:eastAsia="en-US"/>
        </w:rPr>
        <w:t>−</w:t>
      </w:r>
      <w:r w:rsidR="00656AFD" w:rsidRPr="001C0053">
        <w:rPr>
          <w:rFonts w:ascii="Times New Roman" w:eastAsia="宋体" w:hAnsi="Times New Roman"/>
          <w:sz w:val="18"/>
          <w:szCs w:val="16"/>
          <w:vertAlign w:val="superscript"/>
          <w:lang w:eastAsia="en-US"/>
        </w:rPr>
        <w:t>2</w:t>
      </w:r>
      <w:r w:rsidRPr="001C0053">
        <w:rPr>
          <w:rFonts w:ascii="Times New Roman" w:eastAsia="宋体" w:hAnsi="Times New Roman"/>
          <w:sz w:val="18"/>
          <w:szCs w:val="16"/>
          <w:lang w:eastAsia="en-US"/>
        </w:rPr>
        <w:t xml:space="preserve"> ZIF-8@rGO microspheres per disk</w:t>
      </w:r>
      <w:r w:rsidRPr="001C0053">
        <w:rPr>
          <w:rFonts w:ascii="Times New Roman" w:hAnsi="Times New Roman"/>
          <w:sz w:val="24"/>
          <w:szCs w:val="24"/>
          <w:lang w:val="en-US"/>
        </w:rPr>
        <w:t xml:space="preserve"> </w:t>
      </w:r>
      <w:r w:rsidRPr="001C0053">
        <w:rPr>
          <w:rFonts w:ascii="Times New Roman" w:eastAsia="宋体" w:hAnsi="Times New Roman"/>
          <w:sz w:val="18"/>
          <w:szCs w:val="16"/>
          <w:lang w:eastAsia="en-US"/>
        </w:rPr>
        <w:t>(ZGPP-</w:t>
      </w:r>
      <w:r w:rsidR="00A56680" w:rsidRPr="001C0053">
        <w:rPr>
          <w:rFonts w:ascii="Times New Roman" w:eastAsia="宋体" w:hAnsi="Times New Roman"/>
          <w:sz w:val="18"/>
          <w:szCs w:val="16"/>
          <w:lang w:eastAsia="en-US"/>
        </w:rPr>
        <w:t>0.15</w:t>
      </w:r>
      <w:r w:rsidRPr="001C0053">
        <w:rPr>
          <w:rFonts w:ascii="Times New Roman" w:eastAsia="宋体" w:hAnsi="Times New Roman"/>
          <w:sz w:val="18"/>
          <w:szCs w:val="16"/>
          <w:lang w:eastAsia="en-US"/>
        </w:rPr>
        <w:t>)</w:t>
      </w:r>
      <w:r w:rsidR="00696D56">
        <w:rPr>
          <w:rFonts w:ascii="Times New Roman" w:eastAsia="宋体" w:hAnsi="Times New Roman"/>
          <w:sz w:val="18"/>
          <w:szCs w:val="16"/>
          <w:lang w:eastAsia="en-US"/>
        </w:rPr>
        <w:t xml:space="preserve"> and (</w:t>
      </w:r>
      <w:r w:rsidRPr="001C0053">
        <w:rPr>
          <w:rFonts w:ascii="Times New Roman" w:eastAsia="宋体" w:hAnsi="Times New Roman"/>
          <w:sz w:val="18"/>
          <w:szCs w:val="16"/>
          <w:lang w:eastAsia="en-US"/>
        </w:rPr>
        <w:t xml:space="preserve">b) </w:t>
      </w:r>
      <w:r w:rsidR="00246F4B" w:rsidRPr="001C0053">
        <w:rPr>
          <w:rFonts w:ascii="Times New Roman" w:eastAsia="宋体" w:hAnsi="Times New Roman"/>
          <w:sz w:val="18"/>
          <w:szCs w:val="16"/>
          <w:lang w:eastAsia="en-US"/>
        </w:rPr>
        <w:t xml:space="preserve">0.5 </w:t>
      </w:r>
      <w:r w:rsidR="00656AFD" w:rsidRPr="001C0053">
        <w:rPr>
          <w:rFonts w:ascii="Times New Roman" w:eastAsia="宋体" w:hAnsi="Times New Roman"/>
          <w:sz w:val="18"/>
          <w:szCs w:val="16"/>
          <w:lang w:eastAsia="en-US"/>
        </w:rPr>
        <w:t>mg·cm</w:t>
      </w:r>
      <w:r w:rsidR="00696D56">
        <w:rPr>
          <w:rFonts w:ascii="Times New Roman" w:eastAsia="宋体" w:hAnsi="Times New Roman"/>
          <w:sz w:val="18"/>
          <w:szCs w:val="16"/>
          <w:vertAlign w:val="superscript"/>
          <w:lang w:eastAsia="en-US"/>
        </w:rPr>
        <w:t>−</w:t>
      </w:r>
      <w:r w:rsidR="00656AFD" w:rsidRPr="001C0053">
        <w:rPr>
          <w:rFonts w:ascii="Times New Roman" w:eastAsia="宋体" w:hAnsi="Times New Roman"/>
          <w:sz w:val="18"/>
          <w:szCs w:val="16"/>
          <w:vertAlign w:val="superscript"/>
          <w:lang w:eastAsia="en-US"/>
        </w:rPr>
        <w:t>2</w:t>
      </w:r>
      <w:r w:rsidR="00246F4B" w:rsidRPr="001C0053">
        <w:rPr>
          <w:rFonts w:ascii="Times New Roman" w:eastAsia="宋体" w:hAnsi="Times New Roman"/>
          <w:sz w:val="18"/>
          <w:szCs w:val="16"/>
          <w:lang w:eastAsia="en-US"/>
        </w:rPr>
        <w:t xml:space="preserve"> </w:t>
      </w:r>
      <w:r w:rsidRPr="001C0053">
        <w:rPr>
          <w:rFonts w:ascii="Times New Roman" w:eastAsia="宋体" w:hAnsi="Times New Roman"/>
          <w:sz w:val="18"/>
          <w:szCs w:val="16"/>
          <w:lang w:eastAsia="en-US"/>
        </w:rPr>
        <w:t>ZIF-8@rGO microspheres (ZGPP-</w:t>
      </w:r>
      <w:r w:rsidR="00A56680" w:rsidRPr="001C0053">
        <w:rPr>
          <w:rFonts w:ascii="Times New Roman" w:eastAsia="宋体" w:hAnsi="Times New Roman"/>
          <w:sz w:val="18"/>
          <w:szCs w:val="16"/>
          <w:lang w:eastAsia="en-US"/>
        </w:rPr>
        <w:t>0.5</w:t>
      </w:r>
      <w:r w:rsidRPr="001C0053">
        <w:rPr>
          <w:rFonts w:ascii="Times New Roman" w:eastAsia="宋体" w:hAnsi="Times New Roman"/>
          <w:sz w:val="18"/>
          <w:szCs w:val="16"/>
          <w:lang w:eastAsia="en-US"/>
        </w:rPr>
        <w:t xml:space="preserve">). </w:t>
      </w:r>
    </w:p>
    <w:p w14:paraId="1B631582" w14:textId="77777777" w:rsidR="00E7140A" w:rsidRPr="001C0053" w:rsidRDefault="00E7140A" w:rsidP="004C4FE7">
      <w:pPr>
        <w:pStyle w:val="FigureCaption"/>
        <w:adjustRightInd w:val="0"/>
        <w:snapToGrid w:val="0"/>
        <w:spacing w:before="0" w:after="0" w:line="240" w:lineRule="auto"/>
        <w:rPr>
          <w:rFonts w:ascii="Times New Roman" w:hAnsi="Times New Roman"/>
          <w:sz w:val="24"/>
          <w:szCs w:val="24"/>
        </w:rPr>
      </w:pPr>
    </w:p>
    <w:p w14:paraId="433CCA4F" w14:textId="77777777" w:rsidR="00E7140A" w:rsidRPr="001C0053" w:rsidRDefault="00847465" w:rsidP="004C4FE7">
      <w:pPr>
        <w:adjustRightInd w:val="0"/>
        <w:snapToGrid w:val="0"/>
        <w:jc w:val="center"/>
        <w:rPr>
          <w:rFonts w:eastAsia="宋体"/>
          <w:kern w:val="2"/>
          <w:lang w:val="en-US" w:eastAsia="zh-CN"/>
        </w:rPr>
      </w:pPr>
      <w:r w:rsidRPr="001C0053">
        <w:rPr>
          <w:rFonts w:eastAsia="宋体"/>
          <w:noProof/>
          <w:kern w:val="2"/>
          <w:lang w:val="en-US" w:eastAsia="zh-CN"/>
        </w:rPr>
        <w:drawing>
          <wp:inline distT="0" distB="0" distL="0" distR="0" wp14:anchorId="7290E204" wp14:editId="66DF78A8">
            <wp:extent cx="5501689" cy="3138572"/>
            <wp:effectExtent l="0" t="0" r="3810" b="508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8" cstate="print">
                      <a:extLst>
                        <a:ext uri="{28A0092B-C50C-407E-A947-70E740481C1C}">
                          <a14:useLocalDpi xmlns:a14="http://schemas.microsoft.com/office/drawing/2010/main" val="0"/>
                        </a:ext>
                      </a:extLst>
                    </a:blip>
                    <a:srcRect l="992"/>
                    <a:stretch>
                      <a:fillRect/>
                    </a:stretch>
                  </pic:blipFill>
                  <pic:spPr>
                    <a:xfrm>
                      <a:off x="0" y="0"/>
                      <a:ext cx="5512855" cy="3144942"/>
                    </a:xfrm>
                    <a:prstGeom prst="rect">
                      <a:avLst/>
                    </a:prstGeom>
                    <a:ln>
                      <a:noFill/>
                    </a:ln>
                  </pic:spPr>
                </pic:pic>
              </a:graphicData>
            </a:graphic>
          </wp:inline>
        </w:drawing>
      </w:r>
    </w:p>
    <w:p w14:paraId="7D69BD12" w14:textId="3FE47F27" w:rsidR="00E7140A" w:rsidRDefault="00847465" w:rsidP="004C4FE7">
      <w:pPr>
        <w:adjustRightInd w:val="0"/>
        <w:snapToGrid w:val="0"/>
        <w:jc w:val="both"/>
        <w:rPr>
          <w:rFonts w:eastAsia="宋体"/>
          <w:sz w:val="18"/>
          <w:szCs w:val="16"/>
          <w:lang w:val="en-GB" w:eastAsia="en-US"/>
        </w:rPr>
      </w:pPr>
      <w:r w:rsidRPr="001C0053">
        <w:rPr>
          <w:rFonts w:eastAsia="宋体"/>
          <w:b/>
          <w:bCs/>
          <w:sz w:val="18"/>
          <w:szCs w:val="16"/>
          <w:lang w:val="en-GB" w:eastAsia="en-US"/>
        </w:rPr>
        <w:t>Fig</w:t>
      </w:r>
      <w:r w:rsidR="00FB227E" w:rsidRPr="001C0053">
        <w:rPr>
          <w:rFonts w:eastAsia="宋体"/>
          <w:b/>
          <w:bCs/>
          <w:sz w:val="18"/>
          <w:szCs w:val="16"/>
          <w:lang w:val="en-GB" w:eastAsia="en-US"/>
        </w:rPr>
        <w:t>.</w:t>
      </w:r>
      <w:r w:rsidRPr="001C0053">
        <w:rPr>
          <w:rFonts w:eastAsia="宋体"/>
          <w:b/>
          <w:bCs/>
          <w:sz w:val="18"/>
          <w:szCs w:val="16"/>
          <w:lang w:val="en-GB" w:eastAsia="en-US"/>
        </w:rPr>
        <w:t xml:space="preserve"> S2</w:t>
      </w:r>
      <w:r w:rsidR="00FB227E" w:rsidRPr="001C0053">
        <w:rPr>
          <w:rFonts w:eastAsia="宋体"/>
          <w:b/>
          <w:bCs/>
          <w:sz w:val="18"/>
          <w:szCs w:val="16"/>
          <w:lang w:val="en-GB" w:eastAsia="en-US"/>
        </w:rPr>
        <w:t>.</w:t>
      </w:r>
      <w:r w:rsidRPr="001C0053">
        <w:rPr>
          <w:rFonts w:eastAsia="宋体"/>
          <w:b/>
          <w:bCs/>
          <w:sz w:val="18"/>
          <w:szCs w:val="16"/>
          <w:lang w:val="en-GB" w:eastAsia="en-US"/>
        </w:rPr>
        <w:t xml:space="preserve"> </w:t>
      </w:r>
      <w:r w:rsidRPr="001C0053">
        <w:rPr>
          <w:rFonts w:eastAsia="宋体"/>
          <w:sz w:val="18"/>
          <w:szCs w:val="16"/>
          <w:lang w:val="en-GB" w:eastAsia="en-US"/>
        </w:rPr>
        <w:t xml:space="preserve">SEM images of cross section of ZGPP membranes with </w:t>
      </w:r>
      <w:r w:rsidR="00950A0F" w:rsidRPr="001C0053">
        <w:rPr>
          <w:rFonts w:eastAsia="宋体"/>
          <w:sz w:val="18"/>
          <w:szCs w:val="16"/>
          <w:lang w:val="en-GB" w:eastAsia="en-US"/>
        </w:rPr>
        <w:t>(</w:t>
      </w:r>
      <w:r w:rsidRPr="001C0053">
        <w:rPr>
          <w:rFonts w:eastAsia="宋体"/>
          <w:sz w:val="18"/>
          <w:szCs w:val="16"/>
          <w:lang w:val="en-GB" w:eastAsia="en-US"/>
        </w:rPr>
        <w:t>a) 0</w:t>
      </w:r>
      <w:r w:rsidR="003B74A8" w:rsidRPr="001C0053">
        <w:rPr>
          <w:rFonts w:eastAsia="宋体"/>
          <w:sz w:val="18"/>
          <w:szCs w:val="16"/>
          <w:lang w:val="en-GB" w:eastAsia="en-US"/>
        </w:rPr>
        <w:t xml:space="preserve"> </w:t>
      </w:r>
      <w:r w:rsidR="00950A0F" w:rsidRPr="001C0053">
        <w:rPr>
          <w:rFonts w:eastAsia="宋体"/>
          <w:sz w:val="18"/>
          <w:szCs w:val="16"/>
          <w:lang w:val="en-GB" w:eastAsia="en-US"/>
        </w:rPr>
        <w:t>mg·cm</w:t>
      </w:r>
      <w:r w:rsidR="00696D56">
        <w:rPr>
          <w:rFonts w:eastAsia="宋体"/>
          <w:sz w:val="18"/>
          <w:szCs w:val="16"/>
          <w:vertAlign w:val="superscript"/>
          <w:lang w:eastAsia="en-US"/>
        </w:rPr>
        <w:t>−</w:t>
      </w:r>
      <w:r w:rsidR="00950A0F" w:rsidRPr="001C0053">
        <w:rPr>
          <w:rFonts w:eastAsia="宋体"/>
          <w:sz w:val="18"/>
          <w:szCs w:val="16"/>
          <w:vertAlign w:val="superscript"/>
          <w:lang w:val="en-GB" w:eastAsia="en-US"/>
        </w:rPr>
        <w:t>2</w:t>
      </w:r>
      <w:r w:rsidRPr="001C0053">
        <w:rPr>
          <w:rFonts w:eastAsia="宋体"/>
          <w:sz w:val="18"/>
          <w:szCs w:val="16"/>
          <w:lang w:val="en-GB" w:eastAsia="en-US"/>
        </w:rPr>
        <w:t xml:space="preserve"> ZIF-8@rGO microspheres (ZGPP-</w:t>
      </w:r>
      <w:r w:rsidR="003B74A8" w:rsidRPr="001C0053">
        <w:rPr>
          <w:rFonts w:eastAsia="宋体"/>
          <w:sz w:val="18"/>
          <w:szCs w:val="16"/>
          <w:lang w:val="en-GB" w:eastAsia="en-US"/>
        </w:rPr>
        <w:t>0</w:t>
      </w:r>
      <w:r w:rsidRPr="001C0053">
        <w:rPr>
          <w:rFonts w:eastAsia="宋体"/>
          <w:sz w:val="18"/>
          <w:szCs w:val="16"/>
          <w:lang w:val="en-GB" w:eastAsia="en-US"/>
        </w:rPr>
        <w:t xml:space="preserve">), </w:t>
      </w:r>
      <w:r w:rsidR="00950A0F" w:rsidRPr="001C0053">
        <w:rPr>
          <w:rFonts w:eastAsia="宋体"/>
          <w:sz w:val="18"/>
          <w:szCs w:val="16"/>
          <w:lang w:val="en-GB" w:eastAsia="en-US"/>
        </w:rPr>
        <w:t>(</w:t>
      </w:r>
      <w:r w:rsidRPr="001C0053">
        <w:rPr>
          <w:rFonts w:eastAsia="宋体"/>
          <w:sz w:val="18"/>
          <w:szCs w:val="16"/>
          <w:lang w:val="en-GB" w:eastAsia="en-US"/>
        </w:rPr>
        <w:t xml:space="preserve">b) </w:t>
      </w:r>
      <w:r w:rsidR="003B74A8" w:rsidRPr="001C0053">
        <w:rPr>
          <w:rFonts w:eastAsia="宋体"/>
          <w:sz w:val="18"/>
          <w:szCs w:val="16"/>
          <w:lang w:val="en-GB" w:eastAsia="en-US"/>
        </w:rPr>
        <w:t xml:space="preserve">0.15 </w:t>
      </w:r>
      <w:r w:rsidR="00950A0F" w:rsidRPr="001C0053">
        <w:rPr>
          <w:rFonts w:eastAsia="宋体"/>
          <w:sz w:val="18"/>
          <w:szCs w:val="16"/>
          <w:lang w:val="en-GB" w:eastAsia="en-US"/>
        </w:rPr>
        <w:t>mg·cm</w:t>
      </w:r>
      <w:r w:rsidR="00696D56">
        <w:rPr>
          <w:rFonts w:eastAsia="宋体"/>
          <w:sz w:val="18"/>
          <w:szCs w:val="16"/>
          <w:vertAlign w:val="superscript"/>
          <w:lang w:eastAsia="en-US"/>
        </w:rPr>
        <w:t>−</w:t>
      </w:r>
      <w:r w:rsidR="00950A0F" w:rsidRPr="001C0053">
        <w:rPr>
          <w:rFonts w:eastAsia="宋体"/>
          <w:sz w:val="18"/>
          <w:szCs w:val="16"/>
          <w:vertAlign w:val="superscript"/>
          <w:lang w:val="en-GB" w:eastAsia="en-US"/>
        </w:rPr>
        <w:t>2</w:t>
      </w:r>
      <w:r w:rsidRPr="001C0053">
        <w:rPr>
          <w:rFonts w:eastAsia="宋体"/>
          <w:sz w:val="18"/>
          <w:szCs w:val="16"/>
          <w:lang w:val="en-GB" w:eastAsia="en-US"/>
        </w:rPr>
        <w:t xml:space="preserve"> ZIF-8@rGO microspheres (ZGPP-</w:t>
      </w:r>
      <w:r w:rsidR="003B74A8" w:rsidRPr="001C0053">
        <w:rPr>
          <w:rFonts w:eastAsia="宋体"/>
          <w:sz w:val="18"/>
          <w:szCs w:val="16"/>
          <w:lang w:val="en-GB" w:eastAsia="en-US"/>
        </w:rPr>
        <w:t>0.15</w:t>
      </w:r>
      <w:r w:rsidRPr="001C0053">
        <w:rPr>
          <w:rFonts w:eastAsia="宋体"/>
          <w:sz w:val="18"/>
          <w:szCs w:val="16"/>
          <w:lang w:val="en-GB" w:eastAsia="en-US"/>
        </w:rPr>
        <w:t xml:space="preserve">), </w:t>
      </w:r>
      <w:r w:rsidR="00950A0F" w:rsidRPr="001C0053">
        <w:rPr>
          <w:rFonts w:eastAsia="宋体"/>
          <w:sz w:val="18"/>
          <w:szCs w:val="16"/>
          <w:lang w:val="en-GB" w:eastAsia="en-US"/>
        </w:rPr>
        <w:t>(</w:t>
      </w:r>
      <w:r w:rsidRPr="001C0053">
        <w:rPr>
          <w:rFonts w:eastAsia="宋体"/>
          <w:sz w:val="18"/>
          <w:szCs w:val="16"/>
          <w:lang w:val="en-GB" w:eastAsia="en-US"/>
        </w:rPr>
        <w:t xml:space="preserve">c) </w:t>
      </w:r>
      <w:r w:rsidR="003B74A8" w:rsidRPr="001C0053">
        <w:rPr>
          <w:rFonts w:eastAsia="宋体"/>
          <w:sz w:val="18"/>
          <w:szCs w:val="16"/>
          <w:lang w:val="en-GB" w:eastAsia="en-US"/>
        </w:rPr>
        <w:t>0.</w:t>
      </w:r>
      <w:r w:rsidRPr="001C0053">
        <w:rPr>
          <w:rFonts w:eastAsia="宋体"/>
          <w:sz w:val="18"/>
          <w:szCs w:val="16"/>
          <w:lang w:val="en-GB" w:eastAsia="en-US"/>
        </w:rPr>
        <w:t>5</w:t>
      </w:r>
      <w:r w:rsidR="003B74A8" w:rsidRPr="001C0053">
        <w:rPr>
          <w:rFonts w:eastAsia="宋体"/>
          <w:sz w:val="18"/>
          <w:szCs w:val="16"/>
          <w:lang w:val="en-GB" w:eastAsia="en-US"/>
        </w:rPr>
        <w:t xml:space="preserve"> </w:t>
      </w:r>
      <w:r w:rsidR="00950A0F" w:rsidRPr="001C0053">
        <w:rPr>
          <w:rFonts w:eastAsia="宋体"/>
          <w:sz w:val="18"/>
          <w:szCs w:val="16"/>
          <w:lang w:val="en-GB" w:eastAsia="en-US"/>
        </w:rPr>
        <w:t>mg·cm</w:t>
      </w:r>
      <w:r w:rsidR="00696D56">
        <w:rPr>
          <w:rFonts w:eastAsia="宋体"/>
          <w:sz w:val="18"/>
          <w:szCs w:val="16"/>
          <w:vertAlign w:val="superscript"/>
          <w:lang w:eastAsia="en-US"/>
        </w:rPr>
        <w:t>−</w:t>
      </w:r>
      <w:r w:rsidR="00950A0F" w:rsidRPr="001C0053">
        <w:rPr>
          <w:rFonts w:eastAsia="宋体"/>
          <w:sz w:val="18"/>
          <w:szCs w:val="16"/>
          <w:vertAlign w:val="superscript"/>
          <w:lang w:val="en-GB" w:eastAsia="en-US"/>
        </w:rPr>
        <w:t>2</w:t>
      </w:r>
      <w:r w:rsidRPr="001C0053">
        <w:rPr>
          <w:rFonts w:eastAsia="宋体"/>
          <w:sz w:val="18"/>
          <w:szCs w:val="16"/>
          <w:lang w:val="en-GB" w:eastAsia="en-US"/>
        </w:rPr>
        <w:t xml:space="preserve"> ZIF-8@rGO microspheres (ZGPP-</w:t>
      </w:r>
      <w:r w:rsidR="003B74A8" w:rsidRPr="001C0053">
        <w:rPr>
          <w:rFonts w:eastAsia="宋体"/>
          <w:sz w:val="18"/>
          <w:szCs w:val="16"/>
          <w:lang w:val="en-GB" w:eastAsia="en-US"/>
        </w:rPr>
        <w:t>0.</w:t>
      </w:r>
      <w:r w:rsidRPr="001C0053">
        <w:rPr>
          <w:rFonts w:eastAsia="宋体"/>
          <w:sz w:val="18"/>
          <w:szCs w:val="16"/>
          <w:lang w:val="en-GB" w:eastAsia="en-US"/>
        </w:rPr>
        <w:t xml:space="preserve">5), </w:t>
      </w:r>
      <w:r w:rsidR="00950A0F" w:rsidRPr="001C0053">
        <w:rPr>
          <w:rFonts w:eastAsia="宋体"/>
          <w:sz w:val="18"/>
          <w:szCs w:val="16"/>
          <w:lang w:val="en-GB" w:eastAsia="en-US"/>
        </w:rPr>
        <w:t>(</w:t>
      </w:r>
      <w:r w:rsidRPr="001C0053">
        <w:rPr>
          <w:rFonts w:eastAsia="宋体"/>
          <w:sz w:val="18"/>
          <w:szCs w:val="16"/>
          <w:lang w:val="en-GB" w:eastAsia="en-US"/>
        </w:rPr>
        <w:t xml:space="preserve">d) </w:t>
      </w:r>
      <w:r w:rsidR="003B74A8" w:rsidRPr="001C0053">
        <w:rPr>
          <w:rFonts w:eastAsia="宋体"/>
          <w:sz w:val="18"/>
          <w:szCs w:val="16"/>
          <w:lang w:val="en-GB" w:eastAsia="en-US"/>
        </w:rPr>
        <w:t xml:space="preserve">1 </w:t>
      </w:r>
      <w:r w:rsidR="00950A0F" w:rsidRPr="001C0053">
        <w:rPr>
          <w:rFonts w:eastAsia="宋体"/>
          <w:sz w:val="18"/>
          <w:szCs w:val="16"/>
          <w:lang w:val="en-GB" w:eastAsia="en-US"/>
        </w:rPr>
        <w:t>mg·cm</w:t>
      </w:r>
      <w:r w:rsidR="00696D56">
        <w:rPr>
          <w:rFonts w:eastAsia="宋体"/>
          <w:sz w:val="18"/>
          <w:szCs w:val="16"/>
          <w:vertAlign w:val="superscript"/>
          <w:lang w:eastAsia="en-US"/>
        </w:rPr>
        <w:t>−</w:t>
      </w:r>
      <w:r w:rsidR="00950A0F" w:rsidRPr="001C0053">
        <w:rPr>
          <w:rFonts w:eastAsia="宋体"/>
          <w:sz w:val="18"/>
          <w:szCs w:val="16"/>
          <w:vertAlign w:val="superscript"/>
          <w:lang w:val="en-GB" w:eastAsia="en-US"/>
        </w:rPr>
        <w:t>2</w:t>
      </w:r>
      <w:r w:rsidRPr="001C0053">
        <w:rPr>
          <w:rFonts w:eastAsia="宋体"/>
          <w:sz w:val="18"/>
          <w:szCs w:val="16"/>
          <w:lang w:val="en-GB" w:eastAsia="en-US"/>
        </w:rPr>
        <w:t xml:space="preserve"> ZIF-8@rGO microspheres (ZGPP-1), </w:t>
      </w:r>
      <w:r w:rsidR="00950A0F" w:rsidRPr="001C0053">
        <w:rPr>
          <w:rFonts w:eastAsia="宋体"/>
          <w:sz w:val="18"/>
          <w:szCs w:val="16"/>
          <w:lang w:val="en-GB" w:eastAsia="en-US"/>
        </w:rPr>
        <w:t>(</w:t>
      </w:r>
      <w:r w:rsidRPr="001C0053">
        <w:rPr>
          <w:rFonts w:eastAsia="宋体"/>
          <w:sz w:val="18"/>
          <w:szCs w:val="16"/>
          <w:lang w:val="en-GB" w:eastAsia="en-US"/>
        </w:rPr>
        <w:t>e) 2</w:t>
      </w:r>
      <w:r w:rsidR="003B74A8" w:rsidRPr="001C0053">
        <w:rPr>
          <w:rFonts w:eastAsia="宋体"/>
          <w:sz w:val="18"/>
          <w:szCs w:val="16"/>
          <w:lang w:val="en-GB" w:eastAsia="en-US"/>
        </w:rPr>
        <w:t xml:space="preserve"> </w:t>
      </w:r>
      <w:bookmarkStart w:id="13" w:name="_Hlk85139497"/>
      <w:r w:rsidR="003B74A8" w:rsidRPr="001C0053">
        <w:rPr>
          <w:rFonts w:eastAsia="宋体"/>
          <w:sz w:val="18"/>
          <w:szCs w:val="16"/>
          <w:lang w:val="en-GB" w:eastAsia="en-US"/>
        </w:rPr>
        <w:t>mg</w:t>
      </w:r>
      <w:r w:rsidR="00FB227E" w:rsidRPr="001C0053">
        <w:rPr>
          <w:rFonts w:eastAsia="宋体"/>
          <w:sz w:val="18"/>
          <w:szCs w:val="16"/>
          <w:lang w:val="en-GB" w:eastAsia="en-US"/>
        </w:rPr>
        <w:t>·</w:t>
      </w:r>
      <w:r w:rsidR="003B74A8" w:rsidRPr="001C0053">
        <w:rPr>
          <w:rFonts w:eastAsia="宋体"/>
          <w:sz w:val="18"/>
          <w:szCs w:val="16"/>
          <w:lang w:val="en-GB" w:eastAsia="en-US"/>
        </w:rPr>
        <w:t>cm</w:t>
      </w:r>
      <w:r w:rsidR="00696D56">
        <w:rPr>
          <w:rFonts w:eastAsia="宋体"/>
          <w:sz w:val="18"/>
          <w:szCs w:val="16"/>
          <w:vertAlign w:val="superscript"/>
          <w:lang w:eastAsia="en-US"/>
        </w:rPr>
        <w:t>−</w:t>
      </w:r>
      <w:r w:rsidR="00FB227E" w:rsidRPr="001C0053">
        <w:rPr>
          <w:rFonts w:eastAsia="宋体"/>
          <w:sz w:val="18"/>
          <w:szCs w:val="16"/>
          <w:vertAlign w:val="superscript"/>
          <w:lang w:val="en-GB" w:eastAsia="en-US"/>
        </w:rPr>
        <w:t>2</w:t>
      </w:r>
      <w:bookmarkEnd w:id="13"/>
      <w:r w:rsidR="003B74A8" w:rsidRPr="001C0053">
        <w:rPr>
          <w:rFonts w:eastAsia="宋体"/>
          <w:sz w:val="18"/>
          <w:szCs w:val="16"/>
          <w:lang w:val="en-GB" w:eastAsia="en-US"/>
        </w:rPr>
        <w:t xml:space="preserve"> </w:t>
      </w:r>
      <w:r w:rsidRPr="001C0053">
        <w:rPr>
          <w:rFonts w:eastAsia="宋体"/>
          <w:sz w:val="18"/>
          <w:szCs w:val="16"/>
          <w:lang w:val="en-GB" w:eastAsia="en-US"/>
        </w:rPr>
        <w:t>ZIF-8@rGO microspheres (ZGPP-2)</w:t>
      </w:r>
      <w:r w:rsidR="00696D56">
        <w:rPr>
          <w:rFonts w:eastAsia="宋体"/>
          <w:sz w:val="18"/>
          <w:szCs w:val="16"/>
          <w:lang w:val="en-GB" w:eastAsia="en-US"/>
        </w:rPr>
        <w:t>,</w:t>
      </w:r>
      <w:r w:rsidRPr="001C0053">
        <w:rPr>
          <w:rFonts w:eastAsia="宋体"/>
          <w:sz w:val="18"/>
          <w:szCs w:val="16"/>
          <w:lang w:val="en-GB" w:eastAsia="en-US"/>
        </w:rPr>
        <w:t xml:space="preserve"> and </w:t>
      </w:r>
      <w:r w:rsidR="00950A0F" w:rsidRPr="001C0053">
        <w:rPr>
          <w:rFonts w:eastAsia="宋体"/>
          <w:sz w:val="18"/>
          <w:szCs w:val="16"/>
          <w:lang w:val="en-GB" w:eastAsia="en-US"/>
        </w:rPr>
        <w:t>(</w:t>
      </w:r>
      <w:r w:rsidRPr="001C0053">
        <w:rPr>
          <w:rFonts w:eastAsia="宋体"/>
          <w:sz w:val="18"/>
          <w:szCs w:val="16"/>
          <w:lang w:val="en-GB" w:eastAsia="en-US"/>
        </w:rPr>
        <w:t xml:space="preserve">f) </w:t>
      </w:r>
      <w:r w:rsidR="003B74A8" w:rsidRPr="001C0053">
        <w:rPr>
          <w:rFonts w:eastAsia="宋体"/>
          <w:sz w:val="18"/>
          <w:szCs w:val="16"/>
          <w:lang w:val="en-GB" w:eastAsia="en-US"/>
        </w:rPr>
        <w:t xml:space="preserve">4 </w:t>
      </w:r>
      <w:r w:rsidR="00950A0F" w:rsidRPr="001C0053">
        <w:rPr>
          <w:rFonts w:eastAsia="宋体"/>
          <w:sz w:val="18"/>
          <w:szCs w:val="16"/>
          <w:lang w:val="en-GB" w:eastAsia="en-US"/>
        </w:rPr>
        <w:t>mg·cm</w:t>
      </w:r>
      <w:r w:rsidR="00696D56">
        <w:rPr>
          <w:rFonts w:eastAsia="宋体"/>
          <w:sz w:val="18"/>
          <w:szCs w:val="16"/>
          <w:vertAlign w:val="superscript"/>
          <w:lang w:eastAsia="en-US"/>
        </w:rPr>
        <w:t>−</w:t>
      </w:r>
      <w:r w:rsidR="00950A0F" w:rsidRPr="001C0053">
        <w:rPr>
          <w:rFonts w:eastAsia="宋体"/>
          <w:sz w:val="18"/>
          <w:szCs w:val="16"/>
          <w:vertAlign w:val="superscript"/>
          <w:lang w:val="en-GB" w:eastAsia="en-US"/>
        </w:rPr>
        <w:t>2</w:t>
      </w:r>
      <w:r w:rsidRPr="001C0053">
        <w:rPr>
          <w:rFonts w:eastAsia="宋体"/>
          <w:sz w:val="18"/>
          <w:szCs w:val="16"/>
          <w:lang w:val="en-GB" w:eastAsia="en-US"/>
        </w:rPr>
        <w:t xml:space="preserve"> ZIF-8@rGO microspheres (ZGPP-</w:t>
      </w:r>
      <w:r w:rsidR="003B74A8" w:rsidRPr="001C0053">
        <w:rPr>
          <w:rFonts w:eastAsia="宋体"/>
          <w:sz w:val="18"/>
          <w:szCs w:val="16"/>
          <w:lang w:val="en-GB" w:eastAsia="en-US"/>
        </w:rPr>
        <w:t>4</w:t>
      </w:r>
      <w:r w:rsidRPr="001C0053">
        <w:rPr>
          <w:rFonts w:eastAsia="宋体"/>
          <w:sz w:val="18"/>
          <w:szCs w:val="16"/>
          <w:lang w:val="en-GB" w:eastAsia="en-US"/>
        </w:rPr>
        <w:t>).</w:t>
      </w:r>
    </w:p>
    <w:p w14:paraId="3BEEE1D2" w14:textId="77777777" w:rsidR="00696D56" w:rsidRPr="001C0053" w:rsidRDefault="00696D56" w:rsidP="004C4FE7">
      <w:pPr>
        <w:adjustRightInd w:val="0"/>
        <w:snapToGrid w:val="0"/>
        <w:jc w:val="both"/>
        <w:rPr>
          <w:rFonts w:eastAsia="宋体"/>
          <w:sz w:val="18"/>
          <w:szCs w:val="16"/>
          <w:lang w:val="en-GB" w:eastAsia="en-US"/>
        </w:rPr>
      </w:pPr>
    </w:p>
    <w:p w14:paraId="5C875B84" w14:textId="63122ACA" w:rsidR="00E7140A" w:rsidRPr="001C0053" w:rsidRDefault="009111C1" w:rsidP="004C4FE7">
      <w:pPr>
        <w:adjustRightInd w:val="0"/>
        <w:snapToGrid w:val="0"/>
        <w:jc w:val="center"/>
        <w:rPr>
          <w:rFonts w:eastAsia="宋体"/>
          <w:kern w:val="2"/>
          <w:lang w:val="en-US" w:eastAsia="zh-CN"/>
        </w:rPr>
      </w:pPr>
      <w:r w:rsidRPr="001C0053">
        <w:rPr>
          <w:rFonts w:eastAsia="宋体"/>
          <w:noProof/>
          <w:kern w:val="2"/>
          <w:lang w:val="en-US" w:eastAsia="zh-CN"/>
        </w:rPr>
        <w:drawing>
          <wp:inline distT="0" distB="0" distL="0" distR="0" wp14:anchorId="4B008483" wp14:editId="6FDC389E">
            <wp:extent cx="3538847" cy="2657194"/>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rotWithShape="1">
                    <a:blip r:embed="rId19">
                      <a:extLst>
                        <a:ext uri="{28A0092B-C50C-407E-A947-70E740481C1C}">
                          <a14:useLocalDpi xmlns:a14="http://schemas.microsoft.com/office/drawing/2010/main" val="0"/>
                        </a:ext>
                      </a:extLst>
                    </a:blip>
                    <a:srcRect t="2247" b="3375"/>
                    <a:stretch/>
                  </pic:blipFill>
                  <pic:spPr bwMode="auto">
                    <a:xfrm>
                      <a:off x="0" y="0"/>
                      <a:ext cx="3547872" cy="2663970"/>
                    </a:xfrm>
                    <a:prstGeom prst="rect">
                      <a:avLst/>
                    </a:prstGeom>
                    <a:ln>
                      <a:noFill/>
                    </a:ln>
                    <a:extLst>
                      <a:ext uri="{53640926-AAD7-44D8-BBD7-CCE9431645EC}">
                        <a14:shadowObscured xmlns:a14="http://schemas.microsoft.com/office/drawing/2010/main"/>
                      </a:ext>
                    </a:extLst>
                  </pic:spPr>
                </pic:pic>
              </a:graphicData>
            </a:graphic>
          </wp:inline>
        </w:drawing>
      </w:r>
    </w:p>
    <w:p w14:paraId="4FCEBA15" w14:textId="46A9B918" w:rsidR="00E7140A" w:rsidRDefault="00847465" w:rsidP="00696D56">
      <w:pPr>
        <w:adjustRightInd w:val="0"/>
        <w:snapToGrid w:val="0"/>
        <w:jc w:val="center"/>
        <w:rPr>
          <w:rFonts w:eastAsia="宋体"/>
          <w:sz w:val="18"/>
          <w:szCs w:val="16"/>
          <w:lang w:val="en-GB" w:eastAsia="en-US"/>
        </w:rPr>
      </w:pPr>
      <w:r w:rsidRPr="001C0053">
        <w:rPr>
          <w:rFonts w:eastAsia="宋体"/>
          <w:b/>
          <w:bCs/>
          <w:sz w:val="18"/>
          <w:szCs w:val="16"/>
          <w:lang w:val="en-GB" w:eastAsia="en-US"/>
        </w:rPr>
        <w:t>Fig</w:t>
      </w:r>
      <w:r w:rsidR="00FB227E" w:rsidRPr="001C0053">
        <w:rPr>
          <w:rFonts w:eastAsia="宋体"/>
          <w:b/>
          <w:bCs/>
          <w:sz w:val="18"/>
          <w:szCs w:val="16"/>
          <w:lang w:val="en-GB" w:eastAsia="en-US"/>
        </w:rPr>
        <w:t>.</w:t>
      </w:r>
      <w:r w:rsidRPr="001C0053">
        <w:rPr>
          <w:rFonts w:eastAsia="宋体"/>
          <w:b/>
          <w:bCs/>
          <w:sz w:val="18"/>
          <w:szCs w:val="16"/>
          <w:lang w:val="en-GB" w:eastAsia="en-US"/>
        </w:rPr>
        <w:t xml:space="preserve"> S3</w:t>
      </w:r>
      <w:r w:rsidR="00FB227E" w:rsidRPr="001C0053">
        <w:rPr>
          <w:rFonts w:eastAsia="宋体"/>
          <w:b/>
          <w:bCs/>
          <w:sz w:val="18"/>
          <w:szCs w:val="16"/>
          <w:lang w:val="en-GB" w:eastAsia="en-US"/>
        </w:rPr>
        <w:t>.</w:t>
      </w:r>
      <w:r w:rsidRPr="001C0053">
        <w:rPr>
          <w:rFonts w:eastAsia="宋体"/>
          <w:b/>
          <w:bCs/>
          <w:sz w:val="18"/>
          <w:szCs w:val="16"/>
          <w:lang w:val="en-GB" w:eastAsia="en-US"/>
        </w:rPr>
        <w:t xml:space="preserve"> </w:t>
      </w:r>
      <w:r w:rsidRPr="001C0053">
        <w:rPr>
          <w:rFonts w:eastAsia="宋体"/>
          <w:sz w:val="18"/>
          <w:szCs w:val="16"/>
          <w:lang w:val="en-GB" w:eastAsia="en-US"/>
        </w:rPr>
        <w:t>FTIR spectra of PTFE substrate and ZGPP membranes with different ZGS loadings.</w:t>
      </w:r>
    </w:p>
    <w:p w14:paraId="222EE179" w14:textId="77777777" w:rsidR="00696D56" w:rsidRPr="001C0053" w:rsidRDefault="00696D56" w:rsidP="00696D56">
      <w:pPr>
        <w:adjustRightInd w:val="0"/>
        <w:snapToGrid w:val="0"/>
        <w:jc w:val="center"/>
        <w:rPr>
          <w:rFonts w:eastAsia="宋体"/>
          <w:b/>
          <w:bCs/>
          <w:sz w:val="18"/>
          <w:szCs w:val="16"/>
          <w:lang w:val="en-GB" w:eastAsia="en-US"/>
        </w:rPr>
      </w:pPr>
    </w:p>
    <w:p w14:paraId="603385B3" w14:textId="66ADF4A6" w:rsidR="00E7140A" w:rsidRPr="001C0053" w:rsidRDefault="00110496" w:rsidP="004C4FE7">
      <w:pPr>
        <w:adjustRightInd w:val="0"/>
        <w:snapToGrid w:val="0"/>
        <w:jc w:val="center"/>
        <w:rPr>
          <w:bCs/>
          <w:lang w:val="en-GB"/>
        </w:rPr>
      </w:pPr>
      <w:bookmarkStart w:id="14" w:name="_Hlk89524826"/>
      <w:r w:rsidRPr="001C0053">
        <w:rPr>
          <w:bCs/>
          <w:noProof/>
          <w:lang w:val="en-US" w:eastAsia="zh-CN"/>
        </w:rPr>
        <w:drawing>
          <wp:inline distT="0" distB="0" distL="0" distR="0" wp14:anchorId="3A8F5F0B" wp14:editId="7899BCC1">
            <wp:extent cx="6120384" cy="4093464"/>
            <wp:effectExtent l="0" t="0" r="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20384" cy="4093464"/>
                    </a:xfrm>
                    <a:prstGeom prst="rect">
                      <a:avLst/>
                    </a:prstGeom>
                  </pic:spPr>
                </pic:pic>
              </a:graphicData>
            </a:graphic>
          </wp:inline>
        </w:drawing>
      </w:r>
    </w:p>
    <w:p w14:paraId="2DFCA32F" w14:textId="3A511851" w:rsidR="00E7140A" w:rsidRDefault="00847465" w:rsidP="004C4FE7">
      <w:pPr>
        <w:adjustRightInd w:val="0"/>
        <w:snapToGrid w:val="0"/>
        <w:jc w:val="both"/>
        <w:rPr>
          <w:rFonts w:eastAsia="宋体"/>
          <w:sz w:val="18"/>
          <w:szCs w:val="16"/>
          <w:lang w:val="en-GB" w:eastAsia="en-US"/>
        </w:rPr>
      </w:pPr>
      <w:r w:rsidRPr="001C0053">
        <w:rPr>
          <w:rFonts w:eastAsia="宋体"/>
          <w:b/>
          <w:bCs/>
          <w:sz w:val="18"/>
          <w:szCs w:val="16"/>
          <w:lang w:val="en-GB" w:eastAsia="en-US"/>
        </w:rPr>
        <w:t>Fig</w:t>
      </w:r>
      <w:r w:rsidR="00FB227E" w:rsidRPr="001C0053">
        <w:rPr>
          <w:rFonts w:eastAsia="宋体"/>
          <w:b/>
          <w:bCs/>
          <w:sz w:val="18"/>
          <w:szCs w:val="16"/>
          <w:lang w:val="en-GB" w:eastAsia="en-US"/>
        </w:rPr>
        <w:t>.</w:t>
      </w:r>
      <w:r w:rsidRPr="001C0053">
        <w:rPr>
          <w:rFonts w:eastAsia="宋体"/>
          <w:b/>
          <w:bCs/>
          <w:sz w:val="18"/>
          <w:szCs w:val="16"/>
          <w:lang w:val="en-GB" w:eastAsia="en-US"/>
        </w:rPr>
        <w:t xml:space="preserve"> S4</w:t>
      </w:r>
      <w:r w:rsidR="00FB227E" w:rsidRPr="001C0053">
        <w:rPr>
          <w:rFonts w:eastAsia="宋体"/>
          <w:b/>
          <w:bCs/>
          <w:sz w:val="18"/>
          <w:szCs w:val="16"/>
          <w:lang w:val="en-GB" w:eastAsia="en-US"/>
        </w:rPr>
        <w:t>.</w:t>
      </w:r>
      <w:r w:rsidRPr="001C0053">
        <w:rPr>
          <w:rFonts w:eastAsia="宋体"/>
          <w:sz w:val="18"/>
          <w:szCs w:val="16"/>
          <w:lang w:val="en-GB" w:eastAsia="en-US"/>
        </w:rPr>
        <w:t xml:space="preserve"> </w:t>
      </w:r>
      <w:bookmarkStart w:id="15" w:name="_Hlk89789788"/>
      <w:r w:rsidRPr="001C0053">
        <w:rPr>
          <w:rFonts w:eastAsia="宋体"/>
          <w:sz w:val="18"/>
          <w:szCs w:val="16"/>
          <w:lang w:val="en-GB" w:eastAsia="en-US"/>
        </w:rPr>
        <w:t xml:space="preserve">The contact time (in air) of </w:t>
      </w:r>
      <w:r w:rsidR="00110496" w:rsidRPr="001C0053">
        <w:rPr>
          <w:rFonts w:eastAsia="宋体"/>
          <w:sz w:val="18"/>
          <w:szCs w:val="16"/>
          <w:lang w:val="en-GB" w:eastAsia="en-US"/>
        </w:rPr>
        <w:t>(a) 5</w:t>
      </w:r>
      <w:r w:rsidR="00696D56">
        <w:rPr>
          <w:rFonts w:eastAsia="宋体"/>
          <w:sz w:val="18"/>
          <w:szCs w:val="16"/>
          <w:lang w:val="en-GB" w:eastAsia="en-US"/>
        </w:rPr>
        <w:t xml:space="preserve"> </w:t>
      </w:r>
      <w:r w:rsidR="00110496" w:rsidRPr="001C0053">
        <w:rPr>
          <w:rFonts w:eastAsia="宋体"/>
          <w:sz w:val="18"/>
          <w:szCs w:val="16"/>
          <w:lang w:val="en-GB" w:eastAsia="en-US"/>
        </w:rPr>
        <w:t xml:space="preserve">μL </w:t>
      </w:r>
      <w:r w:rsidR="00110496" w:rsidRPr="001C0053">
        <w:rPr>
          <w:rFonts w:eastAsia="宋体"/>
          <w:sz w:val="18"/>
          <w:szCs w:val="16"/>
          <w:lang w:val="en-GB" w:eastAsia="zh-CN"/>
        </w:rPr>
        <w:t>ethanol and (b)</w:t>
      </w:r>
      <w:r w:rsidR="00110496" w:rsidRPr="001C0053">
        <w:rPr>
          <w:rFonts w:eastAsia="宋体"/>
          <w:sz w:val="18"/>
          <w:szCs w:val="16"/>
          <w:lang w:val="en-GB" w:eastAsia="en-US"/>
        </w:rPr>
        <w:t xml:space="preserve"> 3</w:t>
      </w:r>
      <w:r w:rsidR="007C131D" w:rsidRPr="001C0053">
        <w:rPr>
          <w:rFonts w:eastAsia="宋体"/>
          <w:sz w:val="18"/>
          <w:szCs w:val="16"/>
          <w:lang w:val="en-GB" w:eastAsia="en-US"/>
        </w:rPr>
        <w:t xml:space="preserve">μL </w:t>
      </w:r>
      <w:r w:rsidR="007C131D" w:rsidRPr="001C0053">
        <w:rPr>
          <w:rFonts w:eastAsia="宋体" w:hint="eastAsia"/>
          <w:sz w:val="18"/>
          <w:szCs w:val="16"/>
          <w:lang w:val="en-GB" w:eastAsia="zh-CN"/>
        </w:rPr>
        <w:t>toluene</w:t>
      </w:r>
      <w:r w:rsidRPr="001C0053">
        <w:rPr>
          <w:rFonts w:eastAsia="宋体"/>
          <w:sz w:val="18"/>
          <w:szCs w:val="16"/>
          <w:lang w:val="en-GB" w:eastAsia="en-US"/>
        </w:rPr>
        <w:t xml:space="preserve"> in contact with the surface of ZGPP membranes.</w:t>
      </w:r>
      <w:r w:rsidR="00110496" w:rsidRPr="001C0053">
        <w:rPr>
          <w:rFonts w:eastAsia="宋体"/>
          <w:sz w:val="18"/>
          <w:szCs w:val="16"/>
          <w:lang w:val="en-GB" w:eastAsia="en-US"/>
        </w:rPr>
        <w:t xml:space="preserve"> </w:t>
      </w:r>
      <w:r w:rsidR="00696D56">
        <w:rPr>
          <w:rFonts w:eastAsia="宋体"/>
          <w:sz w:val="18"/>
          <w:szCs w:val="16"/>
          <w:lang w:val="en-GB" w:eastAsia="en-US"/>
        </w:rPr>
        <w:t>T</w:t>
      </w:r>
      <w:r w:rsidRPr="001C0053">
        <w:rPr>
          <w:rFonts w:eastAsia="宋体"/>
          <w:sz w:val="18"/>
          <w:szCs w:val="16"/>
          <w:lang w:val="en-GB" w:eastAsia="en-US"/>
        </w:rPr>
        <w:t>he insert is spreading of oil-droplets</w:t>
      </w:r>
      <w:r w:rsidR="00110496" w:rsidRPr="001C0053">
        <w:rPr>
          <w:rFonts w:eastAsia="宋体"/>
          <w:sz w:val="18"/>
          <w:szCs w:val="16"/>
          <w:lang w:val="en-GB" w:eastAsia="en-US"/>
        </w:rPr>
        <w:t xml:space="preserve"> </w:t>
      </w:r>
      <w:r w:rsidRPr="001C0053">
        <w:rPr>
          <w:rFonts w:eastAsia="宋体"/>
          <w:sz w:val="18"/>
          <w:szCs w:val="16"/>
          <w:lang w:val="en-GB" w:eastAsia="en-US"/>
        </w:rPr>
        <w:t>on the surface of PTFE substrate. Shown are the profiles of the oil droplets</w:t>
      </w:r>
      <w:r w:rsidR="00110496" w:rsidRPr="001C0053">
        <w:rPr>
          <w:rFonts w:eastAsia="宋体"/>
          <w:sz w:val="18"/>
          <w:szCs w:val="16"/>
          <w:lang w:val="en-GB" w:eastAsia="en-US"/>
        </w:rPr>
        <w:t xml:space="preserve"> </w:t>
      </w:r>
      <w:r w:rsidRPr="001C0053">
        <w:rPr>
          <w:rFonts w:eastAsia="宋体"/>
          <w:sz w:val="18"/>
          <w:szCs w:val="16"/>
          <w:lang w:val="en-GB" w:eastAsia="en-US"/>
        </w:rPr>
        <w:t>and their contact angles on the surface of ZGPP membranes.</w:t>
      </w:r>
      <w:bookmarkEnd w:id="15"/>
    </w:p>
    <w:p w14:paraId="541EB291" w14:textId="77777777" w:rsidR="00696D56" w:rsidRPr="001C0053" w:rsidRDefault="00696D56" w:rsidP="004C4FE7">
      <w:pPr>
        <w:adjustRightInd w:val="0"/>
        <w:snapToGrid w:val="0"/>
        <w:jc w:val="both"/>
        <w:rPr>
          <w:rFonts w:eastAsia="宋体"/>
          <w:sz w:val="18"/>
          <w:szCs w:val="16"/>
          <w:lang w:val="en-GB" w:eastAsia="en-US"/>
        </w:rPr>
      </w:pPr>
    </w:p>
    <w:bookmarkEnd w:id="14"/>
    <w:p w14:paraId="222B4F39" w14:textId="77777777" w:rsidR="00E7140A" w:rsidRPr="001C0053" w:rsidRDefault="00847465" w:rsidP="004C4FE7">
      <w:pPr>
        <w:adjustRightInd w:val="0"/>
        <w:snapToGrid w:val="0"/>
        <w:jc w:val="center"/>
        <w:rPr>
          <w:rFonts w:eastAsia="宋体"/>
          <w:lang w:val="en-US" w:eastAsia="zh-CN"/>
        </w:rPr>
      </w:pPr>
      <w:r w:rsidRPr="001C0053">
        <w:rPr>
          <w:rFonts w:eastAsia="宋体"/>
          <w:noProof/>
          <w:lang w:val="en-US" w:eastAsia="zh-CN"/>
        </w:rPr>
        <w:drawing>
          <wp:inline distT="0" distB="0" distL="0" distR="0" wp14:anchorId="7CB0F660" wp14:editId="1DF7A27A">
            <wp:extent cx="5903174" cy="4227615"/>
            <wp:effectExtent l="0" t="0" r="2540" b="190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04834" cy="4228804"/>
                    </a:xfrm>
                    <a:prstGeom prst="rect">
                      <a:avLst/>
                    </a:prstGeom>
                  </pic:spPr>
                </pic:pic>
              </a:graphicData>
            </a:graphic>
          </wp:inline>
        </w:drawing>
      </w:r>
    </w:p>
    <w:p w14:paraId="728B1585" w14:textId="676FDD65" w:rsidR="00E7140A" w:rsidRDefault="00847465" w:rsidP="00696D56">
      <w:pPr>
        <w:adjustRightInd w:val="0"/>
        <w:snapToGrid w:val="0"/>
        <w:jc w:val="center"/>
        <w:rPr>
          <w:rFonts w:eastAsia="宋体"/>
          <w:sz w:val="18"/>
          <w:szCs w:val="16"/>
          <w:lang w:val="en-GB" w:eastAsia="en-US"/>
        </w:rPr>
      </w:pPr>
      <w:r w:rsidRPr="001C0053">
        <w:rPr>
          <w:rFonts w:eastAsia="宋体"/>
          <w:b/>
          <w:bCs/>
          <w:sz w:val="18"/>
          <w:szCs w:val="16"/>
          <w:lang w:val="en-GB" w:eastAsia="en-US"/>
        </w:rPr>
        <w:t>Fig</w:t>
      </w:r>
      <w:r w:rsidR="00FB227E" w:rsidRPr="001C0053">
        <w:rPr>
          <w:rFonts w:eastAsia="宋体"/>
          <w:b/>
          <w:bCs/>
          <w:sz w:val="18"/>
          <w:szCs w:val="16"/>
          <w:lang w:val="en-GB" w:eastAsia="en-US"/>
        </w:rPr>
        <w:t>.</w:t>
      </w:r>
      <w:r w:rsidRPr="001C0053">
        <w:rPr>
          <w:rFonts w:eastAsia="宋体"/>
          <w:b/>
          <w:bCs/>
          <w:sz w:val="18"/>
          <w:szCs w:val="16"/>
          <w:lang w:val="en-GB" w:eastAsia="en-US"/>
        </w:rPr>
        <w:t xml:space="preserve"> S5</w:t>
      </w:r>
      <w:r w:rsidR="00FB227E" w:rsidRPr="001C0053">
        <w:rPr>
          <w:rFonts w:eastAsia="宋体"/>
          <w:b/>
          <w:bCs/>
          <w:sz w:val="18"/>
          <w:szCs w:val="16"/>
          <w:lang w:val="en-GB" w:eastAsia="en-US"/>
        </w:rPr>
        <w:t>.</w:t>
      </w:r>
      <w:r w:rsidRPr="001C0053">
        <w:rPr>
          <w:rFonts w:eastAsia="宋体"/>
          <w:b/>
          <w:bCs/>
          <w:sz w:val="18"/>
          <w:szCs w:val="16"/>
          <w:lang w:val="en-GB" w:eastAsia="en-US"/>
        </w:rPr>
        <w:t xml:space="preserve"> </w:t>
      </w:r>
      <w:r w:rsidRPr="001C0053">
        <w:rPr>
          <w:rFonts w:eastAsia="宋体"/>
          <w:sz w:val="18"/>
          <w:szCs w:val="16"/>
          <w:lang w:val="en-GB" w:eastAsia="en-US"/>
        </w:rPr>
        <w:t>Droplet size distribution of different SSEs measured by DLS.</w:t>
      </w:r>
    </w:p>
    <w:p w14:paraId="498D4B00" w14:textId="77777777" w:rsidR="00696D56" w:rsidRPr="001C0053" w:rsidRDefault="00696D56" w:rsidP="004C4FE7">
      <w:pPr>
        <w:adjustRightInd w:val="0"/>
        <w:snapToGrid w:val="0"/>
        <w:jc w:val="both"/>
        <w:rPr>
          <w:rFonts w:eastAsia="宋体"/>
          <w:sz w:val="18"/>
          <w:szCs w:val="16"/>
          <w:lang w:val="en-GB" w:eastAsia="en-US"/>
        </w:rPr>
      </w:pPr>
    </w:p>
    <w:p w14:paraId="11D6B64B" w14:textId="0F4B3E1D" w:rsidR="00A51C46" w:rsidRPr="001C0053" w:rsidRDefault="00317756" w:rsidP="004C4FE7">
      <w:pPr>
        <w:adjustRightInd w:val="0"/>
        <w:snapToGrid w:val="0"/>
        <w:jc w:val="center"/>
        <w:rPr>
          <w:rFonts w:eastAsia="宋体"/>
          <w:b/>
          <w:bCs/>
          <w:sz w:val="18"/>
          <w:szCs w:val="16"/>
          <w:lang w:val="en-GB" w:eastAsia="en-US"/>
        </w:rPr>
      </w:pPr>
      <w:r w:rsidRPr="001C0053">
        <w:rPr>
          <w:rFonts w:eastAsia="宋体"/>
          <w:b/>
          <w:bCs/>
          <w:noProof/>
          <w:sz w:val="18"/>
          <w:szCs w:val="16"/>
          <w:lang w:val="en-US" w:eastAsia="zh-CN"/>
        </w:rPr>
        <w:drawing>
          <wp:inline distT="0" distB="0" distL="0" distR="0" wp14:anchorId="37AE684D" wp14:editId="526589FB">
            <wp:extent cx="3408218" cy="2225009"/>
            <wp:effectExtent l="0" t="0" r="1905" b="444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15980" cy="2230077"/>
                    </a:xfrm>
                    <a:prstGeom prst="rect">
                      <a:avLst/>
                    </a:prstGeom>
                  </pic:spPr>
                </pic:pic>
              </a:graphicData>
            </a:graphic>
          </wp:inline>
        </w:drawing>
      </w:r>
    </w:p>
    <w:p w14:paraId="277B9F4A" w14:textId="2D6F6775" w:rsidR="00317756" w:rsidRDefault="00317756" w:rsidP="00696D56">
      <w:pPr>
        <w:adjustRightInd w:val="0"/>
        <w:snapToGrid w:val="0"/>
        <w:jc w:val="center"/>
        <w:rPr>
          <w:rFonts w:eastAsia="宋体"/>
          <w:bCs/>
          <w:sz w:val="18"/>
          <w:szCs w:val="16"/>
          <w:lang w:val="en-US" w:eastAsia="en-US"/>
        </w:rPr>
      </w:pPr>
      <w:r w:rsidRPr="001C0053">
        <w:rPr>
          <w:rFonts w:eastAsia="宋体"/>
          <w:b/>
          <w:bCs/>
          <w:sz w:val="18"/>
          <w:szCs w:val="16"/>
          <w:lang w:val="en-GB" w:eastAsia="en-US"/>
        </w:rPr>
        <w:t xml:space="preserve">Fig. S6. </w:t>
      </w:r>
      <w:r w:rsidRPr="001C0053">
        <w:rPr>
          <w:rFonts w:eastAsia="宋体"/>
          <w:bCs/>
          <w:sz w:val="18"/>
          <w:szCs w:val="16"/>
          <w:lang w:val="en-US" w:eastAsia="en-US"/>
        </w:rPr>
        <w:t>The flux and separation efficiency of ZGPP-2 membrane for SSE-</w:t>
      </w:r>
      <w:r w:rsidR="00BF5C12" w:rsidRPr="001C0053">
        <w:rPr>
          <w:rFonts w:eastAsia="宋体"/>
          <w:bCs/>
          <w:sz w:val="18"/>
          <w:szCs w:val="16"/>
          <w:lang w:val="en-US" w:eastAsia="en-US"/>
        </w:rPr>
        <w:t>240</w:t>
      </w:r>
      <w:r w:rsidRPr="001C0053">
        <w:rPr>
          <w:rFonts w:eastAsia="宋体"/>
          <w:bCs/>
          <w:sz w:val="18"/>
          <w:szCs w:val="16"/>
          <w:lang w:val="en-US" w:eastAsia="en-US"/>
        </w:rPr>
        <w:t xml:space="preserve"> under different transmembrane pressure</w:t>
      </w:r>
      <w:r w:rsidR="00696D56">
        <w:rPr>
          <w:rFonts w:eastAsia="宋体"/>
          <w:bCs/>
          <w:sz w:val="18"/>
          <w:szCs w:val="16"/>
          <w:lang w:val="en-US" w:eastAsia="en-US"/>
        </w:rPr>
        <w:t>s</w:t>
      </w:r>
      <w:r w:rsidRPr="001C0053">
        <w:rPr>
          <w:rFonts w:eastAsia="宋体"/>
          <w:bCs/>
          <w:sz w:val="18"/>
          <w:szCs w:val="16"/>
          <w:lang w:val="en-US" w:eastAsia="en-US"/>
        </w:rPr>
        <w:t>.</w:t>
      </w:r>
    </w:p>
    <w:p w14:paraId="03AA3E6A" w14:textId="77777777" w:rsidR="00696D56" w:rsidRPr="001C0053" w:rsidRDefault="00696D56" w:rsidP="004C4FE7">
      <w:pPr>
        <w:adjustRightInd w:val="0"/>
        <w:snapToGrid w:val="0"/>
        <w:jc w:val="both"/>
        <w:rPr>
          <w:rFonts w:eastAsia="宋体"/>
          <w:bCs/>
          <w:sz w:val="18"/>
          <w:szCs w:val="16"/>
          <w:lang w:val="en-US" w:eastAsia="en-US"/>
        </w:rPr>
      </w:pPr>
    </w:p>
    <w:p w14:paraId="7747D540" w14:textId="57955C67" w:rsidR="002E6411" w:rsidRPr="00696D56" w:rsidRDefault="002E6411" w:rsidP="00696D56">
      <w:pPr>
        <w:adjustRightInd w:val="0"/>
        <w:snapToGrid w:val="0"/>
        <w:ind w:firstLineChars="100" w:firstLine="210"/>
        <w:jc w:val="both"/>
        <w:rPr>
          <w:rFonts w:eastAsia="宋体"/>
          <w:sz w:val="21"/>
          <w:szCs w:val="21"/>
          <w:lang w:val="en-GB" w:eastAsia="en-US"/>
        </w:rPr>
      </w:pPr>
      <w:bookmarkStart w:id="16" w:name="_Hlk89851099"/>
      <w:r w:rsidRPr="00696D56">
        <w:rPr>
          <w:bCs/>
          <w:sz w:val="21"/>
          <w:szCs w:val="21"/>
          <w:lang w:val="en-GB"/>
        </w:rPr>
        <w:t>In this study, a</w:t>
      </w:r>
      <w:r w:rsidRPr="00696D56">
        <w:rPr>
          <w:rFonts w:hint="eastAsia"/>
          <w:bCs/>
          <w:sz w:val="21"/>
          <w:szCs w:val="21"/>
          <w:lang w:val="en-GB"/>
        </w:rPr>
        <w:t>lthough</w:t>
      </w:r>
      <w:r w:rsidRPr="00696D56">
        <w:rPr>
          <w:bCs/>
          <w:sz w:val="21"/>
          <w:szCs w:val="21"/>
          <w:lang w:val="en-GB"/>
        </w:rPr>
        <w:t xml:space="preserve"> </w:t>
      </w:r>
      <w:r w:rsidRPr="00696D56">
        <w:rPr>
          <w:rFonts w:hint="eastAsia"/>
          <w:bCs/>
          <w:sz w:val="21"/>
          <w:szCs w:val="21"/>
          <w:lang w:val="en-GB"/>
        </w:rPr>
        <w:t>ZGPP-2</w:t>
      </w:r>
      <w:r w:rsidRPr="00696D56">
        <w:rPr>
          <w:bCs/>
          <w:sz w:val="21"/>
          <w:szCs w:val="21"/>
          <w:lang w:val="en-GB"/>
        </w:rPr>
        <w:t xml:space="preserve"> </w:t>
      </w:r>
      <w:r w:rsidRPr="00696D56">
        <w:rPr>
          <w:rFonts w:hint="eastAsia"/>
          <w:bCs/>
          <w:sz w:val="21"/>
          <w:szCs w:val="21"/>
          <w:lang w:val="en-GB"/>
        </w:rPr>
        <w:t>membra</w:t>
      </w:r>
      <w:r w:rsidRPr="00696D56">
        <w:rPr>
          <w:bCs/>
          <w:sz w:val="21"/>
          <w:szCs w:val="21"/>
          <w:lang w:val="en-GB"/>
        </w:rPr>
        <w:t>ne could separate under a low transmembrane pressure, the separation performance of the ZGPP-2 membrane at the transmembrane pressure of 0.15</w:t>
      </w:r>
      <w:r w:rsidR="00696D56">
        <w:rPr>
          <w:bCs/>
          <w:sz w:val="21"/>
          <w:szCs w:val="21"/>
          <w:lang w:val="en-GB"/>
        </w:rPr>
        <w:t>–</w:t>
      </w:r>
      <w:r w:rsidRPr="00696D56">
        <w:rPr>
          <w:bCs/>
          <w:sz w:val="21"/>
          <w:szCs w:val="21"/>
          <w:lang w:val="en-GB"/>
        </w:rPr>
        <w:t xml:space="preserve">0.5 bar was also </w:t>
      </w:r>
      <w:r w:rsidR="002A45C0" w:rsidRPr="00696D56">
        <w:rPr>
          <w:bCs/>
          <w:sz w:val="21"/>
          <w:szCs w:val="21"/>
          <w:lang w:val="en-GB"/>
        </w:rPr>
        <w:t>investigated</w:t>
      </w:r>
      <w:r w:rsidRPr="00696D56">
        <w:rPr>
          <w:bCs/>
          <w:sz w:val="21"/>
          <w:szCs w:val="21"/>
          <w:lang w:val="en-GB"/>
        </w:rPr>
        <w:t xml:space="preserve">. As shown in Fig. S6, With the increasing of transmembrane pressure, the flux of ZGPP-2 membrane for SSE-240 was increasing significantly. However, </w:t>
      </w:r>
      <w:r w:rsidRPr="00696D56">
        <w:rPr>
          <w:sz w:val="21"/>
          <w:szCs w:val="21"/>
          <w:lang w:val="en-GB"/>
        </w:rPr>
        <w:t>the separation efficiency for SSE-240 on ZGPP-2 membrane was still over.</w:t>
      </w:r>
    </w:p>
    <w:bookmarkEnd w:id="16"/>
    <w:p w14:paraId="549A9E00" w14:textId="77777777" w:rsidR="00317756" w:rsidRPr="001C0053" w:rsidRDefault="00317756" w:rsidP="004C4FE7">
      <w:pPr>
        <w:adjustRightInd w:val="0"/>
        <w:snapToGrid w:val="0"/>
        <w:jc w:val="center"/>
        <w:rPr>
          <w:rFonts w:eastAsia="宋体"/>
          <w:b/>
          <w:bCs/>
          <w:sz w:val="18"/>
          <w:szCs w:val="16"/>
          <w:lang w:val="en-GB" w:eastAsia="en-US"/>
        </w:rPr>
      </w:pPr>
    </w:p>
    <w:p w14:paraId="21733AD3" w14:textId="51EFB000" w:rsidR="00E7140A" w:rsidRPr="001C0053" w:rsidRDefault="00AA55D5" w:rsidP="004C4FE7">
      <w:pPr>
        <w:adjustRightInd w:val="0"/>
        <w:snapToGrid w:val="0"/>
        <w:jc w:val="center"/>
        <w:rPr>
          <w:rFonts w:eastAsia="宋体"/>
          <w:lang w:val="en-US" w:eastAsia="zh-CN"/>
        </w:rPr>
      </w:pPr>
      <w:r w:rsidRPr="001C0053">
        <w:rPr>
          <w:rFonts w:eastAsia="宋体"/>
          <w:noProof/>
          <w:lang w:val="en-US" w:eastAsia="zh-CN"/>
        </w:rPr>
        <w:drawing>
          <wp:inline distT="0" distB="0" distL="0" distR="0" wp14:anchorId="733FBF0C" wp14:editId="15BA9A4C">
            <wp:extent cx="5446024" cy="2364026"/>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49796" cy="2365663"/>
                    </a:xfrm>
                    <a:prstGeom prst="rect">
                      <a:avLst/>
                    </a:prstGeom>
                  </pic:spPr>
                </pic:pic>
              </a:graphicData>
            </a:graphic>
          </wp:inline>
        </w:drawing>
      </w:r>
    </w:p>
    <w:p w14:paraId="5CA47BBB" w14:textId="20B455D8" w:rsidR="00E7140A" w:rsidRDefault="00847465" w:rsidP="00696D56">
      <w:pPr>
        <w:adjustRightInd w:val="0"/>
        <w:snapToGrid w:val="0"/>
        <w:jc w:val="center"/>
        <w:rPr>
          <w:rFonts w:eastAsia="宋体"/>
          <w:sz w:val="18"/>
          <w:szCs w:val="16"/>
          <w:lang w:val="en-GB" w:eastAsia="en-US"/>
        </w:rPr>
      </w:pPr>
      <w:r w:rsidRPr="001C0053">
        <w:rPr>
          <w:rFonts w:eastAsia="宋体"/>
          <w:b/>
          <w:bCs/>
          <w:sz w:val="18"/>
          <w:szCs w:val="16"/>
          <w:lang w:val="en-GB" w:eastAsia="en-US"/>
        </w:rPr>
        <w:t>Fig</w:t>
      </w:r>
      <w:r w:rsidR="00FB227E" w:rsidRPr="001C0053">
        <w:rPr>
          <w:rFonts w:eastAsia="宋体"/>
          <w:b/>
          <w:bCs/>
          <w:sz w:val="18"/>
          <w:szCs w:val="16"/>
          <w:lang w:val="en-GB" w:eastAsia="en-US"/>
        </w:rPr>
        <w:t>.</w:t>
      </w:r>
      <w:r w:rsidRPr="001C0053">
        <w:rPr>
          <w:rFonts w:eastAsia="宋体"/>
          <w:b/>
          <w:bCs/>
          <w:sz w:val="18"/>
          <w:szCs w:val="16"/>
          <w:lang w:val="en-GB" w:eastAsia="en-US"/>
        </w:rPr>
        <w:t xml:space="preserve"> S</w:t>
      </w:r>
      <w:r w:rsidR="00D932B2" w:rsidRPr="001C0053">
        <w:rPr>
          <w:rFonts w:eastAsia="宋体"/>
          <w:b/>
          <w:bCs/>
          <w:sz w:val="18"/>
          <w:szCs w:val="16"/>
          <w:lang w:val="en-GB" w:eastAsia="en-US"/>
        </w:rPr>
        <w:t>7</w:t>
      </w:r>
      <w:r w:rsidR="00FB227E" w:rsidRPr="001C0053">
        <w:rPr>
          <w:rFonts w:eastAsia="宋体"/>
          <w:b/>
          <w:bCs/>
          <w:sz w:val="18"/>
          <w:szCs w:val="16"/>
          <w:lang w:val="en-GB" w:eastAsia="en-US"/>
        </w:rPr>
        <w:t>.</w:t>
      </w:r>
      <w:r w:rsidRPr="001C0053">
        <w:rPr>
          <w:rFonts w:eastAsia="宋体"/>
          <w:sz w:val="18"/>
          <w:szCs w:val="16"/>
          <w:lang w:val="en-GB" w:eastAsia="en-US"/>
        </w:rPr>
        <w:t xml:space="preserve"> Digital images of demulsifying separation process of SSE-240 on ZGPP-2 membrane.</w:t>
      </w:r>
    </w:p>
    <w:p w14:paraId="414E132A" w14:textId="77777777" w:rsidR="00696D56" w:rsidRPr="001C0053" w:rsidRDefault="00696D56" w:rsidP="004C4FE7">
      <w:pPr>
        <w:adjustRightInd w:val="0"/>
        <w:snapToGrid w:val="0"/>
        <w:jc w:val="both"/>
        <w:rPr>
          <w:rFonts w:eastAsia="宋体"/>
          <w:sz w:val="18"/>
          <w:szCs w:val="16"/>
          <w:lang w:val="en-GB" w:eastAsia="en-US"/>
        </w:rPr>
      </w:pPr>
    </w:p>
    <w:p w14:paraId="2D2B8EED" w14:textId="77777777" w:rsidR="00E7140A" w:rsidRPr="001C0053" w:rsidRDefault="00847465" w:rsidP="004C4FE7">
      <w:pPr>
        <w:adjustRightInd w:val="0"/>
        <w:snapToGrid w:val="0"/>
        <w:jc w:val="center"/>
        <w:rPr>
          <w:rFonts w:eastAsia="宋体"/>
          <w:kern w:val="2"/>
          <w:lang w:val="en-US" w:eastAsia="zh-CN"/>
        </w:rPr>
      </w:pPr>
      <w:r w:rsidRPr="001C0053">
        <w:rPr>
          <w:rFonts w:eastAsia="宋体"/>
          <w:noProof/>
          <w:kern w:val="2"/>
          <w:lang w:val="en-US" w:eastAsia="zh-CN"/>
        </w:rPr>
        <w:drawing>
          <wp:inline distT="0" distB="0" distL="0" distR="0" wp14:anchorId="038AC719" wp14:editId="4225712C">
            <wp:extent cx="3267145" cy="1644168"/>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24" cstate="print">
                      <a:extLst>
                        <a:ext uri="{28A0092B-C50C-407E-A947-70E740481C1C}">
                          <a14:useLocalDpi xmlns:a14="http://schemas.microsoft.com/office/drawing/2010/main" val="0"/>
                        </a:ext>
                      </a:extLst>
                    </a:blip>
                    <a:srcRect l="1433" b="3184"/>
                    <a:stretch>
                      <a:fillRect/>
                    </a:stretch>
                  </pic:blipFill>
                  <pic:spPr>
                    <a:xfrm>
                      <a:off x="0" y="0"/>
                      <a:ext cx="3277568" cy="1649413"/>
                    </a:xfrm>
                    <a:prstGeom prst="rect">
                      <a:avLst/>
                    </a:prstGeom>
                    <a:ln>
                      <a:noFill/>
                    </a:ln>
                  </pic:spPr>
                </pic:pic>
              </a:graphicData>
            </a:graphic>
          </wp:inline>
        </w:drawing>
      </w:r>
    </w:p>
    <w:p w14:paraId="35B6A81E" w14:textId="1152FA31" w:rsidR="00E7140A" w:rsidRPr="001C0053" w:rsidRDefault="00847465" w:rsidP="00696D56">
      <w:pPr>
        <w:adjustRightInd w:val="0"/>
        <w:snapToGrid w:val="0"/>
        <w:jc w:val="center"/>
        <w:rPr>
          <w:rFonts w:eastAsia="宋体"/>
          <w:sz w:val="18"/>
          <w:szCs w:val="16"/>
          <w:lang w:val="en-GB" w:eastAsia="en-US"/>
        </w:rPr>
      </w:pPr>
      <w:r w:rsidRPr="001C0053">
        <w:rPr>
          <w:rFonts w:eastAsia="宋体"/>
          <w:b/>
          <w:bCs/>
          <w:sz w:val="18"/>
          <w:szCs w:val="16"/>
          <w:lang w:val="en-GB" w:eastAsia="en-US"/>
        </w:rPr>
        <w:t>Fig</w:t>
      </w:r>
      <w:r w:rsidR="00FB227E" w:rsidRPr="001C0053">
        <w:rPr>
          <w:rFonts w:eastAsia="宋体"/>
          <w:b/>
          <w:bCs/>
          <w:sz w:val="18"/>
          <w:szCs w:val="16"/>
          <w:lang w:val="en-GB" w:eastAsia="en-US"/>
        </w:rPr>
        <w:t>.</w:t>
      </w:r>
      <w:r w:rsidRPr="001C0053">
        <w:rPr>
          <w:rFonts w:eastAsia="宋体"/>
          <w:b/>
          <w:bCs/>
          <w:sz w:val="18"/>
          <w:szCs w:val="16"/>
          <w:lang w:val="en-GB" w:eastAsia="en-US"/>
        </w:rPr>
        <w:t xml:space="preserve"> S</w:t>
      </w:r>
      <w:r w:rsidR="00D932B2" w:rsidRPr="001C0053">
        <w:rPr>
          <w:rFonts w:eastAsia="宋体"/>
          <w:b/>
          <w:bCs/>
          <w:sz w:val="18"/>
          <w:szCs w:val="16"/>
          <w:lang w:val="en-GB" w:eastAsia="en-US"/>
        </w:rPr>
        <w:t>8</w:t>
      </w:r>
      <w:r w:rsidR="00FB227E" w:rsidRPr="001C0053">
        <w:rPr>
          <w:rFonts w:eastAsia="宋体"/>
          <w:b/>
          <w:bCs/>
          <w:sz w:val="18"/>
          <w:szCs w:val="16"/>
          <w:lang w:val="en-GB" w:eastAsia="en-US"/>
        </w:rPr>
        <w:t>.</w:t>
      </w:r>
      <w:r w:rsidRPr="001C0053">
        <w:rPr>
          <w:rFonts w:eastAsia="宋体"/>
          <w:b/>
          <w:bCs/>
          <w:sz w:val="18"/>
          <w:szCs w:val="16"/>
          <w:lang w:val="en-GB" w:eastAsia="en-US"/>
        </w:rPr>
        <w:t xml:space="preserve"> </w:t>
      </w:r>
      <w:r w:rsidRPr="001C0053">
        <w:rPr>
          <w:rFonts w:eastAsia="宋体"/>
          <w:sz w:val="18"/>
          <w:szCs w:val="16"/>
          <w:lang w:val="en-GB" w:eastAsia="en-US"/>
        </w:rPr>
        <w:t>Digital images of process for demulsifying SSE-57 nano emulsions on ZGPP-2</w:t>
      </w:r>
      <w:r w:rsidR="003B74A8" w:rsidRPr="001C0053">
        <w:rPr>
          <w:rFonts w:eastAsia="宋体"/>
          <w:sz w:val="18"/>
          <w:szCs w:val="16"/>
          <w:lang w:val="en-GB" w:eastAsia="en-US"/>
        </w:rPr>
        <w:t xml:space="preserve"> </w:t>
      </w:r>
      <w:r w:rsidRPr="001C0053">
        <w:rPr>
          <w:rFonts w:eastAsia="宋体"/>
          <w:sz w:val="18"/>
          <w:szCs w:val="16"/>
          <w:lang w:val="en-GB" w:eastAsia="en-US"/>
        </w:rPr>
        <w:t>membrane at room temperature in 200 min.</w:t>
      </w:r>
    </w:p>
    <w:p w14:paraId="3B5C55F3" w14:textId="77777777" w:rsidR="00E7140A" w:rsidRPr="001C0053" w:rsidRDefault="00E7140A" w:rsidP="004C4FE7">
      <w:pPr>
        <w:adjustRightInd w:val="0"/>
        <w:snapToGrid w:val="0"/>
        <w:jc w:val="both"/>
        <w:rPr>
          <w:bCs/>
          <w:lang w:val="en-GB"/>
        </w:rPr>
      </w:pPr>
    </w:p>
    <w:p w14:paraId="605A16F4" w14:textId="66D77F28" w:rsidR="00E7140A" w:rsidRPr="001C0053" w:rsidRDefault="005F1539" w:rsidP="004C4FE7">
      <w:pPr>
        <w:adjustRightInd w:val="0"/>
        <w:snapToGrid w:val="0"/>
        <w:jc w:val="center"/>
        <w:rPr>
          <w:rFonts w:eastAsia="宋体"/>
          <w:kern w:val="2"/>
          <w:lang w:val="en-US" w:eastAsia="zh-CN"/>
        </w:rPr>
      </w:pPr>
      <w:r w:rsidRPr="001C0053">
        <w:rPr>
          <w:rFonts w:eastAsia="宋体"/>
          <w:noProof/>
          <w:kern w:val="2"/>
          <w:lang w:val="en-US" w:eastAsia="zh-CN"/>
        </w:rPr>
        <w:drawing>
          <wp:inline distT="0" distB="0" distL="0" distR="0" wp14:anchorId="743602A3" wp14:editId="4E450C35">
            <wp:extent cx="3659288" cy="246413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62602" cy="2466361"/>
                    </a:xfrm>
                    <a:prstGeom prst="rect">
                      <a:avLst/>
                    </a:prstGeom>
                  </pic:spPr>
                </pic:pic>
              </a:graphicData>
            </a:graphic>
          </wp:inline>
        </w:drawing>
      </w:r>
    </w:p>
    <w:p w14:paraId="6768AA17" w14:textId="4CC56975" w:rsidR="00E7140A" w:rsidRPr="001C0053" w:rsidRDefault="00847465" w:rsidP="00696D56">
      <w:pPr>
        <w:adjustRightInd w:val="0"/>
        <w:snapToGrid w:val="0"/>
        <w:jc w:val="center"/>
        <w:rPr>
          <w:rFonts w:eastAsia="宋体"/>
          <w:sz w:val="18"/>
          <w:szCs w:val="16"/>
          <w:lang w:val="en-GB" w:eastAsia="en-US"/>
        </w:rPr>
      </w:pPr>
      <w:r w:rsidRPr="001C0053">
        <w:rPr>
          <w:rFonts w:eastAsia="宋体"/>
          <w:b/>
          <w:bCs/>
          <w:sz w:val="18"/>
          <w:szCs w:val="16"/>
          <w:lang w:val="en-GB" w:eastAsia="en-US"/>
        </w:rPr>
        <w:t>Fig</w:t>
      </w:r>
      <w:r w:rsidR="00B7255B" w:rsidRPr="001C0053">
        <w:rPr>
          <w:rFonts w:eastAsia="宋体"/>
          <w:b/>
          <w:bCs/>
          <w:sz w:val="18"/>
          <w:szCs w:val="16"/>
          <w:lang w:val="en-GB" w:eastAsia="en-US"/>
        </w:rPr>
        <w:t>.</w:t>
      </w:r>
      <w:r w:rsidRPr="001C0053">
        <w:rPr>
          <w:rFonts w:eastAsia="宋体"/>
          <w:b/>
          <w:bCs/>
          <w:sz w:val="18"/>
          <w:szCs w:val="16"/>
          <w:lang w:val="en-GB" w:eastAsia="en-US"/>
        </w:rPr>
        <w:t xml:space="preserve"> S</w:t>
      </w:r>
      <w:r w:rsidR="00D932B2" w:rsidRPr="001C0053">
        <w:rPr>
          <w:rFonts w:eastAsia="宋体"/>
          <w:b/>
          <w:bCs/>
          <w:sz w:val="18"/>
          <w:szCs w:val="16"/>
          <w:lang w:val="en-GB" w:eastAsia="en-US"/>
        </w:rPr>
        <w:t>9</w:t>
      </w:r>
      <w:r w:rsidR="00B7255B" w:rsidRPr="001C0053">
        <w:rPr>
          <w:rFonts w:eastAsia="宋体"/>
          <w:b/>
          <w:bCs/>
          <w:sz w:val="18"/>
          <w:szCs w:val="16"/>
          <w:lang w:val="en-GB" w:eastAsia="en-US"/>
        </w:rPr>
        <w:t>.</w:t>
      </w:r>
      <w:r w:rsidRPr="001C0053">
        <w:rPr>
          <w:rFonts w:eastAsia="宋体"/>
          <w:b/>
          <w:bCs/>
          <w:sz w:val="18"/>
          <w:szCs w:val="16"/>
          <w:lang w:val="en-GB" w:eastAsia="en-US"/>
        </w:rPr>
        <w:t xml:space="preserve"> </w:t>
      </w:r>
      <w:r w:rsidRPr="001C0053">
        <w:rPr>
          <w:rFonts w:eastAsia="宋体"/>
          <w:sz w:val="18"/>
          <w:szCs w:val="16"/>
          <w:lang w:val="en-GB" w:eastAsia="en-US"/>
        </w:rPr>
        <w:t xml:space="preserve">Digital images of process for demulsifying SSE-57 nano emulsions on ZGPP-2 membrane at 40 </w:t>
      </w:r>
      <w:r w:rsidR="00B7255B" w:rsidRPr="001C0053">
        <w:rPr>
          <w:rFonts w:eastAsia="宋体"/>
          <w:sz w:val="18"/>
          <w:szCs w:val="16"/>
          <w:lang w:val="en-GB" w:eastAsia="zh-CN"/>
        </w:rPr>
        <w:t>℃</w:t>
      </w:r>
      <w:r w:rsidRPr="001C0053">
        <w:rPr>
          <w:rFonts w:eastAsia="宋体"/>
          <w:sz w:val="18"/>
          <w:szCs w:val="16"/>
          <w:lang w:val="en-GB" w:eastAsia="en-US"/>
        </w:rPr>
        <w:t xml:space="preserve"> in 170 min.</w:t>
      </w:r>
    </w:p>
    <w:p w14:paraId="35522EDD" w14:textId="23731B77" w:rsidR="00E7140A" w:rsidRPr="001C0053" w:rsidRDefault="00E93B30" w:rsidP="004C4FE7">
      <w:pPr>
        <w:adjustRightInd w:val="0"/>
        <w:snapToGrid w:val="0"/>
        <w:jc w:val="center"/>
        <w:rPr>
          <w:b/>
          <w:lang w:val="en-GB"/>
        </w:rPr>
      </w:pPr>
      <w:r w:rsidRPr="001C0053">
        <w:rPr>
          <w:b/>
          <w:noProof/>
          <w:lang w:val="en-US" w:eastAsia="zh-CN"/>
        </w:rPr>
        <w:drawing>
          <wp:inline distT="0" distB="0" distL="0" distR="0" wp14:anchorId="32FE1D89" wp14:editId="6A461597">
            <wp:extent cx="3076666" cy="268895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rotWithShape="1">
                    <a:blip r:embed="rId26" cstate="print">
                      <a:extLst>
                        <a:ext uri="{28A0092B-C50C-407E-A947-70E740481C1C}">
                          <a14:useLocalDpi xmlns:a14="http://schemas.microsoft.com/office/drawing/2010/main" val="0"/>
                        </a:ext>
                      </a:extLst>
                    </a:blip>
                    <a:srcRect t="3986"/>
                    <a:stretch/>
                  </pic:blipFill>
                  <pic:spPr bwMode="auto">
                    <a:xfrm>
                      <a:off x="0" y="0"/>
                      <a:ext cx="3081742" cy="2693392"/>
                    </a:xfrm>
                    <a:prstGeom prst="rect">
                      <a:avLst/>
                    </a:prstGeom>
                    <a:ln>
                      <a:noFill/>
                    </a:ln>
                    <a:extLst>
                      <a:ext uri="{53640926-AAD7-44D8-BBD7-CCE9431645EC}">
                        <a14:shadowObscured xmlns:a14="http://schemas.microsoft.com/office/drawing/2010/main"/>
                      </a:ext>
                    </a:extLst>
                  </pic:spPr>
                </pic:pic>
              </a:graphicData>
            </a:graphic>
          </wp:inline>
        </w:drawing>
      </w:r>
    </w:p>
    <w:p w14:paraId="6A239D43" w14:textId="32CB9118" w:rsidR="00E93B30" w:rsidRPr="001C0053" w:rsidRDefault="00E93B30" w:rsidP="00696D56">
      <w:pPr>
        <w:adjustRightInd w:val="0"/>
        <w:snapToGrid w:val="0"/>
        <w:jc w:val="center"/>
        <w:rPr>
          <w:rFonts w:eastAsia="宋体"/>
          <w:b/>
          <w:bCs/>
          <w:sz w:val="18"/>
          <w:szCs w:val="16"/>
          <w:lang w:val="en-GB" w:eastAsia="en-US"/>
        </w:rPr>
      </w:pPr>
      <w:r w:rsidRPr="001C0053">
        <w:rPr>
          <w:rFonts w:eastAsia="宋体"/>
          <w:b/>
          <w:bCs/>
          <w:sz w:val="18"/>
          <w:szCs w:val="16"/>
          <w:lang w:val="en-GB" w:eastAsia="en-US"/>
        </w:rPr>
        <w:t>Fig</w:t>
      </w:r>
      <w:r w:rsidR="00B7255B" w:rsidRPr="001C0053">
        <w:rPr>
          <w:rFonts w:eastAsia="宋体"/>
          <w:b/>
          <w:bCs/>
          <w:sz w:val="18"/>
          <w:szCs w:val="16"/>
          <w:lang w:val="en-GB" w:eastAsia="en-US"/>
        </w:rPr>
        <w:t>.</w:t>
      </w:r>
      <w:r w:rsidRPr="001C0053">
        <w:rPr>
          <w:rFonts w:eastAsia="宋体"/>
          <w:b/>
          <w:bCs/>
          <w:sz w:val="18"/>
          <w:szCs w:val="16"/>
          <w:lang w:val="en-GB" w:eastAsia="en-US"/>
        </w:rPr>
        <w:t xml:space="preserve"> S</w:t>
      </w:r>
      <w:r w:rsidR="00D932B2" w:rsidRPr="001C0053">
        <w:rPr>
          <w:rFonts w:eastAsia="宋体"/>
          <w:b/>
          <w:bCs/>
          <w:sz w:val="18"/>
          <w:szCs w:val="16"/>
          <w:lang w:val="en-GB" w:eastAsia="en-US"/>
        </w:rPr>
        <w:t>10</w:t>
      </w:r>
      <w:r w:rsidR="00B7255B" w:rsidRPr="001C0053">
        <w:rPr>
          <w:rFonts w:eastAsia="宋体"/>
          <w:b/>
          <w:bCs/>
          <w:sz w:val="18"/>
          <w:szCs w:val="16"/>
          <w:lang w:val="en-GB" w:eastAsia="en-US"/>
        </w:rPr>
        <w:t>.</w:t>
      </w:r>
      <w:r w:rsidRPr="001C0053">
        <w:rPr>
          <w:rFonts w:eastAsia="宋体"/>
          <w:b/>
          <w:bCs/>
          <w:sz w:val="18"/>
          <w:szCs w:val="16"/>
          <w:lang w:val="en-GB" w:eastAsia="en-US"/>
        </w:rPr>
        <w:t xml:space="preserve"> </w:t>
      </w:r>
      <w:r w:rsidR="001F78B9" w:rsidRPr="001C0053">
        <w:rPr>
          <w:rFonts w:eastAsia="宋体"/>
          <w:sz w:val="18"/>
          <w:szCs w:val="16"/>
          <w:lang w:val="en-GB" w:eastAsia="en-US"/>
        </w:rPr>
        <w:t xml:space="preserve">Proton LF-NMR </w:t>
      </w:r>
      <w:r w:rsidR="001F78B9" w:rsidRPr="00696D56">
        <w:rPr>
          <w:rFonts w:eastAsia="宋体"/>
          <w:i/>
          <w:sz w:val="18"/>
          <w:szCs w:val="16"/>
          <w:lang w:val="en-GB" w:eastAsia="en-US"/>
        </w:rPr>
        <w:t>T</w:t>
      </w:r>
      <w:r w:rsidR="001F78B9" w:rsidRPr="00696D56">
        <w:rPr>
          <w:rFonts w:eastAsia="宋体"/>
          <w:sz w:val="18"/>
          <w:szCs w:val="16"/>
          <w:vertAlign w:val="subscript"/>
          <w:lang w:val="en-GB" w:eastAsia="en-US"/>
        </w:rPr>
        <w:t>2</w:t>
      </w:r>
      <w:r w:rsidR="001F78B9" w:rsidRPr="001C0053">
        <w:rPr>
          <w:rFonts w:eastAsia="宋体"/>
          <w:sz w:val="18"/>
          <w:szCs w:val="16"/>
          <w:lang w:val="en-GB" w:eastAsia="en-US"/>
        </w:rPr>
        <w:t xml:space="preserve"> relaxation time spectra of toluene in for PTFE substrate, ZGS</w:t>
      </w:r>
      <w:r w:rsidR="00696D56">
        <w:rPr>
          <w:rFonts w:eastAsia="宋体"/>
          <w:sz w:val="18"/>
          <w:szCs w:val="16"/>
          <w:lang w:val="en-GB" w:eastAsia="en-US"/>
        </w:rPr>
        <w:t>,</w:t>
      </w:r>
      <w:r w:rsidR="001F78B9" w:rsidRPr="001C0053">
        <w:rPr>
          <w:rFonts w:eastAsia="宋体"/>
          <w:sz w:val="18"/>
          <w:szCs w:val="16"/>
          <w:lang w:val="en-GB" w:eastAsia="en-US"/>
        </w:rPr>
        <w:t xml:space="preserve"> and ZGPP membranes with different ZGS loadings</w:t>
      </w:r>
      <w:r w:rsidRPr="001C0053">
        <w:rPr>
          <w:rFonts w:eastAsia="宋体"/>
          <w:sz w:val="18"/>
          <w:szCs w:val="16"/>
          <w:lang w:val="en-GB" w:eastAsia="en-US"/>
        </w:rPr>
        <w:t>.</w:t>
      </w:r>
    </w:p>
    <w:p w14:paraId="2E793286" w14:textId="77777777" w:rsidR="00E93B30" w:rsidRPr="001C0053" w:rsidRDefault="00E93B30" w:rsidP="004C4FE7">
      <w:pPr>
        <w:adjustRightInd w:val="0"/>
        <w:snapToGrid w:val="0"/>
        <w:jc w:val="center"/>
        <w:rPr>
          <w:b/>
          <w:lang w:val="en-GB"/>
        </w:rPr>
      </w:pPr>
    </w:p>
    <w:p w14:paraId="2CDCAD74" w14:textId="77777777" w:rsidR="00E7140A" w:rsidRPr="001C0053" w:rsidRDefault="00847465" w:rsidP="004C4FE7">
      <w:pPr>
        <w:adjustRightInd w:val="0"/>
        <w:snapToGrid w:val="0"/>
        <w:jc w:val="center"/>
        <w:rPr>
          <w:rFonts w:eastAsia="宋体"/>
          <w:lang w:val="en-US" w:eastAsia="zh-CN"/>
        </w:rPr>
      </w:pPr>
      <w:r w:rsidRPr="001C0053">
        <w:rPr>
          <w:rFonts w:eastAsia="宋体"/>
          <w:noProof/>
          <w:lang w:val="en-US" w:eastAsia="zh-CN"/>
        </w:rPr>
        <w:drawing>
          <wp:inline distT="0" distB="0" distL="0" distR="0" wp14:anchorId="7B4CB088" wp14:editId="75A4497A">
            <wp:extent cx="2916519" cy="1682013"/>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26839" cy="1687965"/>
                    </a:xfrm>
                    <a:prstGeom prst="rect">
                      <a:avLst/>
                    </a:prstGeom>
                  </pic:spPr>
                </pic:pic>
              </a:graphicData>
            </a:graphic>
          </wp:inline>
        </w:drawing>
      </w:r>
    </w:p>
    <w:p w14:paraId="0536D067" w14:textId="03650741" w:rsidR="00E7140A" w:rsidRDefault="00847465" w:rsidP="00696D56">
      <w:pPr>
        <w:adjustRightInd w:val="0"/>
        <w:snapToGrid w:val="0"/>
        <w:jc w:val="center"/>
        <w:rPr>
          <w:rFonts w:eastAsia="宋体"/>
          <w:sz w:val="18"/>
          <w:szCs w:val="16"/>
          <w:lang w:val="en-GB" w:eastAsia="en-US"/>
        </w:rPr>
      </w:pPr>
      <w:r w:rsidRPr="001C0053">
        <w:rPr>
          <w:rFonts w:eastAsia="宋体"/>
          <w:b/>
          <w:bCs/>
          <w:sz w:val="18"/>
          <w:szCs w:val="16"/>
          <w:lang w:val="en-GB" w:eastAsia="en-US"/>
        </w:rPr>
        <w:t>Fig</w:t>
      </w:r>
      <w:r w:rsidR="00B7255B" w:rsidRPr="001C0053">
        <w:rPr>
          <w:rFonts w:eastAsia="宋体"/>
          <w:b/>
          <w:bCs/>
          <w:sz w:val="18"/>
          <w:szCs w:val="16"/>
          <w:lang w:val="en-GB" w:eastAsia="en-US"/>
        </w:rPr>
        <w:t>.</w:t>
      </w:r>
      <w:r w:rsidRPr="001C0053">
        <w:rPr>
          <w:rFonts w:eastAsia="宋体"/>
          <w:b/>
          <w:bCs/>
          <w:sz w:val="18"/>
          <w:szCs w:val="16"/>
          <w:lang w:val="en-GB" w:eastAsia="en-US"/>
        </w:rPr>
        <w:t xml:space="preserve"> S</w:t>
      </w:r>
      <w:r w:rsidR="00D51BAA" w:rsidRPr="001C0053">
        <w:rPr>
          <w:rFonts w:eastAsia="宋体"/>
          <w:b/>
          <w:bCs/>
          <w:sz w:val="18"/>
          <w:szCs w:val="16"/>
          <w:lang w:val="en-GB" w:eastAsia="en-US"/>
        </w:rPr>
        <w:t>1</w:t>
      </w:r>
      <w:r w:rsidR="00D932B2" w:rsidRPr="001C0053">
        <w:rPr>
          <w:rFonts w:eastAsia="宋体"/>
          <w:b/>
          <w:bCs/>
          <w:sz w:val="18"/>
          <w:szCs w:val="16"/>
          <w:lang w:val="en-GB" w:eastAsia="en-US"/>
        </w:rPr>
        <w:t>1</w:t>
      </w:r>
      <w:r w:rsidR="00B7255B" w:rsidRPr="001C0053">
        <w:rPr>
          <w:rFonts w:eastAsia="宋体"/>
          <w:b/>
          <w:bCs/>
          <w:sz w:val="18"/>
          <w:szCs w:val="16"/>
          <w:lang w:val="en-GB" w:eastAsia="en-US"/>
        </w:rPr>
        <w:t>.</w:t>
      </w:r>
      <w:r w:rsidRPr="001C0053">
        <w:rPr>
          <w:rFonts w:eastAsia="宋体"/>
          <w:sz w:val="18"/>
          <w:szCs w:val="16"/>
          <w:lang w:val="en-GB" w:eastAsia="en-US"/>
        </w:rPr>
        <w:t xml:space="preserve"> Schematic of a liquid droplet on a solid surface under gas.</w:t>
      </w:r>
    </w:p>
    <w:p w14:paraId="55D3FCFD" w14:textId="77777777" w:rsidR="00696D56" w:rsidRPr="001C0053" w:rsidRDefault="00696D56" w:rsidP="00696D56">
      <w:pPr>
        <w:adjustRightInd w:val="0"/>
        <w:snapToGrid w:val="0"/>
        <w:jc w:val="center"/>
        <w:rPr>
          <w:rFonts w:eastAsia="宋体"/>
          <w:sz w:val="18"/>
          <w:szCs w:val="16"/>
          <w:lang w:val="en-GB" w:eastAsia="en-US"/>
        </w:rPr>
      </w:pPr>
    </w:p>
    <w:p w14:paraId="22E5C481" w14:textId="0599860F" w:rsidR="00E7140A" w:rsidRPr="001C0053" w:rsidRDefault="00E4478D" w:rsidP="004C4FE7">
      <w:pPr>
        <w:adjustRightInd w:val="0"/>
        <w:snapToGrid w:val="0"/>
        <w:jc w:val="center"/>
        <w:rPr>
          <w:rFonts w:eastAsia="宋体"/>
          <w:kern w:val="2"/>
          <w:lang w:val="en-GB" w:eastAsia="zh-CN"/>
        </w:rPr>
      </w:pPr>
      <w:r w:rsidRPr="001C0053">
        <w:rPr>
          <w:rFonts w:eastAsia="宋体"/>
          <w:noProof/>
          <w:lang w:val="en-US" w:eastAsia="zh-CN"/>
        </w:rPr>
        <w:drawing>
          <wp:inline distT="0" distB="0" distL="0" distR="0" wp14:anchorId="72F10AA0" wp14:editId="4EB1618E">
            <wp:extent cx="2719449" cy="2552182"/>
            <wp:effectExtent l="0" t="0" r="5080" b="6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28674" cy="2560840"/>
                    </a:xfrm>
                    <a:prstGeom prst="rect">
                      <a:avLst/>
                    </a:prstGeom>
                  </pic:spPr>
                </pic:pic>
              </a:graphicData>
            </a:graphic>
          </wp:inline>
        </w:drawing>
      </w:r>
    </w:p>
    <w:p w14:paraId="124676D4" w14:textId="3B97E470" w:rsidR="00E4478D" w:rsidRPr="001C0053" w:rsidRDefault="00E4478D" w:rsidP="00696D56">
      <w:pPr>
        <w:adjustRightInd w:val="0"/>
        <w:snapToGrid w:val="0"/>
        <w:jc w:val="center"/>
        <w:rPr>
          <w:rFonts w:eastAsia="宋体"/>
          <w:b/>
          <w:bCs/>
          <w:sz w:val="18"/>
          <w:szCs w:val="16"/>
          <w:lang w:val="en-GB" w:eastAsia="en-US"/>
        </w:rPr>
      </w:pPr>
      <w:r w:rsidRPr="001C0053">
        <w:rPr>
          <w:rFonts w:eastAsia="宋体"/>
          <w:b/>
          <w:bCs/>
          <w:sz w:val="18"/>
          <w:szCs w:val="16"/>
          <w:lang w:val="en-GB" w:eastAsia="en-US"/>
        </w:rPr>
        <w:t>Fi</w:t>
      </w:r>
      <w:r w:rsidR="00B7255B" w:rsidRPr="001C0053">
        <w:rPr>
          <w:rFonts w:eastAsia="宋体"/>
          <w:b/>
          <w:bCs/>
          <w:sz w:val="18"/>
          <w:szCs w:val="16"/>
          <w:lang w:val="en-GB" w:eastAsia="en-US"/>
        </w:rPr>
        <w:t>g.</w:t>
      </w:r>
      <w:r w:rsidRPr="001C0053">
        <w:rPr>
          <w:rFonts w:eastAsia="宋体"/>
          <w:b/>
          <w:bCs/>
          <w:sz w:val="18"/>
          <w:szCs w:val="16"/>
          <w:lang w:val="en-GB" w:eastAsia="en-US"/>
        </w:rPr>
        <w:t xml:space="preserve"> S1</w:t>
      </w:r>
      <w:r w:rsidR="00D932B2" w:rsidRPr="001C0053">
        <w:rPr>
          <w:rFonts w:eastAsia="宋体"/>
          <w:b/>
          <w:bCs/>
          <w:sz w:val="18"/>
          <w:szCs w:val="16"/>
          <w:lang w:val="en-GB" w:eastAsia="en-US"/>
        </w:rPr>
        <w:t>2</w:t>
      </w:r>
      <w:r w:rsidR="00B7255B" w:rsidRPr="001C0053">
        <w:rPr>
          <w:rFonts w:eastAsia="宋体"/>
          <w:b/>
          <w:bCs/>
          <w:sz w:val="18"/>
          <w:szCs w:val="16"/>
          <w:lang w:val="en-GB" w:eastAsia="en-US"/>
        </w:rPr>
        <w:t>.</w:t>
      </w:r>
      <w:r w:rsidRPr="001C0053">
        <w:rPr>
          <w:rFonts w:eastAsia="宋体"/>
          <w:b/>
          <w:bCs/>
          <w:sz w:val="18"/>
          <w:szCs w:val="16"/>
          <w:lang w:val="en-GB" w:eastAsia="en-US"/>
        </w:rPr>
        <w:t xml:space="preserve"> </w:t>
      </w:r>
      <w:r w:rsidRPr="001C0053">
        <w:rPr>
          <w:rFonts w:eastAsia="宋体"/>
          <w:sz w:val="18"/>
          <w:szCs w:val="16"/>
          <w:lang w:val="en-GB" w:eastAsia="en-US"/>
        </w:rPr>
        <w:t>Critical surface tension of membranes.</w:t>
      </w:r>
    </w:p>
    <w:p w14:paraId="52C95ECB" w14:textId="77777777" w:rsidR="00E4478D" w:rsidRPr="001C0053" w:rsidRDefault="00E4478D" w:rsidP="004C4FE7">
      <w:pPr>
        <w:adjustRightInd w:val="0"/>
        <w:snapToGrid w:val="0"/>
        <w:jc w:val="center"/>
        <w:rPr>
          <w:rFonts w:eastAsia="宋体"/>
          <w:kern w:val="2"/>
          <w:lang w:val="en-GB" w:eastAsia="zh-CN"/>
        </w:rPr>
      </w:pPr>
    </w:p>
    <w:p w14:paraId="2E3941B9" w14:textId="7E4BAFB6" w:rsidR="00E7140A" w:rsidRPr="001C0053" w:rsidRDefault="00E4478D" w:rsidP="004C4FE7">
      <w:pPr>
        <w:adjustRightInd w:val="0"/>
        <w:snapToGrid w:val="0"/>
        <w:jc w:val="center"/>
        <w:rPr>
          <w:rFonts w:eastAsia="宋体"/>
          <w:lang w:val="en-US" w:eastAsia="zh-CN"/>
        </w:rPr>
      </w:pPr>
      <w:r w:rsidRPr="001C0053">
        <w:rPr>
          <w:rFonts w:eastAsia="宋体"/>
          <w:noProof/>
          <w:kern w:val="2"/>
          <w:lang w:val="en-US" w:eastAsia="zh-CN"/>
        </w:rPr>
        <w:drawing>
          <wp:inline distT="0" distB="0" distL="0" distR="0" wp14:anchorId="38A0C34B" wp14:editId="243A5B96">
            <wp:extent cx="2405140" cy="1609971"/>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12030" cy="1614583"/>
                    </a:xfrm>
                    <a:prstGeom prst="rect">
                      <a:avLst/>
                    </a:prstGeom>
                  </pic:spPr>
                </pic:pic>
              </a:graphicData>
            </a:graphic>
          </wp:inline>
        </w:drawing>
      </w:r>
    </w:p>
    <w:p w14:paraId="1119AFA9" w14:textId="61B28B4E" w:rsidR="00E4478D" w:rsidRPr="001C0053" w:rsidRDefault="00E4478D" w:rsidP="00696D56">
      <w:pPr>
        <w:adjustRightInd w:val="0"/>
        <w:snapToGrid w:val="0"/>
        <w:jc w:val="center"/>
        <w:rPr>
          <w:rFonts w:eastAsia="宋体"/>
          <w:sz w:val="18"/>
          <w:szCs w:val="16"/>
          <w:lang w:val="en-GB" w:eastAsia="en-US"/>
        </w:rPr>
      </w:pPr>
      <w:r w:rsidRPr="001C0053">
        <w:rPr>
          <w:rFonts w:eastAsia="宋体"/>
          <w:b/>
          <w:bCs/>
          <w:sz w:val="18"/>
          <w:szCs w:val="16"/>
          <w:lang w:val="en-GB" w:eastAsia="en-US"/>
        </w:rPr>
        <w:t>Fig</w:t>
      </w:r>
      <w:r w:rsidR="00B7255B" w:rsidRPr="001C0053">
        <w:rPr>
          <w:rFonts w:eastAsia="宋体"/>
          <w:b/>
          <w:bCs/>
          <w:sz w:val="18"/>
          <w:szCs w:val="16"/>
          <w:lang w:val="en-GB" w:eastAsia="en-US"/>
        </w:rPr>
        <w:t>.</w:t>
      </w:r>
      <w:r w:rsidRPr="001C0053">
        <w:rPr>
          <w:rFonts w:eastAsia="宋体"/>
          <w:b/>
          <w:bCs/>
          <w:sz w:val="18"/>
          <w:szCs w:val="16"/>
          <w:lang w:val="en-GB" w:eastAsia="en-US"/>
        </w:rPr>
        <w:t xml:space="preserve"> S1</w:t>
      </w:r>
      <w:r w:rsidR="00D932B2" w:rsidRPr="001C0053">
        <w:rPr>
          <w:rFonts w:eastAsia="宋体"/>
          <w:b/>
          <w:bCs/>
          <w:sz w:val="18"/>
          <w:szCs w:val="16"/>
          <w:lang w:val="en-GB" w:eastAsia="en-US"/>
        </w:rPr>
        <w:t>3</w:t>
      </w:r>
      <w:r w:rsidR="00B7255B" w:rsidRPr="001C0053">
        <w:rPr>
          <w:rFonts w:eastAsia="宋体"/>
          <w:b/>
          <w:bCs/>
          <w:sz w:val="18"/>
          <w:szCs w:val="16"/>
          <w:lang w:val="en-GB" w:eastAsia="en-US"/>
        </w:rPr>
        <w:t>.</w:t>
      </w:r>
      <w:r w:rsidRPr="001C0053">
        <w:rPr>
          <w:rFonts w:eastAsia="宋体"/>
          <w:sz w:val="18"/>
          <w:szCs w:val="16"/>
          <w:lang w:val="en-GB" w:eastAsia="en-US"/>
        </w:rPr>
        <w:t xml:space="preserve"> Water contact angle on ZGPP-2 membrane under oil (petroleum ether).</w:t>
      </w:r>
    </w:p>
    <w:p w14:paraId="1BD22D58" w14:textId="77777777" w:rsidR="00FE079B" w:rsidRPr="001C0053" w:rsidRDefault="00FE079B" w:rsidP="004C4FE7">
      <w:pPr>
        <w:adjustRightInd w:val="0"/>
        <w:snapToGrid w:val="0"/>
        <w:jc w:val="center"/>
        <w:rPr>
          <w:rFonts w:eastAsia="宋体"/>
          <w:lang w:val="en-GB" w:eastAsia="zh-CN"/>
        </w:rPr>
      </w:pPr>
    </w:p>
    <w:p w14:paraId="659B3271" w14:textId="42E97DEB" w:rsidR="00E7140A" w:rsidRPr="001C0053" w:rsidRDefault="009111C1" w:rsidP="004C4FE7">
      <w:pPr>
        <w:adjustRightInd w:val="0"/>
        <w:snapToGrid w:val="0"/>
        <w:jc w:val="center"/>
        <w:rPr>
          <w:rFonts w:eastAsia="宋体"/>
          <w:kern w:val="2"/>
          <w:lang w:val="en-US" w:eastAsia="zh-CN"/>
        </w:rPr>
      </w:pPr>
      <w:r w:rsidRPr="001C0053">
        <w:rPr>
          <w:rFonts w:eastAsia="宋体"/>
          <w:noProof/>
          <w:kern w:val="2"/>
          <w:lang w:val="en-US" w:eastAsia="zh-CN"/>
        </w:rPr>
        <w:drawing>
          <wp:inline distT="0" distB="0" distL="0" distR="0" wp14:anchorId="129071BF" wp14:editId="6E6F338D">
            <wp:extent cx="5715614" cy="3627911"/>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rotWithShape="1">
                    <a:blip r:embed="rId30" cstate="print">
                      <a:extLst>
                        <a:ext uri="{28A0092B-C50C-407E-A947-70E740481C1C}">
                          <a14:useLocalDpi xmlns:a14="http://schemas.microsoft.com/office/drawing/2010/main" val="0"/>
                        </a:ext>
                      </a:extLst>
                    </a:blip>
                    <a:srcRect l="3564" t="3971" r="2739" b="9172"/>
                    <a:stretch/>
                  </pic:blipFill>
                  <pic:spPr bwMode="auto">
                    <a:xfrm>
                      <a:off x="0" y="0"/>
                      <a:ext cx="5724343" cy="3633452"/>
                    </a:xfrm>
                    <a:prstGeom prst="rect">
                      <a:avLst/>
                    </a:prstGeom>
                    <a:ln>
                      <a:noFill/>
                    </a:ln>
                    <a:extLst>
                      <a:ext uri="{53640926-AAD7-44D8-BBD7-CCE9431645EC}">
                        <a14:shadowObscured xmlns:a14="http://schemas.microsoft.com/office/drawing/2010/main"/>
                      </a:ext>
                    </a:extLst>
                  </pic:spPr>
                </pic:pic>
              </a:graphicData>
            </a:graphic>
          </wp:inline>
        </w:drawing>
      </w:r>
    </w:p>
    <w:p w14:paraId="0CE75ECD" w14:textId="7080AC08" w:rsidR="00E7140A" w:rsidRPr="001C0053" w:rsidRDefault="00847465" w:rsidP="00696D56">
      <w:pPr>
        <w:adjustRightInd w:val="0"/>
        <w:snapToGrid w:val="0"/>
        <w:jc w:val="center"/>
        <w:rPr>
          <w:rFonts w:eastAsia="宋体"/>
          <w:sz w:val="18"/>
          <w:szCs w:val="16"/>
          <w:lang w:val="en-GB" w:eastAsia="en-US"/>
        </w:rPr>
      </w:pPr>
      <w:bookmarkStart w:id="17" w:name="_Hlk66635498"/>
      <w:r w:rsidRPr="001C0053">
        <w:rPr>
          <w:rFonts w:eastAsia="宋体"/>
          <w:b/>
          <w:bCs/>
          <w:sz w:val="18"/>
          <w:szCs w:val="16"/>
          <w:lang w:val="en-GB" w:eastAsia="en-US"/>
        </w:rPr>
        <w:t>Fig</w:t>
      </w:r>
      <w:r w:rsidR="00B7255B" w:rsidRPr="001C0053">
        <w:rPr>
          <w:rFonts w:eastAsia="宋体"/>
          <w:b/>
          <w:bCs/>
          <w:sz w:val="18"/>
          <w:szCs w:val="16"/>
          <w:lang w:val="en-GB" w:eastAsia="en-US"/>
        </w:rPr>
        <w:t>.</w:t>
      </w:r>
      <w:r w:rsidRPr="001C0053">
        <w:rPr>
          <w:rFonts w:eastAsia="宋体"/>
          <w:b/>
          <w:bCs/>
          <w:sz w:val="18"/>
          <w:szCs w:val="16"/>
          <w:lang w:val="en-GB" w:eastAsia="en-US"/>
        </w:rPr>
        <w:t xml:space="preserve"> S1</w:t>
      </w:r>
      <w:r w:rsidR="00D932B2" w:rsidRPr="001C0053">
        <w:rPr>
          <w:rFonts w:eastAsia="宋体"/>
          <w:b/>
          <w:bCs/>
          <w:sz w:val="18"/>
          <w:szCs w:val="16"/>
          <w:lang w:val="en-GB" w:eastAsia="en-US"/>
        </w:rPr>
        <w:t>4</w:t>
      </w:r>
      <w:r w:rsidR="00B7255B" w:rsidRPr="001C0053">
        <w:rPr>
          <w:rFonts w:eastAsia="宋体"/>
          <w:b/>
          <w:bCs/>
          <w:sz w:val="18"/>
          <w:szCs w:val="16"/>
          <w:lang w:val="en-GB" w:eastAsia="en-US"/>
        </w:rPr>
        <w:t>.</w:t>
      </w:r>
      <w:r w:rsidRPr="001C0053">
        <w:rPr>
          <w:rFonts w:eastAsia="宋体"/>
          <w:sz w:val="18"/>
          <w:szCs w:val="16"/>
          <w:lang w:val="en-GB" w:eastAsia="en-US"/>
        </w:rPr>
        <w:t xml:space="preserve"> MD simulation model composed of water, toluene</w:t>
      </w:r>
      <w:r w:rsidR="001D460B">
        <w:rPr>
          <w:rFonts w:eastAsia="宋体"/>
          <w:sz w:val="18"/>
          <w:szCs w:val="16"/>
          <w:lang w:val="en-GB" w:eastAsia="en-US"/>
        </w:rPr>
        <w:t>,</w:t>
      </w:r>
      <w:r w:rsidR="009111C1" w:rsidRPr="001C0053">
        <w:rPr>
          <w:rFonts w:eastAsia="宋体"/>
          <w:sz w:val="18"/>
          <w:szCs w:val="16"/>
          <w:lang w:val="en-GB" w:eastAsia="en-US"/>
        </w:rPr>
        <w:t xml:space="preserve"> and </w:t>
      </w:r>
      <w:r w:rsidR="00B7255B" w:rsidRPr="001C0053">
        <w:rPr>
          <w:rFonts w:eastAsia="宋体"/>
          <w:sz w:val="18"/>
          <w:szCs w:val="16"/>
          <w:lang w:val="en-GB" w:eastAsia="en-US"/>
        </w:rPr>
        <w:t>s</w:t>
      </w:r>
      <w:r w:rsidRPr="001C0053">
        <w:rPr>
          <w:rFonts w:eastAsia="宋体"/>
          <w:sz w:val="18"/>
          <w:szCs w:val="16"/>
          <w:lang w:val="en-GB" w:eastAsia="en-US"/>
        </w:rPr>
        <w:t>pan 80</w:t>
      </w:r>
      <w:r w:rsidR="009111C1" w:rsidRPr="001C0053">
        <w:rPr>
          <w:rFonts w:eastAsia="宋体"/>
          <w:sz w:val="18"/>
          <w:szCs w:val="16"/>
          <w:lang w:val="en-GB" w:eastAsia="en-US"/>
        </w:rPr>
        <w:t xml:space="preserve"> on the surface of (a) ZGS</w:t>
      </w:r>
      <w:r w:rsidR="001D460B">
        <w:rPr>
          <w:rFonts w:eastAsia="宋体"/>
          <w:sz w:val="18"/>
          <w:szCs w:val="16"/>
          <w:lang w:val="en-GB" w:eastAsia="en-US"/>
        </w:rPr>
        <w:t xml:space="preserve"> and</w:t>
      </w:r>
      <w:r w:rsidR="009111C1" w:rsidRPr="001C0053">
        <w:rPr>
          <w:rFonts w:eastAsia="宋体"/>
          <w:sz w:val="18"/>
          <w:szCs w:val="16"/>
          <w:lang w:val="en-GB" w:eastAsia="en-US"/>
        </w:rPr>
        <w:t xml:space="preserve"> (b)rGO nanosheet</w:t>
      </w:r>
      <w:r w:rsidRPr="001C0053">
        <w:rPr>
          <w:rFonts w:eastAsia="宋体"/>
          <w:sz w:val="18"/>
          <w:szCs w:val="16"/>
          <w:lang w:val="en-GB" w:eastAsia="en-US"/>
        </w:rPr>
        <w:t>.</w:t>
      </w:r>
    </w:p>
    <w:p w14:paraId="0C26354F" w14:textId="77777777" w:rsidR="00A51C46" w:rsidRPr="001C0053" w:rsidRDefault="00A51C46" w:rsidP="004C4FE7">
      <w:pPr>
        <w:adjustRightInd w:val="0"/>
        <w:snapToGrid w:val="0"/>
        <w:jc w:val="both"/>
        <w:rPr>
          <w:rFonts w:eastAsia="宋体"/>
          <w:sz w:val="18"/>
          <w:szCs w:val="16"/>
          <w:lang w:val="en-GB" w:eastAsia="en-US"/>
        </w:rPr>
      </w:pPr>
    </w:p>
    <w:p w14:paraId="7FF6484D" w14:textId="011FC11B" w:rsidR="00E7140A" w:rsidRPr="001C0053" w:rsidRDefault="00B7255B" w:rsidP="001D460B">
      <w:pPr>
        <w:adjustRightInd w:val="0"/>
        <w:snapToGrid w:val="0"/>
        <w:jc w:val="center"/>
        <w:rPr>
          <w:bCs/>
          <w:lang w:val="en-GB"/>
        </w:rPr>
      </w:pPr>
      <w:r w:rsidRPr="001C0053">
        <w:rPr>
          <w:bCs/>
          <w:noProof/>
          <w:lang w:val="en-US" w:eastAsia="zh-CN"/>
        </w:rPr>
        <w:drawing>
          <wp:inline distT="0" distB="0" distL="0" distR="0" wp14:anchorId="3A3FD6E4" wp14:editId="4F74482C">
            <wp:extent cx="6729974" cy="2511632"/>
            <wp:effectExtent l="0" t="0" r="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rotWithShape="1">
                    <a:blip r:embed="rId31" cstate="print">
                      <a:extLst>
                        <a:ext uri="{28A0092B-C50C-407E-A947-70E740481C1C}">
                          <a14:useLocalDpi xmlns:a14="http://schemas.microsoft.com/office/drawing/2010/main" val="0"/>
                        </a:ext>
                      </a:extLst>
                    </a:blip>
                    <a:srcRect b="5086"/>
                    <a:stretch/>
                  </pic:blipFill>
                  <pic:spPr bwMode="auto">
                    <a:xfrm>
                      <a:off x="0" y="0"/>
                      <a:ext cx="6772290" cy="2527424"/>
                    </a:xfrm>
                    <a:prstGeom prst="rect">
                      <a:avLst/>
                    </a:prstGeom>
                    <a:ln>
                      <a:noFill/>
                    </a:ln>
                    <a:extLst>
                      <a:ext uri="{53640926-AAD7-44D8-BBD7-CCE9431645EC}">
                        <a14:shadowObscured xmlns:a14="http://schemas.microsoft.com/office/drawing/2010/main"/>
                      </a:ext>
                    </a:extLst>
                  </pic:spPr>
                </pic:pic>
              </a:graphicData>
            </a:graphic>
          </wp:inline>
        </w:drawing>
      </w:r>
    </w:p>
    <w:p w14:paraId="17D87E83" w14:textId="45BB767E" w:rsidR="00E7140A" w:rsidRPr="001C0053" w:rsidRDefault="00847465" w:rsidP="001D460B">
      <w:pPr>
        <w:adjustRightInd w:val="0"/>
        <w:snapToGrid w:val="0"/>
        <w:jc w:val="center"/>
        <w:rPr>
          <w:rFonts w:eastAsia="宋体"/>
          <w:sz w:val="18"/>
          <w:szCs w:val="16"/>
          <w:lang w:val="en-GB" w:eastAsia="en-US"/>
        </w:rPr>
      </w:pPr>
      <w:r w:rsidRPr="001C0053">
        <w:rPr>
          <w:rFonts w:eastAsia="宋体" w:hint="eastAsia"/>
          <w:b/>
          <w:bCs/>
          <w:sz w:val="18"/>
          <w:szCs w:val="16"/>
          <w:lang w:val="en-GB" w:eastAsia="en-US"/>
        </w:rPr>
        <w:t>F</w:t>
      </w:r>
      <w:r w:rsidRPr="001C0053">
        <w:rPr>
          <w:rFonts w:eastAsia="宋体"/>
          <w:b/>
          <w:bCs/>
          <w:sz w:val="18"/>
          <w:szCs w:val="16"/>
          <w:lang w:val="en-GB" w:eastAsia="en-US"/>
        </w:rPr>
        <w:t>ig</w:t>
      </w:r>
      <w:r w:rsidR="00B7255B" w:rsidRPr="001C0053">
        <w:rPr>
          <w:rFonts w:eastAsia="宋体"/>
          <w:b/>
          <w:bCs/>
          <w:sz w:val="18"/>
          <w:szCs w:val="16"/>
          <w:lang w:val="en-GB" w:eastAsia="en-US"/>
        </w:rPr>
        <w:t>.</w:t>
      </w:r>
      <w:r w:rsidRPr="001C0053">
        <w:rPr>
          <w:rFonts w:eastAsia="宋体"/>
          <w:b/>
          <w:bCs/>
          <w:sz w:val="18"/>
          <w:szCs w:val="16"/>
          <w:lang w:val="en-GB" w:eastAsia="en-US"/>
        </w:rPr>
        <w:t xml:space="preserve"> S1</w:t>
      </w:r>
      <w:r w:rsidR="00D932B2" w:rsidRPr="001C0053">
        <w:rPr>
          <w:rFonts w:eastAsia="宋体"/>
          <w:b/>
          <w:bCs/>
          <w:sz w:val="18"/>
          <w:szCs w:val="16"/>
          <w:lang w:val="en-GB" w:eastAsia="en-US"/>
        </w:rPr>
        <w:t>5</w:t>
      </w:r>
      <w:r w:rsidR="00B7255B" w:rsidRPr="001C0053">
        <w:rPr>
          <w:rFonts w:eastAsia="宋体"/>
          <w:b/>
          <w:bCs/>
          <w:sz w:val="18"/>
          <w:szCs w:val="16"/>
          <w:lang w:val="en-GB" w:eastAsia="en-US"/>
        </w:rPr>
        <w:t>.</w:t>
      </w:r>
      <w:r w:rsidRPr="001C0053">
        <w:rPr>
          <w:rFonts w:eastAsia="宋体"/>
          <w:sz w:val="18"/>
          <w:szCs w:val="16"/>
          <w:lang w:val="en-GB" w:eastAsia="en-US"/>
        </w:rPr>
        <w:t xml:space="preserve"> The schematic illustration of the separation process for water-in-oil emulsion</w:t>
      </w:r>
      <w:r w:rsidR="001D460B">
        <w:rPr>
          <w:rFonts w:eastAsia="宋体"/>
          <w:sz w:val="18"/>
          <w:szCs w:val="16"/>
          <w:lang w:val="en-GB" w:eastAsia="en-US"/>
        </w:rPr>
        <w:t>.</w:t>
      </w:r>
    </w:p>
    <w:p w14:paraId="0EB64ED1" w14:textId="77777777" w:rsidR="001D460B" w:rsidRPr="001D460B" w:rsidRDefault="001D460B" w:rsidP="001D460B">
      <w:pPr>
        <w:adjustRightInd w:val="0"/>
        <w:snapToGrid w:val="0"/>
        <w:rPr>
          <w:b/>
          <w:sz w:val="18"/>
          <w:szCs w:val="18"/>
          <w:lang w:val="en-GB"/>
        </w:rPr>
      </w:pPr>
      <w:bookmarkStart w:id="18" w:name="_Hlk66641614"/>
    </w:p>
    <w:p w14:paraId="37021A28" w14:textId="2232B77F" w:rsidR="00E7140A" w:rsidRPr="001D460B" w:rsidRDefault="00847465" w:rsidP="001D460B">
      <w:pPr>
        <w:adjustRightInd w:val="0"/>
        <w:snapToGrid w:val="0"/>
        <w:rPr>
          <w:bCs/>
          <w:sz w:val="18"/>
          <w:szCs w:val="18"/>
          <w:lang w:val="en-GB"/>
        </w:rPr>
      </w:pPr>
      <w:r w:rsidRPr="001D460B">
        <w:rPr>
          <w:b/>
          <w:sz w:val="18"/>
          <w:szCs w:val="18"/>
          <w:lang w:val="en-GB"/>
        </w:rPr>
        <w:t>Table S2</w:t>
      </w:r>
      <w:r w:rsidRPr="001D460B">
        <w:rPr>
          <w:bCs/>
          <w:sz w:val="18"/>
          <w:szCs w:val="18"/>
          <w:lang w:val="en-GB"/>
        </w:rPr>
        <w:t xml:space="preserve"> Comparison of separation on polymer-based membranes for surfactant-stabilized emulsions</w:t>
      </w:r>
    </w:p>
    <w:tbl>
      <w:tblPr>
        <w:tblStyle w:val="21"/>
        <w:tblW w:w="4959" w:type="pct"/>
        <w:tblLook w:val="04A0" w:firstRow="1" w:lastRow="0" w:firstColumn="1" w:lastColumn="0" w:noHBand="0" w:noVBand="1"/>
      </w:tblPr>
      <w:tblGrid>
        <w:gridCol w:w="2374"/>
        <w:gridCol w:w="1335"/>
        <w:gridCol w:w="2529"/>
        <w:gridCol w:w="2125"/>
        <w:gridCol w:w="1277"/>
        <w:gridCol w:w="706"/>
      </w:tblGrid>
      <w:tr w:rsidR="001D460B" w:rsidRPr="001D460B" w14:paraId="79674AB6" w14:textId="77777777" w:rsidTr="001D46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7" w:type="pct"/>
          </w:tcPr>
          <w:p w14:paraId="66B232B1" w14:textId="77777777" w:rsidR="00E7140A" w:rsidRPr="001D460B" w:rsidRDefault="00847465" w:rsidP="001D460B">
            <w:pPr>
              <w:adjustRightInd w:val="0"/>
              <w:snapToGrid w:val="0"/>
              <w:rPr>
                <w:rFonts w:eastAsia="宋体"/>
                <w:sz w:val="18"/>
                <w:szCs w:val="18"/>
                <w:lang w:val="en-US" w:eastAsia="zh-CN"/>
              </w:rPr>
            </w:pPr>
            <w:r w:rsidRPr="001D460B">
              <w:rPr>
                <w:rFonts w:eastAsia="宋体"/>
                <w:b w:val="0"/>
                <w:bCs w:val="0"/>
                <w:sz w:val="18"/>
                <w:szCs w:val="18"/>
                <w:lang w:val="en-US" w:eastAsia="zh-CN"/>
              </w:rPr>
              <w:t>Membrane</w:t>
            </w:r>
          </w:p>
        </w:tc>
        <w:tc>
          <w:tcPr>
            <w:tcW w:w="645" w:type="pct"/>
          </w:tcPr>
          <w:p w14:paraId="5D4F990D" w14:textId="60D163E4" w:rsidR="00E7140A" w:rsidRPr="001D460B" w:rsidRDefault="00847465" w:rsidP="001D460B">
            <w:pPr>
              <w:adjustRightInd w:val="0"/>
              <w:snapToGrid w:val="0"/>
              <w:cnfStyle w:val="100000000000" w:firstRow="1" w:lastRow="0" w:firstColumn="0" w:lastColumn="0" w:oddVBand="0" w:evenVBand="0" w:oddHBand="0" w:evenHBand="0" w:firstRowFirstColumn="0" w:firstRowLastColumn="0" w:lastRowFirstColumn="0" w:lastRowLastColumn="0"/>
              <w:rPr>
                <w:rFonts w:eastAsia="宋体"/>
                <w:sz w:val="18"/>
                <w:szCs w:val="18"/>
                <w:lang w:val="en-US" w:eastAsia="zh-CN"/>
              </w:rPr>
            </w:pPr>
            <w:r w:rsidRPr="001D460B">
              <w:rPr>
                <w:rFonts w:eastAsia="宋体"/>
                <w:b w:val="0"/>
                <w:bCs w:val="0"/>
                <w:sz w:val="18"/>
                <w:szCs w:val="18"/>
                <w:lang w:val="en-US" w:eastAsia="zh-CN"/>
              </w:rPr>
              <w:t>Water contact angle</w:t>
            </w:r>
          </w:p>
        </w:tc>
        <w:tc>
          <w:tcPr>
            <w:tcW w:w="1222" w:type="pct"/>
          </w:tcPr>
          <w:p w14:paraId="51AF5F03" w14:textId="77777777" w:rsidR="00E7140A" w:rsidRPr="001D460B" w:rsidRDefault="00847465" w:rsidP="001D460B">
            <w:pPr>
              <w:adjustRightInd w:val="0"/>
              <w:snapToGrid w:val="0"/>
              <w:cnfStyle w:val="100000000000" w:firstRow="1" w:lastRow="0" w:firstColumn="0" w:lastColumn="0" w:oddVBand="0" w:evenVBand="0" w:oddHBand="0" w:evenHBand="0" w:firstRowFirstColumn="0" w:firstRowLastColumn="0" w:lastRowFirstColumn="0" w:lastRowLastColumn="0"/>
              <w:rPr>
                <w:rFonts w:eastAsia="宋体"/>
                <w:sz w:val="18"/>
                <w:szCs w:val="18"/>
                <w:lang w:val="en-US" w:eastAsia="zh-CN"/>
              </w:rPr>
            </w:pPr>
            <w:r w:rsidRPr="001D460B">
              <w:rPr>
                <w:rFonts w:eastAsia="宋体"/>
                <w:b w:val="0"/>
                <w:bCs w:val="0"/>
                <w:sz w:val="18"/>
                <w:szCs w:val="18"/>
                <w:lang w:val="en-US" w:eastAsia="zh-CN"/>
              </w:rPr>
              <w:t>Emulsion</w:t>
            </w:r>
          </w:p>
        </w:tc>
        <w:tc>
          <w:tcPr>
            <w:tcW w:w="1027" w:type="pct"/>
          </w:tcPr>
          <w:p w14:paraId="4FDCE761" w14:textId="77777777" w:rsidR="00E7140A" w:rsidRPr="001D460B" w:rsidRDefault="00847465" w:rsidP="001D460B">
            <w:pPr>
              <w:adjustRightInd w:val="0"/>
              <w:snapToGrid w:val="0"/>
              <w:cnfStyle w:val="100000000000" w:firstRow="1" w:lastRow="0" w:firstColumn="0" w:lastColumn="0" w:oddVBand="0" w:evenVBand="0" w:oddHBand="0" w:evenHBand="0" w:firstRowFirstColumn="0" w:firstRowLastColumn="0" w:lastRowFirstColumn="0" w:lastRowLastColumn="0"/>
              <w:rPr>
                <w:rFonts w:eastAsia="宋体"/>
                <w:sz w:val="18"/>
                <w:szCs w:val="18"/>
                <w:lang w:val="en-US" w:eastAsia="zh-CN"/>
              </w:rPr>
            </w:pPr>
            <w:r w:rsidRPr="001D460B">
              <w:rPr>
                <w:rFonts w:eastAsia="宋体"/>
                <w:b w:val="0"/>
                <w:bCs w:val="0"/>
                <w:sz w:val="18"/>
                <w:szCs w:val="18"/>
                <w:lang w:val="en-US" w:eastAsia="zh-CN"/>
              </w:rPr>
              <w:t>Flux (pressure)</w:t>
            </w:r>
          </w:p>
        </w:tc>
        <w:tc>
          <w:tcPr>
            <w:tcW w:w="617" w:type="pct"/>
          </w:tcPr>
          <w:p w14:paraId="68A566A7" w14:textId="77777777" w:rsidR="00E7140A" w:rsidRPr="001D460B" w:rsidRDefault="00847465" w:rsidP="001D460B">
            <w:pPr>
              <w:adjustRightInd w:val="0"/>
              <w:snapToGrid w:val="0"/>
              <w:cnfStyle w:val="100000000000" w:firstRow="1" w:lastRow="0" w:firstColumn="0" w:lastColumn="0" w:oddVBand="0" w:evenVBand="0" w:oddHBand="0" w:evenHBand="0" w:firstRowFirstColumn="0" w:firstRowLastColumn="0" w:lastRowFirstColumn="0" w:lastRowLastColumn="0"/>
              <w:rPr>
                <w:rFonts w:eastAsia="宋体"/>
                <w:sz w:val="18"/>
                <w:szCs w:val="18"/>
                <w:lang w:val="en-US" w:eastAsia="zh-CN"/>
              </w:rPr>
            </w:pPr>
            <w:r w:rsidRPr="001D460B">
              <w:rPr>
                <w:rFonts w:eastAsia="宋体"/>
                <w:b w:val="0"/>
                <w:bCs w:val="0"/>
                <w:sz w:val="18"/>
                <w:szCs w:val="18"/>
                <w:lang w:val="en-US" w:eastAsia="zh-CN"/>
              </w:rPr>
              <w:t>Separation efficiency</w:t>
            </w:r>
          </w:p>
        </w:tc>
        <w:tc>
          <w:tcPr>
            <w:tcW w:w="341" w:type="pct"/>
          </w:tcPr>
          <w:p w14:paraId="2C5FFC85" w14:textId="6AA21CB5" w:rsidR="00E7140A" w:rsidRPr="001D460B" w:rsidRDefault="00847465" w:rsidP="001D460B">
            <w:pPr>
              <w:adjustRightInd w:val="0"/>
              <w:snapToGrid w:val="0"/>
              <w:cnfStyle w:val="100000000000" w:firstRow="1" w:lastRow="0" w:firstColumn="0" w:lastColumn="0" w:oddVBand="0" w:evenVBand="0" w:oddHBand="0" w:evenHBand="0" w:firstRowFirstColumn="0" w:firstRowLastColumn="0" w:lastRowFirstColumn="0" w:lastRowLastColumn="0"/>
              <w:rPr>
                <w:rFonts w:eastAsia="宋体"/>
                <w:sz w:val="18"/>
                <w:szCs w:val="18"/>
                <w:lang w:val="en-US" w:eastAsia="zh-CN"/>
              </w:rPr>
            </w:pPr>
            <w:r w:rsidRPr="001D460B">
              <w:rPr>
                <w:rFonts w:eastAsia="宋体"/>
                <w:b w:val="0"/>
                <w:bCs w:val="0"/>
                <w:sz w:val="18"/>
                <w:szCs w:val="18"/>
                <w:lang w:val="en-US" w:eastAsia="zh-CN"/>
              </w:rPr>
              <w:t>Ref</w:t>
            </w:r>
            <w:r w:rsidR="00F01E4B" w:rsidRPr="001D460B">
              <w:rPr>
                <w:rFonts w:eastAsia="宋体"/>
                <w:b w:val="0"/>
                <w:bCs w:val="0"/>
                <w:sz w:val="18"/>
                <w:szCs w:val="18"/>
                <w:lang w:val="en-US" w:eastAsia="zh-CN"/>
              </w:rPr>
              <w:t>.</w:t>
            </w:r>
          </w:p>
        </w:tc>
      </w:tr>
      <w:tr w:rsidR="001D460B" w:rsidRPr="001D460B" w14:paraId="78FA4BBD" w14:textId="77777777" w:rsidTr="001D460B">
        <w:trPr>
          <w:trHeight w:val="283"/>
        </w:trPr>
        <w:tc>
          <w:tcPr>
            <w:cnfStyle w:val="001000000000" w:firstRow="0" w:lastRow="0" w:firstColumn="1" w:lastColumn="0" w:oddVBand="0" w:evenVBand="0" w:oddHBand="0" w:evenHBand="0" w:firstRowFirstColumn="0" w:firstRowLastColumn="0" w:lastRowFirstColumn="0" w:lastRowLastColumn="0"/>
            <w:tcW w:w="1147" w:type="pct"/>
            <w:tcBorders>
              <w:top w:val="single" w:sz="4" w:space="0" w:color="7F7F7F" w:themeColor="text1" w:themeTint="80"/>
              <w:bottom w:val="nil"/>
            </w:tcBorders>
          </w:tcPr>
          <w:p w14:paraId="13375735" w14:textId="77777777" w:rsidR="00E7140A" w:rsidRPr="001D460B" w:rsidRDefault="00847465" w:rsidP="001D460B">
            <w:pPr>
              <w:adjustRightInd w:val="0"/>
              <w:snapToGrid w:val="0"/>
              <w:rPr>
                <w:rFonts w:eastAsia="宋体"/>
                <w:sz w:val="18"/>
                <w:szCs w:val="18"/>
                <w:lang w:val="en-US" w:eastAsia="zh-CN"/>
              </w:rPr>
            </w:pPr>
            <w:r w:rsidRPr="001D460B">
              <w:rPr>
                <w:rFonts w:eastAsia="宋体"/>
                <w:b w:val="0"/>
                <w:bCs w:val="0"/>
                <w:sz w:val="18"/>
                <w:szCs w:val="18"/>
                <w:lang w:val="en-US" w:eastAsia="zh-CN"/>
              </w:rPr>
              <w:t>PVDF-HFP/PTFE</w:t>
            </w:r>
          </w:p>
        </w:tc>
        <w:tc>
          <w:tcPr>
            <w:tcW w:w="645" w:type="pct"/>
            <w:tcBorders>
              <w:top w:val="single" w:sz="4" w:space="0" w:color="7F7F7F" w:themeColor="text1" w:themeTint="80"/>
              <w:bottom w:val="nil"/>
            </w:tcBorders>
          </w:tcPr>
          <w:p w14:paraId="4D19480C" w14:textId="352525AC"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eastAsia="zh-CN"/>
              </w:rPr>
            </w:pPr>
            <w:r w:rsidRPr="001D460B">
              <w:rPr>
                <w:rFonts w:eastAsia="宋体"/>
                <w:sz w:val="18"/>
                <w:szCs w:val="18"/>
                <w:lang w:eastAsia="zh-CN"/>
              </w:rPr>
              <w:t>161</w:t>
            </w:r>
            <w:r w:rsidR="001D460B" w:rsidRPr="001D460B">
              <w:rPr>
                <w:rFonts w:eastAsia="宋体"/>
                <w:sz w:val="18"/>
                <w:szCs w:val="18"/>
                <w:lang w:val="en-US" w:eastAsia="zh-CN"/>
              </w:rPr>
              <w:t>°</w:t>
            </w:r>
          </w:p>
        </w:tc>
        <w:tc>
          <w:tcPr>
            <w:tcW w:w="1222" w:type="pct"/>
            <w:tcBorders>
              <w:top w:val="single" w:sz="4" w:space="0" w:color="7F7F7F" w:themeColor="text1" w:themeTint="80"/>
              <w:bottom w:val="nil"/>
            </w:tcBorders>
          </w:tcPr>
          <w:p w14:paraId="5DEDCC40" w14:textId="2A5D8F5C" w:rsidR="00E7140A" w:rsidRPr="001D460B" w:rsidRDefault="001D460B"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eastAsia="zh-CN"/>
              </w:rPr>
            </w:pPr>
            <w:r>
              <w:rPr>
                <w:rFonts w:eastAsia="宋体"/>
                <w:sz w:val="18"/>
                <w:szCs w:val="18"/>
                <w:lang w:eastAsia="zh-CN"/>
              </w:rPr>
              <w:t>W</w:t>
            </w:r>
            <w:r w:rsidR="00847465" w:rsidRPr="001D460B">
              <w:rPr>
                <w:rFonts w:eastAsia="宋体"/>
                <w:sz w:val="18"/>
                <w:szCs w:val="18"/>
                <w:lang w:eastAsia="zh-CN"/>
              </w:rPr>
              <w:t>ater-in-diesel (1:100, v/v)</w:t>
            </w:r>
          </w:p>
        </w:tc>
        <w:tc>
          <w:tcPr>
            <w:tcW w:w="1027" w:type="pct"/>
            <w:tcBorders>
              <w:top w:val="single" w:sz="4" w:space="0" w:color="7F7F7F" w:themeColor="text1" w:themeTint="80"/>
              <w:bottom w:val="nil"/>
            </w:tcBorders>
          </w:tcPr>
          <w:p w14:paraId="06C18F91" w14:textId="01BBD221"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US" w:eastAsia="zh-CN"/>
              </w:rPr>
            </w:pPr>
            <w:r w:rsidRPr="001D460B">
              <w:rPr>
                <w:rFonts w:eastAsia="宋体"/>
                <w:sz w:val="18"/>
                <w:szCs w:val="18"/>
                <w:lang w:val="en-US" w:eastAsia="zh-CN"/>
              </w:rPr>
              <w:t>925 L</w:t>
            </w:r>
            <w:r w:rsidR="00F01E4B" w:rsidRPr="001D460B">
              <w:rPr>
                <w:rFonts w:eastAsia="宋体"/>
                <w:sz w:val="18"/>
                <w:szCs w:val="18"/>
                <w:lang w:val="en-US" w:eastAsia="zh-CN"/>
              </w:rPr>
              <w:t>·</w:t>
            </w:r>
            <w:r w:rsidRPr="001D460B">
              <w:rPr>
                <w:rFonts w:eastAsia="宋体"/>
                <w:sz w:val="18"/>
                <w:szCs w:val="18"/>
                <w:lang w:val="en-US" w:eastAsia="zh-CN"/>
              </w:rPr>
              <w:t>m</w:t>
            </w:r>
            <w:r w:rsidR="001D460B">
              <w:rPr>
                <w:rFonts w:eastAsia="宋体"/>
                <w:sz w:val="18"/>
                <w:szCs w:val="18"/>
                <w:vertAlign w:val="superscript"/>
                <w:lang w:val="en-US" w:eastAsia="zh-CN"/>
              </w:rPr>
              <w:t>−</w:t>
            </w:r>
            <w:r w:rsidRPr="001D460B">
              <w:rPr>
                <w:rFonts w:eastAsia="宋体"/>
                <w:sz w:val="18"/>
                <w:szCs w:val="18"/>
                <w:vertAlign w:val="superscript"/>
                <w:lang w:val="en-US" w:eastAsia="zh-CN"/>
              </w:rPr>
              <w:t>2</w:t>
            </w:r>
            <w:r w:rsidR="00F01E4B" w:rsidRPr="001D460B">
              <w:rPr>
                <w:rFonts w:eastAsia="宋体"/>
                <w:sz w:val="18"/>
                <w:szCs w:val="18"/>
                <w:lang w:val="en-US" w:eastAsia="zh-CN"/>
              </w:rPr>
              <w:t>·</w:t>
            </w:r>
            <w:r w:rsidRPr="001D460B">
              <w:rPr>
                <w:rFonts w:eastAsia="宋体"/>
                <w:sz w:val="18"/>
                <w:szCs w:val="18"/>
                <w:lang w:val="en-US" w:eastAsia="zh-CN"/>
              </w:rPr>
              <w:t>h</w:t>
            </w:r>
            <w:r w:rsidR="001D460B">
              <w:rPr>
                <w:rFonts w:eastAsia="宋体"/>
                <w:sz w:val="18"/>
                <w:szCs w:val="18"/>
                <w:vertAlign w:val="superscript"/>
                <w:lang w:val="en-US" w:eastAsia="zh-CN"/>
              </w:rPr>
              <w:t>−</w:t>
            </w:r>
            <w:r w:rsidRPr="001D460B">
              <w:rPr>
                <w:rFonts w:eastAsia="宋体"/>
                <w:sz w:val="18"/>
                <w:szCs w:val="18"/>
                <w:vertAlign w:val="superscript"/>
                <w:lang w:val="en-US" w:eastAsia="zh-CN"/>
              </w:rPr>
              <w:t>1</w:t>
            </w:r>
            <w:r w:rsidRPr="001D460B">
              <w:rPr>
                <w:rFonts w:eastAsia="宋体"/>
                <w:sz w:val="18"/>
                <w:szCs w:val="18"/>
                <w:lang w:val="en-US" w:eastAsia="zh-CN"/>
              </w:rPr>
              <w:t xml:space="preserve"> (1 bar)</w:t>
            </w:r>
          </w:p>
        </w:tc>
        <w:tc>
          <w:tcPr>
            <w:tcW w:w="617" w:type="pct"/>
            <w:tcBorders>
              <w:top w:val="single" w:sz="4" w:space="0" w:color="7F7F7F" w:themeColor="text1" w:themeTint="80"/>
              <w:bottom w:val="nil"/>
            </w:tcBorders>
          </w:tcPr>
          <w:p w14:paraId="4AAD58C2" w14:textId="77777777"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US" w:eastAsia="zh-CN"/>
              </w:rPr>
            </w:pPr>
            <w:r w:rsidRPr="001D460B">
              <w:rPr>
                <w:rFonts w:eastAsia="宋体"/>
                <w:sz w:val="18"/>
                <w:szCs w:val="18"/>
                <w:lang w:val="en-US" w:eastAsia="zh-CN"/>
              </w:rPr>
              <w:t>99%</w:t>
            </w:r>
          </w:p>
        </w:tc>
        <w:tc>
          <w:tcPr>
            <w:tcW w:w="341" w:type="pct"/>
            <w:tcBorders>
              <w:top w:val="single" w:sz="4" w:space="0" w:color="7F7F7F" w:themeColor="text1" w:themeTint="80"/>
              <w:bottom w:val="nil"/>
            </w:tcBorders>
          </w:tcPr>
          <w:p w14:paraId="7732F552" w14:textId="364BF276"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eastAsia="zh-CN"/>
              </w:rPr>
            </w:pPr>
            <w:r w:rsidRPr="001D460B">
              <w:rPr>
                <w:rFonts w:eastAsia="宋体"/>
                <w:sz w:val="18"/>
                <w:szCs w:val="18"/>
                <w:lang w:eastAsia="zh-CN"/>
              </w:rPr>
              <w:t>[8]</w:t>
            </w:r>
          </w:p>
        </w:tc>
      </w:tr>
      <w:tr w:rsidR="001D460B" w:rsidRPr="001D460B" w14:paraId="3274D80E" w14:textId="77777777" w:rsidTr="001D460B">
        <w:trPr>
          <w:trHeight w:val="510"/>
        </w:trPr>
        <w:tc>
          <w:tcPr>
            <w:cnfStyle w:val="001000000000" w:firstRow="0" w:lastRow="0" w:firstColumn="1" w:lastColumn="0" w:oddVBand="0" w:evenVBand="0" w:oddHBand="0" w:evenHBand="0" w:firstRowFirstColumn="0" w:firstRowLastColumn="0" w:lastRowFirstColumn="0" w:lastRowLastColumn="0"/>
            <w:tcW w:w="1147" w:type="pct"/>
            <w:tcBorders>
              <w:top w:val="nil"/>
              <w:bottom w:val="nil"/>
            </w:tcBorders>
          </w:tcPr>
          <w:p w14:paraId="1D5A8478" w14:textId="77777777" w:rsidR="00E7140A" w:rsidRPr="001D460B" w:rsidRDefault="00847465" w:rsidP="001D460B">
            <w:pPr>
              <w:adjustRightInd w:val="0"/>
              <w:snapToGrid w:val="0"/>
              <w:rPr>
                <w:rFonts w:eastAsia="宋体"/>
                <w:sz w:val="18"/>
                <w:szCs w:val="18"/>
                <w:lang w:val="en-GB" w:eastAsia="zh-CN"/>
              </w:rPr>
            </w:pPr>
            <w:r w:rsidRPr="001D460B">
              <w:rPr>
                <w:rFonts w:eastAsia="宋体"/>
                <w:b w:val="0"/>
                <w:bCs w:val="0"/>
                <w:sz w:val="18"/>
                <w:szCs w:val="18"/>
                <w:lang w:val="en-GB" w:eastAsia="zh-CN"/>
              </w:rPr>
              <w:t>HEC/PAA-PET</w:t>
            </w:r>
          </w:p>
        </w:tc>
        <w:tc>
          <w:tcPr>
            <w:tcW w:w="645" w:type="pct"/>
            <w:tcBorders>
              <w:top w:val="nil"/>
              <w:bottom w:val="nil"/>
            </w:tcBorders>
          </w:tcPr>
          <w:p w14:paraId="3498BECB" w14:textId="6795C967"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112</w:t>
            </w:r>
            <w:r w:rsidR="001D460B" w:rsidRPr="001D460B">
              <w:rPr>
                <w:rFonts w:eastAsia="宋体"/>
                <w:sz w:val="18"/>
                <w:szCs w:val="18"/>
                <w:lang w:val="en-US" w:eastAsia="zh-CN"/>
              </w:rPr>
              <w:t>°</w:t>
            </w:r>
          </w:p>
        </w:tc>
        <w:tc>
          <w:tcPr>
            <w:tcW w:w="1222" w:type="pct"/>
            <w:tcBorders>
              <w:top w:val="nil"/>
              <w:bottom w:val="nil"/>
            </w:tcBorders>
          </w:tcPr>
          <w:p w14:paraId="62DC4B5C" w14:textId="69496F0E" w:rsidR="00E7140A" w:rsidRPr="001D460B" w:rsidRDefault="001D460B"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Pr>
                <w:rFonts w:eastAsia="宋体"/>
                <w:sz w:val="18"/>
                <w:szCs w:val="18"/>
                <w:lang w:eastAsia="zh-CN"/>
              </w:rPr>
              <w:t>W</w:t>
            </w:r>
            <w:r w:rsidR="00847465" w:rsidRPr="001D460B">
              <w:rPr>
                <w:rFonts w:eastAsia="宋体"/>
                <w:sz w:val="18"/>
                <w:szCs w:val="18"/>
                <w:lang w:val="en-GB" w:eastAsia="zh-CN"/>
              </w:rPr>
              <w:t>ater-in-</w:t>
            </w:r>
            <w:r>
              <w:rPr>
                <w:rFonts w:eastAsia="宋体"/>
                <w:sz w:val="18"/>
                <w:szCs w:val="18"/>
                <w:lang w:val="en-GB" w:eastAsia="zh-CN"/>
              </w:rPr>
              <w:t>s</w:t>
            </w:r>
            <w:r w:rsidR="00847465" w:rsidRPr="001D460B">
              <w:rPr>
                <w:rFonts w:eastAsia="宋体"/>
                <w:sz w:val="18"/>
                <w:szCs w:val="18"/>
                <w:lang w:val="en-GB" w:eastAsia="zh-CN"/>
              </w:rPr>
              <w:t>unflower oil (2:100, v/v)</w:t>
            </w:r>
          </w:p>
        </w:tc>
        <w:tc>
          <w:tcPr>
            <w:tcW w:w="1027" w:type="pct"/>
            <w:tcBorders>
              <w:top w:val="nil"/>
              <w:bottom w:val="nil"/>
            </w:tcBorders>
          </w:tcPr>
          <w:p w14:paraId="3843EB8E" w14:textId="371376FC"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 xml:space="preserve">55-152 </w:t>
            </w:r>
            <w:r w:rsidR="00F01E4B" w:rsidRPr="001D460B">
              <w:rPr>
                <w:rFonts w:eastAsia="宋体"/>
                <w:sz w:val="18"/>
                <w:szCs w:val="18"/>
                <w:lang w:val="en-US" w:eastAsia="zh-CN"/>
              </w:rPr>
              <w:t>L·m</w:t>
            </w:r>
            <w:r w:rsidR="001D460B">
              <w:rPr>
                <w:rFonts w:eastAsia="宋体"/>
                <w:sz w:val="18"/>
                <w:szCs w:val="18"/>
                <w:vertAlign w:val="superscript"/>
                <w:lang w:val="en-US" w:eastAsia="zh-CN"/>
              </w:rPr>
              <w:t>−</w:t>
            </w:r>
            <w:r w:rsidR="00F01E4B" w:rsidRPr="001D460B">
              <w:rPr>
                <w:rFonts w:eastAsia="宋体"/>
                <w:sz w:val="18"/>
                <w:szCs w:val="18"/>
                <w:vertAlign w:val="superscript"/>
                <w:lang w:val="en-US" w:eastAsia="zh-CN"/>
              </w:rPr>
              <w:t>2</w:t>
            </w:r>
            <w:r w:rsidR="00F01E4B" w:rsidRPr="001D460B">
              <w:rPr>
                <w:rFonts w:eastAsia="宋体"/>
                <w:sz w:val="18"/>
                <w:szCs w:val="18"/>
                <w:lang w:val="en-US" w:eastAsia="zh-CN"/>
              </w:rPr>
              <w:t>·h</w:t>
            </w:r>
            <w:r w:rsidR="001D460B">
              <w:rPr>
                <w:rFonts w:eastAsia="宋体"/>
                <w:sz w:val="18"/>
                <w:szCs w:val="18"/>
                <w:vertAlign w:val="superscript"/>
                <w:lang w:val="en-US" w:eastAsia="zh-CN"/>
              </w:rPr>
              <w:t>−</w:t>
            </w:r>
            <w:r w:rsidR="00F01E4B" w:rsidRPr="001D460B">
              <w:rPr>
                <w:rFonts w:eastAsia="宋体"/>
                <w:sz w:val="18"/>
                <w:szCs w:val="18"/>
                <w:vertAlign w:val="superscript"/>
                <w:lang w:val="en-US" w:eastAsia="zh-CN"/>
              </w:rPr>
              <w:t>1</w:t>
            </w:r>
            <w:r w:rsidR="00F01E4B" w:rsidRPr="001D460B">
              <w:rPr>
                <w:rFonts w:eastAsia="宋体"/>
                <w:sz w:val="18"/>
                <w:szCs w:val="18"/>
                <w:lang w:val="en-US" w:eastAsia="zh-CN"/>
              </w:rPr>
              <w:t>·</w:t>
            </w:r>
            <w:r w:rsidRPr="001D460B">
              <w:rPr>
                <w:rFonts w:eastAsia="宋体"/>
                <w:sz w:val="18"/>
                <w:szCs w:val="18"/>
                <w:lang w:val="en-GB" w:eastAsia="zh-CN"/>
              </w:rPr>
              <w:t>M</w:t>
            </w:r>
            <w:r w:rsidR="001D460B">
              <w:rPr>
                <w:rFonts w:eastAsia="宋体"/>
                <w:sz w:val="18"/>
                <w:szCs w:val="18"/>
                <w:lang w:val="en-GB" w:eastAsia="zh-CN"/>
              </w:rPr>
              <w:t>P</w:t>
            </w:r>
            <w:r w:rsidRPr="001D460B">
              <w:rPr>
                <w:rFonts w:eastAsia="宋体"/>
                <w:sz w:val="18"/>
                <w:szCs w:val="18"/>
                <w:lang w:val="en-GB" w:eastAsia="zh-CN"/>
              </w:rPr>
              <w:t>a</w:t>
            </w:r>
            <w:r w:rsidR="001D460B">
              <w:rPr>
                <w:rFonts w:eastAsia="宋体"/>
                <w:sz w:val="18"/>
                <w:szCs w:val="18"/>
                <w:vertAlign w:val="superscript"/>
                <w:lang w:val="en-US" w:eastAsia="zh-CN"/>
              </w:rPr>
              <w:t>−</w:t>
            </w:r>
            <w:r w:rsidR="001D460B">
              <w:rPr>
                <w:rFonts w:eastAsia="宋体"/>
                <w:sz w:val="18"/>
                <w:szCs w:val="18"/>
                <w:vertAlign w:val="superscript"/>
                <w:lang w:val="en-GB" w:eastAsia="zh-CN"/>
              </w:rPr>
              <w:t>1</w:t>
            </w:r>
            <w:r w:rsidR="001D460B">
              <w:rPr>
                <w:rFonts w:eastAsia="宋体"/>
                <w:sz w:val="18"/>
                <w:szCs w:val="18"/>
                <w:lang w:val="en-GB" w:eastAsia="zh-CN"/>
              </w:rPr>
              <w:t xml:space="preserve"> </w:t>
            </w:r>
            <w:r w:rsidRPr="001D460B">
              <w:rPr>
                <w:rFonts w:eastAsia="宋体"/>
                <w:sz w:val="18"/>
                <w:szCs w:val="18"/>
                <w:lang w:val="en-GB" w:eastAsia="zh-CN"/>
              </w:rPr>
              <w:t>(0.5</w:t>
            </w:r>
            <w:r w:rsidR="001D460B">
              <w:rPr>
                <w:rFonts w:eastAsia="宋体"/>
                <w:sz w:val="18"/>
                <w:szCs w:val="18"/>
                <w:lang w:val="en-GB" w:eastAsia="zh-CN"/>
              </w:rPr>
              <w:t>–</w:t>
            </w:r>
            <w:r w:rsidRPr="001D460B">
              <w:rPr>
                <w:rFonts w:eastAsia="宋体"/>
                <w:sz w:val="18"/>
                <w:szCs w:val="18"/>
                <w:lang w:val="en-GB" w:eastAsia="zh-CN"/>
              </w:rPr>
              <w:t>1 bar)</w:t>
            </w:r>
          </w:p>
        </w:tc>
        <w:tc>
          <w:tcPr>
            <w:tcW w:w="617" w:type="pct"/>
            <w:tcBorders>
              <w:top w:val="nil"/>
              <w:bottom w:val="nil"/>
            </w:tcBorders>
          </w:tcPr>
          <w:p w14:paraId="20B065FA" w14:textId="2F6160E7"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98.6</w:t>
            </w:r>
            <w:r w:rsidR="001D460B">
              <w:rPr>
                <w:rFonts w:eastAsia="宋体"/>
                <w:sz w:val="18"/>
                <w:szCs w:val="18"/>
                <w:lang w:val="en-GB" w:eastAsia="zh-CN"/>
              </w:rPr>
              <w:t>%–</w:t>
            </w:r>
            <w:r w:rsidRPr="001D460B">
              <w:rPr>
                <w:rFonts w:eastAsia="宋体"/>
                <w:sz w:val="18"/>
                <w:szCs w:val="18"/>
                <w:lang w:val="en-GB" w:eastAsia="zh-CN"/>
              </w:rPr>
              <w:t>99.4%</w:t>
            </w:r>
          </w:p>
        </w:tc>
        <w:tc>
          <w:tcPr>
            <w:tcW w:w="341" w:type="pct"/>
            <w:tcBorders>
              <w:top w:val="nil"/>
              <w:bottom w:val="nil"/>
            </w:tcBorders>
          </w:tcPr>
          <w:p w14:paraId="2A44F4EC" w14:textId="7C657624"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w:t>
            </w:r>
            <w:r w:rsidR="00ED0C65" w:rsidRPr="001D460B">
              <w:rPr>
                <w:rFonts w:eastAsia="宋体"/>
                <w:sz w:val="18"/>
                <w:szCs w:val="18"/>
                <w:lang w:val="en-GB" w:eastAsia="zh-CN"/>
              </w:rPr>
              <w:t>9</w:t>
            </w:r>
            <w:r w:rsidRPr="001D460B">
              <w:rPr>
                <w:rFonts w:eastAsia="宋体"/>
                <w:sz w:val="18"/>
                <w:szCs w:val="18"/>
                <w:lang w:val="en-GB" w:eastAsia="zh-CN"/>
              </w:rPr>
              <w:t>]</w:t>
            </w:r>
          </w:p>
        </w:tc>
      </w:tr>
      <w:tr w:rsidR="001D460B" w:rsidRPr="001D460B" w14:paraId="19E7CE15" w14:textId="77777777" w:rsidTr="001D460B">
        <w:trPr>
          <w:trHeight w:val="510"/>
        </w:trPr>
        <w:tc>
          <w:tcPr>
            <w:cnfStyle w:val="001000000000" w:firstRow="0" w:lastRow="0" w:firstColumn="1" w:lastColumn="0" w:oddVBand="0" w:evenVBand="0" w:oddHBand="0" w:evenHBand="0" w:firstRowFirstColumn="0" w:firstRowLastColumn="0" w:lastRowFirstColumn="0" w:lastRowLastColumn="0"/>
            <w:tcW w:w="1147" w:type="pct"/>
            <w:tcBorders>
              <w:top w:val="nil"/>
              <w:bottom w:val="nil"/>
            </w:tcBorders>
          </w:tcPr>
          <w:p w14:paraId="47914E27" w14:textId="77777777" w:rsidR="00E7140A" w:rsidRPr="001D460B" w:rsidRDefault="00847465" w:rsidP="001D460B">
            <w:pPr>
              <w:adjustRightInd w:val="0"/>
              <w:snapToGrid w:val="0"/>
              <w:rPr>
                <w:rFonts w:eastAsia="宋体"/>
                <w:sz w:val="18"/>
                <w:szCs w:val="18"/>
                <w:lang w:val="en-GB" w:eastAsia="zh-CN"/>
              </w:rPr>
            </w:pPr>
            <w:r w:rsidRPr="001D460B">
              <w:rPr>
                <w:rFonts w:eastAsia="宋体"/>
                <w:b w:val="0"/>
                <w:bCs w:val="0"/>
                <w:sz w:val="18"/>
                <w:szCs w:val="18"/>
                <w:lang w:val="en-GB" w:eastAsia="zh-CN"/>
              </w:rPr>
              <w:t>PTFE/FEP</w:t>
            </w:r>
          </w:p>
        </w:tc>
        <w:tc>
          <w:tcPr>
            <w:tcW w:w="645" w:type="pct"/>
            <w:tcBorders>
              <w:top w:val="nil"/>
              <w:bottom w:val="nil"/>
            </w:tcBorders>
          </w:tcPr>
          <w:p w14:paraId="2C70096F" w14:textId="204D97AD" w:rsidR="00E7140A" w:rsidRPr="001D460B" w:rsidRDefault="001D460B"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&gt;</w:t>
            </w:r>
            <w:r>
              <w:rPr>
                <w:rFonts w:eastAsia="宋体"/>
                <w:sz w:val="18"/>
                <w:szCs w:val="18"/>
                <w:lang w:val="en-GB" w:eastAsia="zh-CN"/>
              </w:rPr>
              <w:t xml:space="preserve"> </w:t>
            </w:r>
            <w:r w:rsidR="00847465" w:rsidRPr="001D460B">
              <w:rPr>
                <w:rFonts w:eastAsia="宋体"/>
                <w:sz w:val="18"/>
                <w:szCs w:val="18"/>
                <w:lang w:val="en-GB" w:eastAsia="zh-CN"/>
              </w:rPr>
              <w:t>150</w:t>
            </w:r>
            <w:r w:rsidRPr="001D460B">
              <w:rPr>
                <w:rFonts w:eastAsia="宋体"/>
                <w:sz w:val="18"/>
                <w:szCs w:val="18"/>
                <w:lang w:val="en-US" w:eastAsia="zh-CN"/>
              </w:rPr>
              <w:t>°</w:t>
            </w:r>
          </w:p>
        </w:tc>
        <w:tc>
          <w:tcPr>
            <w:tcW w:w="1222" w:type="pct"/>
            <w:tcBorders>
              <w:top w:val="nil"/>
              <w:bottom w:val="nil"/>
            </w:tcBorders>
          </w:tcPr>
          <w:p w14:paraId="6126A3F1" w14:textId="77777777"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Water-in-toluene (3:200, v/v)</w:t>
            </w:r>
          </w:p>
        </w:tc>
        <w:tc>
          <w:tcPr>
            <w:tcW w:w="1027" w:type="pct"/>
            <w:tcBorders>
              <w:top w:val="nil"/>
              <w:bottom w:val="nil"/>
            </w:tcBorders>
          </w:tcPr>
          <w:p w14:paraId="3E93A1FC" w14:textId="3F5DA3B6" w:rsid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US" w:eastAsia="zh-CN"/>
              </w:rPr>
            </w:pPr>
            <w:r w:rsidRPr="001D460B">
              <w:rPr>
                <w:rFonts w:eastAsia="宋体"/>
                <w:sz w:val="18"/>
                <w:szCs w:val="18"/>
                <w:lang w:val="en-GB" w:eastAsia="zh-CN"/>
              </w:rPr>
              <w:t>134</w:t>
            </w:r>
            <w:r w:rsidR="001D460B">
              <w:rPr>
                <w:rFonts w:eastAsia="宋体"/>
                <w:sz w:val="18"/>
                <w:szCs w:val="18"/>
                <w:lang w:val="en-GB" w:eastAsia="zh-CN"/>
              </w:rPr>
              <w:t>–</w:t>
            </w:r>
            <w:r w:rsidRPr="001D460B">
              <w:rPr>
                <w:rFonts w:eastAsia="宋体"/>
                <w:sz w:val="18"/>
                <w:szCs w:val="18"/>
                <w:lang w:val="en-GB" w:eastAsia="zh-CN"/>
              </w:rPr>
              <w:t>204</w:t>
            </w:r>
            <w:r w:rsidRPr="001D460B">
              <w:rPr>
                <w:rFonts w:eastAsia="宋体"/>
                <w:sz w:val="18"/>
                <w:szCs w:val="18"/>
                <w:lang w:val="en-US" w:eastAsia="zh-CN"/>
              </w:rPr>
              <w:t xml:space="preserve"> </w:t>
            </w:r>
            <w:r w:rsidR="00F01E4B" w:rsidRPr="001D460B">
              <w:rPr>
                <w:rFonts w:eastAsia="宋体"/>
                <w:sz w:val="18"/>
                <w:szCs w:val="18"/>
                <w:lang w:val="en-US" w:eastAsia="zh-CN"/>
              </w:rPr>
              <w:t>L·m</w:t>
            </w:r>
            <w:r w:rsidR="001D460B">
              <w:rPr>
                <w:rFonts w:eastAsia="宋体"/>
                <w:sz w:val="18"/>
                <w:szCs w:val="18"/>
                <w:vertAlign w:val="superscript"/>
                <w:lang w:val="en-US" w:eastAsia="zh-CN"/>
              </w:rPr>
              <w:t>−</w:t>
            </w:r>
            <w:r w:rsidR="00F01E4B" w:rsidRPr="001D460B">
              <w:rPr>
                <w:rFonts w:eastAsia="宋体"/>
                <w:sz w:val="18"/>
                <w:szCs w:val="18"/>
                <w:vertAlign w:val="superscript"/>
                <w:lang w:val="en-US" w:eastAsia="zh-CN"/>
              </w:rPr>
              <w:t>2</w:t>
            </w:r>
            <w:r w:rsidR="00F01E4B" w:rsidRPr="001D460B">
              <w:rPr>
                <w:rFonts w:eastAsia="宋体"/>
                <w:sz w:val="18"/>
                <w:szCs w:val="18"/>
                <w:lang w:val="en-US" w:eastAsia="zh-CN"/>
              </w:rPr>
              <w:t>·h</w:t>
            </w:r>
            <w:r w:rsidR="001D460B">
              <w:rPr>
                <w:rFonts w:eastAsia="宋体"/>
                <w:sz w:val="18"/>
                <w:szCs w:val="18"/>
                <w:vertAlign w:val="superscript"/>
                <w:lang w:val="en-US" w:eastAsia="zh-CN"/>
              </w:rPr>
              <w:t>−</w:t>
            </w:r>
            <w:r w:rsidR="00F01E4B" w:rsidRPr="001D460B">
              <w:rPr>
                <w:rFonts w:eastAsia="宋体"/>
                <w:sz w:val="18"/>
                <w:szCs w:val="18"/>
                <w:vertAlign w:val="superscript"/>
                <w:lang w:val="en-US" w:eastAsia="zh-CN"/>
              </w:rPr>
              <w:t>1</w:t>
            </w:r>
            <w:r w:rsidRPr="001D460B">
              <w:rPr>
                <w:rFonts w:eastAsia="宋体"/>
                <w:sz w:val="18"/>
                <w:szCs w:val="18"/>
                <w:lang w:val="en-US" w:eastAsia="zh-CN"/>
              </w:rPr>
              <w:t xml:space="preserve"> </w:t>
            </w:r>
          </w:p>
          <w:p w14:paraId="226C2C5E" w14:textId="4C3C40ED"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US" w:eastAsia="zh-CN"/>
              </w:rPr>
              <w:t>(0.5 bar)</w:t>
            </w:r>
          </w:p>
        </w:tc>
        <w:tc>
          <w:tcPr>
            <w:tcW w:w="617" w:type="pct"/>
            <w:tcBorders>
              <w:top w:val="nil"/>
              <w:bottom w:val="nil"/>
            </w:tcBorders>
          </w:tcPr>
          <w:p w14:paraId="2AEEE77E" w14:textId="77777777"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99.7%</w:t>
            </w:r>
          </w:p>
        </w:tc>
        <w:tc>
          <w:tcPr>
            <w:tcW w:w="341" w:type="pct"/>
            <w:tcBorders>
              <w:top w:val="nil"/>
              <w:bottom w:val="nil"/>
            </w:tcBorders>
          </w:tcPr>
          <w:p w14:paraId="2A33A258" w14:textId="4761D136"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[1</w:t>
            </w:r>
            <w:r w:rsidR="00ED0C65" w:rsidRPr="001D460B">
              <w:rPr>
                <w:rFonts w:eastAsia="宋体"/>
                <w:sz w:val="18"/>
                <w:szCs w:val="18"/>
                <w:lang w:val="en-GB" w:eastAsia="zh-CN"/>
              </w:rPr>
              <w:t>0</w:t>
            </w:r>
            <w:r w:rsidRPr="001D460B">
              <w:rPr>
                <w:rFonts w:eastAsia="宋体"/>
                <w:sz w:val="18"/>
                <w:szCs w:val="18"/>
                <w:lang w:val="en-GB" w:eastAsia="zh-CN"/>
              </w:rPr>
              <w:t>]</w:t>
            </w:r>
          </w:p>
        </w:tc>
      </w:tr>
      <w:tr w:rsidR="001D460B" w:rsidRPr="001D460B" w14:paraId="1D0DFE4C" w14:textId="77777777" w:rsidTr="001D460B">
        <w:trPr>
          <w:trHeight w:val="510"/>
        </w:trPr>
        <w:tc>
          <w:tcPr>
            <w:cnfStyle w:val="001000000000" w:firstRow="0" w:lastRow="0" w:firstColumn="1" w:lastColumn="0" w:oddVBand="0" w:evenVBand="0" w:oddHBand="0" w:evenHBand="0" w:firstRowFirstColumn="0" w:firstRowLastColumn="0" w:lastRowFirstColumn="0" w:lastRowLastColumn="0"/>
            <w:tcW w:w="1147" w:type="pct"/>
            <w:tcBorders>
              <w:top w:val="nil"/>
              <w:bottom w:val="nil"/>
            </w:tcBorders>
          </w:tcPr>
          <w:p w14:paraId="5ADC5A75" w14:textId="77777777" w:rsidR="00E7140A" w:rsidRPr="001D460B" w:rsidRDefault="00847465" w:rsidP="001D460B">
            <w:pPr>
              <w:adjustRightInd w:val="0"/>
              <w:snapToGrid w:val="0"/>
              <w:rPr>
                <w:rFonts w:eastAsia="宋体"/>
                <w:b w:val="0"/>
                <w:bCs w:val="0"/>
                <w:sz w:val="18"/>
                <w:szCs w:val="18"/>
                <w:lang w:val="en-GB" w:eastAsia="zh-CN"/>
              </w:rPr>
            </w:pPr>
            <w:r w:rsidRPr="001D460B">
              <w:rPr>
                <w:rFonts w:eastAsia="宋体"/>
                <w:b w:val="0"/>
                <w:bCs w:val="0"/>
                <w:sz w:val="18"/>
                <w:szCs w:val="18"/>
                <w:lang w:val="en-GB" w:eastAsia="zh-CN"/>
              </w:rPr>
              <w:t>PVDF(H)-N5-OCT</w:t>
            </w:r>
          </w:p>
        </w:tc>
        <w:tc>
          <w:tcPr>
            <w:tcW w:w="645" w:type="pct"/>
            <w:tcBorders>
              <w:top w:val="nil"/>
              <w:bottom w:val="nil"/>
            </w:tcBorders>
          </w:tcPr>
          <w:p w14:paraId="528723B4" w14:textId="6FD0DCFD"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135</w:t>
            </w:r>
            <w:r w:rsidR="001D460B" w:rsidRPr="001D460B">
              <w:rPr>
                <w:rFonts w:eastAsia="宋体"/>
                <w:sz w:val="18"/>
                <w:szCs w:val="18"/>
                <w:lang w:val="en-US" w:eastAsia="zh-CN"/>
              </w:rPr>
              <w:t>°</w:t>
            </w:r>
          </w:p>
        </w:tc>
        <w:tc>
          <w:tcPr>
            <w:tcW w:w="1222" w:type="pct"/>
            <w:tcBorders>
              <w:top w:val="nil"/>
              <w:bottom w:val="nil"/>
            </w:tcBorders>
          </w:tcPr>
          <w:p w14:paraId="25718B21" w14:textId="77777777"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Toluene-in-water</w:t>
            </w:r>
          </w:p>
        </w:tc>
        <w:tc>
          <w:tcPr>
            <w:tcW w:w="1027" w:type="pct"/>
            <w:tcBorders>
              <w:top w:val="nil"/>
              <w:bottom w:val="nil"/>
            </w:tcBorders>
          </w:tcPr>
          <w:p w14:paraId="27EB4A06" w14:textId="77777777" w:rsid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US" w:eastAsia="zh-CN"/>
              </w:rPr>
            </w:pPr>
            <w:r w:rsidRPr="001D460B">
              <w:rPr>
                <w:rFonts w:eastAsia="宋体"/>
                <w:sz w:val="18"/>
                <w:szCs w:val="18"/>
                <w:lang w:val="en-GB" w:eastAsia="zh-CN"/>
              </w:rPr>
              <w:t>1078</w:t>
            </w:r>
            <w:r w:rsidR="00CB5B12" w:rsidRPr="001D460B">
              <w:rPr>
                <w:rFonts w:eastAsia="宋体"/>
                <w:sz w:val="18"/>
                <w:szCs w:val="18"/>
                <w:lang w:val="en-GB" w:eastAsia="zh-CN"/>
              </w:rPr>
              <w:t xml:space="preserve"> </w:t>
            </w:r>
            <w:r w:rsidR="00F01E4B" w:rsidRPr="001D460B">
              <w:rPr>
                <w:rFonts w:eastAsia="宋体"/>
                <w:sz w:val="18"/>
                <w:szCs w:val="18"/>
                <w:lang w:val="en-US" w:eastAsia="zh-CN"/>
              </w:rPr>
              <w:t>L·m</w:t>
            </w:r>
            <w:r w:rsidR="001D460B">
              <w:rPr>
                <w:rFonts w:eastAsia="宋体"/>
                <w:sz w:val="18"/>
                <w:szCs w:val="18"/>
                <w:vertAlign w:val="superscript"/>
                <w:lang w:val="en-US" w:eastAsia="zh-CN"/>
              </w:rPr>
              <w:t>−</w:t>
            </w:r>
            <w:r w:rsidR="00F01E4B" w:rsidRPr="001D460B">
              <w:rPr>
                <w:rFonts w:eastAsia="宋体"/>
                <w:sz w:val="18"/>
                <w:szCs w:val="18"/>
                <w:vertAlign w:val="superscript"/>
                <w:lang w:val="en-US" w:eastAsia="zh-CN"/>
              </w:rPr>
              <w:t>2</w:t>
            </w:r>
            <w:r w:rsidR="00F01E4B" w:rsidRPr="001D460B">
              <w:rPr>
                <w:rFonts w:eastAsia="宋体"/>
                <w:sz w:val="18"/>
                <w:szCs w:val="18"/>
                <w:lang w:val="en-US" w:eastAsia="zh-CN"/>
              </w:rPr>
              <w:t>·h</w:t>
            </w:r>
            <w:r w:rsidR="001D460B">
              <w:rPr>
                <w:rFonts w:eastAsia="宋体"/>
                <w:sz w:val="18"/>
                <w:szCs w:val="18"/>
                <w:vertAlign w:val="superscript"/>
                <w:lang w:val="en-US" w:eastAsia="zh-CN"/>
              </w:rPr>
              <w:t>−</w:t>
            </w:r>
            <w:r w:rsidR="00F01E4B" w:rsidRPr="001D460B">
              <w:rPr>
                <w:rFonts w:eastAsia="宋体"/>
                <w:sz w:val="18"/>
                <w:szCs w:val="18"/>
                <w:vertAlign w:val="superscript"/>
                <w:lang w:val="en-US" w:eastAsia="zh-CN"/>
              </w:rPr>
              <w:t>1</w:t>
            </w:r>
            <w:r w:rsidR="00F01E4B" w:rsidRPr="001D460B">
              <w:rPr>
                <w:rFonts w:eastAsia="宋体"/>
                <w:sz w:val="18"/>
                <w:szCs w:val="18"/>
                <w:lang w:val="en-US" w:eastAsia="zh-CN"/>
              </w:rPr>
              <w:t>·</w:t>
            </w:r>
            <w:r w:rsidRPr="001D460B">
              <w:rPr>
                <w:rFonts w:eastAsia="宋体"/>
                <w:sz w:val="18"/>
                <w:szCs w:val="18"/>
                <w:lang w:val="en-US" w:eastAsia="zh-CN"/>
              </w:rPr>
              <w:t>bar</w:t>
            </w:r>
            <w:r w:rsidR="001D460B">
              <w:rPr>
                <w:rFonts w:eastAsia="宋体"/>
                <w:sz w:val="18"/>
                <w:szCs w:val="18"/>
                <w:vertAlign w:val="superscript"/>
                <w:lang w:val="en-US" w:eastAsia="zh-CN"/>
              </w:rPr>
              <w:t>−</w:t>
            </w:r>
            <w:r w:rsidRPr="001D460B">
              <w:rPr>
                <w:rFonts w:eastAsia="宋体"/>
                <w:sz w:val="18"/>
                <w:szCs w:val="18"/>
                <w:vertAlign w:val="superscript"/>
                <w:lang w:val="en-US" w:eastAsia="zh-CN"/>
              </w:rPr>
              <w:t>1</w:t>
            </w:r>
            <w:r w:rsidRPr="001D460B">
              <w:rPr>
                <w:rFonts w:eastAsia="宋体"/>
                <w:sz w:val="18"/>
                <w:szCs w:val="18"/>
                <w:lang w:val="en-US" w:eastAsia="zh-CN"/>
              </w:rPr>
              <w:t xml:space="preserve"> </w:t>
            </w:r>
          </w:p>
          <w:p w14:paraId="0FF3498F" w14:textId="692768C5"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US" w:eastAsia="zh-CN"/>
              </w:rPr>
              <w:t>(1 bar)</w:t>
            </w:r>
          </w:p>
        </w:tc>
        <w:tc>
          <w:tcPr>
            <w:tcW w:w="617" w:type="pct"/>
            <w:tcBorders>
              <w:top w:val="nil"/>
              <w:bottom w:val="nil"/>
            </w:tcBorders>
          </w:tcPr>
          <w:p w14:paraId="03599AE4" w14:textId="77777777"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99%</w:t>
            </w:r>
          </w:p>
        </w:tc>
        <w:tc>
          <w:tcPr>
            <w:tcW w:w="341" w:type="pct"/>
            <w:tcBorders>
              <w:top w:val="nil"/>
              <w:bottom w:val="nil"/>
            </w:tcBorders>
          </w:tcPr>
          <w:p w14:paraId="1F97C930" w14:textId="1D384D7B"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[1</w:t>
            </w:r>
            <w:r w:rsidR="00ED0C65" w:rsidRPr="001D460B">
              <w:rPr>
                <w:rFonts w:eastAsia="宋体"/>
                <w:sz w:val="18"/>
                <w:szCs w:val="18"/>
                <w:lang w:val="en-GB" w:eastAsia="zh-CN"/>
              </w:rPr>
              <w:t>1</w:t>
            </w:r>
            <w:r w:rsidRPr="001D460B">
              <w:rPr>
                <w:rFonts w:eastAsia="宋体"/>
                <w:sz w:val="18"/>
                <w:szCs w:val="18"/>
                <w:lang w:val="en-GB" w:eastAsia="zh-CN"/>
              </w:rPr>
              <w:t>]</w:t>
            </w:r>
          </w:p>
        </w:tc>
      </w:tr>
      <w:tr w:rsidR="001D460B" w:rsidRPr="001D460B" w14:paraId="69F4F661" w14:textId="77777777" w:rsidTr="001D460B">
        <w:trPr>
          <w:trHeight w:val="907"/>
        </w:trPr>
        <w:tc>
          <w:tcPr>
            <w:cnfStyle w:val="001000000000" w:firstRow="0" w:lastRow="0" w:firstColumn="1" w:lastColumn="0" w:oddVBand="0" w:evenVBand="0" w:oddHBand="0" w:evenHBand="0" w:firstRowFirstColumn="0" w:firstRowLastColumn="0" w:lastRowFirstColumn="0" w:lastRowLastColumn="0"/>
            <w:tcW w:w="1147" w:type="pct"/>
            <w:tcBorders>
              <w:top w:val="nil"/>
              <w:bottom w:val="nil"/>
            </w:tcBorders>
          </w:tcPr>
          <w:p w14:paraId="7C367998" w14:textId="77777777" w:rsidR="00E7140A" w:rsidRPr="001D460B" w:rsidRDefault="00847465" w:rsidP="001D460B">
            <w:pPr>
              <w:adjustRightInd w:val="0"/>
              <w:snapToGrid w:val="0"/>
              <w:rPr>
                <w:rFonts w:eastAsia="宋体"/>
                <w:sz w:val="18"/>
                <w:szCs w:val="18"/>
                <w:lang w:val="en-GB" w:eastAsia="zh-CN"/>
              </w:rPr>
            </w:pPr>
            <w:r w:rsidRPr="001D460B">
              <w:rPr>
                <w:rFonts w:eastAsia="宋体"/>
                <w:b w:val="0"/>
                <w:bCs w:val="0"/>
                <w:sz w:val="18"/>
                <w:szCs w:val="18"/>
                <w:lang w:val="en-GB" w:eastAsia="zh-CN"/>
              </w:rPr>
              <w:t>AE2311@SMA/PVDF</w:t>
            </w:r>
          </w:p>
        </w:tc>
        <w:tc>
          <w:tcPr>
            <w:tcW w:w="645" w:type="pct"/>
            <w:tcBorders>
              <w:top w:val="nil"/>
              <w:bottom w:val="nil"/>
            </w:tcBorders>
          </w:tcPr>
          <w:p w14:paraId="50E3BD3F" w14:textId="4BF2040A"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0</w:t>
            </w:r>
            <w:r w:rsidR="001D460B" w:rsidRPr="001D460B">
              <w:rPr>
                <w:rFonts w:eastAsia="宋体"/>
                <w:sz w:val="18"/>
                <w:szCs w:val="18"/>
                <w:lang w:val="en-US" w:eastAsia="zh-CN"/>
              </w:rPr>
              <w:t>°</w:t>
            </w:r>
          </w:p>
        </w:tc>
        <w:tc>
          <w:tcPr>
            <w:tcW w:w="1222" w:type="pct"/>
            <w:tcBorders>
              <w:top w:val="nil"/>
              <w:bottom w:val="nil"/>
            </w:tcBorders>
          </w:tcPr>
          <w:p w14:paraId="4BDFEBA2" w14:textId="40CEA906" w:rsidR="00E7140A" w:rsidRPr="001D460B" w:rsidRDefault="001D460B"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Pr>
                <w:rFonts w:eastAsia="宋体"/>
                <w:sz w:val="18"/>
                <w:szCs w:val="18"/>
                <w:lang w:val="en-GB" w:eastAsia="zh-CN"/>
              </w:rPr>
              <w:t>K</w:t>
            </w:r>
            <w:r w:rsidR="00847465" w:rsidRPr="001D460B">
              <w:rPr>
                <w:rFonts w:eastAsia="宋体"/>
                <w:sz w:val="18"/>
                <w:szCs w:val="18"/>
                <w:lang w:val="en-GB" w:eastAsia="zh-CN"/>
              </w:rPr>
              <w:t>erosene-in-water, dichloroethane-in-water, toluene-in-water</w:t>
            </w:r>
            <w:r>
              <w:rPr>
                <w:rFonts w:eastAsia="宋体"/>
                <w:sz w:val="18"/>
                <w:szCs w:val="18"/>
                <w:lang w:val="en-GB" w:eastAsia="zh-CN"/>
              </w:rPr>
              <w:t>,</w:t>
            </w:r>
            <w:r w:rsidR="00847465" w:rsidRPr="001D460B">
              <w:rPr>
                <w:rFonts w:eastAsia="宋体"/>
                <w:sz w:val="18"/>
                <w:szCs w:val="18"/>
                <w:lang w:val="en-GB" w:eastAsia="zh-CN"/>
              </w:rPr>
              <w:t xml:space="preserve"> or petroleum ether-in-water</w:t>
            </w:r>
          </w:p>
        </w:tc>
        <w:tc>
          <w:tcPr>
            <w:tcW w:w="1027" w:type="pct"/>
            <w:tcBorders>
              <w:top w:val="nil"/>
              <w:bottom w:val="nil"/>
            </w:tcBorders>
          </w:tcPr>
          <w:p w14:paraId="685F8635" w14:textId="798DC29F"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vertAlign w:val="superscript"/>
                <w:lang w:val="en-US" w:eastAsia="zh-CN"/>
              </w:rPr>
            </w:pPr>
            <w:r w:rsidRPr="001D460B">
              <w:rPr>
                <w:rFonts w:eastAsia="宋体"/>
                <w:sz w:val="18"/>
                <w:szCs w:val="18"/>
                <w:lang w:val="en-GB" w:eastAsia="zh-CN"/>
              </w:rPr>
              <w:t xml:space="preserve">561.54 </w:t>
            </w:r>
            <w:r w:rsidR="00F01E4B" w:rsidRPr="001D460B">
              <w:rPr>
                <w:rFonts w:eastAsia="宋体"/>
                <w:sz w:val="18"/>
                <w:szCs w:val="18"/>
                <w:lang w:val="en-US" w:eastAsia="zh-CN"/>
              </w:rPr>
              <w:t>L·m</w:t>
            </w:r>
            <w:r w:rsidR="001D460B">
              <w:rPr>
                <w:rFonts w:eastAsia="宋体"/>
                <w:sz w:val="18"/>
                <w:szCs w:val="18"/>
                <w:vertAlign w:val="superscript"/>
                <w:lang w:val="en-US" w:eastAsia="zh-CN"/>
              </w:rPr>
              <w:t>−</w:t>
            </w:r>
            <w:r w:rsidR="00F01E4B" w:rsidRPr="001D460B">
              <w:rPr>
                <w:rFonts w:eastAsia="宋体"/>
                <w:sz w:val="18"/>
                <w:szCs w:val="18"/>
                <w:vertAlign w:val="superscript"/>
                <w:lang w:val="en-US" w:eastAsia="zh-CN"/>
              </w:rPr>
              <w:t>2</w:t>
            </w:r>
            <w:r w:rsidR="00F01E4B" w:rsidRPr="001D460B">
              <w:rPr>
                <w:rFonts w:eastAsia="宋体"/>
                <w:sz w:val="18"/>
                <w:szCs w:val="18"/>
                <w:lang w:val="en-US" w:eastAsia="zh-CN"/>
              </w:rPr>
              <w:t>·h</w:t>
            </w:r>
            <w:r w:rsidR="001D460B">
              <w:rPr>
                <w:rFonts w:eastAsia="宋体"/>
                <w:sz w:val="18"/>
                <w:szCs w:val="18"/>
                <w:vertAlign w:val="superscript"/>
                <w:lang w:val="en-US" w:eastAsia="zh-CN"/>
              </w:rPr>
              <w:t>−</w:t>
            </w:r>
            <w:r w:rsidR="00F01E4B" w:rsidRPr="001D460B">
              <w:rPr>
                <w:rFonts w:eastAsia="宋体"/>
                <w:sz w:val="18"/>
                <w:szCs w:val="18"/>
                <w:vertAlign w:val="superscript"/>
                <w:lang w:val="en-US" w:eastAsia="zh-CN"/>
              </w:rPr>
              <w:t>1</w:t>
            </w:r>
          </w:p>
          <w:p w14:paraId="33AC8FB9" w14:textId="77777777"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(1 bar)</w:t>
            </w:r>
          </w:p>
        </w:tc>
        <w:tc>
          <w:tcPr>
            <w:tcW w:w="617" w:type="pct"/>
            <w:tcBorders>
              <w:top w:val="nil"/>
              <w:bottom w:val="nil"/>
            </w:tcBorders>
          </w:tcPr>
          <w:p w14:paraId="7E127855" w14:textId="77777777"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99%</w:t>
            </w:r>
          </w:p>
        </w:tc>
        <w:tc>
          <w:tcPr>
            <w:tcW w:w="341" w:type="pct"/>
            <w:tcBorders>
              <w:top w:val="nil"/>
              <w:bottom w:val="nil"/>
            </w:tcBorders>
          </w:tcPr>
          <w:p w14:paraId="259F43B3" w14:textId="03003BC5"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[1</w:t>
            </w:r>
            <w:r w:rsidR="00ED0C65" w:rsidRPr="001D460B">
              <w:rPr>
                <w:rFonts w:eastAsia="宋体"/>
                <w:sz w:val="18"/>
                <w:szCs w:val="18"/>
                <w:lang w:val="en-GB" w:eastAsia="zh-CN"/>
              </w:rPr>
              <w:t>2</w:t>
            </w:r>
            <w:r w:rsidRPr="001D460B">
              <w:rPr>
                <w:rFonts w:eastAsia="宋体"/>
                <w:sz w:val="18"/>
                <w:szCs w:val="18"/>
                <w:lang w:val="en-GB" w:eastAsia="zh-CN"/>
              </w:rPr>
              <w:t>]</w:t>
            </w:r>
          </w:p>
        </w:tc>
      </w:tr>
      <w:tr w:rsidR="001D460B" w:rsidRPr="001D460B" w14:paraId="2DA8326A" w14:textId="77777777" w:rsidTr="001D460B">
        <w:trPr>
          <w:trHeight w:val="510"/>
        </w:trPr>
        <w:tc>
          <w:tcPr>
            <w:cnfStyle w:val="001000000000" w:firstRow="0" w:lastRow="0" w:firstColumn="1" w:lastColumn="0" w:oddVBand="0" w:evenVBand="0" w:oddHBand="0" w:evenHBand="0" w:firstRowFirstColumn="0" w:firstRowLastColumn="0" w:lastRowFirstColumn="0" w:lastRowLastColumn="0"/>
            <w:tcW w:w="1147" w:type="pct"/>
            <w:tcBorders>
              <w:top w:val="nil"/>
              <w:bottom w:val="single" w:sz="4" w:space="0" w:color="auto"/>
            </w:tcBorders>
          </w:tcPr>
          <w:p w14:paraId="759CC499" w14:textId="02DD0EF3" w:rsidR="00E7140A" w:rsidRPr="001D460B" w:rsidRDefault="00847465" w:rsidP="001D460B">
            <w:pPr>
              <w:adjustRightInd w:val="0"/>
              <w:snapToGrid w:val="0"/>
              <w:rPr>
                <w:rFonts w:eastAsia="宋体"/>
                <w:b w:val="0"/>
                <w:bCs w:val="0"/>
                <w:sz w:val="18"/>
                <w:szCs w:val="18"/>
                <w:lang w:eastAsia="zh-CN"/>
              </w:rPr>
            </w:pPr>
            <w:r w:rsidRPr="001D460B">
              <w:rPr>
                <w:rFonts w:eastAsia="宋体"/>
                <w:b w:val="0"/>
                <w:bCs w:val="0"/>
                <w:sz w:val="18"/>
                <w:szCs w:val="18"/>
                <w:lang w:eastAsia="zh-CN"/>
              </w:rPr>
              <w:t>Z</w:t>
            </w:r>
            <w:r w:rsidR="00F01E4B" w:rsidRPr="001D460B">
              <w:rPr>
                <w:rFonts w:eastAsia="宋体"/>
                <w:b w:val="0"/>
                <w:bCs w:val="0"/>
                <w:sz w:val="18"/>
                <w:szCs w:val="18"/>
                <w:lang w:eastAsia="zh-CN"/>
              </w:rPr>
              <w:t>IF-8@rGO@ PDMS/PTFE</w:t>
            </w:r>
          </w:p>
        </w:tc>
        <w:tc>
          <w:tcPr>
            <w:tcW w:w="645" w:type="pct"/>
            <w:tcBorders>
              <w:top w:val="nil"/>
              <w:bottom w:val="single" w:sz="4" w:space="0" w:color="auto"/>
            </w:tcBorders>
          </w:tcPr>
          <w:p w14:paraId="1A2F07DD" w14:textId="4E80663E"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155</w:t>
            </w:r>
            <w:r w:rsidR="001D460B" w:rsidRPr="001D460B">
              <w:rPr>
                <w:rFonts w:eastAsia="宋体"/>
                <w:sz w:val="18"/>
                <w:szCs w:val="18"/>
                <w:lang w:val="en-US" w:eastAsia="zh-CN"/>
              </w:rPr>
              <w:t>°</w:t>
            </w:r>
          </w:p>
        </w:tc>
        <w:tc>
          <w:tcPr>
            <w:tcW w:w="1222" w:type="pct"/>
            <w:tcBorders>
              <w:top w:val="nil"/>
              <w:bottom w:val="single" w:sz="4" w:space="0" w:color="auto"/>
            </w:tcBorders>
          </w:tcPr>
          <w:p w14:paraId="194D5A84" w14:textId="77777777"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Water-in-toluene</w:t>
            </w:r>
          </w:p>
        </w:tc>
        <w:tc>
          <w:tcPr>
            <w:tcW w:w="1027" w:type="pct"/>
            <w:tcBorders>
              <w:top w:val="nil"/>
              <w:bottom w:val="single" w:sz="4" w:space="0" w:color="auto"/>
            </w:tcBorders>
          </w:tcPr>
          <w:p w14:paraId="47963A64" w14:textId="53CE7450"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US" w:eastAsia="zh-CN"/>
              </w:rPr>
            </w:pPr>
            <w:r w:rsidRPr="001D460B">
              <w:rPr>
                <w:rFonts w:eastAsia="宋体"/>
                <w:sz w:val="18"/>
                <w:szCs w:val="18"/>
                <w:lang w:val="en-US" w:eastAsia="zh-CN"/>
              </w:rPr>
              <w:t xml:space="preserve">2254 </w:t>
            </w:r>
            <w:r w:rsidR="00F01E4B" w:rsidRPr="001D460B">
              <w:rPr>
                <w:rFonts w:eastAsia="宋体"/>
                <w:sz w:val="18"/>
                <w:szCs w:val="18"/>
                <w:lang w:val="en-US" w:eastAsia="zh-CN"/>
              </w:rPr>
              <w:t>L·m</w:t>
            </w:r>
            <w:r w:rsidR="001D460B">
              <w:rPr>
                <w:rFonts w:eastAsia="宋体"/>
                <w:sz w:val="18"/>
                <w:szCs w:val="18"/>
                <w:vertAlign w:val="superscript"/>
                <w:lang w:val="en-US" w:eastAsia="zh-CN"/>
              </w:rPr>
              <w:t>−</w:t>
            </w:r>
            <w:r w:rsidR="00F01E4B" w:rsidRPr="001D460B">
              <w:rPr>
                <w:rFonts w:eastAsia="宋体"/>
                <w:sz w:val="18"/>
                <w:szCs w:val="18"/>
                <w:vertAlign w:val="superscript"/>
                <w:lang w:val="en-US" w:eastAsia="zh-CN"/>
              </w:rPr>
              <w:t>2</w:t>
            </w:r>
            <w:r w:rsidR="00F01E4B" w:rsidRPr="001D460B">
              <w:rPr>
                <w:rFonts w:eastAsia="宋体"/>
                <w:sz w:val="18"/>
                <w:szCs w:val="18"/>
                <w:lang w:val="en-US" w:eastAsia="zh-CN"/>
              </w:rPr>
              <w:t>·h</w:t>
            </w:r>
            <w:r w:rsidR="001D460B">
              <w:rPr>
                <w:rFonts w:eastAsia="宋体"/>
                <w:sz w:val="18"/>
                <w:szCs w:val="18"/>
                <w:vertAlign w:val="superscript"/>
                <w:lang w:val="en-US" w:eastAsia="zh-CN"/>
              </w:rPr>
              <w:t>−</w:t>
            </w:r>
            <w:r w:rsidR="00F01E4B" w:rsidRPr="001D460B">
              <w:rPr>
                <w:rFonts w:eastAsia="宋体"/>
                <w:sz w:val="18"/>
                <w:szCs w:val="18"/>
                <w:vertAlign w:val="superscript"/>
                <w:lang w:val="en-US" w:eastAsia="zh-CN"/>
              </w:rPr>
              <w:t>1</w:t>
            </w:r>
          </w:p>
          <w:p w14:paraId="694AF042" w14:textId="77777777"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(0.15 bar)</w:t>
            </w:r>
          </w:p>
        </w:tc>
        <w:tc>
          <w:tcPr>
            <w:tcW w:w="617" w:type="pct"/>
            <w:tcBorders>
              <w:top w:val="nil"/>
              <w:bottom w:val="single" w:sz="4" w:space="0" w:color="auto"/>
            </w:tcBorders>
          </w:tcPr>
          <w:p w14:paraId="7AEFFD53" w14:textId="76C2AA2A"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99.5</w:t>
            </w:r>
            <w:r w:rsidR="00C926BE" w:rsidRPr="001D460B">
              <w:rPr>
                <w:rFonts w:eastAsia="宋体"/>
                <w:sz w:val="18"/>
                <w:szCs w:val="18"/>
                <w:lang w:val="en-GB" w:eastAsia="zh-CN"/>
              </w:rPr>
              <w:t>7</w:t>
            </w:r>
            <w:r w:rsidRPr="001D460B">
              <w:rPr>
                <w:rFonts w:eastAsia="宋体"/>
                <w:sz w:val="18"/>
                <w:szCs w:val="18"/>
                <w:lang w:val="en-GB" w:eastAsia="zh-CN"/>
              </w:rPr>
              <w:t>%</w:t>
            </w:r>
          </w:p>
        </w:tc>
        <w:tc>
          <w:tcPr>
            <w:tcW w:w="341" w:type="pct"/>
            <w:tcBorders>
              <w:top w:val="nil"/>
              <w:bottom w:val="single" w:sz="4" w:space="0" w:color="auto"/>
            </w:tcBorders>
          </w:tcPr>
          <w:p w14:paraId="63D641D3" w14:textId="77777777" w:rsidR="00E7140A" w:rsidRPr="001D460B" w:rsidRDefault="00847465" w:rsidP="001D460B">
            <w:pPr>
              <w:adjustRightInd w:val="0"/>
              <w:snapToGrid w:val="0"/>
              <w:cnfStyle w:val="000000000000" w:firstRow="0" w:lastRow="0" w:firstColumn="0" w:lastColumn="0" w:oddVBand="0" w:evenVBand="0" w:oddHBand="0" w:evenHBand="0" w:firstRowFirstColumn="0" w:firstRowLastColumn="0" w:lastRowFirstColumn="0" w:lastRowLastColumn="0"/>
              <w:rPr>
                <w:rFonts w:eastAsia="宋体"/>
                <w:sz w:val="18"/>
                <w:szCs w:val="18"/>
                <w:lang w:val="en-GB" w:eastAsia="zh-CN"/>
              </w:rPr>
            </w:pPr>
            <w:r w:rsidRPr="001D460B">
              <w:rPr>
                <w:rFonts w:eastAsia="宋体"/>
                <w:sz w:val="18"/>
                <w:szCs w:val="18"/>
                <w:lang w:val="en-GB" w:eastAsia="zh-CN"/>
              </w:rPr>
              <w:t>This work</w:t>
            </w:r>
          </w:p>
        </w:tc>
      </w:tr>
      <w:bookmarkEnd w:id="17"/>
      <w:bookmarkEnd w:id="18"/>
    </w:tbl>
    <w:p w14:paraId="480E74F8" w14:textId="77777777" w:rsidR="001D460B" w:rsidRPr="001D460B" w:rsidRDefault="001D460B" w:rsidP="001D460B"/>
    <w:p w14:paraId="0BD91C9A" w14:textId="5FEAA6D0" w:rsidR="00E7140A" w:rsidRPr="001D460B" w:rsidRDefault="00847465" w:rsidP="001D460B">
      <w:pPr>
        <w:keepNext/>
        <w:keepLines/>
        <w:autoSpaceDE w:val="0"/>
        <w:autoSpaceDN w:val="0"/>
        <w:adjustRightInd w:val="0"/>
        <w:snapToGrid w:val="0"/>
        <w:spacing w:beforeLines="50" w:before="120" w:afterLines="50" w:after="120"/>
        <w:jc w:val="both"/>
        <w:outlineLvl w:val="0"/>
        <w:rPr>
          <w:rFonts w:eastAsia="等线"/>
          <w:b/>
          <w:sz w:val="21"/>
          <w:szCs w:val="21"/>
          <w:lang w:val="en-US" w:eastAsia="en-US"/>
        </w:rPr>
      </w:pPr>
      <w:r w:rsidRPr="001D460B">
        <w:rPr>
          <w:rFonts w:eastAsia="等线"/>
          <w:b/>
          <w:sz w:val="21"/>
          <w:szCs w:val="21"/>
          <w:lang w:val="en-US" w:eastAsia="en-US"/>
        </w:rPr>
        <w:t>References</w:t>
      </w:r>
    </w:p>
    <w:p w14:paraId="65E64933" w14:textId="165D87B1" w:rsidR="002C286A" w:rsidRPr="001C0053" w:rsidRDefault="00847465" w:rsidP="004C4FE7">
      <w:pPr>
        <w:pStyle w:val="P1"/>
        <w:adjustRightInd w:val="0"/>
        <w:snapToGrid w:val="0"/>
        <w:spacing w:after="0" w:line="240" w:lineRule="auto"/>
        <w:rPr>
          <w:rFonts w:ascii="Times New Roman" w:eastAsia="宋体" w:hAnsi="Times New Roman"/>
          <w:sz w:val="15"/>
          <w:szCs w:val="15"/>
          <w:lang w:eastAsia="zh-CN"/>
        </w:rPr>
      </w:pPr>
      <w:r w:rsidRPr="001C0053">
        <w:rPr>
          <w:rFonts w:ascii="Times New Roman" w:eastAsia="宋体" w:hAnsi="Times New Roman"/>
          <w:sz w:val="15"/>
          <w:szCs w:val="15"/>
          <w:lang w:val="en-GB" w:eastAsia="zh-CN"/>
        </w:rPr>
        <w:t>[1]</w:t>
      </w:r>
      <w:r w:rsidR="002C286A" w:rsidRPr="001C0053">
        <w:rPr>
          <w:rFonts w:ascii="Times New Roman" w:eastAsia="宋体" w:hAnsi="Times New Roman"/>
          <w:sz w:val="15"/>
          <w:szCs w:val="15"/>
          <w:lang w:val="en-GB" w:eastAsia="zh-CN"/>
        </w:rPr>
        <w:t xml:space="preserve">  </w:t>
      </w:r>
      <w:r w:rsidR="002C286A" w:rsidRPr="001C0053">
        <w:rPr>
          <w:rFonts w:ascii="Times New Roman" w:eastAsia="宋体" w:hAnsi="Times New Roman"/>
          <w:sz w:val="15"/>
          <w:szCs w:val="15"/>
          <w:lang w:eastAsia="en-US"/>
        </w:rPr>
        <w:t>Gu J, Fan H, Li C, Caro J, Meng H. Robust Superhydrophobic/Superoleophilic Wrinkled Microspherical MOF@rGO Composites for Efficient Oil–Water Separation. Angew Chemie - Int Ed 2019;58:5297–301.</w:t>
      </w:r>
      <w:r w:rsidR="002C286A" w:rsidRPr="001C0053">
        <w:rPr>
          <w:rFonts w:ascii="Times New Roman" w:eastAsia="宋体" w:hAnsi="Times New Roman"/>
          <w:sz w:val="15"/>
          <w:szCs w:val="15"/>
          <w:lang w:eastAsia="zh-CN"/>
        </w:rPr>
        <w:t xml:space="preserve"> </w:t>
      </w:r>
    </w:p>
    <w:p w14:paraId="61A196CD" w14:textId="16FC003D" w:rsidR="002C286A" w:rsidRPr="001C0053" w:rsidRDefault="00847465" w:rsidP="004C4FE7">
      <w:pPr>
        <w:pStyle w:val="P1"/>
        <w:adjustRightInd w:val="0"/>
        <w:snapToGrid w:val="0"/>
        <w:spacing w:after="0" w:line="240" w:lineRule="auto"/>
        <w:rPr>
          <w:rFonts w:ascii="Times New Roman" w:eastAsia="宋体" w:hAnsi="Times New Roman"/>
          <w:sz w:val="15"/>
          <w:szCs w:val="15"/>
          <w:lang w:eastAsia="zh-CN"/>
        </w:rPr>
      </w:pPr>
      <w:r w:rsidRPr="001C0053">
        <w:rPr>
          <w:rFonts w:ascii="Times New Roman" w:eastAsia="宋体" w:hAnsi="Times New Roman"/>
          <w:sz w:val="15"/>
          <w:szCs w:val="15"/>
          <w:lang w:eastAsia="zh-CN"/>
        </w:rPr>
        <w:t>[2]</w:t>
      </w:r>
      <w:r w:rsidR="002C286A" w:rsidRPr="001C0053">
        <w:rPr>
          <w:rFonts w:ascii="Times New Roman" w:eastAsia="宋体" w:hAnsi="Times New Roman"/>
          <w:sz w:val="15"/>
          <w:szCs w:val="15"/>
          <w:lang w:eastAsia="zh-CN"/>
        </w:rPr>
        <w:t xml:space="preserve">  Semino R, Ramsahye NA, Ghoufi A, Maurin G. Role of MOF surface defects on the microscopic structure of MOF/polymer interfaces: A computational study of the ZIF-8/PIMs systems. Microporous Mesoporous Mater 2017;254:184–91.</w:t>
      </w:r>
    </w:p>
    <w:p w14:paraId="5595448A" w14:textId="707798B4" w:rsidR="00E7140A" w:rsidRPr="001C0053" w:rsidRDefault="00847465" w:rsidP="004C4FE7">
      <w:pPr>
        <w:pStyle w:val="P1"/>
        <w:adjustRightInd w:val="0"/>
        <w:snapToGrid w:val="0"/>
        <w:spacing w:after="0" w:line="240" w:lineRule="auto"/>
        <w:rPr>
          <w:rFonts w:ascii="Times New Roman" w:eastAsia="宋体" w:hAnsi="Times New Roman"/>
          <w:sz w:val="15"/>
          <w:szCs w:val="15"/>
          <w:lang w:eastAsia="zh-CN"/>
        </w:rPr>
      </w:pPr>
      <w:r w:rsidRPr="001C0053">
        <w:rPr>
          <w:rFonts w:ascii="Times New Roman" w:eastAsia="宋体" w:hAnsi="Times New Roman"/>
          <w:sz w:val="15"/>
          <w:szCs w:val="15"/>
          <w:lang w:eastAsia="zh-CN"/>
        </w:rPr>
        <w:t>[3]</w:t>
      </w:r>
      <w:r w:rsidR="002C286A" w:rsidRPr="001C0053">
        <w:rPr>
          <w:rFonts w:ascii="Times New Roman" w:eastAsia="宋体" w:hAnsi="Times New Roman"/>
          <w:sz w:val="15"/>
          <w:szCs w:val="15"/>
          <w:lang w:eastAsia="zh-CN"/>
        </w:rPr>
        <w:t xml:space="preserve">  </w:t>
      </w:r>
      <w:r w:rsidR="002C286A" w:rsidRPr="001C0053">
        <w:rPr>
          <w:rFonts w:ascii="Times New Roman" w:eastAsia="宋体" w:hAnsi="Times New Roman"/>
          <w:sz w:val="15"/>
          <w:szCs w:val="15"/>
          <w:lang w:val="en-GB" w:eastAsia="zh-CN"/>
        </w:rPr>
        <w:t>Kaminski GA, Friesner RA, Tirado-rives J, Jorgensen WL. Evaluation and Reparametrization of the OPLS-AA Force Field for Proteins via Comparison with Accurate Quantum Chemical Calculations on Peptides. J Phys Chem B 2001;105:6474–87.</w:t>
      </w:r>
    </w:p>
    <w:p w14:paraId="5A733D2B" w14:textId="7385074E" w:rsidR="00E7140A" w:rsidRPr="001C0053" w:rsidRDefault="00847465" w:rsidP="004C4FE7">
      <w:pPr>
        <w:pStyle w:val="P1"/>
        <w:adjustRightInd w:val="0"/>
        <w:snapToGrid w:val="0"/>
        <w:spacing w:after="0" w:line="240" w:lineRule="auto"/>
        <w:rPr>
          <w:rFonts w:ascii="Times New Roman" w:eastAsia="宋体" w:hAnsi="Times New Roman"/>
          <w:sz w:val="15"/>
          <w:szCs w:val="15"/>
          <w:lang w:eastAsia="zh-CN"/>
        </w:rPr>
      </w:pPr>
      <w:r w:rsidRPr="001C0053">
        <w:rPr>
          <w:rFonts w:ascii="Times New Roman" w:eastAsia="宋体" w:hAnsi="Times New Roman"/>
          <w:sz w:val="15"/>
          <w:szCs w:val="15"/>
          <w:lang w:eastAsia="zh-CN"/>
        </w:rPr>
        <w:t>[4]</w:t>
      </w:r>
      <w:r w:rsidR="002C286A" w:rsidRPr="001C0053">
        <w:rPr>
          <w:rFonts w:ascii="Times New Roman" w:eastAsia="宋体" w:hAnsi="Times New Roman"/>
          <w:sz w:val="15"/>
          <w:szCs w:val="15"/>
          <w:lang w:eastAsia="zh-CN"/>
        </w:rPr>
        <w:t xml:space="preserve">  </w:t>
      </w:r>
      <w:r w:rsidR="002C286A" w:rsidRPr="001C0053">
        <w:rPr>
          <w:rFonts w:ascii="Times New Roman" w:eastAsia="宋体" w:hAnsi="Times New Roman"/>
          <w:sz w:val="15"/>
          <w:szCs w:val="15"/>
          <w:lang w:val="en-GB" w:eastAsia="zh-CN"/>
        </w:rPr>
        <w:t>Hummer G, Rasaiah JC, Noworyta JP. Water conduction through the hydrophobic channel of a carbon nanotube. Nature 2001;414:188–90.</w:t>
      </w:r>
      <w:r w:rsidRPr="001C0053">
        <w:rPr>
          <w:rFonts w:ascii="Times New Roman" w:eastAsia="宋体" w:hAnsi="Times New Roman"/>
          <w:sz w:val="15"/>
          <w:szCs w:val="15"/>
          <w:lang w:eastAsia="zh-CN"/>
        </w:rPr>
        <w:t xml:space="preserve"> </w:t>
      </w:r>
    </w:p>
    <w:p w14:paraId="11FE8F10" w14:textId="571677A6" w:rsidR="00E7140A" w:rsidRPr="001C0053" w:rsidRDefault="00847465" w:rsidP="004C4FE7">
      <w:pPr>
        <w:pStyle w:val="P1"/>
        <w:adjustRightInd w:val="0"/>
        <w:snapToGrid w:val="0"/>
        <w:spacing w:after="0" w:line="240" w:lineRule="auto"/>
        <w:rPr>
          <w:rFonts w:ascii="Times New Roman" w:eastAsia="宋体" w:hAnsi="Times New Roman"/>
          <w:sz w:val="15"/>
          <w:szCs w:val="15"/>
          <w:lang w:eastAsia="zh-CN"/>
        </w:rPr>
      </w:pPr>
      <w:r w:rsidRPr="001C0053">
        <w:rPr>
          <w:rFonts w:ascii="Times New Roman" w:eastAsia="宋体" w:hAnsi="Times New Roman"/>
          <w:sz w:val="15"/>
          <w:szCs w:val="15"/>
          <w:lang w:eastAsia="zh-CN"/>
        </w:rPr>
        <w:t>[5]</w:t>
      </w:r>
      <w:r w:rsidR="002C286A" w:rsidRPr="001C0053">
        <w:rPr>
          <w:rFonts w:ascii="Times New Roman" w:eastAsia="宋体" w:hAnsi="Times New Roman"/>
          <w:sz w:val="15"/>
          <w:szCs w:val="15"/>
          <w:lang w:eastAsia="zh-CN"/>
        </w:rPr>
        <w:t xml:space="preserve">  </w:t>
      </w:r>
      <w:r w:rsidR="002C286A" w:rsidRPr="001C0053">
        <w:rPr>
          <w:rFonts w:ascii="Times New Roman" w:hAnsi="Times New Roman"/>
          <w:sz w:val="15"/>
          <w:szCs w:val="15"/>
          <w:lang w:val="en-GB" w:eastAsia="zh-CN"/>
        </w:rPr>
        <w:t xml:space="preserve"> </w:t>
      </w:r>
      <w:r w:rsidR="002C286A" w:rsidRPr="001C0053">
        <w:rPr>
          <w:rFonts w:ascii="Times New Roman" w:eastAsia="宋体" w:hAnsi="Times New Roman"/>
          <w:sz w:val="15"/>
          <w:szCs w:val="15"/>
          <w:lang w:val="en-GB" w:eastAsia="zh-CN"/>
        </w:rPr>
        <w:t>Dodda LS, De Vaca IC, Tirado-Rives J, Jorgensen WL. LigParGen web server: An automatic OPLS-AA parameter generator for organic ligands. Nucleic Acids Res 2017;45:W331–6.</w:t>
      </w:r>
    </w:p>
    <w:p w14:paraId="6DC316A0" w14:textId="4EEAF81C" w:rsidR="00E7140A" w:rsidRPr="001C0053" w:rsidRDefault="00847465" w:rsidP="004C4FE7">
      <w:pPr>
        <w:pStyle w:val="P1"/>
        <w:adjustRightInd w:val="0"/>
        <w:snapToGrid w:val="0"/>
        <w:spacing w:after="0" w:line="240" w:lineRule="auto"/>
        <w:rPr>
          <w:rFonts w:ascii="Times New Roman" w:eastAsia="宋体" w:hAnsi="Times New Roman"/>
          <w:sz w:val="15"/>
          <w:szCs w:val="15"/>
          <w:lang w:val="en-GB" w:eastAsia="zh-CN"/>
        </w:rPr>
      </w:pPr>
      <w:r w:rsidRPr="001C0053">
        <w:rPr>
          <w:rFonts w:ascii="Times New Roman" w:eastAsia="宋体" w:hAnsi="Times New Roman"/>
          <w:sz w:val="15"/>
          <w:szCs w:val="15"/>
          <w:lang w:eastAsia="zh-CN"/>
        </w:rPr>
        <w:t>[6]</w:t>
      </w:r>
      <w:r w:rsidR="002C286A" w:rsidRPr="001C0053">
        <w:rPr>
          <w:rFonts w:ascii="Times New Roman" w:eastAsia="宋体" w:hAnsi="Times New Roman"/>
          <w:sz w:val="15"/>
          <w:szCs w:val="15"/>
          <w:lang w:eastAsia="zh-CN"/>
        </w:rPr>
        <w:t xml:space="preserve">  </w:t>
      </w:r>
      <w:r w:rsidR="002C286A" w:rsidRPr="001C0053">
        <w:rPr>
          <w:rFonts w:ascii="Times New Roman" w:eastAsia="宋体" w:hAnsi="Times New Roman"/>
          <w:sz w:val="15"/>
          <w:szCs w:val="15"/>
          <w:lang w:val="en-GB" w:eastAsia="zh-CN"/>
        </w:rPr>
        <w:t xml:space="preserve">Berendsen H.J.C., Postma J.P.M., van Gunsteren W.F., Hermans J., Pullman B., eds. Interaction Models for Water in Relation to Protein Hydration. In: Intermolecular Forces, Dordrecht: Springer, 1981, </w:t>
      </w:r>
      <w:r w:rsidRPr="001C0053">
        <w:rPr>
          <w:rFonts w:ascii="Times New Roman" w:eastAsia="宋体" w:hAnsi="Times New Roman"/>
          <w:sz w:val="15"/>
          <w:szCs w:val="15"/>
          <w:lang w:val="en-GB" w:eastAsia="zh-CN"/>
        </w:rPr>
        <w:t>331-342.</w:t>
      </w:r>
    </w:p>
    <w:p w14:paraId="7047F2B4" w14:textId="38CD440C" w:rsidR="00E7140A" w:rsidRPr="001C0053" w:rsidRDefault="00847465" w:rsidP="004C4FE7">
      <w:pPr>
        <w:pStyle w:val="P1"/>
        <w:adjustRightInd w:val="0"/>
        <w:snapToGrid w:val="0"/>
        <w:spacing w:after="0" w:line="240" w:lineRule="auto"/>
        <w:rPr>
          <w:rFonts w:ascii="Times New Roman" w:eastAsia="宋体" w:hAnsi="Times New Roman"/>
          <w:sz w:val="15"/>
          <w:szCs w:val="15"/>
          <w:lang w:val="en-GB" w:eastAsia="zh-CN"/>
        </w:rPr>
      </w:pPr>
      <w:r w:rsidRPr="001C0053">
        <w:rPr>
          <w:rFonts w:ascii="Times New Roman" w:eastAsia="宋体" w:hAnsi="Times New Roman"/>
          <w:sz w:val="15"/>
          <w:szCs w:val="15"/>
          <w:lang w:val="de-DE" w:eastAsia="zh-CN"/>
        </w:rPr>
        <w:t>[7]</w:t>
      </w:r>
      <w:r w:rsidR="002C286A" w:rsidRPr="001C0053">
        <w:rPr>
          <w:rFonts w:ascii="Times New Roman" w:eastAsia="宋体" w:hAnsi="Times New Roman"/>
          <w:sz w:val="15"/>
          <w:szCs w:val="15"/>
          <w:lang w:val="de-DE" w:eastAsia="zh-CN"/>
        </w:rPr>
        <w:t xml:space="preserve">  Van Der Spoel D, Lindahl E, Hess B, Groenhof G, Mark AE, Berendsen HJC. </w:t>
      </w:r>
      <w:r w:rsidR="002C286A" w:rsidRPr="001C0053">
        <w:rPr>
          <w:rFonts w:ascii="Times New Roman" w:eastAsia="宋体" w:hAnsi="Times New Roman"/>
          <w:sz w:val="15"/>
          <w:szCs w:val="15"/>
          <w:lang w:val="en-GB" w:eastAsia="zh-CN"/>
        </w:rPr>
        <w:t>GROMACS: Fast, flexible, and free. J Comput Chem 2005;26:1701–18.</w:t>
      </w:r>
    </w:p>
    <w:p w14:paraId="1C83460A" w14:textId="2CD91EAD" w:rsidR="002C286A" w:rsidRPr="001C0053" w:rsidRDefault="002C286A" w:rsidP="004C4FE7">
      <w:pPr>
        <w:pStyle w:val="hkeywords"/>
        <w:autoSpaceDE w:val="0"/>
        <w:autoSpaceDN w:val="0"/>
        <w:adjustRightInd w:val="0"/>
        <w:snapToGrid w:val="0"/>
        <w:spacing w:before="0"/>
        <w:ind w:left="150" w:hangingChars="100" w:hanging="150"/>
        <w:jc w:val="both"/>
        <w:rPr>
          <w:sz w:val="15"/>
          <w:szCs w:val="15"/>
          <w:lang w:val="en-GB" w:eastAsia="zh-CN"/>
        </w:rPr>
      </w:pPr>
      <w:r w:rsidRPr="001C0053">
        <w:rPr>
          <w:rFonts w:hint="eastAsia"/>
          <w:sz w:val="15"/>
          <w:szCs w:val="15"/>
          <w:lang w:eastAsia="zh-CN"/>
        </w:rPr>
        <w:t>[</w:t>
      </w:r>
      <w:r w:rsidRPr="001C0053">
        <w:rPr>
          <w:sz w:val="15"/>
          <w:szCs w:val="15"/>
          <w:lang w:eastAsia="zh-CN"/>
        </w:rPr>
        <w:t xml:space="preserve">8]  </w:t>
      </w:r>
      <w:r w:rsidRPr="001C0053">
        <w:rPr>
          <w:sz w:val="15"/>
          <w:szCs w:val="15"/>
          <w:lang w:val="en-GB" w:eastAsia="zh-CN"/>
        </w:rPr>
        <w:t xml:space="preserve">Wang X, Xiao C, Liu H, Chen M, Hao J, Wu Y. A study on fabrication of PVDF-HFP/PTFE blend membranes with controllable and bicontinuous structure for highly effective water-in-oil emulsion separation. RSC Adv 2018;8:27754–62. </w:t>
      </w:r>
    </w:p>
    <w:p w14:paraId="7322BBB5" w14:textId="4D994F50" w:rsidR="002C286A" w:rsidRPr="001C0053" w:rsidRDefault="002C286A" w:rsidP="004C4FE7">
      <w:pPr>
        <w:pStyle w:val="hkeywords"/>
        <w:autoSpaceDE w:val="0"/>
        <w:autoSpaceDN w:val="0"/>
        <w:adjustRightInd w:val="0"/>
        <w:snapToGrid w:val="0"/>
        <w:spacing w:before="0"/>
        <w:ind w:left="150" w:hangingChars="100" w:hanging="150"/>
        <w:jc w:val="both"/>
        <w:rPr>
          <w:sz w:val="15"/>
          <w:szCs w:val="15"/>
          <w:lang w:eastAsia="zh-CN"/>
        </w:rPr>
      </w:pPr>
      <w:r w:rsidRPr="001C0053">
        <w:rPr>
          <w:rFonts w:hint="eastAsia"/>
          <w:sz w:val="15"/>
          <w:szCs w:val="15"/>
          <w:lang w:val="en-GB" w:eastAsia="zh-CN"/>
        </w:rPr>
        <w:t>[</w:t>
      </w:r>
      <w:r w:rsidRPr="001C0053">
        <w:rPr>
          <w:sz w:val="15"/>
          <w:szCs w:val="15"/>
          <w:lang w:val="en-GB" w:eastAsia="zh-CN"/>
        </w:rPr>
        <w:t>9]  Babiker DMD, Zhu L, Yagoub H, Lin F, Altam AA, Liang S, et al. The change from hydrophilicity to hydrophobicity of HEC/PAA complex membrane for water-in-oil emulsion separation: Thermal versus chemical treatment. Carbohydr Polym 2020;241:116343.</w:t>
      </w:r>
    </w:p>
    <w:p w14:paraId="1687F2F0" w14:textId="4DE8649A" w:rsidR="002C286A" w:rsidRPr="001C0053" w:rsidRDefault="002C286A" w:rsidP="004C4FE7">
      <w:pPr>
        <w:pStyle w:val="hkeywords"/>
        <w:autoSpaceDE w:val="0"/>
        <w:autoSpaceDN w:val="0"/>
        <w:adjustRightInd w:val="0"/>
        <w:snapToGrid w:val="0"/>
        <w:spacing w:before="0"/>
        <w:ind w:left="150" w:hangingChars="100" w:hanging="150"/>
        <w:jc w:val="both"/>
        <w:rPr>
          <w:sz w:val="15"/>
          <w:szCs w:val="15"/>
          <w:lang w:eastAsia="zh-CN"/>
        </w:rPr>
      </w:pPr>
      <w:r w:rsidRPr="001C0053">
        <w:rPr>
          <w:rFonts w:hint="eastAsia"/>
          <w:sz w:val="15"/>
          <w:szCs w:val="15"/>
          <w:lang w:eastAsia="zh-CN"/>
        </w:rPr>
        <w:t>[</w:t>
      </w:r>
      <w:r w:rsidRPr="001C0053">
        <w:rPr>
          <w:sz w:val="15"/>
          <w:szCs w:val="15"/>
          <w:lang w:eastAsia="zh-CN"/>
        </w:rPr>
        <w:t>10]  Huang Y, Xiao C, Huang Q, Liu H, Guo Z, Sun K. Robust preparation of tubular PTFE/FEP ultrafine fibers-covered porous membrane by electrospinning for continuous highly effective oil/water separation. J Memb Sci 2018;568:87–96.</w:t>
      </w:r>
    </w:p>
    <w:p w14:paraId="787F8F1E" w14:textId="454A4436" w:rsidR="002C286A" w:rsidRPr="001C0053" w:rsidRDefault="002C286A" w:rsidP="004C4FE7">
      <w:pPr>
        <w:pStyle w:val="hkeywords"/>
        <w:autoSpaceDE w:val="0"/>
        <w:autoSpaceDN w:val="0"/>
        <w:adjustRightInd w:val="0"/>
        <w:snapToGrid w:val="0"/>
        <w:spacing w:before="0"/>
        <w:ind w:left="150" w:hangingChars="100" w:hanging="150"/>
        <w:jc w:val="both"/>
        <w:rPr>
          <w:sz w:val="15"/>
          <w:szCs w:val="15"/>
          <w:lang w:eastAsia="zh-CN"/>
        </w:rPr>
      </w:pPr>
      <w:r w:rsidRPr="001C0053">
        <w:rPr>
          <w:rFonts w:hint="eastAsia"/>
          <w:sz w:val="15"/>
          <w:szCs w:val="15"/>
          <w:lang w:val="en-GB" w:eastAsia="zh-CN"/>
        </w:rPr>
        <w:t>[</w:t>
      </w:r>
      <w:r w:rsidRPr="001C0053">
        <w:rPr>
          <w:sz w:val="15"/>
          <w:szCs w:val="15"/>
          <w:lang w:val="en-GB" w:eastAsia="zh-CN"/>
        </w:rPr>
        <w:t xml:space="preserve">11]  Wang J, He B, Ding Y, Li T, Zhang W, Zhang Y, et al. </w:t>
      </w:r>
      <w:r w:rsidRPr="001C0053">
        <w:rPr>
          <w:sz w:val="15"/>
          <w:szCs w:val="15"/>
          <w:lang w:eastAsia="zh-CN"/>
        </w:rPr>
        <w:t>Beyond superwetting surfaces: Dual-scale hyperporous membrane with rational wettability for “nonfouling” emulsion separation via coalescence demulsification. ACS Appl Mater Interfaces 2021;13:4731–9.</w:t>
      </w:r>
    </w:p>
    <w:p w14:paraId="50A25900" w14:textId="367A240B" w:rsidR="002C286A" w:rsidRDefault="002C286A" w:rsidP="004C4FE7">
      <w:pPr>
        <w:pStyle w:val="hkeywords"/>
        <w:autoSpaceDE w:val="0"/>
        <w:autoSpaceDN w:val="0"/>
        <w:adjustRightInd w:val="0"/>
        <w:snapToGrid w:val="0"/>
        <w:spacing w:before="0"/>
        <w:ind w:left="150" w:hangingChars="100" w:hanging="150"/>
        <w:jc w:val="both"/>
        <w:rPr>
          <w:sz w:val="15"/>
          <w:szCs w:val="15"/>
          <w:lang w:eastAsia="zh-CN"/>
        </w:rPr>
      </w:pPr>
      <w:r w:rsidRPr="001C0053">
        <w:rPr>
          <w:rFonts w:hint="eastAsia"/>
          <w:sz w:val="15"/>
          <w:szCs w:val="15"/>
          <w:lang w:eastAsia="zh-CN"/>
        </w:rPr>
        <w:t>[</w:t>
      </w:r>
      <w:r w:rsidRPr="001C0053">
        <w:rPr>
          <w:sz w:val="15"/>
          <w:szCs w:val="15"/>
          <w:lang w:eastAsia="zh-CN"/>
        </w:rPr>
        <w:t>12]  Xu C, Yan F, Wang M, Yan H, Cui Z, Li J, et al. Fabrication of hyperbranched polyether demulsifier modified PVDF membrane for demulsification and separation of oil-in-water emulsion. J Memb Sci 2020;602:117974.</w:t>
      </w:r>
    </w:p>
    <w:sectPr w:rsidR="002C286A" w:rsidSect="00F75194">
      <w:headerReference w:type="default" r:id="rId32"/>
      <w:footerReference w:type="default" r:id="rId33"/>
      <w:pgSz w:w="11906" w:h="16838"/>
      <w:pgMar w:top="1616" w:right="737" w:bottom="1616" w:left="737"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9E0543" w14:textId="77777777" w:rsidR="00121FF9" w:rsidRDefault="00121FF9">
      <w:r>
        <w:separator/>
      </w:r>
    </w:p>
  </w:endnote>
  <w:endnote w:type="continuationSeparator" w:id="0">
    <w:p w14:paraId="29DF8D53" w14:textId="77777777" w:rsidR="00121FF9" w:rsidRDefault="00121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DBC68" w14:textId="605CEB54" w:rsidR="00E7140A" w:rsidRDefault="00847465">
    <w:pPr>
      <w:pStyle w:val="a6"/>
      <w:jc w:val="center"/>
    </w:pPr>
    <w:r>
      <w:fldChar w:fldCharType="begin"/>
    </w:r>
    <w:r>
      <w:instrText>PAGE   \* MERGEFORMAT</w:instrText>
    </w:r>
    <w:r>
      <w:fldChar w:fldCharType="separate"/>
    </w:r>
    <w:r w:rsidR="00121FF9">
      <w:rPr>
        <w:noProof/>
      </w:rPr>
      <w:t>1</w:t>
    </w:r>
    <w:r>
      <w:fldChar w:fldCharType="end"/>
    </w:r>
  </w:p>
  <w:p w14:paraId="7511A477" w14:textId="77777777" w:rsidR="00E7140A" w:rsidRDefault="00E7140A">
    <w:pPr>
      <w:pStyle w:val="a6"/>
      <w:jc w:val="center"/>
    </w:pPr>
  </w:p>
  <w:p w14:paraId="40DF5C65" w14:textId="77777777" w:rsidR="00E7140A" w:rsidRDefault="00E7140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01B09" w14:textId="77777777" w:rsidR="00121FF9" w:rsidRDefault="00121FF9">
      <w:r>
        <w:separator/>
      </w:r>
    </w:p>
  </w:footnote>
  <w:footnote w:type="continuationSeparator" w:id="0">
    <w:p w14:paraId="6C512893" w14:textId="77777777" w:rsidR="00121FF9" w:rsidRDefault="00121F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551F4" w14:textId="57A2961B" w:rsidR="00E7140A" w:rsidRDefault="00847465">
    <w:pPr>
      <w:pStyle w:val="a8"/>
      <w:tabs>
        <w:tab w:val="left" w:pos="5003"/>
      </w:tabs>
      <w:jc w:val="right"/>
      <w:rPr>
        <w:lang w:val="en-US"/>
      </w:rPr>
    </w:pPr>
    <w:r>
      <w:tab/>
    </w:r>
  </w:p>
  <w:p w14:paraId="6895BE27" w14:textId="77777777" w:rsidR="00E7140A" w:rsidRDefault="00E7140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629A4"/>
    <w:multiLevelType w:val="hybridMultilevel"/>
    <w:tmpl w:val="0DD62442"/>
    <w:lvl w:ilvl="0" w:tplc="4D86793A">
      <w:start w:val="55"/>
      <w:numFmt w:val="bullet"/>
      <w:lvlText w:val=""/>
      <w:lvlJc w:val="left"/>
      <w:pPr>
        <w:ind w:left="360" w:hanging="360"/>
      </w:pPr>
      <w:rPr>
        <w:rFonts w:ascii="Wingdings" w:eastAsia="宋体"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14D3079D"/>
    <w:multiLevelType w:val="multilevel"/>
    <w:tmpl w:val="88B034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22381C"/>
    <w:multiLevelType w:val="multilevel"/>
    <w:tmpl w:val="ABBE37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79E0D98"/>
    <w:multiLevelType w:val="multilevel"/>
    <w:tmpl w:val="279E0D9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52611CD9"/>
    <w:multiLevelType w:val="multilevel"/>
    <w:tmpl w:val="B13A82F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DFF135E"/>
    <w:multiLevelType w:val="multilevel"/>
    <w:tmpl w:val="478ADB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E0B7C58"/>
    <w:multiLevelType w:val="hybridMultilevel"/>
    <w:tmpl w:val="13B0BDDC"/>
    <w:lvl w:ilvl="0" w:tplc="3B50B4FE">
      <w:start w:val="2"/>
      <w:numFmt w:val="bullet"/>
      <w:lvlText w:val=""/>
      <w:lvlJc w:val="left"/>
      <w:pPr>
        <w:ind w:left="360" w:hanging="360"/>
      </w:pPr>
      <w:rPr>
        <w:rFonts w:ascii="Wingdings" w:eastAsia="宋体"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3"/>
  </w:num>
  <w:num w:numId="2">
    <w:abstractNumId w:val="4"/>
  </w:num>
  <w:num w:numId="3">
    <w:abstractNumId w:val="5"/>
  </w:num>
  <w:num w:numId="4">
    <w:abstractNumId w:val="2"/>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bordersDoNotSurroundHeader/>
  <w:bordersDoNotSurroundFooter/>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6A0"/>
    <w:rsid w:val="000003BB"/>
    <w:rsid w:val="0000374D"/>
    <w:rsid w:val="00004A23"/>
    <w:rsid w:val="00006A0A"/>
    <w:rsid w:val="0000703E"/>
    <w:rsid w:val="000112FC"/>
    <w:rsid w:val="000118B0"/>
    <w:rsid w:val="00011F40"/>
    <w:rsid w:val="0001454A"/>
    <w:rsid w:val="0001683C"/>
    <w:rsid w:val="000172E7"/>
    <w:rsid w:val="000214A8"/>
    <w:rsid w:val="00023F64"/>
    <w:rsid w:val="000260AA"/>
    <w:rsid w:val="00027FB5"/>
    <w:rsid w:val="0003061F"/>
    <w:rsid w:val="000314D2"/>
    <w:rsid w:val="00031E21"/>
    <w:rsid w:val="0003318F"/>
    <w:rsid w:val="0004094E"/>
    <w:rsid w:val="00040B7B"/>
    <w:rsid w:val="00041C1B"/>
    <w:rsid w:val="000437F7"/>
    <w:rsid w:val="00043895"/>
    <w:rsid w:val="0004444F"/>
    <w:rsid w:val="00045BAA"/>
    <w:rsid w:val="00050985"/>
    <w:rsid w:val="00054400"/>
    <w:rsid w:val="0005501E"/>
    <w:rsid w:val="00055883"/>
    <w:rsid w:val="0006044D"/>
    <w:rsid w:val="00060D37"/>
    <w:rsid w:val="00062324"/>
    <w:rsid w:val="00063C0E"/>
    <w:rsid w:val="000648E3"/>
    <w:rsid w:val="00072762"/>
    <w:rsid w:val="00072EA7"/>
    <w:rsid w:val="00076EAD"/>
    <w:rsid w:val="000814C4"/>
    <w:rsid w:val="00081598"/>
    <w:rsid w:val="0008287E"/>
    <w:rsid w:val="00083031"/>
    <w:rsid w:val="0008740B"/>
    <w:rsid w:val="000904D3"/>
    <w:rsid w:val="000924AA"/>
    <w:rsid w:val="0009309C"/>
    <w:rsid w:val="00093F1B"/>
    <w:rsid w:val="000A1F4B"/>
    <w:rsid w:val="000A21A9"/>
    <w:rsid w:val="000A3E93"/>
    <w:rsid w:val="000A472C"/>
    <w:rsid w:val="000A5773"/>
    <w:rsid w:val="000A682F"/>
    <w:rsid w:val="000B05A0"/>
    <w:rsid w:val="000B33EE"/>
    <w:rsid w:val="000B4293"/>
    <w:rsid w:val="000C259E"/>
    <w:rsid w:val="000C3E0C"/>
    <w:rsid w:val="000C6252"/>
    <w:rsid w:val="000C6F8A"/>
    <w:rsid w:val="000D2D4B"/>
    <w:rsid w:val="000D41D7"/>
    <w:rsid w:val="000D45F4"/>
    <w:rsid w:val="000D5AB4"/>
    <w:rsid w:val="000D66DB"/>
    <w:rsid w:val="000D7EBA"/>
    <w:rsid w:val="000E6F0A"/>
    <w:rsid w:val="000E788B"/>
    <w:rsid w:val="000E7A5B"/>
    <w:rsid w:val="000E7BBA"/>
    <w:rsid w:val="000F1F62"/>
    <w:rsid w:val="000F512F"/>
    <w:rsid w:val="000F590B"/>
    <w:rsid w:val="001013F4"/>
    <w:rsid w:val="001054D4"/>
    <w:rsid w:val="0010686C"/>
    <w:rsid w:val="00107C5F"/>
    <w:rsid w:val="00107CCC"/>
    <w:rsid w:val="00110011"/>
    <w:rsid w:val="00110496"/>
    <w:rsid w:val="001105BD"/>
    <w:rsid w:val="00116C82"/>
    <w:rsid w:val="00120E85"/>
    <w:rsid w:val="00121FF9"/>
    <w:rsid w:val="001220B9"/>
    <w:rsid w:val="0012281B"/>
    <w:rsid w:val="00123A36"/>
    <w:rsid w:val="00123ADA"/>
    <w:rsid w:val="00125573"/>
    <w:rsid w:val="0012642A"/>
    <w:rsid w:val="00126D17"/>
    <w:rsid w:val="001305BF"/>
    <w:rsid w:val="00131D58"/>
    <w:rsid w:val="00134443"/>
    <w:rsid w:val="0013571A"/>
    <w:rsid w:val="001370B1"/>
    <w:rsid w:val="001377CA"/>
    <w:rsid w:val="00140B94"/>
    <w:rsid w:val="001450FB"/>
    <w:rsid w:val="0014658A"/>
    <w:rsid w:val="00147DB8"/>
    <w:rsid w:val="001503BE"/>
    <w:rsid w:val="00151683"/>
    <w:rsid w:val="0015392F"/>
    <w:rsid w:val="00154B92"/>
    <w:rsid w:val="0015563E"/>
    <w:rsid w:val="00155F66"/>
    <w:rsid w:val="0016390D"/>
    <w:rsid w:val="00164057"/>
    <w:rsid w:val="00165B37"/>
    <w:rsid w:val="00170369"/>
    <w:rsid w:val="00173757"/>
    <w:rsid w:val="00174176"/>
    <w:rsid w:val="00176570"/>
    <w:rsid w:val="00181D92"/>
    <w:rsid w:val="001823B6"/>
    <w:rsid w:val="001848EB"/>
    <w:rsid w:val="00187DB9"/>
    <w:rsid w:val="0019077D"/>
    <w:rsid w:val="0019194D"/>
    <w:rsid w:val="0019723B"/>
    <w:rsid w:val="001A1D09"/>
    <w:rsid w:val="001A205B"/>
    <w:rsid w:val="001A4240"/>
    <w:rsid w:val="001A6821"/>
    <w:rsid w:val="001A734D"/>
    <w:rsid w:val="001B4224"/>
    <w:rsid w:val="001B7472"/>
    <w:rsid w:val="001C0053"/>
    <w:rsid w:val="001C0A4F"/>
    <w:rsid w:val="001C10AC"/>
    <w:rsid w:val="001C55FB"/>
    <w:rsid w:val="001D12BC"/>
    <w:rsid w:val="001D460B"/>
    <w:rsid w:val="001D561D"/>
    <w:rsid w:val="001E14F3"/>
    <w:rsid w:val="001E18CC"/>
    <w:rsid w:val="001E3D2D"/>
    <w:rsid w:val="001E4605"/>
    <w:rsid w:val="001E5F4E"/>
    <w:rsid w:val="001F2689"/>
    <w:rsid w:val="001F2AB7"/>
    <w:rsid w:val="001F3C9B"/>
    <w:rsid w:val="001F3E77"/>
    <w:rsid w:val="001F4BD1"/>
    <w:rsid w:val="001F5110"/>
    <w:rsid w:val="001F5702"/>
    <w:rsid w:val="001F61E7"/>
    <w:rsid w:val="001F657F"/>
    <w:rsid w:val="001F65A2"/>
    <w:rsid w:val="001F78B9"/>
    <w:rsid w:val="002002FC"/>
    <w:rsid w:val="00201F71"/>
    <w:rsid w:val="00203934"/>
    <w:rsid w:val="0020446B"/>
    <w:rsid w:val="00204BA7"/>
    <w:rsid w:val="002072AB"/>
    <w:rsid w:val="00210140"/>
    <w:rsid w:val="00211942"/>
    <w:rsid w:val="00211FA7"/>
    <w:rsid w:val="00214D95"/>
    <w:rsid w:val="00215340"/>
    <w:rsid w:val="00215531"/>
    <w:rsid w:val="002162B2"/>
    <w:rsid w:val="00216F54"/>
    <w:rsid w:val="00220933"/>
    <w:rsid w:val="00220C72"/>
    <w:rsid w:val="0022540C"/>
    <w:rsid w:val="00226AA4"/>
    <w:rsid w:val="00233752"/>
    <w:rsid w:val="00233C8A"/>
    <w:rsid w:val="00236036"/>
    <w:rsid w:val="00240D90"/>
    <w:rsid w:val="002417FC"/>
    <w:rsid w:val="00246F4B"/>
    <w:rsid w:val="0024722A"/>
    <w:rsid w:val="00253CB1"/>
    <w:rsid w:val="002543F9"/>
    <w:rsid w:val="00257ADD"/>
    <w:rsid w:val="00263723"/>
    <w:rsid w:val="00263CF8"/>
    <w:rsid w:val="00265635"/>
    <w:rsid w:val="00266389"/>
    <w:rsid w:val="002675F7"/>
    <w:rsid w:val="002725A5"/>
    <w:rsid w:val="0027314F"/>
    <w:rsid w:val="0028289F"/>
    <w:rsid w:val="00284157"/>
    <w:rsid w:val="00284B8A"/>
    <w:rsid w:val="00285631"/>
    <w:rsid w:val="00290D94"/>
    <w:rsid w:val="0029203C"/>
    <w:rsid w:val="00293216"/>
    <w:rsid w:val="00293A97"/>
    <w:rsid w:val="00294873"/>
    <w:rsid w:val="002A2365"/>
    <w:rsid w:val="002A45C0"/>
    <w:rsid w:val="002A4A81"/>
    <w:rsid w:val="002A73A2"/>
    <w:rsid w:val="002A7CE8"/>
    <w:rsid w:val="002B0671"/>
    <w:rsid w:val="002B262F"/>
    <w:rsid w:val="002B3553"/>
    <w:rsid w:val="002B5E06"/>
    <w:rsid w:val="002C0CFF"/>
    <w:rsid w:val="002C2322"/>
    <w:rsid w:val="002C286A"/>
    <w:rsid w:val="002C2B24"/>
    <w:rsid w:val="002C68BE"/>
    <w:rsid w:val="002D09B9"/>
    <w:rsid w:val="002D16A0"/>
    <w:rsid w:val="002D2930"/>
    <w:rsid w:val="002D2DFF"/>
    <w:rsid w:val="002D3D6D"/>
    <w:rsid w:val="002D5BF8"/>
    <w:rsid w:val="002D7ECC"/>
    <w:rsid w:val="002E1B8F"/>
    <w:rsid w:val="002E2DEF"/>
    <w:rsid w:val="002E3BCA"/>
    <w:rsid w:val="002E4E3E"/>
    <w:rsid w:val="002E6411"/>
    <w:rsid w:val="002E76B2"/>
    <w:rsid w:val="002E79A2"/>
    <w:rsid w:val="002F4F4B"/>
    <w:rsid w:val="002F55FD"/>
    <w:rsid w:val="002F594C"/>
    <w:rsid w:val="003011DE"/>
    <w:rsid w:val="00301984"/>
    <w:rsid w:val="00301B0B"/>
    <w:rsid w:val="00301E84"/>
    <w:rsid w:val="00302E7A"/>
    <w:rsid w:val="0030381A"/>
    <w:rsid w:val="00303D1B"/>
    <w:rsid w:val="003046B7"/>
    <w:rsid w:val="00311152"/>
    <w:rsid w:val="00314E1C"/>
    <w:rsid w:val="00317756"/>
    <w:rsid w:val="00317A57"/>
    <w:rsid w:val="00320A99"/>
    <w:rsid w:val="0032144B"/>
    <w:rsid w:val="00322D5B"/>
    <w:rsid w:val="00325AC2"/>
    <w:rsid w:val="00325FCB"/>
    <w:rsid w:val="00326A1C"/>
    <w:rsid w:val="00327FDC"/>
    <w:rsid w:val="00331751"/>
    <w:rsid w:val="00332B86"/>
    <w:rsid w:val="003360E3"/>
    <w:rsid w:val="003363E6"/>
    <w:rsid w:val="003371D5"/>
    <w:rsid w:val="003376CD"/>
    <w:rsid w:val="003428DF"/>
    <w:rsid w:val="003452C3"/>
    <w:rsid w:val="003501A7"/>
    <w:rsid w:val="0035048A"/>
    <w:rsid w:val="0036263B"/>
    <w:rsid w:val="00363B62"/>
    <w:rsid w:val="003645B0"/>
    <w:rsid w:val="00364B2C"/>
    <w:rsid w:val="003664F1"/>
    <w:rsid w:val="00367E3F"/>
    <w:rsid w:val="00371A15"/>
    <w:rsid w:val="00377EA5"/>
    <w:rsid w:val="00377F77"/>
    <w:rsid w:val="00383073"/>
    <w:rsid w:val="0038438F"/>
    <w:rsid w:val="00385B22"/>
    <w:rsid w:val="00387C67"/>
    <w:rsid w:val="00387D98"/>
    <w:rsid w:val="00390652"/>
    <w:rsid w:val="00390B0F"/>
    <w:rsid w:val="00390B38"/>
    <w:rsid w:val="00390B6B"/>
    <w:rsid w:val="00391CFE"/>
    <w:rsid w:val="0039353B"/>
    <w:rsid w:val="00394F9E"/>
    <w:rsid w:val="00395426"/>
    <w:rsid w:val="00395B91"/>
    <w:rsid w:val="00396615"/>
    <w:rsid w:val="0039700D"/>
    <w:rsid w:val="00397089"/>
    <w:rsid w:val="003978A8"/>
    <w:rsid w:val="003A0F30"/>
    <w:rsid w:val="003A4C44"/>
    <w:rsid w:val="003A5AD0"/>
    <w:rsid w:val="003A6CE3"/>
    <w:rsid w:val="003A7899"/>
    <w:rsid w:val="003B15EE"/>
    <w:rsid w:val="003B517D"/>
    <w:rsid w:val="003B60EC"/>
    <w:rsid w:val="003B74A8"/>
    <w:rsid w:val="003C00ED"/>
    <w:rsid w:val="003C1C0A"/>
    <w:rsid w:val="003C35DF"/>
    <w:rsid w:val="003C4575"/>
    <w:rsid w:val="003C4A68"/>
    <w:rsid w:val="003C554F"/>
    <w:rsid w:val="003C61DD"/>
    <w:rsid w:val="003D04D6"/>
    <w:rsid w:val="003D150E"/>
    <w:rsid w:val="003D4E55"/>
    <w:rsid w:val="003D63E7"/>
    <w:rsid w:val="003E0113"/>
    <w:rsid w:val="003E05F1"/>
    <w:rsid w:val="003E113B"/>
    <w:rsid w:val="003E24C3"/>
    <w:rsid w:val="003E5092"/>
    <w:rsid w:val="003E715D"/>
    <w:rsid w:val="003E73EC"/>
    <w:rsid w:val="003F103E"/>
    <w:rsid w:val="003F2E48"/>
    <w:rsid w:val="003F440C"/>
    <w:rsid w:val="003F525A"/>
    <w:rsid w:val="003F7BE6"/>
    <w:rsid w:val="004006A9"/>
    <w:rsid w:val="00404548"/>
    <w:rsid w:val="004052AE"/>
    <w:rsid w:val="004118A5"/>
    <w:rsid w:val="00412C23"/>
    <w:rsid w:val="00413672"/>
    <w:rsid w:val="00414041"/>
    <w:rsid w:val="00414465"/>
    <w:rsid w:val="00414729"/>
    <w:rsid w:val="00414C80"/>
    <w:rsid w:val="00414F4B"/>
    <w:rsid w:val="00415EF9"/>
    <w:rsid w:val="00416629"/>
    <w:rsid w:val="00417DA1"/>
    <w:rsid w:val="004216F2"/>
    <w:rsid w:val="00423478"/>
    <w:rsid w:val="00424A6E"/>
    <w:rsid w:val="00425B76"/>
    <w:rsid w:val="004260A2"/>
    <w:rsid w:val="00426FC6"/>
    <w:rsid w:val="004273BC"/>
    <w:rsid w:val="00427C5F"/>
    <w:rsid w:val="00435B6F"/>
    <w:rsid w:val="004439C9"/>
    <w:rsid w:val="00447D4B"/>
    <w:rsid w:val="004507E5"/>
    <w:rsid w:val="004519AD"/>
    <w:rsid w:val="00454053"/>
    <w:rsid w:val="0045459A"/>
    <w:rsid w:val="004545DB"/>
    <w:rsid w:val="0045786A"/>
    <w:rsid w:val="00460F76"/>
    <w:rsid w:val="00462F12"/>
    <w:rsid w:val="00463050"/>
    <w:rsid w:val="0046340F"/>
    <w:rsid w:val="00466168"/>
    <w:rsid w:val="0046778B"/>
    <w:rsid w:val="004714D4"/>
    <w:rsid w:val="00475712"/>
    <w:rsid w:val="00480CCE"/>
    <w:rsid w:val="00482FAA"/>
    <w:rsid w:val="0049075F"/>
    <w:rsid w:val="00492DA8"/>
    <w:rsid w:val="0049502E"/>
    <w:rsid w:val="004A0888"/>
    <w:rsid w:val="004A43B6"/>
    <w:rsid w:val="004A70EE"/>
    <w:rsid w:val="004A774E"/>
    <w:rsid w:val="004A7D3E"/>
    <w:rsid w:val="004A7D9E"/>
    <w:rsid w:val="004A7FF9"/>
    <w:rsid w:val="004B07C6"/>
    <w:rsid w:val="004B379D"/>
    <w:rsid w:val="004B5F0C"/>
    <w:rsid w:val="004B6031"/>
    <w:rsid w:val="004C046E"/>
    <w:rsid w:val="004C1609"/>
    <w:rsid w:val="004C216B"/>
    <w:rsid w:val="004C2E43"/>
    <w:rsid w:val="004C4FE7"/>
    <w:rsid w:val="004C5DD3"/>
    <w:rsid w:val="004D0633"/>
    <w:rsid w:val="004D20A7"/>
    <w:rsid w:val="004D30F9"/>
    <w:rsid w:val="004D4A32"/>
    <w:rsid w:val="004D4E97"/>
    <w:rsid w:val="004D64AB"/>
    <w:rsid w:val="004E7CE8"/>
    <w:rsid w:val="004F260E"/>
    <w:rsid w:val="004F271D"/>
    <w:rsid w:val="004F5114"/>
    <w:rsid w:val="004F756C"/>
    <w:rsid w:val="005001FA"/>
    <w:rsid w:val="005019AF"/>
    <w:rsid w:val="0050488D"/>
    <w:rsid w:val="00504D12"/>
    <w:rsid w:val="0050527A"/>
    <w:rsid w:val="0050535A"/>
    <w:rsid w:val="005106F5"/>
    <w:rsid w:val="00511192"/>
    <w:rsid w:val="005115CC"/>
    <w:rsid w:val="005118AD"/>
    <w:rsid w:val="00512353"/>
    <w:rsid w:val="005220C2"/>
    <w:rsid w:val="00522E88"/>
    <w:rsid w:val="00523369"/>
    <w:rsid w:val="0052398F"/>
    <w:rsid w:val="00532960"/>
    <w:rsid w:val="005401E6"/>
    <w:rsid w:val="00545A73"/>
    <w:rsid w:val="005467E7"/>
    <w:rsid w:val="00546B2E"/>
    <w:rsid w:val="00546DEB"/>
    <w:rsid w:val="00546F0F"/>
    <w:rsid w:val="005477E7"/>
    <w:rsid w:val="00550159"/>
    <w:rsid w:val="00551897"/>
    <w:rsid w:val="00551FFD"/>
    <w:rsid w:val="00552A0F"/>
    <w:rsid w:val="005551ED"/>
    <w:rsid w:val="00556419"/>
    <w:rsid w:val="005572B4"/>
    <w:rsid w:val="005572DD"/>
    <w:rsid w:val="00560564"/>
    <w:rsid w:val="0056284B"/>
    <w:rsid w:val="00562E2B"/>
    <w:rsid w:val="00564668"/>
    <w:rsid w:val="00570353"/>
    <w:rsid w:val="005715F5"/>
    <w:rsid w:val="0057171E"/>
    <w:rsid w:val="00571EEC"/>
    <w:rsid w:val="00572666"/>
    <w:rsid w:val="0057267E"/>
    <w:rsid w:val="005726BD"/>
    <w:rsid w:val="00574A5A"/>
    <w:rsid w:val="005753B8"/>
    <w:rsid w:val="00583ED5"/>
    <w:rsid w:val="00584E3A"/>
    <w:rsid w:val="00587437"/>
    <w:rsid w:val="00592535"/>
    <w:rsid w:val="00592678"/>
    <w:rsid w:val="00594644"/>
    <w:rsid w:val="0059526F"/>
    <w:rsid w:val="00596F36"/>
    <w:rsid w:val="005A1741"/>
    <w:rsid w:val="005A235F"/>
    <w:rsid w:val="005A751F"/>
    <w:rsid w:val="005A7719"/>
    <w:rsid w:val="005A77C2"/>
    <w:rsid w:val="005B291B"/>
    <w:rsid w:val="005B75E7"/>
    <w:rsid w:val="005B76C5"/>
    <w:rsid w:val="005B7AF0"/>
    <w:rsid w:val="005B7B8A"/>
    <w:rsid w:val="005C09C6"/>
    <w:rsid w:val="005C2056"/>
    <w:rsid w:val="005C458D"/>
    <w:rsid w:val="005C491E"/>
    <w:rsid w:val="005C5E0A"/>
    <w:rsid w:val="005C6C0C"/>
    <w:rsid w:val="005D2276"/>
    <w:rsid w:val="005D25FD"/>
    <w:rsid w:val="005D2808"/>
    <w:rsid w:val="005D2D46"/>
    <w:rsid w:val="005E0858"/>
    <w:rsid w:val="005E2794"/>
    <w:rsid w:val="005E3CBF"/>
    <w:rsid w:val="005E6F9D"/>
    <w:rsid w:val="005E72CB"/>
    <w:rsid w:val="005E7B5A"/>
    <w:rsid w:val="005F01FC"/>
    <w:rsid w:val="005F0C89"/>
    <w:rsid w:val="005F0CC6"/>
    <w:rsid w:val="005F1539"/>
    <w:rsid w:val="005F3701"/>
    <w:rsid w:val="005F41DF"/>
    <w:rsid w:val="005F4521"/>
    <w:rsid w:val="005F5478"/>
    <w:rsid w:val="006006FC"/>
    <w:rsid w:val="006045BA"/>
    <w:rsid w:val="0060583A"/>
    <w:rsid w:val="006103E3"/>
    <w:rsid w:val="00611649"/>
    <w:rsid w:val="00611A0E"/>
    <w:rsid w:val="00614154"/>
    <w:rsid w:val="00614BD3"/>
    <w:rsid w:val="00623A77"/>
    <w:rsid w:val="006256F5"/>
    <w:rsid w:val="0063097B"/>
    <w:rsid w:val="006364B8"/>
    <w:rsid w:val="00636A64"/>
    <w:rsid w:val="00636B93"/>
    <w:rsid w:val="00640550"/>
    <w:rsid w:val="0064326A"/>
    <w:rsid w:val="006443AF"/>
    <w:rsid w:val="00644D5D"/>
    <w:rsid w:val="00646DC7"/>
    <w:rsid w:val="006511FB"/>
    <w:rsid w:val="00651A9D"/>
    <w:rsid w:val="006533CE"/>
    <w:rsid w:val="00654C93"/>
    <w:rsid w:val="00656092"/>
    <w:rsid w:val="00656AFD"/>
    <w:rsid w:val="0065741C"/>
    <w:rsid w:val="00660B85"/>
    <w:rsid w:val="00662DCE"/>
    <w:rsid w:val="00662FA4"/>
    <w:rsid w:val="00664F6D"/>
    <w:rsid w:val="006650B8"/>
    <w:rsid w:val="00666329"/>
    <w:rsid w:val="006672EE"/>
    <w:rsid w:val="006677ED"/>
    <w:rsid w:val="0067011F"/>
    <w:rsid w:val="0067015E"/>
    <w:rsid w:val="00670FDC"/>
    <w:rsid w:val="00680453"/>
    <w:rsid w:val="00682526"/>
    <w:rsid w:val="00683555"/>
    <w:rsid w:val="006854C5"/>
    <w:rsid w:val="00686F1D"/>
    <w:rsid w:val="00692F7A"/>
    <w:rsid w:val="00695E06"/>
    <w:rsid w:val="00696315"/>
    <w:rsid w:val="00696D56"/>
    <w:rsid w:val="006A0D51"/>
    <w:rsid w:val="006A1C05"/>
    <w:rsid w:val="006A225B"/>
    <w:rsid w:val="006A30D2"/>
    <w:rsid w:val="006A3B76"/>
    <w:rsid w:val="006A5A6A"/>
    <w:rsid w:val="006A5FE3"/>
    <w:rsid w:val="006B1EFA"/>
    <w:rsid w:val="006B23B2"/>
    <w:rsid w:val="006B4845"/>
    <w:rsid w:val="006B635C"/>
    <w:rsid w:val="006C1708"/>
    <w:rsid w:val="006C1C29"/>
    <w:rsid w:val="006C3782"/>
    <w:rsid w:val="006C3CDE"/>
    <w:rsid w:val="006C4745"/>
    <w:rsid w:val="006D0EE8"/>
    <w:rsid w:val="006D3162"/>
    <w:rsid w:val="006D37E7"/>
    <w:rsid w:val="006D5146"/>
    <w:rsid w:val="006D59D6"/>
    <w:rsid w:val="006D5C04"/>
    <w:rsid w:val="006D64A7"/>
    <w:rsid w:val="006D7508"/>
    <w:rsid w:val="006E0F2F"/>
    <w:rsid w:val="006E19D7"/>
    <w:rsid w:val="006E3356"/>
    <w:rsid w:val="006E71B9"/>
    <w:rsid w:val="006E7DFD"/>
    <w:rsid w:val="006F39B2"/>
    <w:rsid w:val="006F5384"/>
    <w:rsid w:val="006F6604"/>
    <w:rsid w:val="006F71D8"/>
    <w:rsid w:val="006F7D1A"/>
    <w:rsid w:val="007020D6"/>
    <w:rsid w:val="00702F6F"/>
    <w:rsid w:val="0070346C"/>
    <w:rsid w:val="007051A0"/>
    <w:rsid w:val="00706496"/>
    <w:rsid w:val="00711A12"/>
    <w:rsid w:val="00711F11"/>
    <w:rsid w:val="007154C4"/>
    <w:rsid w:val="00715DB9"/>
    <w:rsid w:val="007174BE"/>
    <w:rsid w:val="007218A0"/>
    <w:rsid w:val="007238AF"/>
    <w:rsid w:val="00726908"/>
    <w:rsid w:val="007270C7"/>
    <w:rsid w:val="00727B66"/>
    <w:rsid w:val="00730F3A"/>
    <w:rsid w:val="00735F34"/>
    <w:rsid w:val="00736578"/>
    <w:rsid w:val="00736944"/>
    <w:rsid w:val="007378D2"/>
    <w:rsid w:val="00741200"/>
    <w:rsid w:val="00741333"/>
    <w:rsid w:val="00742FF2"/>
    <w:rsid w:val="00744D6A"/>
    <w:rsid w:val="00746138"/>
    <w:rsid w:val="0074620A"/>
    <w:rsid w:val="00746986"/>
    <w:rsid w:val="00751D50"/>
    <w:rsid w:val="007527D5"/>
    <w:rsid w:val="00752F3C"/>
    <w:rsid w:val="007561FC"/>
    <w:rsid w:val="00761D34"/>
    <w:rsid w:val="00762D2D"/>
    <w:rsid w:val="00764018"/>
    <w:rsid w:val="00764622"/>
    <w:rsid w:val="00764CAD"/>
    <w:rsid w:val="00766163"/>
    <w:rsid w:val="00770FA1"/>
    <w:rsid w:val="00773884"/>
    <w:rsid w:val="00774813"/>
    <w:rsid w:val="0078052A"/>
    <w:rsid w:val="007812FB"/>
    <w:rsid w:val="00784032"/>
    <w:rsid w:val="007841D3"/>
    <w:rsid w:val="007854C5"/>
    <w:rsid w:val="00786E79"/>
    <w:rsid w:val="00787925"/>
    <w:rsid w:val="00790E31"/>
    <w:rsid w:val="00793B87"/>
    <w:rsid w:val="0079566E"/>
    <w:rsid w:val="00796509"/>
    <w:rsid w:val="0079691E"/>
    <w:rsid w:val="00797723"/>
    <w:rsid w:val="007B1B21"/>
    <w:rsid w:val="007B1EEE"/>
    <w:rsid w:val="007B249B"/>
    <w:rsid w:val="007B6D4D"/>
    <w:rsid w:val="007B6FAF"/>
    <w:rsid w:val="007B71FE"/>
    <w:rsid w:val="007B7A09"/>
    <w:rsid w:val="007C0047"/>
    <w:rsid w:val="007C0F7A"/>
    <w:rsid w:val="007C131D"/>
    <w:rsid w:val="007C4793"/>
    <w:rsid w:val="007D0F07"/>
    <w:rsid w:val="007D24A9"/>
    <w:rsid w:val="007D27FA"/>
    <w:rsid w:val="007D30B5"/>
    <w:rsid w:val="007D6218"/>
    <w:rsid w:val="007D6699"/>
    <w:rsid w:val="007D7E30"/>
    <w:rsid w:val="007E38C3"/>
    <w:rsid w:val="007E6419"/>
    <w:rsid w:val="007F02FE"/>
    <w:rsid w:val="007F468D"/>
    <w:rsid w:val="007F6815"/>
    <w:rsid w:val="007F6BA8"/>
    <w:rsid w:val="007F6D3F"/>
    <w:rsid w:val="00802F2B"/>
    <w:rsid w:val="0080407D"/>
    <w:rsid w:val="0080681B"/>
    <w:rsid w:val="0080738C"/>
    <w:rsid w:val="00810B77"/>
    <w:rsid w:val="00816068"/>
    <w:rsid w:val="00817436"/>
    <w:rsid w:val="00822217"/>
    <w:rsid w:val="0082542D"/>
    <w:rsid w:val="00827834"/>
    <w:rsid w:val="00832835"/>
    <w:rsid w:val="00835110"/>
    <w:rsid w:val="008351FC"/>
    <w:rsid w:val="00840CCA"/>
    <w:rsid w:val="00841F50"/>
    <w:rsid w:val="00843A0E"/>
    <w:rsid w:val="008452A3"/>
    <w:rsid w:val="00845DFE"/>
    <w:rsid w:val="00846E17"/>
    <w:rsid w:val="00847465"/>
    <w:rsid w:val="008509A0"/>
    <w:rsid w:val="0085200A"/>
    <w:rsid w:val="00854283"/>
    <w:rsid w:val="008573E3"/>
    <w:rsid w:val="00861E81"/>
    <w:rsid w:val="008645FF"/>
    <w:rsid w:val="00866D42"/>
    <w:rsid w:val="0087030E"/>
    <w:rsid w:val="00870AAC"/>
    <w:rsid w:val="008734F7"/>
    <w:rsid w:val="00874E9F"/>
    <w:rsid w:val="00877842"/>
    <w:rsid w:val="008806F8"/>
    <w:rsid w:val="008808E2"/>
    <w:rsid w:val="00881456"/>
    <w:rsid w:val="00881ACB"/>
    <w:rsid w:val="00885FC9"/>
    <w:rsid w:val="008872E5"/>
    <w:rsid w:val="00891328"/>
    <w:rsid w:val="00891A47"/>
    <w:rsid w:val="008926C5"/>
    <w:rsid w:val="00892793"/>
    <w:rsid w:val="00892809"/>
    <w:rsid w:val="0089370F"/>
    <w:rsid w:val="008939AF"/>
    <w:rsid w:val="00893FED"/>
    <w:rsid w:val="0089449A"/>
    <w:rsid w:val="00895E48"/>
    <w:rsid w:val="00896687"/>
    <w:rsid w:val="008971F4"/>
    <w:rsid w:val="008A0E7D"/>
    <w:rsid w:val="008A3023"/>
    <w:rsid w:val="008A3ECF"/>
    <w:rsid w:val="008A403F"/>
    <w:rsid w:val="008A6815"/>
    <w:rsid w:val="008B1031"/>
    <w:rsid w:val="008B2303"/>
    <w:rsid w:val="008B34A0"/>
    <w:rsid w:val="008B5740"/>
    <w:rsid w:val="008C0B84"/>
    <w:rsid w:val="008C0FF5"/>
    <w:rsid w:val="008C41DA"/>
    <w:rsid w:val="008C553A"/>
    <w:rsid w:val="008C588E"/>
    <w:rsid w:val="008C7226"/>
    <w:rsid w:val="008D603F"/>
    <w:rsid w:val="008D611F"/>
    <w:rsid w:val="008D7B80"/>
    <w:rsid w:val="008E04A9"/>
    <w:rsid w:val="008E4184"/>
    <w:rsid w:val="008E549F"/>
    <w:rsid w:val="008E6301"/>
    <w:rsid w:val="008F10BC"/>
    <w:rsid w:val="008F2052"/>
    <w:rsid w:val="008F26ED"/>
    <w:rsid w:val="008F2A38"/>
    <w:rsid w:val="008F3012"/>
    <w:rsid w:val="008F30B6"/>
    <w:rsid w:val="008F592B"/>
    <w:rsid w:val="00901D14"/>
    <w:rsid w:val="0090310C"/>
    <w:rsid w:val="00903775"/>
    <w:rsid w:val="00903E6E"/>
    <w:rsid w:val="009054F7"/>
    <w:rsid w:val="009109F7"/>
    <w:rsid w:val="009111C1"/>
    <w:rsid w:val="00912137"/>
    <w:rsid w:val="00915BED"/>
    <w:rsid w:val="00916B64"/>
    <w:rsid w:val="009177BB"/>
    <w:rsid w:val="0092145D"/>
    <w:rsid w:val="00923981"/>
    <w:rsid w:val="009245DE"/>
    <w:rsid w:val="00930762"/>
    <w:rsid w:val="00930C0C"/>
    <w:rsid w:val="00936B81"/>
    <w:rsid w:val="00940EBA"/>
    <w:rsid w:val="00944701"/>
    <w:rsid w:val="0094642F"/>
    <w:rsid w:val="00950A0F"/>
    <w:rsid w:val="00950ED1"/>
    <w:rsid w:val="00952A7A"/>
    <w:rsid w:val="00953A02"/>
    <w:rsid w:val="0095444E"/>
    <w:rsid w:val="00955C67"/>
    <w:rsid w:val="00957B65"/>
    <w:rsid w:val="00960AFF"/>
    <w:rsid w:val="00963F62"/>
    <w:rsid w:val="00965EFC"/>
    <w:rsid w:val="00966735"/>
    <w:rsid w:val="0096675B"/>
    <w:rsid w:val="0097161B"/>
    <w:rsid w:val="00975BDD"/>
    <w:rsid w:val="009762D2"/>
    <w:rsid w:val="009762F1"/>
    <w:rsid w:val="0097692D"/>
    <w:rsid w:val="009776D2"/>
    <w:rsid w:val="00977EA8"/>
    <w:rsid w:val="0098140D"/>
    <w:rsid w:val="00981CED"/>
    <w:rsid w:val="00987225"/>
    <w:rsid w:val="00990870"/>
    <w:rsid w:val="00990DCF"/>
    <w:rsid w:val="009920F5"/>
    <w:rsid w:val="00992B56"/>
    <w:rsid w:val="00992CDA"/>
    <w:rsid w:val="00993342"/>
    <w:rsid w:val="00996CE4"/>
    <w:rsid w:val="009A0FB3"/>
    <w:rsid w:val="009A3809"/>
    <w:rsid w:val="009A3F36"/>
    <w:rsid w:val="009A4107"/>
    <w:rsid w:val="009A4450"/>
    <w:rsid w:val="009A48D8"/>
    <w:rsid w:val="009A6C59"/>
    <w:rsid w:val="009A7878"/>
    <w:rsid w:val="009B0888"/>
    <w:rsid w:val="009B33DF"/>
    <w:rsid w:val="009B4270"/>
    <w:rsid w:val="009B44CC"/>
    <w:rsid w:val="009B5651"/>
    <w:rsid w:val="009B62E4"/>
    <w:rsid w:val="009C4319"/>
    <w:rsid w:val="009D109E"/>
    <w:rsid w:val="009D1CD9"/>
    <w:rsid w:val="009D1F28"/>
    <w:rsid w:val="009D4830"/>
    <w:rsid w:val="009D797A"/>
    <w:rsid w:val="009E026A"/>
    <w:rsid w:val="009E3B56"/>
    <w:rsid w:val="009E49B5"/>
    <w:rsid w:val="009E551E"/>
    <w:rsid w:val="009E7066"/>
    <w:rsid w:val="009E7758"/>
    <w:rsid w:val="009F1EF8"/>
    <w:rsid w:val="009F3CB7"/>
    <w:rsid w:val="009F4604"/>
    <w:rsid w:val="009F4B78"/>
    <w:rsid w:val="009F4EF4"/>
    <w:rsid w:val="009F606B"/>
    <w:rsid w:val="009F6E66"/>
    <w:rsid w:val="00A02AC3"/>
    <w:rsid w:val="00A06840"/>
    <w:rsid w:val="00A06EAD"/>
    <w:rsid w:val="00A1293C"/>
    <w:rsid w:val="00A14F9B"/>
    <w:rsid w:val="00A14FBE"/>
    <w:rsid w:val="00A167F1"/>
    <w:rsid w:val="00A2085F"/>
    <w:rsid w:val="00A20EC0"/>
    <w:rsid w:val="00A2150B"/>
    <w:rsid w:val="00A215D9"/>
    <w:rsid w:val="00A2292C"/>
    <w:rsid w:val="00A23FC3"/>
    <w:rsid w:val="00A24411"/>
    <w:rsid w:val="00A25F1B"/>
    <w:rsid w:val="00A3288D"/>
    <w:rsid w:val="00A329DC"/>
    <w:rsid w:val="00A41135"/>
    <w:rsid w:val="00A41FEB"/>
    <w:rsid w:val="00A42FBA"/>
    <w:rsid w:val="00A44DA6"/>
    <w:rsid w:val="00A50921"/>
    <w:rsid w:val="00A5160D"/>
    <w:rsid w:val="00A51C46"/>
    <w:rsid w:val="00A53A85"/>
    <w:rsid w:val="00A56680"/>
    <w:rsid w:val="00A56CA4"/>
    <w:rsid w:val="00A62468"/>
    <w:rsid w:val="00A65F04"/>
    <w:rsid w:val="00A65F2E"/>
    <w:rsid w:val="00A71AD5"/>
    <w:rsid w:val="00A8073E"/>
    <w:rsid w:val="00A80883"/>
    <w:rsid w:val="00A81BED"/>
    <w:rsid w:val="00A82FC6"/>
    <w:rsid w:val="00A85294"/>
    <w:rsid w:val="00A85A0D"/>
    <w:rsid w:val="00A87C1E"/>
    <w:rsid w:val="00A92270"/>
    <w:rsid w:val="00AA10AE"/>
    <w:rsid w:val="00AA2003"/>
    <w:rsid w:val="00AA329F"/>
    <w:rsid w:val="00AA55D5"/>
    <w:rsid w:val="00AA644D"/>
    <w:rsid w:val="00AA7541"/>
    <w:rsid w:val="00AA7B6A"/>
    <w:rsid w:val="00AB1051"/>
    <w:rsid w:val="00AB593E"/>
    <w:rsid w:val="00AB5D37"/>
    <w:rsid w:val="00AB683F"/>
    <w:rsid w:val="00AC4A2E"/>
    <w:rsid w:val="00AC551A"/>
    <w:rsid w:val="00AD1885"/>
    <w:rsid w:val="00AD50BA"/>
    <w:rsid w:val="00AD6298"/>
    <w:rsid w:val="00AE02E7"/>
    <w:rsid w:val="00AE0F75"/>
    <w:rsid w:val="00AE2405"/>
    <w:rsid w:val="00AE319E"/>
    <w:rsid w:val="00AE3B2C"/>
    <w:rsid w:val="00AE3B4E"/>
    <w:rsid w:val="00AE676F"/>
    <w:rsid w:val="00AE709C"/>
    <w:rsid w:val="00AE7DD9"/>
    <w:rsid w:val="00AF2B38"/>
    <w:rsid w:val="00B004C1"/>
    <w:rsid w:val="00B0168B"/>
    <w:rsid w:val="00B03458"/>
    <w:rsid w:val="00B04B8E"/>
    <w:rsid w:val="00B1072F"/>
    <w:rsid w:val="00B15820"/>
    <w:rsid w:val="00B215D8"/>
    <w:rsid w:val="00B2218A"/>
    <w:rsid w:val="00B246ED"/>
    <w:rsid w:val="00B26DD0"/>
    <w:rsid w:val="00B338C8"/>
    <w:rsid w:val="00B341CC"/>
    <w:rsid w:val="00B3467D"/>
    <w:rsid w:val="00B35321"/>
    <w:rsid w:val="00B35505"/>
    <w:rsid w:val="00B35CB3"/>
    <w:rsid w:val="00B35E0A"/>
    <w:rsid w:val="00B37192"/>
    <w:rsid w:val="00B40124"/>
    <w:rsid w:val="00B40B86"/>
    <w:rsid w:val="00B42E03"/>
    <w:rsid w:val="00B441B0"/>
    <w:rsid w:val="00B443E2"/>
    <w:rsid w:val="00B46222"/>
    <w:rsid w:val="00B54092"/>
    <w:rsid w:val="00B5444C"/>
    <w:rsid w:val="00B5568B"/>
    <w:rsid w:val="00B557BF"/>
    <w:rsid w:val="00B55BD6"/>
    <w:rsid w:val="00B56147"/>
    <w:rsid w:val="00B5720A"/>
    <w:rsid w:val="00B604A0"/>
    <w:rsid w:val="00B60761"/>
    <w:rsid w:val="00B620A5"/>
    <w:rsid w:val="00B62BB1"/>
    <w:rsid w:val="00B63559"/>
    <w:rsid w:val="00B66A04"/>
    <w:rsid w:val="00B7255B"/>
    <w:rsid w:val="00B73979"/>
    <w:rsid w:val="00B751B0"/>
    <w:rsid w:val="00B762E0"/>
    <w:rsid w:val="00B76A96"/>
    <w:rsid w:val="00B86C54"/>
    <w:rsid w:val="00B874C4"/>
    <w:rsid w:val="00B97AA2"/>
    <w:rsid w:val="00B97B8E"/>
    <w:rsid w:val="00BA00A8"/>
    <w:rsid w:val="00BA0378"/>
    <w:rsid w:val="00BA37A4"/>
    <w:rsid w:val="00BA4FB0"/>
    <w:rsid w:val="00BA6138"/>
    <w:rsid w:val="00BA71B0"/>
    <w:rsid w:val="00BB08B2"/>
    <w:rsid w:val="00BB1930"/>
    <w:rsid w:val="00BB3478"/>
    <w:rsid w:val="00BC2247"/>
    <w:rsid w:val="00BC5572"/>
    <w:rsid w:val="00BD497C"/>
    <w:rsid w:val="00BD57EE"/>
    <w:rsid w:val="00BE1489"/>
    <w:rsid w:val="00BE2238"/>
    <w:rsid w:val="00BE4E8A"/>
    <w:rsid w:val="00BF2A79"/>
    <w:rsid w:val="00BF375F"/>
    <w:rsid w:val="00BF5C12"/>
    <w:rsid w:val="00C0065B"/>
    <w:rsid w:val="00C02372"/>
    <w:rsid w:val="00C043D1"/>
    <w:rsid w:val="00C044C3"/>
    <w:rsid w:val="00C10453"/>
    <w:rsid w:val="00C13BCA"/>
    <w:rsid w:val="00C141B9"/>
    <w:rsid w:val="00C158CF"/>
    <w:rsid w:val="00C16518"/>
    <w:rsid w:val="00C1787D"/>
    <w:rsid w:val="00C20F14"/>
    <w:rsid w:val="00C22B7C"/>
    <w:rsid w:val="00C23B8E"/>
    <w:rsid w:val="00C249A8"/>
    <w:rsid w:val="00C2505E"/>
    <w:rsid w:val="00C3184D"/>
    <w:rsid w:val="00C31DFF"/>
    <w:rsid w:val="00C3205D"/>
    <w:rsid w:val="00C331FD"/>
    <w:rsid w:val="00C34DCB"/>
    <w:rsid w:val="00C3682B"/>
    <w:rsid w:val="00C36D0C"/>
    <w:rsid w:val="00C3708D"/>
    <w:rsid w:val="00C4138A"/>
    <w:rsid w:val="00C440B4"/>
    <w:rsid w:val="00C446F9"/>
    <w:rsid w:val="00C462CB"/>
    <w:rsid w:val="00C46F39"/>
    <w:rsid w:val="00C47AFE"/>
    <w:rsid w:val="00C5067F"/>
    <w:rsid w:val="00C515C3"/>
    <w:rsid w:val="00C51AA2"/>
    <w:rsid w:val="00C52E43"/>
    <w:rsid w:val="00C56CD4"/>
    <w:rsid w:val="00C609C3"/>
    <w:rsid w:val="00C60E16"/>
    <w:rsid w:val="00C65E4E"/>
    <w:rsid w:val="00C66610"/>
    <w:rsid w:val="00C66648"/>
    <w:rsid w:val="00C66FEF"/>
    <w:rsid w:val="00C70CB4"/>
    <w:rsid w:val="00C727A7"/>
    <w:rsid w:val="00C728D5"/>
    <w:rsid w:val="00C72CF7"/>
    <w:rsid w:val="00C749FF"/>
    <w:rsid w:val="00C75119"/>
    <w:rsid w:val="00C76011"/>
    <w:rsid w:val="00C76DD6"/>
    <w:rsid w:val="00C80B76"/>
    <w:rsid w:val="00C82660"/>
    <w:rsid w:val="00C90B62"/>
    <w:rsid w:val="00C91C08"/>
    <w:rsid w:val="00C926BE"/>
    <w:rsid w:val="00C97F0E"/>
    <w:rsid w:val="00CA06AC"/>
    <w:rsid w:val="00CA0D99"/>
    <w:rsid w:val="00CA187C"/>
    <w:rsid w:val="00CA1D9E"/>
    <w:rsid w:val="00CA242A"/>
    <w:rsid w:val="00CA27BD"/>
    <w:rsid w:val="00CA2AB6"/>
    <w:rsid w:val="00CA45F1"/>
    <w:rsid w:val="00CA4BCC"/>
    <w:rsid w:val="00CB01D6"/>
    <w:rsid w:val="00CB311E"/>
    <w:rsid w:val="00CB5B12"/>
    <w:rsid w:val="00CB71E1"/>
    <w:rsid w:val="00CC0ED3"/>
    <w:rsid w:val="00CC1894"/>
    <w:rsid w:val="00CC2EE2"/>
    <w:rsid w:val="00CC3D03"/>
    <w:rsid w:val="00CC45DB"/>
    <w:rsid w:val="00CC5651"/>
    <w:rsid w:val="00CC73FF"/>
    <w:rsid w:val="00CD141E"/>
    <w:rsid w:val="00CD45DA"/>
    <w:rsid w:val="00CE2EA4"/>
    <w:rsid w:val="00CE5714"/>
    <w:rsid w:val="00CE6138"/>
    <w:rsid w:val="00CE6F59"/>
    <w:rsid w:val="00CE7AAB"/>
    <w:rsid w:val="00CF2673"/>
    <w:rsid w:val="00CF2DA1"/>
    <w:rsid w:val="00CF43B1"/>
    <w:rsid w:val="00D041D8"/>
    <w:rsid w:val="00D05E71"/>
    <w:rsid w:val="00D0614B"/>
    <w:rsid w:val="00D06AD1"/>
    <w:rsid w:val="00D17549"/>
    <w:rsid w:val="00D221B0"/>
    <w:rsid w:val="00D2444D"/>
    <w:rsid w:val="00D24D97"/>
    <w:rsid w:val="00D275F5"/>
    <w:rsid w:val="00D3203D"/>
    <w:rsid w:val="00D362A9"/>
    <w:rsid w:val="00D376F1"/>
    <w:rsid w:val="00D42C15"/>
    <w:rsid w:val="00D43CA8"/>
    <w:rsid w:val="00D4523D"/>
    <w:rsid w:val="00D4593F"/>
    <w:rsid w:val="00D45BD4"/>
    <w:rsid w:val="00D4775B"/>
    <w:rsid w:val="00D47AB8"/>
    <w:rsid w:val="00D51BAA"/>
    <w:rsid w:val="00D54952"/>
    <w:rsid w:val="00D55D94"/>
    <w:rsid w:val="00D56566"/>
    <w:rsid w:val="00D647A4"/>
    <w:rsid w:val="00D6487A"/>
    <w:rsid w:val="00D648BB"/>
    <w:rsid w:val="00D64E04"/>
    <w:rsid w:val="00D65A5E"/>
    <w:rsid w:val="00D669D1"/>
    <w:rsid w:val="00D7049A"/>
    <w:rsid w:val="00D704F6"/>
    <w:rsid w:val="00D722B1"/>
    <w:rsid w:val="00D74A82"/>
    <w:rsid w:val="00D753F6"/>
    <w:rsid w:val="00D7737D"/>
    <w:rsid w:val="00D8045A"/>
    <w:rsid w:val="00D80897"/>
    <w:rsid w:val="00D81375"/>
    <w:rsid w:val="00D8540E"/>
    <w:rsid w:val="00D85C4D"/>
    <w:rsid w:val="00D8730B"/>
    <w:rsid w:val="00D9072A"/>
    <w:rsid w:val="00D932B2"/>
    <w:rsid w:val="00D94852"/>
    <w:rsid w:val="00DA039C"/>
    <w:rsid w:val="00DA10B4"/>
    <w:rsid w:val="00DA1834"/>
    <w:rsid w:val="00DA6EBE"/>
    <w:rsid w:val="00DB27CC"/>
    <w:rsid w:val="00DB2A54"/>
    <w:rsid w:val="00DB3326"/>
    <w:rsid w:val="00DB4EF9"/>
    <w:rsid w:val="00DC29FE"/>
    <w:rsid w:val="00DC4301"/>
    <w:rsid w:val="00DC430C"/>
    <w:rsid w:val="00DC60FB"/>
    <w:rsid w:val="00DC6566"/>
    <w:rsid w:val="00DC7319"/>
    <w:rsid w:val="00DC742E"/>
    <w:rsid w:val="00DD38DC"/>
    <w:rsid w:val="00DD3BBB"/>
    <w:rsid w:val="00DD63FF"/>
    <w:rsid w:val="00DE7A84"/>
    <w:rsid w:val="00DF1BBF"/>
    <w:rsid w:val="00DF3145"/>
    <w:rsid w:val="00DF4B0E"/>
    <w:rsid w:val="00DF5575"/>
    <w:rsid w:val="00E01E4B"/>
    <w:rsid w:val="00E0380B"/>
    <w:rsid w:val="00E04057"/>
    <w:rsid w:val="00E062B0"/>
    <w:rsid w:val="00E0711E"/>
    <w:rsid w:val="00E0770C"/>
    <w:rsid w:val="00E124CA"/>
    <w:rsid w:val="00E14DFA"/>
    <w:rsid w:val="00E1620D"/>
    <w:rsid w:val="00E17EA5"/>
    <w:rsid w:val="00E229DB"/>
    <w:rsid w:val="00E2571A"/>
    <w:rsid w:val="00E26EDC"/>
    <w:rsid w:val="00E2713C"/>
    <w:rsid w:val="00E30B42"/>
    <w:rsid w:val="00E342D7"/>
    <w:rsid w:val="00E34D1F"/>
    <w:rsid w:val="00E35C26"/>
    <w:rsid w:val="00E40931"/>
    <w:rsid w:val="00E410EA"/>
    <w:rsid w:val="00E41D5C"/>
    <w:rsid w:val="00E437F7"/>
    <w:rsid w:val="00E4478D"/>
    <w:rsid w:val="00E529F9"/>
    <w:rsid w:val="00E55017"/>
    <w:rsid w:val="00E55416"/>
    <w:rsid w:val="00E557D1"/>
    <w:rsid w:val="00E56282"/>
    <w:rsid w:val="00E616BF"/>
    <w:rsid w:val="00E65532"/>
    <w:rsid w:val="00E658AA"/>
    <w:rsid w:val="00E6656A"/>
    <w:rsid w:val="00E70D30"/>
    <w:rsid w:val="00E7140A"/>
    <w:rsid w:val="00E716BA"/>
    <w:rsid w:val="00E73F07"/>
    <w:rsid w:val="00E755DB"/>
    <w:rsid w:val="00E75977"/>
    <w:rsid w:val="00E76431"/>
    <w:rsid w:val="00E7686D"/>
    <w:rsid w:val="00E77D42"/>
    <w:rsid w:val="00E813BA"/>
    <w:rsid w:val="00E849FF"/>
    <w:rsid w:val="00E8590C"/>
    <w:rsid w:val="00E85F76"/>
    <w:rsid w:val="00E93590"/>
    <w:rsid w:val="00E93B30"/>
    <w:rsid w:val="00E94506"/>
    <w:rsid w:val="00E95A7B"/>
    <w:rsid w:val="00E969E9"/>
    <w:rsid w:val="00EA01A0"/>
    <w:rsid w:val="00EA155A"/>
    <w:rsid w:val="00EA24D4"/>
    <w:rsid w:val="00EA2851"/>
    <w:rsid w:val="00EA3515"/>
    <w:rsid w:val="00EA446E"/>
    <w:rsid w:val="00EA55FE"/>
    <w:rsid w:val="00EB0B4F"/>
    <w:rsid w:val="00EB1B59"/>
    <w:rsid w:val="00EB4384"/>
    <w:rsid w:val="00EB6065"/>
    <w:rsid w:val="00EC0826"/>
    <w:rsid w:val="00EC2800"/>
    <w:rsid w:val="00EC4E99"/>
    <w:rsid w:val="00ED0C65"/>
    <w:rsid w:val="00ED3A21"/>
    <w:rsid w:val="00ED54F9"/>
    <w:rsid w:val="00ED6982"/>
    <w:rsid w:val="00EE0218"/>
    <w:rsid w:val="00EE0E54"/>
    <w:rsid w:val="00EE1033"/>
    <w:rsid w:val="00EE3D21"/>
    <w:rsid w:val="00EF171D"/>
    <w:rsid w:val="00EF24BB"/>
    <w:rsid w:val="00EF2B90"/>
    <w:rsid w:val="00EF32F6"/>
    <w:rsid w:val="00EF4114"/>
    <w:rsid w:val="00EF448F"/>
    <w:rsid w:val="00EF4634"/>
    <w:rsid w:val="00EF472E"/>
    <w:rsid w:val="00EF4A5A"/>
    <w:rsid w:val="00EF4EC4"/>
    <w:rsid w:val="00EF66A9"/>
    <w:rsid w:val="00EF74D8"/>
    <w:rsid w:val="00EF755D"/>
    <w:rsid w:val="00F01898"/>
    <w:rsid w:val="00F01E4B"/>
    <w:rsid w:val="00F05EE0"/>
    <w:rsid w:val="00F06985"/>
    <w:rsid w:val="00F07DE8"/>
    <w:rsid w:val="00F13D09"/>
    <w:rsid w:val="00F14186"/>
    <w:rsid w:val="00F156B3"/>
    <w:rsid w:val="00F15FD8"/>
    <w:rsid w:val="00F21A1A"/>
    <w:rsid w:val="00F22813"/>
    <w:rsid w:val="00F22FC8"/>
    <w:rsid w:val="00F27F36"/>
    <w:rsid w:val="00F32B8C"/>
    <w:rsid w:val="00F33383"/>
    <w:rsid w:val="00F33D5B"/>
    <w:rsid w:val="00F4030B"/>
    <w:rsid w:val="00F42F65"/>
    <w:rsid w:val="00F444F5"/>
    <w:rsid w:val="00F4602E"/>
    <w:rsid w:val="00F46BCF"/>
    <w:rsid w:val="00F51244"/>
    <w:rsid w:val="00F515AF"/>
    <w:rsid w:val="00F53E05"/>
    <w:rsid w:val="00F54731"/>
    <w:rsid w:val="00F5550A"/>
    <w:rsid w:val="00F55A56"/>
    <w:rsid w:val="00F56088"/>
    <w:rsid w:val="00F6031D"/>
    <w:rsid w:val="00F61303"/>
    <w:rsid w:val="00F65606"/>
    <w:rsid w:val="00F66614"/>
    <w:rsid w:val="00F67764"/>
    <w:rsid w:val="00F71232"/>
    <w:rsid w:val="00F72475"/>
    <w:rsid w:val="00F74722"/>
    <w:rsid w:val="00F75194"/>
    <w:rsid w:val="00F75F45"/>
    <w:rsid w:val="00F82957"/>
    <w:rsid w:val="00F83BD2"/>
    <w:rsid w:val="00F857CA"/>
    <w:rsid w:val="00F92C2B"/>
    <w:rsid w:val="00F9353B"/>
    <w:rsid w:val="00F9386F"/>
    <w:rsid w:val="00F94241"/>
    <w:rsid w:val="00F945CD"/>
    <w:rsid w:val="00F95ECF"/>
    <w:rsid w:val="00F9792C"/>
    <w:rsid w:val="00F97AAA"/>
    <w:rsid w:val="00FA4AD8"/>
    <w:rsid w:val="00FB227E"/>
    <w:rsid w:val="00FB3597"/>
    <w:rsid w:val="00FB53CA"/>
    <w:rsid w:val="00FC27F6"/>
    <w:rsid w:val="00FC3750"/>
    <w:rsid w:val="00FC487C"/>
    <w:rsid w:val="00FC51A5"/>
    <w:rsid w:val="00FD06EC"/>
    <w:rsid w:val="00FD0B36"/>
    <w:rsid w:val="00FD168A"/>
    <w:rsid w:val="00FD3643"/>
    <w:rsid w:val="00FD553C"/>
    <w:rsid w:val="00FD6F5E"/>
    <w:rsid w:val="00FE079B"/>
    <w:rsid w:val="00FE087D"/>
    <w:rsid w:val="00FE133D"/>
    <w:rsid w:val="00FE2090"/>
    <w:rsid w:val="00FE359D"/>
    <w:rsid w:val="00FE47EA"/>
    <w:rsid w:val="00FE4D5F"/>
    <w:rsid w:val="00FE7BC4"/>
    <w:rsid w:val="00FF29D4"/>
    <w:rsid w:val="00FF388D"/>
    <w:rsid w:val="130B54D6"/>
    <w:rsid w:val="34BB53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4A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qFormat="1"/>
    <w:lsdException w:name="annotation text" w:semiHidden="1" w:unhideWhenUsed="1" w:qFormat="1"/>
    <w:lsdException w:name="header" w:qFormat="1"/>
    <w:lsdException w:name="footer"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756"/>
    <w:rPr>
      <w:sz w:val="24"/>
      <w:szCs w:val="24"/>
      <w:lang w:val="de-DE"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rPr>
      <w:sz w:val="20"/>
      <w:szCs w:val="20"/>
      <w:lang w:val="zh-CN"/>
    </w:rPr>
  </w:style>
  <w:style w:type="paragraph" w:styleId="a5">
    <w:name w:val="Balloon Text"/>
    <w:basedOn w:val="a"/>
    <w:semiHidden/>
    <w:qFormat/>
    <w:rPr>
      <w:rFonts w:ascii="Tahoma" w:hAnsi="Tahoma" w:cs="Tahoma"/>
      <w:sz w:val="16"/>
      <w:szCs w:val="16"/>
    </w:rPr>
  </w:style>
  <w:style w:type="paragraph" w:styleId="a6">
    <w:name w:val="footer"/>
    <w:basedOn w:val="a"/>
    <w:link w:val="a7"/>
    <w:uiPriority w:val="99"/>
    <w:qFormat/>
    <w:pPr>
      <w:tabs>
        <w:tab w:val="center" w:pos="4536"/>
        <w:tab w:val="right" w:pos="9072"/>
      </w:tabs>
    </w:pPr>
  </w:style>
  <w:style w:type="paragraph" w:styleId="a8">
    <w:name w:val="header"/>
    <w:basedOn w:val="a"/>
    <w:link w:val="a9"/>
    <w:uiPriority w:val="99"/>
    <w:qFormat/>
    <w:pPr>
      <w:tabs>
        <w:tab w:val="center" w:pos="4536"/>
        <w:tab w:val="right" w:pos="9072"/>
      </w:tabs>
    </w:pPr>
    <w:rPr>
      <w:lang w:val="zh-CN"/>
    </w:rPr>
  </w:style>
  <w:style w:type="paragraph" w:styleId="aa">
    <w:name w:val="footnote text"/>
    <w:basedOn w:val="a"/>
    <w:semiHidden/>
    <w:qFormat/>
    <w:pPr>
      <w:keepLines/>
      <w:widowControl w:val="0"/>
      <w:jc w:val="both"/>
    </w:pPr>
    <w:rPr>
      <w:rFonts w:eastAsia="Times New Roman"/>
      <w:sz w:val="20"/>
      <w:szCs w:val="20"/>
      <w:lang w:val="en-GB" w:eastAsia="ro-RO"/>
    </w:rPr>
  </w:style>
  <w:style w:type="paragraph" w:styleId="ab">
    <w:name w:val="annotation subject"/>
    <w:basedOn w:val="a3"/>
    <w:next w:val="a3"/>
    <w:link w:val="ac"/>
    <w:uiPriority w:val="99"/>
    <w:semiHidden/>
    <w:unhideWhenUsed/>
    <w:qFormat/>
    <w:rPr>
      <w:b/>
      <w:bCs/>
    </w:rPr>
  </w:style>
  <w:style w:type="character" w:styleId="ad">
    <w:name w:val="annotation reference"/>
    <w:uiPriority w:val="99"/>
    <w:semiHidden/>
    <w:unhideWhenUsed/>
    <w:qFormat/>
    <w:rPr>
      <w:sz w:val="16"/>
      <w:szCs w:val="16"/>
    </w:rPr>
  </w:style>
  <w:style w:type="paragraph" w:customStyle="1" w:styleId="History">
    <w:name w:val="History"/>
    <w:basedOn w:val="a"/>
    <w:pPr>
      <w:spacing w:before="230" w:after="460" w:line="180" w:lineRule="exact"/>
      <w:jc w:val="right"/>
    </w:pPr>
    <w:rPr>
      <w:rFonts w:ascii="Arial" w:hAnsi="Arial"/>
      <w:sz w:val="14"/>
      <w:szCs w:val="16"/>
    </w:rPr>
  </w:style>
  <w:style w:type="paragraph" w:customStyle="1" w:styleId="References">
    <w:name w:val="References"/>
    <w:basedOn w:val="a"/>
    <w:qFormat/>
    <w:pPr>
      <w:spacing w:line="200" w:lineRule="exact"/>
      <w:ind w:left="425" w:hanging="425"/>
      <w:jc w:val="both"/>
    </w:pPr>
    <w:rPr>
      <w:sz w:val="15"/>
      <w:szCs w:val="14"/>
      <w:lang w:val="en-GB"/>
    </w:rPr>
  </w:style>
  <w:style w:type="paragraph" w:customStyle="1" w:styleId="HExperimentalSection">
    <w:name w:val="HExperimental_Section"/>
    <w:basedOn w:val="a"/>
    <w:qFormat/>
    <w:pPr>
      <w:spacing w:before="460" w:after="230" w:line="230" w:lineRule="atLeast"/>
    </w:pPr>
    <w:rPr>
      <w:i/>
      <w:szCs w:val="20"/>
    </w:rPr>
  </w:style>
  <w:style w:type="paragraph" w:customStyle="1" w:styleId="ExperimentalSection">
    <w:name w:val="ExperimentalSection"/>
    <w:basedOn w:val="a"/>
    <w:qFormat/>
    <w:pPr>
      <w:spacing w:after="240" w:line="200" w:lineRule="exact"/>
      <w:ind w:firstLine="170"/>
      <w:jc w:val="both"/>
    </w:pPr>
    <w:rPr>
      <w:sz w:val="16"/>
      <w:szCs w:val="14"/>
      <w:lang w:val="en-GB"/>
    </w:rPr>
  </w:style>
  <w:style w:type="paragraph" w:customStyle="1" w:styleId="FNB">
    <w:name w:val="FNB"/>
    <w:basedOn w:val="a"/>
    <w:link w:val="FNBChar"/>
    <w:qFormat/>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Pr>
      <w:rFonts w:ascii="Times" w:hAnsi="Times"/>
      <w:sz w:val="14"/>
      <w:szCs w:val="3276"/>
      <w:lang w:val="en-GB" w:eastAsia="de-DE" w:bidi="ar-SA"/>
    </w:rPr>
  </w:style>
  <w:style w:type="paragraph" w:customStyle="1" w:styleId="Ack">
    <w:name w:val="Ack"/>
    <w:basedOn w:val="a"/>
    <w:qFormat/>
  </w:style>
  <w:style w:type="paragraph" w:customStyle="1" w:styleId="TableCaption">
    <w:name w:val="TableCaption"/>
    <w:basedOn w:val="a"/>
    <w:qFormat/>
    <w:pPr>
      <w:spacing w:after="120" w:line="190" w:lineRule="exact"/>
      <w:jc w:val="both"/>
    </w:pPr>
    <w:rPr>
      <w:rFonts w:ascii="Arial" w:hAnsi="Arial"/>
      <w:sz w:val="16"/>
      <w:szCs w:val="14"/>
      <w:lang w:val="en-GB"/>
    </w:rPr>
  </w:style>
  <w:style w:type="paragraph" w:customStyle="1" w:styleId="TableHead">
    <w:name w:val="TableHead"/>
    <w:basedOn w:val="TableCaption"/>
    <w:qFormat/>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qFormat/>
  </w:style>
  <w:style w:type="paragraph" w:customStyle="1" w:styleId="TableFoot">
    <w:name w:val="TableFoot"/>
    <w:basedOn w:val="TableBody"/>
    <w:qFormat/>
    <w:pPr>
      <w:spacing w:before="60" w:after="60"/>
    </w:pPr>
  </w:style>
  <w:style w:type="paragraph" w:customStyle="1" w:styleId="SchemeCaption">
    <w:name w:val="SchemeCaption"/>
    <w:basedOn w:val="a"/>
    <w:qFormat/>
    <w:pPr>
      <w:spacing w:before="230" w:after="460" w:line="190" w:lineRule="exact"/>
      <w:jc w:val="both"/>
    </w:pPr>
    <w:rPr>
      <w:rFonts w:ascii="Arial" w:hAnsi="Arial"/>
      <w:sz w:val="16"/>
      <w:szCs w:val="14"/>
      <w:lang w:val="en-GB"/>
    </w:rPr>
  </w:style>
  <w:style w:type="paragraph" w:customStyle="1" w:styleId="STOE">
    <w:name w:val="STOE"/>
    <w:basedOn w:val="a"/>
    <w:link w:val="STOEChar1"/>
    <w:qFormat/>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Pr>
      <w:rFonts w:ascii="Times" w:hAnsi="Times"/>
      <w:sz w:val="18"/>
      <w:szCs w:val="3276"/>
      <w:lang w:val="en-GB" w:eastAsia="de-DE" w:bidi="ar-SA"/>
    </w:rPr>
  </w:style>
  <w:style w:type="paragraph" w:customStyle="1" w:styleId="Title1">
    <w:name w:val="Title1"/>
    <w:basedOn w:val="a"/>
    <w:qFormat/>
    <w:rPr>
      <w:b/>
      <w:lang w:val="en-US"/>
    </w:rPr>
  </w:style>
  <w:style w:type="paragraph" w:customStyle="1" w:styleId="AuthorsFull">
    <w:name w:val="Authors Full"/>
    <w:basedOn w:val="a"/>
    <w:qFormat/>
    <w:rPr>
      <w:i/>
      <w:lang w:val="en-US"/>
    </w:rPr>
  </w:style>
  <w:style w:type="paragraph" w:customStyle="1" w:styleId="dedication">
    <w:name w:val="dedication"/>
    <w:basedOn w:val="a"/>
    <w:qFormat/>
    <w:rPr>
      <w:i/>
      <w:lang w:val="en-US"/>
    </w:rPr>
  </w:style>
  <w:style w:type="paragraph" w:customStyle="1" w:styleId="Addresses">
    <w:name w:val="Addresses"/>
    <w:basedOn w:val="a"/>
    <w:qFormat/>
    <w:rPr>
      <w:lang w:val="en-US"/>
    </w:rPr>
  </w:style>
  <w:style w:type="paragraph" w:customStyle="1" w:styleId="Acknowledgements">
    <w:name w:val="Acknowledgements"/>
    <w:basedOn w:val="a"/>
    <w:qFormat/>
    <w:rPr>
      <w:lang w:val="en-US"/>
    </w:rPr>
  </w:style>
  <w:style w:type="paragraph" w:customStyle="1" w:styleId="Abstract">
    <w:name w:val="Abstract"/>
    <w:basedOn w:val="a"/>
    <w:qFormat/>
    <w:pPr>
      <w:spacing w:line="480" w:lineRule="auto"/>
      <w:jc w:val="both"/>
    </w:pPr>
    <w:rPr>
      <w:lang w:val="en-US"/>
    </w:rPr>
  </w:style>
  <w:style w:type="paragraph" w:customStyle="1" w:styleId="Head1">
    <w:name w:val="Head 1"/>
    <w:basedOn w:val="a"/>
    <w:qFormat/>
    <w:pPr>
      <w:spacing w:beforeLines="50" w:before="120" w:line="480" w:lineRule="auto"/>
    </w:pPr>
    <w:rPr>
      <w:b/>
      <w:lang w:val="en-US"/>
    </w:rPr>
  </w:style>
  <w:style w:type="paragraph" w:customStyle="1" w:styleId="Head2">
    <w:name w:val="Head 2"/>
    <w:basedOn w:val="a"/>
    <w:qFormat/>
    <w:pPr>
      <w:spacing w:line="360" w:lineRule="auto"/>
    </w:pPr>
    <w:rPr>
      <w:i/>
      <w:lang w:val="en-US"/>
    </w:rPr>
  </w:style>
  <w:style w:type="paragraph" w:customStyle="1" w:styleId="dates">
    <w:name w:val="dates"/>
    <w:basedOn w:val="a"/>
    <w:qFormat/>
    <w:pPr>
      <w:jc w:val="right"/>
    </w:pPr>
    <w:rPr>
      <w:lang w:val="en-US"/>
    </w:rPr>
  </w:style>
  <w:style w:type="paragraph" w:customStyle="1" w:styleId="Literature">
    <w:name w:val="Literature"/>
    <w:basedOn w:val="a"/>
    <w:qFormat/>
    <w:pPr>
      <w:spacing w:line="480" w:lineRule="auto"/>
    </w:pPr>
  </w:style>
  <w:style w:type="paragraph" w:customStyle="1" w:styleId="Legend">
    <w:name w:val="Legend"/>
    <w:basedOn w:val="a"/>
    <w:qFormat/>
    <w:rPr>
      <w:lang w:val="en-US"/>
    </w:rPr>
  </w:style>
  <w:style w:type="paragraph" w:customStyle="1" w:styleId="MainText">
    <w:name w:val="Main Text"/>
    <w:basedOn w:val="a"/>
    <w:link w:val="MainTextChar"/>
    <w:qFormat/>
    <w:pPr>
      <w:spacing w:line="480" w:lineRule="auto"/>
    </w:pPr>
    <w:rPr>
      <w:lang w:val="en-US"/>
    </w:rPr>
  </w:style>
  <w:style w:type="paragraph" w:customStyle="1" w:styleId="Tableofcontents">
    <w:name w:val="Table of contents"/>
    <w:basedOn w:val="a"/>
    <w:qFormat/>
    <w:pPr>
      <w:spacing w:line="360" w:lineRule="auto"/>
      <w:jc w:val="both"/>
    </w:pPr>
    <w:rPr>
      <w:lang w:val="en-US"/>
    </w:rPr>
  </w:style>
  <w:style w:type="paragraph" w:customStyle="1" w:styleId="ExperimentalText">
    <w:name w:val="Experimental Text"/>
    <w:basedOn w:val="a"/>
    <w:link w:val="ExperimentalTextChar"/>
    <w:qFormat/>
    <w:pPr>
      <w:spacing w:line="480" w:lineRule="auto"/>
    </w:pPr>
    <w:rPr>
      <w:lang w:val="en-US"/>
    </w:rPr>
  </w:style>
  <w:style w:type="character" w:customStyle="1" w:styleId="ExperimentalTextChar">
    <w:name w:val="Experimental Text Char"/>
    <w:link w:val="ExperimentalText"/>
    <w:qFormat/>
    <w:rPr>
      <w:rFonts w:eastAsia="MS Mincho"/>
      <w:sz w:val="24"/>
      <w:szCs w:val="24"/>
      <w:lang w:val="en-US" w:eastAsia="ja-JP" w:bidi="ar-SA"/>
    </w:rPr>
  </w:style>
  <w:style w:type="character" w:customStyle="1" w:styleId="MainTextChar">
    <w:name w:val="Main Text Char"/>
    <w:link w:val="MainText"/>
    <w:qFormat/>
    <w:rPr>
      <w:rFonts w:eastAsia="MS Mincho"/>
      <w:sz w:val="24"/>
      <w:szCs w:val="24"/>
      <w:lang w:val="en-US" w:eastAsia="ja-JP" w:bidi="ar-SA"/>
    </w:rPr>
  </w:style>
  <w:style w:type="paragraph" w:customStyle="1" w:styleId="Title2">
    <w:name w:val="Title2"/>
    <w:basedOn w:val="a"/>
    <w:qFormat/>
    <w:rPr>
      <w:b/>
      <w:lang w:val="en-US"/>
    </w:rPr>
  </w:style>
  <w:style w:type="paragraph" w:customStyle="1" w:styleId="Dedication0">
    <w:name w:val="Dedication"/>
    <w:basedOn w:val="a"/>
    <w:qFormat/>
    <w:rPr>
      <w:lang w:val="en-US"/>
    </w:rPr>
  </w:style>
  <w:style w:type="paragraph" w:customStyle="1" w:styleId="Maintext0">
    <w:name w:val="Main text"/>
    <w:basedOn w:val="a"/>
    <w:link w:val="MaintextChar0"/>
    <w:qFormat/>
    <w:pPr>
      <w:spacing w:line="480" w:lineRule="auto"/>
    </w:pPr>
    <w:rPr>
      <w:lang w:val="en-US"/>
    </w:rPr>
  </w:style>
  <w:style w:type="character" w:customStyle="1" w:styleId="MaintextChar0">
    <w:name w:val="Main text Char"/>
    <w:link w:val="Maintext0"/>
    <w:qFormat/>
    <w:rPr>
      <w:sz w:val="24"/>
      <w:szCs w:val="24"/>
      <w:lang w:val="en-US" w:eastAsia="ja-JP"/>
    </w:rPr>
  </w:style>
  <w:style w:type="paragraph" w:customStyle="1" w:styleId="Biography">
    <w:name w:val="Biography"/>
    <w:basedOn w:val="a"/>
    <w:qFormat/>
    <w:rPr>
      <w:i/>
      <w:lang w:val="en-US"/>
    </w:rPr>
  </w:style>
  <w:style w:type="character" w:customStyle="1" w:styleId="a9">
    <w:name w:val="页眉 字符"/>
    <w:link w:val="a8"/>
    <w:qFormat/>
    <w:rPr>
      <w:sz w:val="24"/>
      <w:szCs w:val="24"/>
      <w:lang w:eastAsia="ja-JP"/>
    </w:rPr>
  </w:style>
  <w:style w:type="character" w:customStyle="1" w:styleId="a4">
    <w:name w:val="批注文字 字符"/>
    <w:link w:val="a3"/>
    <w:uiPriority w:val="99"/>
    <w:semiHidden/>
    <w:qFormat/>
    <w:rPr>
      <w:lang w:eastAsia="ja-JP"/>
    </w:rPr>
  </w:style>
  <w:style w:type="character" w:customStyle="1" w:styleId="ac">
    <w:name w:val="批注主题 字符"/>
    <w:link w:val="ab"/>
    <w:uiPriority w:val="99"/>
    <w:semiHidden/>
    <w:qFormat/>
    <w:rPr>
      <w:b/>
      <w:bCs/>
      <w:lang w:eastAsia="ja-JP"/>
    </w:rPr>
  </w:style>
  <w:style w:type="character" w:customStyle="1" w:styleId="a7">
    <w:name w:val="页脚 字符"/>
    <w:link w:val="a6"/>
    <w:uiPriority w:val="99"/>
    <w:qFormat/>
    <w:rPr>
      <w:sz w:val="24"/>
      <w:szCs w:val="24"/>
      <w:lang w:eastAsia="ja-JP"/>
    </w:rPr>
  </w:style>
  <w:style w:type="paragraph" w:customStyle="1" w:styleId="P1">
    <w:name w:val="P1"/>
    <w:basedOn w:val="a"/>
    <w:qFormat/>
    <w:pPr>
      <w:spacing w:after="160" w:line="225" w:lineRule="exact"/>
      <w:jc w:val="both"/>
    </w:pPr>
    <w:rPr>
      <w:rFonts w:ascii="Arial" w:hAnsi="Arial"/>
      <w:sz w:val="17"/>
      <w:lang w:val="en-US"/>
    </w:rPr>
  </w:style>
  <w:style w:type="paragraph" w:customStyle="1" w:styleId="FigureCaption">
    <w:name w:val="FigureCaption"/>
    <w:basedOn w:val="a"/>
    <w:qFormat/>
    <w:pPr>
      <w:spacing w:before="230" w:after="460" w:line="180" w:lineRule="exact"/>
      <w:jc w:val="both"/>
    </w:pPr>
    <w:rPr>
      <w:rFonts w:ascii="Arial" w:hAnsi="Arial"/>
      <w:sz w:val="14"/>
      <w:szCs w:val="14"/>
      <w:lang w:val="en-GB"/>
    </w:rPr>
  </w:style>
  <w:style w:type="paragraph" w:styleId="ae">
    <w:name w:val="List Paragraph"/>
    <w:basedOn w:val="a"/>
    <w:uiPriority w:val="34"/>
    <w:qFormat/>
    <w:pPr>
      <w:ind w:firstLineChars="200" w:firstLine="420"/>
    </w:pPr>
  </w:style>
  <w:style w:type="table" w:customStyle="1" w:styleId="6-31">
    <w:name w:val="清单表 6 彩色 - 着色 31"/>
    <w:basedOn w:val="a1"/>
    <w:uiPriority w:val="51"/>
    <w:qFormat/>
    <w:rPr>
      <w:color w:val="7B7B7B" w:themeColor="accent3" w:themeShade="BF"/>
    </w:rPr>
    <w:tblPr>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1">
    <w:name w:val="清单表 6 彩色1"/>
    <w:basedOn w:val="a1"/>
    <w:uiPriority w:val="51"/>
    <w:qFormat/>
    <w:rPr>
      <w:color w:val="000000" w:themeColor="text1"/>
    </w:rPr>
    <w:tblPr>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Comment">
    <w:name w:val="Comment"/>
    <w:rPr>
      <w:rFonts w:ascii="Arial" w:hAnsi="Arial"/>
      <w:color w:val="FF0000"/>
      <w:sz w:val="14"/>
    </w:rPr>
  </w:style>
  <w:style w:type="table" w:customStyle="1" w:styleId="21">
    <w:name w:val="无格式表格 21"/>
    <w:basedOn w:val="a1"/>
    <w:uiPriority w:val="42"/>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f">
    <w:name w:val="Placeholder Text"/>
    <w:basedOn w:val="a0"/>
    <w:uiPriority w:val="99"/>
    <w:semiHidden/>
    <w:qFormat/>
    <w:rPr>
      <w:color w:val="808080"/>
    </w:rPr>
  </w:style>
  <w:style w:type="paragraph" w:customStyle="1" w:styleId="htitle">
    <w:name w:val="htitle"/>
    <w:basedOn w:val="a"/>
    <w:rsid w:val="00E73F07"/>
    <w:pPr>
      <w:keepNext/>
      <w:spacing w:before="240"/>
      <w:outlineLvl w:val="0"/>
    </w:pPr>
    <w:rPr>
      <w:rFonts w:eastAsia="宋体"/>
      <w:kern w:val="28"/>
      <w:sz w:val="36"/>
      <w:szCs w:val="20"/>
      <w:lang w:val="en-US" w:eastAsia="en-US"/>
    </w:rPr>
  </w:style>
  <w:style w:type="character" w:customStyle="1" w:styleId="Char">
    <w:name w:val="页眉 Char"/>
    <w:uiPriority w:val="99"/>
    <w:locked/>
    <w:rsid w:val="00E73F07"/>
    <w:rPr>
      <w:rFonts w:eastAsia="宋体"/>
      <w:kern w:val="2"/>
      <w:sz w:val="18"/>
      <w:szCs w:val="18"/>
      <w:lang w:val="en-US" w:eastAsia="zh-CN" w:bidi="ar-SA"/>
    </w:rPr>
  </w:style>
  <w:style w:type="character" w:customStyle="1" w:styleId="Char0">
    <w:name w:val="页脚 Char"/>
    <w:uiPriority w:val="99"/>
    <w:locked/>
    <w:rsid w:val="00E73F07"/>
    <w:rPr>
      <w:rFonts w:eastAsia="宋体"/>
      <w:kern w:val="2"/>
      <w:sz w:val="18"/>
      <w:szCs w:val="18"/>
      <w:lang w:val="en-US" w:eastAsia="zh-CN" w:bidi="ar-SA"/>
    </w:rPr>
  </w:style>
  <w:style w:type="paragraph" w:customStyle="1" w:styleId="haffiliations">
    <w:name w:val="haffiliations"/>
    <w:basedOn w:val="a"/>
    <w:rsid w:val="00E73F07"/>
    <w:pPr>
      <w:spacing w:before="120"/>
    </w:pPr>
    <w:rPr>
      <w:rFonts w:eastAsia="宋体"/>
      <w:sz w:val="21"/>
      <w:szCs w:val="20"/>
      <w:lang w:val="en-US" w:eastAsia="en-US"/>
    </w:rPr>
  </w:style>
  <w:style w:type="paragraph" w:customStyle="1" w:styleId="authadd">
    <w:name w:val="authadd"/>
    <w:basedOn w:val="a"/>
    <w:rsid w:val="00E73F07"/>
    <w:pPr>
      <w:spacing w:line="240" w:lineRule="exact"/>
    </w:pPr>
    <w:rPr>
      <w:rFonts w:eastAsia="宋体"/>
      <w:szCs w:val="20"/>
      <w:lang w:val="en-GB" w:eastAsia="zh-CN"/>
    </w:rPr>
  </w:style>
  <w:style w:type="paragraph" w:customStyle="1" w:styleId="hkeywords">
    <w:name w:val="hkeywords"/>
    <w:basedOn w:val="a"/>
    <w:rsid w:val="008A3ECF"/>
    <w:pPr>
      <w:spacing w:before="120"/>
    </w:pPr>
    <w:rPr>
      <w:rFonts w:eastAsia="宋体"/>
      <w:sz w:val="21"/>
      <w:szCs w:val="20"/>
      <w:lang w:val="en-US" w:eastAsia="en-US"/>
    </w:rPr>
  </w:style>
  <w:style w:type="paragraph" w:styleId="af0">
    <w:name w:val="caption"/>
    <w:basedOn w:val="a"/>
    <w:next w:val="a"/>
    <w:qFormat/>
    <w:rsid w:val="008A3ECF"/>
    <w:pPr>
      <w:overflowPunct w:val="0"/>
      <w:autoSpaceDE w:val="0"/>
      <w:autoSpaceDN w:val="0"/>
      <w:adjustRightInd w:val="0"/>
      <w:spacing w:before="60" w:after="60"/>
      <w:textAlignment w:val="baseline"/>
    </w:pPr>
    <w:rPr>
      <w:rFonts w:eastAsia="宋体"/>
      <w:sz w:val="18"/>
      <w:szCs w:val="20"/>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wmf"/><Relationship Id="rId18" Type="http://schemas.openxmlformats.org/officeDocument/2006/relationships/image" Target="media/image4.tiff"/><Relationship Id="rId26" Type="http://schemas.openxmlformats.org/officeDocument/2006/relationships/image" Target="media/image12.tiff"/><Relationship Id="rId3" Type="http://schemas.openxmlformats.org/officeDocument/2006/relationships/customXml" Target="../customXml/item3.xml"/><Relationship Id="rId21" Type="http://schemas.openxmlformats.org/officeDocument/2006/relationships/image" Target="media/image7.tiff"/><Relationship Id="rId34"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tiff"/><Relationship Id="rId25" Type="http://schemas.openxmlformats.org/officeDocument/2006/relationships/image" Target="media/image11.tiff"/><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image" Target="media/image6.tiff"/><Relationship Id="rId29" Type="http://schemas.openxmlformats.org/officeDocument/2006/relationships/image" Target="media/image15.tif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10.tiff"/><Relationship Id="rId32"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2.wmf"/><Relationship Id="rId23" Type="http://schemas.openxmlformats.org/officeDocument/2006/relationships/image" Target="media/image9.tiff"/><Relationship Id="rId28" Type="http://schemas.openxmlformats.org/officeDocument/2006/relationships/image" Target="media/image14.tiff"/><Relationship Id="rId10" Type="http://schemas.openxmlformats.org/officeDocument/2006/relationships/webSettings" Target="webSettings.xml"/><Relationship Id="rId19" Type="http://schemas.openxmlformats.org/officeDocument/2006/relationships/image" Target="media/image5.tif"/><Relationship Id="rId31" Type="http://schemas.openxmlformats.org/officeDocument/2006/relationships/image" Target="media/image17.tiff"/><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image" Target="media/image8.tiff"/><Relationship Id="rId27" Type="http://schemas.openxmlformats.org/officeDocument/2006/relationships/image" Target="media/image13.tiff"/><Relationship Id="rId30" Type="http://schemas.openxmlformats.org/officeDocument/2006/relationships/image" Target="media/image16.tif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EAF299BAD5C443B7B94D359352909D" ma:contentTypeVersion="13" ma:contentTypeDescription="Create a new document." ma:contentTypeScope="" ma:versionID="4842a0b491ceedf1f2e6e3ca3ac6584c">
  <xsd:schema xmlns:xsd="http://www.w3.org/2001/XMLSchema" xmlns:xs="http://www.w3.org/2001/XMLSchema" xmlns:p="http://schemas.microsoft.com/office/2006/metadata/properties" xmlns:ns3="0c4992ee-a5fe-4357-9f94-bbd1fb75d23e" xmlns:ns4="0557a493-af67-429d-80c7-3ec9377d9df9" targetNamespace="http://schemas.microsoft.com/office/2006/metadata/properties" ma:root="true" ma:fieldsID="dbf8565a9e5a1fa3854d2b8dcd16ed82" ns3:_="" ns4:_="">
    <xsd:import namespace="0c4992ee-a5fe-4357-9f94-bbd1fb75d23e"/>
    <xsd:import namespace="0557a493-af67-429d-80c7-3ec9377d9d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4992ee-a5fe-4357-9f94-bbd1fb75d2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57a493-af67-429d-80c7-3ec9377d9df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E695C-2F88-4CE8-8E6E-7A5663333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4992ee-a5fe-4357-9f94-bbd1fb75d23e"/>
    <ds:schemaRef ds:uri="0557a493-af67-429d-80c7-3ec9377d9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5886F76-A765-4714-B899-7AC2DC4334A1}">
  <ds:schemaRefs>
    <ds:schemaRef ds:uri="http://schemas.microsoft.com/sharepoint/v3/contenttype/forms"/>
  </ds:schemaRefs>
</ds:datastoreItem>
</file>

<file path=customXml/itemProps4.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5.xml><?xml version="1.0" encoding="utf-8"?>
<ds:datastoreItem xmlns:ds="http://schemas.openxmlformats.org/officeDocument/2006/customXml" ds:itemID="{96D19C85-73BE-4F5D-979F-58BFDE5BBE12}">
  <ds:schemaRefs>
    <ds:schemaRef ds:uri="http://schemas.microsoft.com/office/2006/metadata/properties"/>
    <ds:schemaRef ds:uri="http://schemas.microsoft.com/office/infopath/2007/PartnerControls"/>
  </ds:schemaRefs>
</ds:datastoreItem>
</file>

<file path=customXml/itemProps6.xml><?xml version="1.0" encoding="utf-8"?>
<ds:datastoreItem xmlns:ds="http://schemas.openxmlformats.org/officeDocument/2006/customXml" ds:itemID="{D5F3754E-A153-480D-A8B1-5778B1B5F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2100</Words>
  <Characters>11972</Characters>
  <Application>Microsoft Office Word</Application>
  <DocSecurity>0</DocSecurity>
  <Lines>99</Lines>
  <Paragraphs>28</Paragraphs>
  <ScaleCrop>false</ScaleCrop>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2023-02-09T10:07:00Z</dcterms:created>
  <dcterms:modified xsi:type="dcterms:W3CDTF">2023-02-10T06:42:00Z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0x0101008BEAF299BAD5C443B7B94D359352909D</vt:lpwstr>
  </property>
  <property fmtid="{D5CDD505-2E9C-101B-9397-08002B2CF9AE}" pid="3" name="KSOProductBuildVer">
    <vt:lpwstr>2052-11.1.0.10314</vt:lpwstr>
  </property>
</Properties>
</file>