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AC857" w14:textId="77777777" w:rsidR="00CD5331" w:rsidRDefault="00CD5331" w:rsidP="00CD5331">
      <w:pPr>
        <w:adjustRightInd w:val="0"/>
        <w:snapToGrid w:val="0"/>
        <w:jc w:val="left"/>
        <w:rPr>
          <w:rFonts w:ascii="Times New Roman" w:hAnsi="Times New Roman"/>
          <w:kern w:val="0"/>
          <w:sz w:val="24"/>
          <w:szCs w:val="24"/>
          <w:lang w:eastAsia="en-US"/>
        </w:rPr>
      </w:pPr>
      <w:r w:rsidRPr="004B2657">
        <w:rPr>
          <w:rFonts w:ascii="Times New Roman" w:hAnsi="Times New Roman"/>
          <w:kern w:val="0"/>
          <w:sz w:val="24"/>
          <w:szCs w:val="24"/>
          <w:lang w:eastAsia="en-US"/>
        </w:rPr>
        <w:t>Supplementary data for</w:t>
      </w:r>
    </w:p>
    <w:p w14:paraId="17319ACC" w14:textId="77777777" w:rsidR="00823A42" w:rsidRPr="004B2657" w:rsidRDefault="00823A42" w:rsidP="00CD5331">
      <w:pPr>
        <w:adjustRightInd w:val="0"/>
        <w:snapToGrid w:val="0"/>
        <w:jc w:val="left"/>
        <w:rPr>
          <w:rFonts w:ascii="Times New Roman" w:hAnsi="Times New Roman"/>
          <w:kern w:val="0"/>
          <w:sz w:val="24"/>
          <w:szCs w:val="24"/>
          <w:lang w:eastAsia="en-US"/>
        </w:rPr>
      </w:pPr>
    </w:p>
    <w:p w14:paraId="6794410E" w14:textId="77777777" w:rsidR="00823A42" w:rsidRPr="007C00CF" w:rsidRDefault="00823A42" w:rsidP="00823A42">
      <w:pPr>
        <w:pStyle w:val="8-Title-ENG"/>
      </w:pPr>
      <w:r w:rsidRPr="007C00CF">
        <w:t>P</w:t>
      </w:r>
      <w:r w:rsidRPr="007C00CF">
        <w:rPr>
          <w:rFonts w:hint="eastAsia"/>
        </w:rPr>
        <w:t>h</w:t>
      </w:r>
      <w:r w:rsidRPr="007C00CF">
        <w:t xml:space="preserve">loretin </w:t>
      </w:r>
      <w:r>
        <w:t>T</w:t>
      </w:r>
      <w:r w:rsidRPr="007C00CF">
        <w:t xml:space="preserve">argets </w:t>
      </w:r>
      <w:r>
        <w:t>P</w:t>
      </w:r>
      <w:r w:rsidRPr="007C00CF">
        <w:t xml:space="preserve">olyphosphate </w:t>
      </w:r>
      <w:r>
        <w:t>K</w:t>
      </w:r>
      <w:r w:rsidRPr="007C00CF">
        <w:t xml:space="preserve">inase 1 to </w:t>
      </w:r>
      <w:bookmarkStart w:id="0" w:name="_Hlk168342116"/>
      <w:bookmarkStart w:id="1" w:name="_Hlk168660020"/>
      <w:r>
        <w:t>A</w:t>
      </w:r>
      <w:r w:rsidRPr="007C00CF">
        <w:t xml:space="preserve">ttenuate </w:t>
      </w:r>
      <w:r w:rsidRPr="007C00CF">
        <w:rPr>
          <w:i/>
        </w:rPr>
        <w:t>Acinetobacter baumannii</w:t>
      </w:r>
      <w:r w:rsidRPr="007C00CF">
        <w:t xml:space="preserve"> </w:t>
      </w:r>
      <w:bookmarkStart w:id="2" w:name="_Hlk151327897"/>
      <w:r>
        <w:t>V</w:t>
      </w:r>
      <w:r w:rsidRPr="007C00CF">
        <w:t xml:space="preserve">irulence and </w:t>
      </w:r>
      <w:r>
        <w:t>P</w:t>
      </w:r>
      <w:r w:rsidRPr="007C00CF">
        <w:t>ersistence</w:t>
      </w:r>
      <w:bookmarkEnd w:id="0"/>
      <w:bookmarkEnd w:id="2"/>
      <w:r w:rsidRPr="007C00CF">
        <w:t xml:space="preserve"> </w:t>
      </w:r>
      <w:bookmarkEnd w:id="1"/>
      <w:r>
        <w:rPr>
          <w:i/>
        </w:rPr>
        <w:t>I</w:t>
      </w:r>
      <w:r w:rsidRPr="007C00CF">
        <w:rPr>
          <w:i/>
        </w:rPr>
        <w:t xml:space="preserve">n </w:t>
      </w:r>
      <w:r>
        <w:rPr>
          <w:i/>
        </w:rPr>
        <w:t>V</w:t>
      </w:r>
      <w:r w:rsidRPr="007C00CF">
        <w:rPr>
          <w:i/>
        </w:rPr>
        <w:t>itro</w:t>
      </w:r>
      <w:r w:rsidRPr="007C00CF">
        <w:t xml:space="preserve"> and </w:t>
      </w:r>
      <w:r>
        <w:rPr>
          <w:i/>
        </w:rPr>
        <w:t>I</w:t>
      </w:r>
      <w:r w:rsidRPr="007C00CF">
        <w:rPr>
          <w:i/>
        </w:rPr>
        <w:t xml:space="preserve">n </w:t>
      </w:r>
      <w:r>
        <w:rPr>
          <w:i/>
        </w:rPr>
        <w:t>V</w:t>
      </w:r>
      <w:r w:rsidRPr="007C00CF">
        <w:rPr>
          <w:i/>
        </w:rPr>
        <w:t>ivo</w:t>
      </w:r>
    </w:p>
    <w:p w14:paraId="35734C14" w14:textId="77777777" w:rsidR="0056574D" w:rsidRPr="007C00CF" w:rsidRDefault="0056574D" w:rsidP="0056574D">
      <w:pPr>
        <w:pStyle w:val="6-Author-ENG"/>
        <w:spacing w:before="156" w:after="156"/>
      </w:pPr>
      <w:r w:rsidRPr="007C00CF">
        <w:t>Hongfa Lv</w:t>
      </w:r>
      <w:r>
        <w:t xml:space="preserve"> </w:t>
      </w:r>
      <w:r>
        <w:rPr>
          <w:vertAlign w:val="superscript"/>
        </w:rPr>
        <w:t>a,</w:t>
      </w:r>
      <w:r w:rsidRPr="007C00CF">
        <w:rPr>
          <w:color w:val="000000"/>
          <w:vertAlign w:val="superscript"/>
        </w:rPr>
        <w:t>#</w:t>
      </w:r>
      <w:r w:rsidRPr="007C00CF">
        <w:t>, Shufang Li</w:t>
      </w:r>
      <w:r>
        <w:t xml:space="preserve"> </w:t>
      </w:r>
      <w:r>
        <w:rPr>
          <w:vertAlign w:val="superscript"/>
        </w:rPr>
        <w:t>a,</w:t>
      </w:r>
      <w:r w:rsidRPr="007C00CF">
        <w:rPr>
          <w:color w:val="000000"/>
          <w:vertAlign w:val="superscript"/>
        </w:rPr>
        <w:t>#</w:t>
      </w:r>
      <w:r w:rsidRPr="007C00CF">
        <w:t>, Jian Guan</w:t>
      </w:r>
      <w:r>
        <w:rPr>
          <w:vertAlign w:val="superscript"/>
        </w:rPr>
        <w:t xml:space="preserve"> a</w:t>
      </w:r>
      <w:r w:rsidRPr="007C00CF">
        <w:t>, Peng Zhang</w:t>
      </w:r>
      <w:r>
        <w:t xml:space="preserve"> </w:t>
      </w:r>
      <w:r>
        <w:rPr>
          <w:vertAlign w:val="superscript"/>
        </w:rPr>
        <w:t>d</w:t>
      </w:r>
      <w:r w:rsidRPr="007C00CF">
        <w:t xml:space="preserve">, Lingcong </w:t>
      </w:r>
      <w:r>
        <w:t>K</w:t>
      </w:r>
      <w:r w:rsidRPr="007C00CF">
        <w:rPr>
          <w:rFonts w:hint="eastAsia"/>
        </w:rPr>
        <w:t>ong</w:t>
      </w:r>
      <w:r>
        <w:t xml:space="preserve"> </w:t>
      </w:r>
      <w:r>
        <w:rPr>
          <w:vertAlign w:val="superscript"/>
        </w:rPr>
        <w:t>c</w:t>
      </w:r>
      <w:r w:rsidRPr="007C00CF">
        <w:t>, Hongxia Ma</w:t>
      </w:r>
      <w:r>
        <w:rPr>
          <w:vertAlign w:val="superscript"/>
        </w:rPr>
        <w:t xml:space="preserve"> c</w:t>
      </w:r>
      <w:r w:rsidRPr="007C00CF">
        <w:t xml:space="preserve">, </w:t>
      </w:r>
      <w:r w:rsidRPr="007C00CF">
        <w:rPr>
          <w:rFonts w:hint="eastAsia"/>
          <w:bCs/>
          <w:color w:val="000000"/>
        </w:rPr>
        <w:t>Dan Li</w:t>
      </w:r>
      <w:r>
        <w:rPr>
          <w:bCs/>
          <w:color w:val="000000"/>
        </w:rPr>
        <w:t xml:space="preserve"> </w:t>
      </w:r>
      <w:r>
        <w:rPr>
          <w:bCs/>
          <w:color w:val="000000"/>
          <w:vertAlign w:val="superscript"/>
        </w:rPr>
        <w:t>e</w:t>
      </w:r>
      <w:r w:rsidRPr="007C00CF">
        <w:rPr>
          <w:bCs/>
          <w:color w:val="000000"/>
        </w:rPr>
        <w:t xml:space="preserve">, </w:t>
      </w:r>
      <w:r w:rsidRPr="007C00CF">
        <w:t>Xuming Deng</w:t>
      </w:r>
      <w:r>
        <w:rPr>
          <w:vertAlign w:val="superscript"/>
        </w:rPr>
        <w:t xml:space="preserve"> a</w:t>
      </w:r>
      <w:r w:rsidRPr="007C00CF">
        <w:t>, Xiaodi Niu</w:t>
      </w:r>
      <w:r>
        <w:t xml:space="preserve"> </w:t>
      </w:r>
      <w:r>
        <w:rPr>
          <w:rFonts w:hint="eastAsia"/>
          <w:vertAlign w:val="superscript"/>
          <w:lang w:eastAsia="zh-CN"/>
        </w:rPr>
        <w:t>b</w:t>
      </w:r>
      <w:r>
        <w:rPr>
          <w:vertAlign w:val="superscript"/>
        </w:rPr>
        <w:t>,</w:t>
      </w:r>
      <w:r w:rsidRPr="007C00CF">
        <w:t>*, Jianfeng Wang</w:t>
      </w:r>
      <w:r>
        <w:rPr>
          <w:vertAlign w:val="superscript"/>
        </w:rPr>
        <w:t xml:space="preserve"> a,</w:t>
      </w:r>
      <w:r w:rsidRPr="000B5C1C">
        <w:t>*</w:t>
      </w:r>
    </w:p>
    <w:p w14:paraId="233A6659" w14:textId="77777777" w:rsidR="0056574D" w:rsidRPr="007C00CF" w:rsidRDefault="0056574D" w:rsidP="0056574D">
      <w:pPr>
        <w:pStyle w:val="7-Affili-ENG"/>
      </w:pPr>
      <w:bookmarkStart w:id="3" w:name="_Hlk134990311"/>
      <w:bookmarkStart w:id="4" w:name="_Hlk168341094"/>
      <w:r>
        <w:t>a</w:t>
      </w:r>
      <w:r w:rsidRPr="007C00CF">
        <w:rPr>
          <w:rFonts w:hint="eastAsia"/>
        </w:rPr>
        <w:t xml:space="preserve"> </w:t>
      </w:r>
      <w:r w:rsidRPr="007C00CF">
        <w:t>State Key Laboratory for Diagnosis and Treatment of Severe Zoonotic Infectious Diseases</w:t>
      </w:r>
      <w:r>
        <w:t xml:space="preserve"> &amp;</w:t>
      </w:r>
      <w:r w:rsidRPr="007C00CF">
        <w:t xml:space="preserve"> Key Laboratory for Zoonosis Research of the Ministry of Education, Institute of Zoonosis, College of Veterinary Medicine, Jilin University, Changchun 130062, China</w:t>
      </w:r>
      <w:bookmarkEnd w:id="3"/>
    </w:p>
    <w:bookmarkEnd w:id="4"/>
    <w:p w14:paraId="127517F6" w14:textId="77777777" w:rsidR="0056574D" w:rsidRPr="007C00CF" w:rsidRDefault="0056574D" w:rsidP="0056574D">
      <w:pPr>
        <w:pStyle w:val="7-Affili-ENG"/>
      </w:pPr>
      <w:r>
        <w:t>b</w:t>
      </w:r>
      <w:r w:rsidRPr="007C00CF">
        <w:t xml:space="preserve"> </w:t>
      </w:r>
      <w:bookmarkStart w:id="5" w:name="_Hlk151294977"/>
      <w:r w:rsidRPr="007C00CF">
        <w:t>College of Food Science and Engineering, Jilin University, Changchun 130062, China</w:t>
      </w:r>
    </w:p>
    <w:bookmarkEnd w:id="5"/>
    <w:p w14:paraId="3124F19D" w14:textId="77777777" w:rsidR="0056574D" w:rsidRPr="007C00CF" w:rsidRDefault="0056574D" w:rsidP="0056574D">
      <w:pPr>
        <w:pStyle w:val="7-Affili-ENG"/>
      </w:pPr>
      <w:r>
        <w:t>c</w:t>
      </w:r>
      <w:r w:rsidRPr="007C00CF">
        <w:t xml:space="preserve"> College of Animal Science and Technology, Jilin Agricultural University, Changchun 130118, China</w:t>
      </w:r>
    </w:p>
    <w:p w14:paraId="7155E52E" w14:textId="77777777" w:rsidR="0056574D" w:rsidRPr="007C00CF" w:rsidRDefault="0056574D" w:rsidP="0056574D">
      <w:pPr>
        <w:pStyle w:val="7-Affili-ENG"/>
      </w:pPr>
      <w:r>
        <w:t>d</w:t>
      </w:r>
      <w:r w:rsidRPr="007C00CF">
        <w:t xml:space="preserve"> Department of Thoracic Surgery, the First Hospital of Jilin University, Changchun 130021, China</w:t>
      </w:r>
    </w:p>
    <w:p w14:paraId="07460B0D" w14:textId="77777777" w:rsidR="0056574D" w:rsidRPr="007C00CF" w:rsidRDefault="0056574D" w:rsidP="0056574D">
      <w:pPr>
        <w:pStyle w:val="7-Affili-ENG"/>
      </w:pPr>
      <w:r>
        <w:t>e</w:t>
      </w:r>
      <w:r w:rsidRPr="007C00CF">
        <w:t xml:space="preserve"> Department of Respiratory Medicine, Center for Pathogen Biology and Infectious Diseases, Key Laboratory of Organ Regeneration and Transplantation of the Ministry of Education, The First Hospital of Jilin University, Changchun</w:t>
      </w:r>
      <w:r>
        <w:t xml:space="preserve"> </w:t>
      </w:r>
      <w:r w:rsidRPr="007C00CF">
        <w:t>130021, China</w:t>
      </w:r>
    </w:p>
    <w:p w14:paraId="7DBB20ED" w14:textId="77777777" w:rsidR="00823A42" w:rsidRDefault="00823A42" w:rsidP="00823A42">
      <w:pPr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</w:p>
    <w:p w14:paraId="0EEB20B5" w14:textId="77777777" w:rsidR="00823A42" w:rsidRPr="00CB3631" w:rsidRDefault="00823A42" w:rsidP="00823A42">
      <w:pPr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CB363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*</w:t>
      </w:r>
      <w:r w:rsidRPr="00CB3631">
        <w:rPr>
          <w:rFonts w:ascii="Times New Roman" w:eastAsia="宋体" w:hAnsi="Times New Roman" w:cs="Times New Roman"/>
          <w:b/>
          <w:kern w:val="0"/>
          <w:sz w:val="18"/>
          <w:szCs w:val="18"/>
          <w:lang w:eastAsia="en-US"/>
        </w:rPr>
        <w:t xml:space="preserve"> </w:t>
      </w:r>
      <w:r w:rsidRPr="00CB363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Corresponding author.</w:t>
      </w:r>
    </w:p>
    <w:p w14:paraId="6D5275ED" w14:textId="77777777" w:rsidR="00823A42" w:rsidRPr="00CB3631" w:rsidRDefault="00823A42" w:rsidP="00823A42">
      <w:pPr>
        <w:adjustRightInd w:val="0"/>
        <w:snapToGrid w:val="0"/>
        <w:ind w:firstLineChars="100" w:firstLine="18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CB3631">
        <w:rPr>
          <w:rFonts w:ascii="Times New Roman" w:eastAsia="宋体" w:hAnsi="Times New Roman" w:cs="Times New Roman"/>
          <w:i/>
          <w:kern w:val="0"/>
          <w:sz w:val="18"/>
          <w:szCs w:val="18"/>
          <w:lang w:eastAsia="en-US"/>
        </w:rPr>
        <w:t>E-mail address:</w:t>
      </w:r>
      <w:r w:rsidRPr="00CB3631">
        <w:rPr>
          <w:rFonts w:ascii="Times New Roman" w:eastAsia="宋体" w:hAnsi="Times New Roman" w:cs="Times New Roman"/>
          <w:kern w:val="0"/>
          <w:sz w:val="18"/>
          <w:szCs w:val="18"/>
        </w:rPr>
        <w:t xml:space="preserve"> </w:t>
      </w:r>
      <w:r w:rsidRPr="00CB363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niuxd@jlu.edu.cn (X</w:t>
      </w:r>
      <w:r>
        <w:rPr>
          <w:rFonts w:ascii="Times New Roman" w:eastAsia="宋体" w:hAnsi="Times New Roman" w:cs="Times New Roman" w:hint="eastAsia"/>
          <w:kern w:val="0"/>
          <w:sz w:val="18"/>
          <w:szCs w:val="18"/>
        </w:rPr>
        <w:t>.</w:t>
      </w:r>
      <w:r>
        <w:rPr>
          <w:rFonts w:ascii="Times New Roman" w:eastAsia="宋体" w:hAnsi="Times New Roman" w:cs="Times New Roman"/>
          <w:kern w:val="0"/>
          <w:sz w:val="18"/>
          <w:szCs w:val="18"/>
        </w:rPr>
        <w:t xml:space="preserve"> </w:t>
      </w:r>
      <w:r w:rsidRPr="00CB363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Niu), wjf927@jlu.edu.cn (J</w:t>
      </w:r>
      <w:r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.</w:t>
      </w:r>
      <w:r w:rsidRPr="00CB363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Wang)</w:t>
      </w:r>
    </w:p>
    <w:p w14:paraId="0F82EB74" w14:textId="77777777" w:rsidR="00823A42" w:rsidRPr="00CB3631" w:rsidRDefault="00823A42" w:rsidP="00823A42">
      <w:pPr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CB363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>#</w:t>
      </w:r>
      <w:r w:rsidRPr="00CB363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These authors contributed equally to this work.</w:t>
      </w:r>
    </w:p>
    <w:p w14:paraId="10CB167A" w14:textId="77777777" w:rsidR="00CD5331" w:rsidRPr="00823A42" w:rsidRDefault="00CD5331" w:rsidP="00CD5331">
      <w:pPr>
        <w:adjustRightInd w:val="0"/>
        <w:snapToGrid w:val="0"/>
        <w:rPr>
          <w:rFonts w:ascii="Gulliver-Regular" w:hAnsi="Gulliver-Regular"/>
          <w:b/>
          <w:sz w:val="18"/>
          <w:szCs w:val="18"/>
        </w:rPr>
      </w:pPr>
    </w:p>
    <w:p w14:paraId="5A2A0D5A" w14:textId="77777777" w:rsidR="00CD5331" w:rsidRPr="00CD5331" w:rsidRDefault="00CD5331" w:rsidP="00CD5331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1A4F1708" w14:textId="77777777" w:rsidR="00CD5331" w:rsidRDefault="00CD5331" w:rsidP="00CD5331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bookmarkStart w:id="6" w:name="_GoBack"/>
      <w:bookmarkEnd w:id="6"/>
    </w:p>
    <w:p w14:paraId="5F32C989" w14:textId="77777777" w:rsidR="00103D1A" w:rsidRDefault="00CD5331" w:rsidP="00103D1A">
      <w:pPr>
        <w:widowControl/>
        <w:spacing w:line="360" w:lineRule="auto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 xml:space="preserve">Table </w:t>
      </w:r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S</w:t>
      </w: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 xml:space="preserve">1 </w:t>
      </w:r>
    </w:p>
    <w:p w14:paraId="67333F82" w14:textId="3A6A7F1C" w:rsidR="00CD5331" w:rsidRPr="007C00CF" w:rsidRDefault="00CD5331" w:rsidP="00103D1A">
      <w:pPr>
        <w:widowControl/>
        <w:spacing w:line="360" w:lineRule="auto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 xml:space="preserve">Primers used in this </w:t>
      </w:r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s</w:t>
      </w: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>tudy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176"/>
        <w:gridCol w:w="4130"/>
      </w:tblGrid>
      <w:tr w:rsidR="00CD5331" w:rsidRPr="007C00CF" w14:paraId="0E943D73" w14:textId="77777777" w:rsidTr="006A5AD9">
        <w:tc>
          <w:tcPr>
            <w:tcW w:w="4261" w:type="dxa"/>
            <w:tcBorders>
              <w:left w:val="nil"/>
              <w:bottom w:val="single" w:sz="4" w:space="0" w:color="auto"/>
              <w:right w:val="nil"/>
            </w:tcBorders>
          </w:tcPr>
          <w:p w14:paraId="34184182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primers</w:t>
            </w:r>
          </w:p>
        </w:tc>
        <w:tc>
          <w:tcPr>
            <w:tcW w:w="4261" w:type="dxa"/>
            <w:tcBorders>
              <w:left w:val="nil"/>
              <w:bottom w:val="single" w:sz="4" w:space="0" w:color="auto"/>
              <w:right w:val="nil"/>
            </w:tcBorders>
          </w:tcPr>
          <w:p w14:paraId="2195E58E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Sequences (5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  <w:shd w:val="clear" w:color="auto" w:fill="FFFFFF"/>
              </w:rPr>
              <w:t>’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-3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  <w:shd w:val="clear" w:color="auto" w:fill="FFFFFF"/>
              </w:rPr>
              <w:t>’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)</w:t>
            </w:r>
          </w:p>
        </w:tc>
      </w:tr>
      <w:tr w:rsidR="00CD5331" w:rsidRPr="007C00CF" w14:paraId="74DE7AD9" w14:textId="77777777" w:rsidTr="006A5AD9">
        <w:tc>
          <w:tcPr>
            <w:tcW w:w="8522" w:type="dxa"/>
            <w:gridSpan w:val="2"/>
            <w:tcBorders>
              <w:left w:val="nil"/>
              <w:right w:val="nil"/>
            </w:tcBorders>
          </w:tcPr>
          <w:p w14:paraId="6806157B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ppk1-BamHI-F       CGCGGATCCATGAATACAGCGATTACAG</w:t>
            </w:r>
          </w:p>
          <w:p w14:paraId="4C72EC12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ppk1-NotI-R         ATTTGCGGCCGCTTTAAAAGTTTCTAATAAT</w:t>
            </w:r>
          </w:p>
          <w:p w14:paraId="6FD746F4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1-R22-F         GACCGTTATATTAATGCGGAATTGTCTATTCTTG</w:t>
            </w:r>
          </w:p>
          <w:p w14:paraId="30C9E55E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1-R22-R         CAAGAATAGACAATTCCGCATTAATATAACGGTC</w:t>
            </w:r>
          </w:p>
          <w:p w14:paraId="4C712230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1-N57-F         CTCATTTTTTCGCGTGCGTTAGATGAGTTTTTTG</w:t>
            </w:r>
          </w:p>
          <w:p w14:paraId="2B395984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1-N57-R         CAAAAAACTCATCTAACGCACGCGAAAAAATGAG</w:t>
            </w:r>
          </w:p>
          <w:p w14:paraId="522BDAC5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1-R65-F         GAGTTTTTTGAAATTGCGGTGGCAGGTGTTATG</w:t>
            </w:r>
          </w:p>
          <w:p w14:paraId="77748BC8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1-R65-R         CATAACACCTGCCACCGCAATTTCAAAAAACTC</w:t>
            </w:r>
          </w:p>
          <w:p w14:paraId="4D237E27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1-I574-F         CATTATTCGTTCGGCGTGCTGTTTACGTC</w:t>
            </w:r>
          </w:p>
          <w:p w14:paraId="65AB79CE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1-I574-R         GACGTAAACAGCACGCCGAACGAATAATG</w:t>
            </w:r>
          </w:p>
          <w:p w14:paraId="7E6CB34B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1-M622-F        CTGTTCAAGTGCGGACTGGGCGGATCGTAACTTAT</w:t>
            </w:r>
          </w:p>
          <w:p w14:paraId="2B272DD2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ppk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1-M622-R        GATTAAATAAGTTACGATCCGCCCAGTCCGCACTT</w:t>
            </w:r>
          </w:p>
          <w:p w14:paraId="1915A895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ppk1-F              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ATAAAAGCCTTAACTTTATTGTG</w:t>
            </w:r>
          </w:p>
          <w:p w14:paraId="6EF1270E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ppk1-R              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TTTAACGCTTTTGCCAAATCTTCAA</w:t>
            </w:r>
          </w:p>
          <w:p w14:paraId="34743681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ppx-F               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ACAAATGGGTTGTGTAGCCTATAC</w:t>
            </w:r>
          </w:p>
          <w:p w14:paraId="695BB46C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ppx-R</w:t>
            </w:r>
            <w:r w:rsidRPr="007C00CF">
              <w:t xml:space="preserve"> </w:t>
            </w:r>
            <w:r w:rsidRPr="007C00CF">
              <w:rPr>
                <w:rFonts w:hint="eastAsia"/>
              </w:rPr>
              <w:t xml:space="preserve">                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ACTTATCTTTAAGTTTATGGAGACCT</w:t>
            </w:r>
          </w:p>
          <w:p w14:paraId="7E2590F6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phou-F              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GTAAAGCCAATACTGACCTAGAGC</w:t>
            </w:r>
          </w:p>
          <w:p w14:paraId="023725A2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phou-R              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AAGTCATTAAAGTACGCGTTGCCG</w:t>
            </w:r>
          </w:p>
          <w:p w14:paraId="18AB597F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rpos-F               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TAAAGGTTTTCATGCAAGATGTTACT</w:t>
            </w:r>
          </w:p>
          <w:p w14:paraId="009525F9" w14:textId="77777777" w:rsidR="00CD5331" w:rsidRPr="007C00CF" w:rsidRDefault="00CD5331" w:rsidP="006A5AD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rpos-R</w:t>
            </w:r>
            <w:r w:rsidRPr="007C00CF">
              <w:t xml:space="preserve"> </w:t>
            </w:r>
            <w:r w:rsidRPr="007C00CF">
              <w:rPr>
                <w:rFonts w:hint="eastAsia"/>
              </w:rPr>
              <w:t xml:space="preserve">                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TGATTTCTTCATCATCATTGTCTAG</w:t>
            </w:r>
          </w:p>
        </w:tc>
      </w:tr>
    </w:tbl>
    <w:p w14:paraId="33798EF4" w14:textId="77777777" w:rsidR="00103D1A" w:rsidRDefault="00103D1A" w:rsidP="00103D1A">
      <w:pPr>
        <w:widowControl/>
        <w:rPr>
          <w:rFonts w:ascii="宋体" w:eastAsia="宋体" w:hAnsi="宋体" w:cs="宋体"/>
          <w:kern w:val="0"/>
          <w:sz w:val="24"/>
          <w:szCs w:val="24"/>
        </w:rPr>
      </w:pPr>
    </w:p>
    <w:p w14:paraId="229B360E" w14:textId="77777777" w:rsidR="00103D1A" w:rsidRDefault="00CD5331" w:rsidP="00103D1A">
      <w:pPr>
        <w:widowControl/>
        <w:rPr>
          <w:rFonts w:ascii="Times New Roman" w:eastAsia="等线" w:hAnsi="Times New Roman" w:cs="Times New Roman"/>
          <w:b/>
          <w:bCs/>
          <w:color w:val="000000"/>
          <w:sz w:val="24"/>
          <w:szCs w:val="24"/>
          <w:lang w:val="en-GB"/>
        </w:rPr>
      </w:pP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 xml:space="preserve">Table </w:t>
      </w:r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S</w:t>
      </w: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>2</w:t>
      </w:r>
      <w:r w:rsidRPr="007C00CF">
        <w:rPr>
          <w:rFonts w:ascii="Times New Roman" w:eastAsia="等线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14:paraId="0527883F" w14:textId="37758B9B" w:rsidR="00CD5331" w:rsidRPr="007C00CF" w:rsidRDefault="00CD5331" w:rsidP="00103D1A">
      <w:pPr>
        <w:widowControl/>
        <w:rPr>
          <w:rFonts w:ascii="宋体" w:eastAsia="宋体" w:hAnsi="宋体" w:cs="宋体"/>
          <w:b/>
          <w:kern w:val="0"/>
          <w:sz w:val="24"/>
          <w:szCs w:val="24"/>
        </w:rPr>
      </w:pPr>
      <w:r w:rsidRPr="007C00CF">
        <w:rPr>
          <w:rFonts w:ascii="Times New Roman" w:eastAsia="等线" w:hAnsi="Times New Roman" w:cs="Times New Roman"/>
          <w:b/>
          <w:color w:val="000000"/>
          <w:sz w:val="24"/>
          <w:szCs w:val="24"/>
          <w:lang w:val="en-GB"/>
        </w:rPr>
        <w:t>The average distances between ligands and residues in the binding sites over the simulation</w:t>
      </w:r>
    </w:p>
    <w:p w14:paraId="58A28205" w14:textId="77777777" w:rsidR="00CD5331" w:rsidRPr="007C00CF" w:rsidRDefault="00CD5331" w:rsidP="00CD5331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153"/>
        <w:gridCol w:w="4153"/>
      </w:tblGrid>
      <w:tr w:rsidR="00CD5331" w:rsidRPr="007C00CF" w14:paraId="54866582" w14:textId="77777777" w:rsidTr="006A5AD9">
        <w:tc>
          <w:tcPr>
            <w:tcW w:w="426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6D62EF4D" w14:textId="77777777" w:rsidR="00CD5331" w:rsidRPr="007C00CF" w:rsidRDefault="00CD5331" w:rsidP="006A5AD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b/>
                <w:bCs/>
                <w:color w:val="000000"/>
                <w:szCs w:val="21"/>
                <w:lang w:val="en-GB"/>
              </w:rPr>
              <w:t>PPK-PHL</w:t>
            </w:r>
          </w:p>
        </w:tc>
        <w:tc>
          <w:tcPr>
            <w:tcW w:w="426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078355FC" w14:textId="77777777" w:rsidR="00CD5331" w:rsidRPr="007C00CF" w:rsidRDefault="00CD5331" w:rsidP="006A5AD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b/>
                <w:bCs/>
                <w:color w:val="000000"/>
                <w:szCs w:val="21"/>
                <w:lang w:val="en-GB"/>
              </w:rPr>
              <w:t>PPK-ATP</w:t>
            </w:r>
          </w:p>
        </w:tc>
      </w:tr>
      <w:tr w:rsidR="00CD5331" w:rsidRPr="007C00CF" w14:paraId="182C0838" w14:textId="77777777" w:rsidTr="006A5AD9">
        <w:tc>
          <w:tcPr>
            <w:tcW w:w="4261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2F11893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ARG-22: 6.315 Å</w:t>
            </w:r>
          </w:p>
        </w:tc>
        <w:tc>
          <w:tcPr>
            <w:tcW w:w="426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36488BE8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PHE-29: </w:t>
            </w: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8.237 Å</w:t>
            </w:r>
          </w:p>
        </w:tc>
      </w:tr>
      <w:tr w:rsidR="00CD5331" w:rsidRPr="007C00CF" w14:paraId="222B9CC9" w14:textId="77777777" w:rsidTr="006A5AD9"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40403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PHI-26: 4.216 Å</w:t>
            </w: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085AE5B9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VAL-33: </w:t>
            </w: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5.327 Å</w:t>
            </w:r>
          </w:p>
        </w:tc>
      </w:tr>
      <w:tr w:rsidR="00CD5331" w:rsidRPr="007C00CF" w14:paraId="17E145AA" w14:textId="77777777" w:rsidTr="006A5AD9"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A95CB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HIS-30: 7.226 Å</w:t>
            </w: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42C19797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PHI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-53: </w:t>
            </w: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6.945 Å</w:t>
            </w:r>
          </w:p>
        </w:tc>
      </w:tr>
      <w:tr w:rsidR="00CD5331" w:rsidRPr="007C00CF" w14:paraId="1071ECB0" w14:textId="77777777" w:rsidTr="006A5AD9"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A3B03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ASN-57: 5.768 Å</w:t>
            </w: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2CF6BB08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ARG-56: </w:t>
            </w: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5.387 Å</w:t>
            </w:r>
          </w:p>
        </w:tc>
      </w:tr>
      <w:tr w:rsidR="00CD5331" w:rsidRPr="007C00CF" w14:paraId="10966594" w14:textId="77777777" w:rsidTr="006A5AD9"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1DA0D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ARG-65: 5.625 Å</w:t>
            </w: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5F6714D0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ASN-57: </w:t>
            </w: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7.395 Å</w:t>
            </w:r>
          </w:p>
        </w:tc>
      </w:tr>
      <w:tr w:rsidR="00CD5331" w:rsidRPr="007C00CF" w14:paraId="3E6FEEED" w14:textId="77777777" w:rsidTr="006A5AD9"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39576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PHI -574: 5.593 Å</w:t>
            </w: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0E49C0A3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PHI</w:t>
            </w: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-64: </w:t>
            </w: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4.985 Å</w:t>
            </w:r>
          </w:p>
        </w:tc>
      </w:tr>
      <w:tr w:rsidR="00CD5331" w:rsidRPr="007C00CF" w14:paraId="666D6D95" w14:textId="77777777" w:rsidTr="006A5AD9"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2DDF66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MET-622: 7.235 Å</w:t>
            </w: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65E03C12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ARG-65: </w:t>
            </w: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5.219 Å</w:t>
            </w:r>
          </w:p>
        </w:tc>
      </w:tr>
      <w:tr w:rsidR="00CD5331" w:rsidRPr="007C00CF" w14:paraId="4CAB66E1" w14:textId="77777777" w:rsidTr="006A5AD9"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1CE50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ARG-624: 6.215 Å</w:t>
            </w: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39249D18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ARG-384:</w:t>
            </w: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 xml:space="preserve"> 6.492 Å</w:t>
            </w:r>
          </w:p>
        </w:tc>
      </w:tr>
      <w:tr w:rsidR="00CD5331" w:rsidRPr="007C00CF" w14:paraId="4AA4E56E" w14:textId="77777777" w:rsidTr="006A5AD9"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66969250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3977F954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ARG-413:</w:t>
            </w: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 xml:space="preserve"> 4.961 Å</w:t>
            </w:r>
          </w:p>
        </w:tc>
      </w:tr>
      <w:tr w:rsidR="00CD5331" w:rsidRPr="007C00CF" w14:paraId="6FE21E94" w14:textId="77777777" w:rsidTr="006A5AD9">
        <w:tc>
          <w:tcPr>
            <w:tcW w:w="426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302859A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2CC3A38" w14:textId="77777777" w:rsidR="00CD5331" w:rsidRPr="007C00CF" w:rsidRDefault="00CD5331" w:rsidP="006A5AD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ARG-572: 7.482 Å</w:t>
            </w:r>
          </w:p>
        </w:tc>
      </w:tr>
    </w:tbl>
    <w:p w14:paraId="50BC025D" w14:textId="77777777" w:rsidR="00CD5331" w:rsidRPr="007C00CF" w:rsidRDefault="00CD5331" w:rsidP="00CD5331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57B3783C" w14:textId="77777777" w:rsidR="00CD5331" w:rsidRPr="007C00CF" w:rsidRDefault="00CD5331" w:rsidP="00CD5331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1B187675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1485261F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53142EE7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bookmarkStart w:id="7" w:name="_Hlk168690652"/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br w:type="page"/>
      </w:r>
    </w:p>
    <w:p w14:paraId="596DF1B8" w14:textId="77777777" w:rsidR="00103D1A" w:rsidRDefault="00CD5331" w:rsidP="00103D1A">
      <w:pPr>
        <w:spacing w:before="240" w:after="240"/>
        <w:rPr>
          <w:rFonts w:ascii="Times New Roman" w:eastAsia="等线" w:hAnsi="Times New Roman" w:cs="Times New Roman"/>
          <w:b/>
          <w:color w:val="000000"/>
          <w:sz w:val="24"/>
          <w:szCs w:val="24"/>
        </w:rPr>
      </w:pP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lastRenderedPageBreak/>
        <w:t xml:space="preserve">Table </w:t>
      </w:r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S3</w:t>
      </w:r>
      <w:bookmarkEnd w:id="7"/>
      <w:r w:rsidRPr="007C00CF">
        <w:rPr>
          <w:rFonts w:ascii="Times New Roman" w:eastAsia="等线" w:hAnsi="Times New Roman" w:cs="Times New Roman"/>
          <w:b/>
          <w:color w:val="000000"/>
          <w:sz w:val="24"/>
          <w:szCs w:val="24"/>
        </w:rPr>
        <w:t xml:space="preserve"> </w:t>
      </w:r>
    </w:p>
    <w:p w14:paraId="4858443C" w14:textId="69DEF9D5" w:rsidR="00CD5331" w:rsidRPr="007C00CF" w:rsidRDefault="00CD5331" w:rsidP="00103D1A">
      <w:pPr>
        <w:spacing w:before="240" w:after="240"/>
        <w:rPr>
          <w:rFonts w:ascii="Times New Roman" w:eastAsia="等线" w:hAnsi="Times New Roman" w:cs="Times New Roman"/>
          <w:b/>
          <w:color w:val="000000"/>
          <w:kern w:val="0"/>
          <w:sz w:val="24"/>
          <w:szCs w:val="24"/>
          <w:lang w:val="en-GB"/>
        </w:rPr>
      </w:pPr>
      <w:r w:rsidRPr="007C00CF">
        <w:rPr>
          <w:rFonts w:ascii="Times New Roman" w:eastAsia="等线" w:hAnsi="Times New Roman" w:cs="Times New Roman"/>
          <w:b/>
          <w:color w:val="000000"/>
          <w:sz w:val="24"/>
          <w:szCs w:val="24"/>
          <w:lang w:val="en-GB"/>
        </w:rPr>
        <w:t xml:space="preserve">Calculated energy components, the binding free energy (kcal/mol) of </w:t>
      </w:r>
      <w:r w:rsidRPr="007C00CF">
        <w:rPr>
          <w:rFonts w:ascii="Times New Roman" w:eastAsia="等线" w:hAnsi="Times New Roman" w:cs="Times New Roman" w:hint="eastAsia"/>
          <w:b/>
          <w:color w:val="000000"/>
          <w:sz w:val="24"/>
          <w:szCs w:val="24"/>
          <w:lang w:val="en-GB"/>
        </w:rPr>
        <w:t>p</w:t>
      </w:r>
      <w:r w:rsidRPr="007C00CF">
        <w:rPr>
          <w:rFonts w:ascii="Times New Roman" w:eastAsia="等线" w:hAnsi="Times New Roman" w:cs="Times New Roman"/>
          <w:b/>
          <w:color w:val="000000"/>
          <w:sz w:val="24"/>
          <w:szCs w:val="24"/>
          <w:lang w:val="en-GB"/>
        </w:rPr>
        <w:t>h</w:t>
      </w:r>
      <w:r w:rsidRPr="007C00CF">
        <w:rPr>
          <w:rFonts w:ascii="Times New Roman" w:eastAsia="等线" w:hAnsi="Times New Roman" w:cs="Times New Roman" w:hint="eastAsia"/>
          <w:b/>
          <w:color w:val="000000"/>
          <w:sz w:val="24"/>
          <w:szCs w:val="24"/>
          <w:lang w:val="en-GB"/>
        </w:rPr>
        <w:t>loretin</w:t>
      </w:r>
      <w:r w:rsidRPr="007C00CF">
        <w:rPr>
          <w:rFonts w:ascii="Times New Roman" w:eastAsia="等线" w:hAnsi="Times New Roman" w:cs="Times New Roman"/>
          <w:b/>
          <w:color w:val="000000"/>
          <w:sz w:val="24"/>
          <w:szCs w:val="24"/>
          <w:lang w:val="en-GB"/>
        </w:rPr>
        <w:t xml:space="preserve"> binding with wild-type PPK1, </w:t>
      </w:r>
      <w:r w:rsidRPr="007C00CF">
        <w:rPr>
          <w:rFonts w:ascii="Times New Roman" w:eastAsia="等线" w:hAnsi="Times New Roman" w:cs="Times New Roman"/>
          <w:b/>
          <w:sz w:val="24"/>
          <w:szCs w:val="24"/>
          <w:lang w:val="en-GB"/>
        </w:rPr>
        <w:t>R22A</w:t>
      </w:r>
      <w:r w:rsidRPr="007C00CF">
        <w:rPr>
          <w:rFonts w:ascii="Times New Roman" w:eastAsia="等线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r w:rsidRPr="007C00CF">
        <w:rPr>
          <w:rFonts w:ascii="Times New Roman" w:eastAsia="等线" w:hAnsi="Times New Roman" w:cs="Times New Roman"/>
          <w:b/>
          <w:sz w:val="24"/>
          <w:szCs w:val="24"/>
          <w:lang w:val="en-GB"/>
        </w:rPr>
        <w:t>N57A</w:t>
      </w:r>
      <w:r w:rsidRPr="007C00CF">
        <w:rPr>
          <w:rFonts w:ascii="Times New Roman" w:eastAsia="等线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r w:rsidRPr="007C00CF">
        <w:rPr>
          <w:rFonts w:ascii="Times New Roman" w:eastAsia="等线" w:hAnsi="Times New Roman" w:cs="Times New Roman"/>
          <w:b/>
          <w:sz w:val="24"/>
          <w:szCs w:val="24"/>
          <w:lang w:val="en-GB"/>
        </w:rPr>
        <w:t>R65A and M622A</w:t>
      </w:r>
      <w:r w:rsidRPr="007C00CF">
        <w:rPr>
          <w:rFonts w:ascii="Times New Roman" w:eastAsia="等线" w:hAnsi="Times New Roman" w:cs="Times New Roman"/>
          <w:b/>
          <w:color w:val="000000"/>
          <w:sz w:val="24"/>
          <w:szCs w:val="24"/>
          <w:lang w:val="en-GB"/>
        </w:rPr>
        <w:t xml:space="preserve"> based on MM-GBSA</w:t>
      </w:r>
    </w:p>
    <w:tbl>
      <w:tblPr>
        <w:tblStyle w:val="a6"/>
        <w:tblW w:w="9604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418"/>
        <w:gridCol w:w="1701"/>
        <w:gridCol w:w="1701"/>
        <w:gridCol w:w="1417"/>
        <w:gridCol w:w="1418"/>
      </w:tblGrid>
      <w:tr w:rsidR="00CD5331" w:rsidRPr="007C00CF" w14:paraId="6F4A489E" w14:textId="77777777" w:rsidTr="006A5AD9">
        <w:trPr>
          <w:jc w:val="center"/>
        </w:trPr>
        <w:tc>
          <w:tcPr>
            <w:tcW w:w="1949" w:type="dxa"/>
            <w:tcBorders>
              <w:top w:val="single" w:sz="4" w:space="0" w:color="auto"/>
              <w:bottom w:val="single" w:sz="4" w:space="0" w:color="auto"/>
            </w:tcBorders>
          </w:tcPr>
          <w:p w14:paraId="7D3E9659" w14:textId="77777777" w:rsidR="00CD5331" w:rsidRPr="007C00CF" w:rsidRDefault="00CD5331" w:rsidP="006A5AD9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b/>
                <w:color w:val="000000"/>
                <w:sz w:val="24"/>
                <w:szCs w:val="24"/>
              </w:rPr>
              <w:t>Energy components (kcal/mol)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ACB64" w14:textId="77777777" w:rsidR="00CD5331" w:rsidRPr="007C00CF" w:rsidRDefault="00CD5331" w:rsidP="006A5AD9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wild-type PPK1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9AD4B" w14:textId="77777777" w:rsidR="00CD5331" w:rsidRPr="007C00CF" w:rsidRDefault="00CD5331" w:rsidP="006A5AD9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bCs/>
                <w:sz w:val="24"/>
                <w:szCs w:val="24"/>
                <w:lang w:val="en-GB"/>
              </w:rPr>
              <w:t>R22A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9FAA7" w14:textId="77777777" w:rsidR="00CD5331" w:rsidRPr="007C00CF" w:rsidRDefault="00CD5331" w:rsidP="006A5AD9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bCs/>
                <w:sz w:val="24"/>
                <w:szCs w:val="24"/>
                <w:lang w:val="en-GB"/>
              </w:rPr>
              <w:t>N57A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19B6E" w14:textId="77777777" w:rsidR="00CD5331" w:rsidRPr="007C00CF" w:rsidRDefault="00CD5331" w:rsidP="006A5AD9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bCs/>
                <w:sz w:val="24"/>
                <w:szCs w:val="24"/>
                <w:lang w:val="en-GB"/>
              </w:rPr>
              <w:t>R65A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49EBA" w14:textId="77777777" w:rsidR="00CD5331" w:rsidRPr="007C00CF" w:rsidRDefault="00CD5331" w:rsidP="006A5AD9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bCs/>
                <w:sz w:val="24"/>
                <w:szCs w:val="24"/>
                <w:lang w:val="en-GB"/>
              </w:rPr>
              <w:t>M622A</w:t>
            </w:r>
          </w:p>
        </w:tc>
      </w:tr>
      <w:tr w:rsidR="00CD5331" w:rsidRPr="007C00CF" w14:paraId="67646E9A" w14:textId="77777777" w:rsidTr="006A5AD9">
        <w:trPr>
          <w:jc w:val="center"/>
        </w:trPr>
        <w:tc>
          <w:tcPr>
            <w:tcW w:w="1949" w:type="dxa"/>
            <w:tcBorders>
              <w:top w:val="single" w:sz="4" w:space="0" w:color="auto"/>
              <w:bottom w:val="nil"/>
            </w:tcBorders>
          </w:tcPr>
          <w:p w14:paraId="0FD0C9C4" w14:textId="77777777" w:rsidR="00CD5331" w:rsidRPr="007C00CF" w:rsidRDefault="00CD5331" w:rsidP="006A5AD9">
            <w:pPr>
              <w:jc w:val="lef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</w:rPr>
              <w:t>ΔE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vertAlign w:val="subscript"/>
              </w:rPr>
              <w:t>ele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57D91B20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-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40.20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1.49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EF279EF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-33.88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9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73CA175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-35.44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.8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6C0B0B53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-31.69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.42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7EBE58DF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-30.50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5</w:t>
            </w:r>
          </w:p>
        </w:tc>
      </w:tr>
      <w:tr w:rsidR="00CD5331" w:rsidRPr="007C00CF" w14:paraId="46ADB662" w14:textId="77777777" w:rsidTr="006A5AD9">
        <w:trPr>
          <w:jc w:val="center"/>
        </w:trPr>
        <w:tc>
          <w:tcPr>
            <w:tcW w:w="1949" w:type="dxa"/>
            <w:tcBorders>
              <w:top w:val="nil"/>
              <w:bottom w:val="nil"/>
            </w:tcBorders>
          </w:tcPr>
          <w:p w14:paraId="12F3F313" w14:textId="77777777" w:rsidR="00CD5331" w:rsidRPr="007C00CF" w:rsidRDefault="00CD5331" w:rsidP="006A5AD9">
            <w:pPr>
              <w:jc w:val="left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</w:rPr>
              <w:t>ΔE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vertAlign w:val="subscript"/>
              </w:rPr>
              <w:t>vdw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3C0CD4F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-2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1.42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0.61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6912C64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-17.01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.08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A609FE5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-20.73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3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2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7E2C412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-22.79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3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188C301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-19.76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±1.32</w:t>
            </w:r>
          </w:p>
        </w:tc>
      </w:tr>
      <w:tr w:rsidR="00CD5331" w:rsidRPr="007C00CF" w14:paraId="4CCA045A" w14:textId="77777777" w:rsidTr="006A5AD9">
        <w:trPr>
          <w:jc w:val="center"/>
        </w:trPr>
        <w:tc>
          <w:tcPr>
            <w:tcW w:w="1949" w:type="dxa"/>
            <w:tcBorders>
              <w:top w:val="nil"/>
              <w:bottom w:val="nil"/>
            </w:tcBorders>
          </w:tcPr>
          <w:p w14:paraId="113AB036" w14:textId="77777777" w:rsidR="00CD5331" w:rsidRPr="007C00CF" w:rsidRDefault="00CD5331" w:rsidP="006A5AD9">
            <w:pPr>
              <w:jc w:val="lef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</w:rPr>
              <w:t>ΔE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vertAlign w:val="subscript"/>
              </w:rPr>
              <w:t>MM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386BC98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-61.62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1.66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2FDD6CE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-50.89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2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.09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F267088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-56.17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±2.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11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0B7E721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-54.48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.73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A2A88AB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-50.26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2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3</w:t>
            </w:r>
          </w:p>
        </w:tc>
      </w:tr>
      <w:tr w:rsidR="00CD5331" w:rsidRPr="007C00CF" w14:paraId="6CC0DB56" w14:textId="77777777" w:rsidTr="006A5AD9">
        <w:trPr>
          <w:jc w:val="center"/>
        </w:trPr>
        <w:tc>
          <w:tcPr>
            <w:tcW w:w="1949" w:type="dxa"/>
            <w:tcBorders>
              <w:top w:val="nil"/>
              <w:bottom w:val="nil"/>
            </w:tcBorders>
          </w:tcPr>
          <w:p w14:paraId="7D15D0D3" w14:textId="77777777" w:rsidR="00CD5331" w:rsidRPr="007C00CF" w:rsidRDefault="00CD5331" w:rsidP="006A5AD9">
            <w:pPr>
              <w:jc w:val="lef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fr-FR"/>
              </w:rPr>
            </w:pP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</w:rPr>
              <w:t>Δ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lang w:val="fr-FR"/>
              </w:rPr>
              <w:t>G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vertAlign w:val="subscript"/>
                <w:lang w:val="fr-FR"/>
              </w:rPr>
              <w:t>ele,sol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8F93094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-3.29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±0.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AC97669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-2.02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±0.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DD0490D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-1.60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±0.14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A8F4652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-3.05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±0.23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589A662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-1.95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±0.06</w:t>
            </w:r>
          </w:p>
        </w:tc>
      </w:tr>
      <w:tr w:rsidR="00CD5331" w:rsidRPr="007C00CF" w14:paraId="7057BEA2" w14:textId="77777777" w:rsidTr="006A5AD9">
        <w:trPr>
          <w:jc w:val="center"/>
        </w:trPr>
        <w:tc>
          <w:tcPr>
            <w:tcW w:w="1949" w:type="dxa"/>
            <w:tcBorders>
              <w:top w:val="nil"/>
              <w:bottom w:val="nil"/>
            </w:tcBorders>
          </w:tcPr>
          <w:p w14:paraId="3DAB5500" w14:textId="77777777" w:rsidR="00CD5331" w:rsidRPr="007C00CF" w:rsidRDefault="00CD5331" w:rsidP="006A5AD9">
            <w:pPr>
              <w:jc w:val="lef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fr-FR"/>
              </w:rPr>
            </w:pP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</w:rPr>
              <w:t>Δ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lang w:val="fr-FR"/>
              </w:rPr>
              <w:t>G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vertAlign w:val="subscript"/>
                <w:lang w:val="fr-FR"/>
              </w:rPr>
              <w:t>nonpolar,sol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0E8A40F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48.89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1.28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7EAC318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41.54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25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44B3C11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48.61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25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54C5BE7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46.95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.91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D6E6CFB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40.99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6</w:t>
            </w:r>
          </w:p>
        </w:tc>
      </w:tr>
      <w:tr w:rsidR="00CD5331" w:rsidRPr="007C00CF" w14:paraId="5BE58441" w14:textId="77777777" w:rsidTr="006A5AD9">
        <w:trPr>
          <w:jc w:val="center"/>
        </w:trPr>
        <w:tc>
          <w:tcPr>
            <w:tcW w:w="1949" w:type="dxa"/>
            <w:tcBorders>
              <w:top w:val="nil"/>
              <w:bottom w:val="nil"/>
            </w:tcBorders>
          </w:tcPr>
          <w:p w14:paraId="71394ACE" w14:textId="77777777" w:rsidR="00CD5331" w:rsidRPr="007C00CF" w:rsidRDefault="00CD5331" w:rsidP="006A5AD9">
            <w:pPr>
              <w:jc w:val="lef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fr-FR"/>
              </w:rPr>
            </w:pP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</w:rPr>
              <w:t>Δ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lang w:val="fr-FR"/>
              </w:rPr>
              <w:t>G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vertAlign w:val="subscript"/>
                <w:lang w:val="fr-FR"/>
              </w:rPr>
              <w:t>sol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DF7A7B7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45.60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1.27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0E9DA17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39.52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660908E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47.01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±1.39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1965627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43.90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7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5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F73E358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39.04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7</w:t>
            </w:r>
          </w:p>
        </w:tc>
      </w:tr>
      <w:tr w:rsidR="00CD5331" w:rsidRPr="007C00CF" w14:paraId="41D4B1D9" w14:textId="77777777" w:rsidTr="006A5AD9">
        <w:trPr>
          <w:jc w:val="center"/>
        </w:trPr>
        <w:tc>
          <w:tcPr>
            <w:tcW w:w="1949" w:type="dxa"/>
            <w:tcBorders>
              <w:top w:val="nil"/>
              <w:bottom w:val="single" w:sz="4" w:space="0" w:color="auto"/>
            </w:tcBorders>
          </w:tcPr>
          <w:p w14:paraId="0F0F90ED" w14:textId="77777777" w:rsidR="00CD5331" w:rsidRPr="007C00CF" w:rsidRDefault="00CD5331" w:rsidP="006A5AD9">
            <w:pPr>
              <w:jc w:val="left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</w:rPr>
              <w:t>ΔG</w:t>
            </w:r>
            <w:r w:rsidRPr="007C00CF">
              <w:rPr>
                <w:rFonts w:ascii="Times New Roman" w:eastAsia="等线" w:hAnsi="Times New Roman" w:cs="Times New Roman"/>
                <w:i/>
                <w:color w:val="000000"/>
                <w:sz w:val="24"/>
                <w:szCs w:val="24"/>
                <w:vertAlign w:val="subscript"/>
              </w:rPr>
              <w:t>bind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337895F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-16.02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0.96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49DE0F8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-11.37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1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.11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7CC73AC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-9.16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8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2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197E3E57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-10.58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4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B2A5391" w14:textId="77777777" w:rsidR="00CD5331" w:rsidRPr="007C00CF" w:rsidRDefault="00CD5331" w:rsidP="006A5AD9">
            <w:pPr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C00CF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lang w:val="en-GB"/>
              </w:rPr>
              <w:t>-11.22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±1.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en-GB"/>
              </w:rPr>
              <w:t>0</w:t>
            </w:r>
            <w:r w:rsidRPr="007C00C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val="zh-CN"/>
              </w:rPr>
              <w:t>7</w:t>
            </w:r>
          </w:p>
        </w:tc>
      </w:tr>
    </w:tbl>
    <w:p w14:paraId="17B7B950" w14:textId="77777777" w:rsidR="00CD5331" w:rsidRPr="007C00CF" w:rsidRDefault="00CD5331" w:rsidP="00CD5331">
      <w:pPr>
        <w:rPr>
          <w:rFonts w:ascii="Times New Roman" w:eastAsia="等线" w:hAnsi="Times New Roman" w:cs="Times New Roman"/>
          <w:sz w:val="24"/>
          <w:szCs w:val="24"/>
        </w:rPr>
      </w:pPr>
    </w:p>
    <w:p w14:paraId="7E4CDF9E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662B9B05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31E6FAF0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0535A727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765A2E19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7CA7785A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3FC11DE4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6EA47DC8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377A4636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68E45676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1AD5ECB3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1BE63DDC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6ADFE88D" w14:textId="77777777" w:rsidR="00CD5331" w:rsidRPr="007C00CF" w:rsidRDefault="00CD5331" w:rsidP="00CD5331">
      <w:pPr>
        <w:widowControl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2AE95BF1" w14:textId="77777777" w:rsidR="00CD5331" w:rsidRPr="007C00CF" w:rsidRDefault="00CD5331" w:rsidP="00CD5331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7C00CF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6946CBFE" wp14:editId="5C0CC536">
            <wp:extent cx="5274310" cy="354750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4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8E39F" w14:textId="77777777" w:rsidR="00CD5331" w:rsidRPr="007C00CF" w:rsidRDefault="00CD5331" w:rsidP="00CD5331">
      <w:pPr>
        <w:widowControl/>
        <w:spacing w:line="480" w:lineRule="auto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>F</w:t>
      </w:r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ig.</w:t>
      </w: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 xml:space="preserve"> </w:t>
      </w:r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S</w:t>
      </w: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>1</w:t>
      </w:r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 xml:space="preserve"> </w:t>
      </w:r>
      <w:r w:rsidRPr="007C00CF">
        <w:rPr>
          <w:rFonts w:ascii="Times New Roman" w:eastAsia="宋体" w:hAnsi="Times New Roman" w:cs="Times New Roman"/>
          <w:kern w:val="0"/>
          <w:sz w:val="24"/>
          <w:szCs w:val="24"/>
        </w:rPr>
        <w:t xml:space="preserve">Conventional molecular dynamics (cMD) simulations. </w:t>
      </w:r>
      <w:r w:rsidRPr="007C00CF">
        <w:rPr>
          <w:rFonts w:ascii="Times New Roman" w:eastAsia="宋体" w:hAnsi="Times New Roman" w:cs="Times New Roman" w:hint="eastAsia"/>
          <w:kern w:val="0"/>
          <w:sz w:val="24"/>
          <w:szCs w:val="24"/>
        </w:rPr>
        <w:t>(</w:t>
      </w:r>
      <w:r w:rsidRPr="007C00CF">
        <w:rPr>
          <w:rFonts w:ascii="Times New Roman" w:eastAsia="宋体" w:hAnsi="Times New Roman" w:cs="Times New Roman"/>
          <w:kern w:val="0"/>
          <w:sz w:val="24"/>
          <w:szCs w:val="24"/>
        </w:rPr>
        <w:t>A): RMSD of the protein backbones of apo PPK, PPK-ATP and PPK-phl from their initial coordinates as a function of time. (B): The stable structure of the binding mode of ATP with PPK shows the interactions of ATP with PHE-29, ILE-53, ARG-56, ASP-59 and SER-384. (C and D): Decomposition of the binding energy on a per-residue basis in the PPK-phl complex on the basis of MM-PBSA and binding energy scanning on the basis of Ala mutation. (E):</w:t>
      </w:r>
      <w:r w:rsidRPr="007C00CF">
        <w:rPr>
          <w:rFonts w:ascii="宋体" w:eastAsia="宋体" w:hAnsi="宋体" w:cs="宋体"/>
          <w:kern w:val="0"/>
          <w:sz w:val="24"/>
          <w:szCs w:val="24"/>
        </w:rPr>
        <w:t xml:space="preserve"> </w:t>
      </w:r>
      <w:r w:rsidRPr="007C00CF">
        <w:rPr>
          <w:rFonts w:ascii="Times New Roman" w:eastAsia="宋体" w:hAnsi="Times New Roman" w:cs="Times New Roman"/>
          <w:kern w:val="0"/>
          <w:sz w:val="24"/>
          <w:szCs w:val="24"/>
        </w:rPr>
        <w:t xml:space="preserve">Structure overlap between PPK-ATP (blue) and PPK-phl (green). (F </w:t>
      </w:r>
      <w:r w:rsidRPr="007C00CF">
        <w:rPr>
          <w:rFonts w:ascii="Times New Roman" w:eastAsia="宋体" w:hAnsi="Times New Roman" w:cs="Times New Roman" w:hint="eastAsia"/>
          <w:kern w:val="0"/>
          <w:sz w:val="24"/>
          <w:szCs w:val="24"/>
        </w:rPr>
        <w:t>an</w:t>
      </w:r>
      <w:r w:rsidRPr="007C00CF">
        <w:rPr>
          <w:rFonts w:ascii="Times New Roman" w:eastAsia="宋体" w:hAnsi="Times New Roman" w:cs="Times New Roman"/>
          <w:kern w:val="0"/>
          <w:sz w:val="24"/>
          <w:szCs w:val="24"/>
        </w:rPr>
        <w:t>d G): The distances between phl (F) or ATP (G) and the Mg</w:t>
      </w:r>
      <w:r w:rsidRPr="007C00CF">
        <w:rPr>
          <w:rFonts w:ascii="Times New Roman" w:eastAsia="宋体" w:hAnsi="Times New Roman" w:cs="Times New Roman"/>
          <w:kern w:val="0"/>
          <w:sz w:val="24"/>
          <w:szCs w:val="24"/>
          <w:vertAlign w:val="superscript"/>
        </w:rPr>
        <w:t>2+</w:t>
      </w:r>
      <w:r w:rsidRPr="007C00CF">
        <w:rPr>
          <w:rFonts w:ascii="Times New Roman" w:eastAsia="宋体" w:hAnsi="Times New Roman" w:cs="Times New Roman"/>
          <w:kern w:val="0"/>
          <w:sz w:val="24"/>
          <w:szCs w:val="24"/>
        </w:rPr>
        <w:t xml:space="preserve"> ions of PPK over the simulation.</w:t>
      </w:r>
    </w:p>
    <w:p w14:paraId="19C13803" w14:textId="77777777" w:rsidR="00CD5331" w:rsidRPr="007C00CF" w:rsidRDefault="00CD5331" w:rsidP="00CD5331">
      <w:pPr>
        <w:widowControl/>
        <w:spacing w:line="480" w:lineRule="auto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248E7820" w14:textId="77777777" w:rsidR="00CD5331" w:rsidRPr="007C00CF" w:rsidRDefault="00CD5331" w:rsidP="00CD5331">
      <w:pPr>
        <w:spacing w:line="48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C00CF"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inline distT="0" distB="0" distL="0" distR="0" wp14:anchorId="70F67EB5" wp14:editId="3B67DAA5">
            <wp:extent cx="3478086" cy="2098997"/>
            <wp:effectExtent l="0" t="0" r="8255" b="0"/>
            <wp:docPr id="6485072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213" cy="210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A31D79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  <w:bookmarkStart w:id="8" w:name="_Hlk168690607"/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>F</w:t>
      </w:r>
      <w:bookmarkEnd w:id="8"/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ig.</w:t>
      </w: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 xml:space="preserve"> </w:t>
      </w:r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S2</w:t>
      </w:r>
      <w:r w:rsidRPr="007C00CF">
        <w:rPr>
          <w:rFonts w:ascii="Times New Roman" w:hAnsi="Times New Roman" w:cs="Times New Roman" w:hint="eastAsia"/>
          <w:bCs/>
          <w:sz w:val="24"/>
          <w:szCs w:val="24"/>
        </w:rPr>
        <w:t xml:space="preserve">: </w:t>
      </w:r>
      <w:r w:rsidRPr="007C00CF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Pr="007C00CF">
        <w:rPr>
          <w:rFonts w:ascii="Times New Roman" w:eastAsia="宋体" w:hAnsi="Times New Roman" w:cs="Times New Roman"/>
          <w:bCs/>
          <w:sz w:val="24"/>
          <w:szCs w:val="24"/>
        </w:rPr>
        <w:t>structures</w:t>
      </w:r>
      <w:r w:rsidRPr="007C00CF">
        <w:rPr>
          <w:rFonts w:ascii="Times New Roman" w:hAnsi="Times New Roman" w:cs="Times New Roman"/>
          <w:bCs/>
          <w:sz w:val="24"/>
          <w:szCs w:val="24"/>
        </w:rPr>
        <w:t xml:space="preserve"> of wild</w:t>
      </w:r>
      <w:r w:rsidRPr="007C00CF">
        <w:rPr>
          <w:rFonts w:ascii="Times New Roman" w:eastAsia="宋体" w:hAnsi="Times New Roman" w:cs="Times New Roman"/>
          <w:bCs/>
          <w:sz w:val="24"/>
          <w:szCs w:val="24"/>
        </w:rPr>
        <w:t>-</w:t>
      </w:r>
      <w:r w:rsidRPr="007C00CF">
        <w:rPr>
          <w:rFonts w:ascii="Times New Roman" w:hAnsi="Times New Roman" w:cs="Times New Roman"/>
          <w:bCs/>
          <w:sz w:val="24"/>
          <w:szCs w:val="24"/>
        </w:rPr>
        <w:t xml:space="preserve">type PPK1 and four mutant proteins (R22A, N57A, R65A, </w:t>
      </w:r>
      <w:r w:rsidRPr="007C00CF">
        <w:rPr>
          <w:rFonts w:ascii="Times New Roman" w:eastAsia="宋体" w:hAnsi="Times New Roman" w:cs="Times New Roman"/>
          <w:bCs/>
          <w:sz w:val="24"/>
          <w:szCs w:val="24"/>
        </w:rPr>
        <w:t xml:space="preserve">and </w:t>
      </w:r>
      <w:r w:rsidRPr="007C00CF">
        <w:rPr>
          <w:rFonts w:ascii="Times New Roman" w:hAnsi="Times New Roman" w:cs="Times New Roman"/>
          <w:bCs/>
          <w:sz w:val="24"/>
          <w:szCs w:val="24"/>
        </w:rPr>
        <w:t xml:space="preserve">M622A) and </w:t>
      </w:r>
      <w:r w:rsidRPr="007C00CF">
        <w:rPr>
          <w:rFonts w:ascii="Times New Roman" w:eastAsia="宋体" w:hAnsi="Times New Roman" w:cs="Times New Roman"/>
          <w:bCs/>
          <w:sz w:val="24"/>
          <w:szCs w:val="24"/>
        </w:rPr>
        <w:t xml:space="preserve">the </w:t>
      </w:r>
      <w:r w:rsidRPr="007C00CF">
        <w:rPr>
          <w:rFonts w:ascii="Times New Roman" w:hAnsi="Times New Roman" w:cs="Times New Roman"/>
          <w:bCs/>
          <w:sz w:val="24"/>
          <w:szCs w:val="24"/>
        </w:rPr>
        <w:t xml:space="preserve">phloretin complex system </w:t>
      </w:r>
      <w:r w:rsidRPr="007C00CF">
        <w:rPr>
          <w:rFonts w:ascii="Times New Roman" w:eastAsia="宋体" w:hAnsi="Times New Roman" w:cs="Times New Roman"/>
          <w:bCs/>
          <w:sz w:val="24"/>
          <w:szCs w:val="24"/>
        </w:rPr>
        <w:t>were</w:t>
      </w:r>
      <w:r w:rsidRPr="007C00CF">
        <w:rPr>
          <w:rFonts w:ascii="Times New Roman" w:hAnsi="Times New Roman" w:cs="Times New Roman"/>
          <w:bCs/>
          <w:sz w:val="24"/>
          <w:szCs w:val="24"/>
        </w:rPr>
        <w:t xml:space="preserve"> simulated and stabilized.</w:t>
      </w:r>
    </w:p>
    <w:p w14:paraId="74AE671F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1B70AFE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62DA07E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F72E307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57C7AE7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383D752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3E831BE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DC90E67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53A7117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7C00CF">
        <w:rPr>
          <w:noProof/>
        </w:rPr>
        <w:lastRenderedPageBreak/>
        <w:drawing>
          <wp:inline distT="0" distB="0" distL="0" distR="0" wp14:anchorId="1A3BAD35" wp14:editId="7E7085BE">
            <wp:extent cx="5274310" cy="2790825"/>
            <wp:effectExtent l="0" t="0" r="2540" b="9525"/>
            <wp:docPr id="13092486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159DF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9" w:name="_Hlk170046656"/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>F</w:t>
      </w:r>
      <w:bookmarkEnd w:id="9"/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>ig.</w:t>
      </w:r>
      <w:r w:rsidRPr="007C00CF">
        <w:rPr>
          <w:rFonts w:ascii="Times New Roman" w:eastAsia="宋体" w:hAnsi="Times New Roman" w:cs="Times New Roman"/>
          <w:b/>
          <w:kern w:val="0"/>
          <w:sz w:val="24"/>
          <w:szCs w:val="24"/>
        </w:rPr>
        <w:t xml:space="preserve"> </w:t>
      </w:r>
      <w:r w:rsidRPr="007C00CF"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  <w:t xml:space="preserve">S3 </w:t>
      </w:r>
      <w:r w:rsidRPr="007C00CF">
        <w:rPr>
          <w:rFonts w:ascii="Times New Roman" w:hAnsi="Times New Roman" w:cs="Times New Roman" w:hint="eastAsia"/>
          <w:b/>
          <w:bCs/>
          <w:sz w:val="24"/>
          <w:szCs w:val="24"/>
        </w:rPr>
        <w:t>Phloretin had no toxicity</w:t>
      </w:r>
      <w:r w:rsidRPr="007C00CF">
        <w:rPr>
          <w:rFonts w:ascii="Times New Roman" w:hAnsi="Times New Roman" w:cs="Times New Roman" w:hint="eastAsia"/>
          <w:b/>
          <w:bCs/>
          <w:i/>
          <w:iCs/>
          <w:sz w:val="24"/>
          <w:szCs w:val="24"/>
        </w:rPr>
        <w:t xml:space="preserve"> in vitro </w:t>
      </w:r>
      <w:r w:rsidRPr="007C00CF">
        <w:rPr>
          <w:rFonts w:ascii="Times New Roman" w:eastAsia="宋体" w:hAnsi="Times New Roman" w:cs="Times New Roman"/>
          <w:b/>
          <w:bCs/>
          <w:sz w:val="24"/>
          <w:szCs w:val="24"/>
        </w:rPr>
        <w:t>or</w:t>
      </w:r>
      <w:r w:rsidRPr="007C00CF">
        <w:rPr>
          <w:rFonts w:ascii="Times New Roman" w:eastAsia="宋体" w:hAnsi="Times New Roman" w:cs="Times New Roman"/>
          <w:b/>
          <w:bCs/>
          <w:i/>
          <w:iCs/>
          <w:sz w:val="24"/>
          <w:szCs w:val="24"/>
        </w:rPr>
        <w:t xml:space="preserve"> in</w:t>
      </w:r>
      <w:r w:rsidRPr="007C00CF">
        <w:rPr>
          <w:rFonts w:ascii="Times New Roman" w:hAnsi="Times New Roman" w:cs="Times New Roman" w:hint="eastAsia"/>
          <w:b/>
          <w:bCs/>
          <w:i/>
          <w:iCs/>
          <w:sz w:val="24"/>
          <w:szCs w:val="24"/>
        </w:rPr>
        <w:t xml:space="preserve"> vivo. </w:t>
      </w:r>
      <w:r w:rsidRPr="007C00CF">
        <w:rPr>
          <w:rFonts w:ascii="Times New Roman" w:hAnsi="Times New Roman" w:cs="Times New Roman" w:hint="eastAsia"/>
          <w:sz w:val="24"/>
          <w:szCs w:val="24"/>
        </w:rPr>
        <w:t xml:space="preserve">Cytotoxicity assessment of phloretin </w:t>
      </w:r>
      <w:r w:rsidRPr="007C00CF">
        <w:rPr>
          <w:rFonts w:ascii="Times New Roman" w:eastAsia="宋体" w:hAnsi="Times New Roman" w:cs="Times New Roman"/>
          <w:sz w:val="24"/>
          <w:szCs w:val="24"/>
        </w:rPr>
        <w:t>in HeLa</w:t>
      </w:r>
      <w:r w:rsidRPr="007C00C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C00CF">
        <w:rPr>
          <w:rFonts w:ascii="Times New Roman" w:hAnsi="Times New Roman" w:cs="Times New Roman"/>
          <w:sz w:val="24"/>
          <w:szCs w:val="24"/>
        </w:rPr>
        <w:t xml:space="preserve">cells (A) </w:t>
      </w:r>
      <w:r w:rsidRPr="007C00CF">
        <w:rPr>
          <w:rFonts w:ascii="Times New Roman" w:hAnsi="Times New Roman" w:cs="Times New Roman" w:hint="eastAsia"/>
          <w:sz w:val="24"/>
          <w:szCs w:val="24"/>
        </w:rPr>
        <w:t>and J774 cells</w:t>
      </w:r>
      <w:r w:rsidRPr="007C00CF">
        <w:rPr>
          <w:rFonts w:ascii="Times New Roman" w:hAnsi="Times New Roman" w:cs="Times New Roman"/>
          <w:sz w:val="24"/>
          <w:szCs w:val="24"/>
        </w:rPr>
        <w:t xml:space="preserve"> (B)</w:t>
      </w:r>
      <w:r w:rsidRPr="007C00CF">
        <w:rPr>
          <w:rFonts w:ascii="Times New Roman" w:hAnsi="Times New Roman" w:cs="Times New Roman" w:hint="eastAsia"/>
          <w:sz w:val="24"/>
          <w:szCs w:val="24"/>
        </w:rPr>
        <w:t>.</w:t>
      </w:r>
      <w:r w:rsidRPr="007C00CF">
        <w:rPr>
          <w:rFonts w:ascii="Times New Roman" w:hAnsi="Times New Roman" w:cs="Times New Roman"/>
          <w:sz w:val="24"/>
          <w:szCs w:val="24"/>
        </w:rPr>
        <w:t xml:space="preserve"> </w:t>
      </w:r>
      <w:r w:rsidRPr="007C00CF">
        <w:rPr>
          <w:rFonts w:ascii="Times New Roman" w:eastAsia="宋体" w:hAnsi="Times New Roman" w:cs="Times New Roman"/>
          <w:sz w:val="24"/>
          <w:szCs w:val="24"/>
        </w:rPr>
        <w:t>The mice were</w:t>
      </w:r>
      <w:r w:rsidRPr="007C00C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C00CF">
        <w:rPr>
          <w:rFonts w:ascii="Times New Roman" w:eastAsia="宋体" w:hAnsi="Times New Roman" w:cs="Times New Roman"/>
          <w:sz w:val="24"/>
          <w:szCs w:val="24"/>
        </w:rPr>
        <w:t>administered</w:t>
      </w:r>
      <w:r w:rsidRPr="007C00CF">
        <w:rPr>
          <w:rFonts w:ascii="Times New Roman" w:hAnsi="Times New Roman" w:cs="Times New Roman" w:hint="eastAsia"/>
          <w:sz w:val="24"/>
          <w:szCs w:val="24"/>
        </w:rPr>
        <w:t xml:space="preserve"> 0 mg/kg, 50 mg/kg, 150 mg/kg </w:t>
      </w:r>
      <w:r w:rsidRPr="007C00CF">
        <w:rPr>
          <w:rFonts w:ascii="Times New Roman" w:hAnsi="Times New Roman" w:cs="Times New Roman"/>
          <w:sz w:val="24"/>
          <w:szCs w:val="24"/>
        </w:rPr>
        <w:t>or</w:t>
      </w:r>
      <w:r w:rsidRPr="007C00CF">
        <w:rPr>
          <w:rFonts w:ascii="Times New Roman" w:hAnsi="Times New Roman" w:cs="Times New Roman" w:hint="eastAsia"/>
          <w:sz w:val="24"/>
          <w:szCs w:val="24"/>
        </w:rPr>
        <w:t xml:space="preserve"> 250 mg/kg phloretin </w:t>
      </w:r>
      <w:r w:rsidRPr="007C00CF">
        <w:rPr>
          <w:rFonts w:ascii="Times New Roman" w:hAnsi="Times New Roman" w:cs="Times New Roman"/>
          <w:sz w:val="24"/>
          <w:szCs w:val="24"/>
        </w:rPr>
        <w:t>(n=5) via gavage</w:t>
      </w:r>
      <w:r w:rsidRPr="007C00CF">
        <w:rPr>
          <w:rFonts w:ascii="Times New Roman" w:eastAsia="宋体" w:hAnsi="Times New Roman" w:cs="Times New Roman"/>
          <w:sz w:val="24"/>
          <w:szCs w:val="24"/>
        </w:rPr>
        <w:t>,</w:t>
      </w:r>
      <w:r w:rsidRPr="007C00CF">
        <w:rPr>
          <w:rFonts w:ascii="Times New Roman" w:hAnsi="Times New Roman" w:cs="Times New Roman"/>
          <w:sz w:val="24"/>
          <w:szCs w:val="24"/>
        </w:rPr>
        <w:t xml:space="preserve"> </w:t>
      </w:r>
      <w:r w:rsidRPr="007C00CF">
        <w:rPr>
          <w:rFonts w:ascii="Times New Roman" w:hAnsi="Times New Roman" w:cs="Times New Roman" w:hint="eastAsia"/>
          <w:sz w:val="24"/>
          <w:szCs w:val="24"/>
        </w:rPr>
        <w:t>and the water consumption</w:t>
      </w:r>
      <w:r w:rsidRPr="007C00CF">
        <w:rPr>
          <w:rFonts w:ascii="Times New Roman" w:hAnsi="Times New Roman" w:cs="Times New Roman"/>
          <w:sz w:val="24"/>
          <w:szCs w:val="24"/>
        </w:rPr>
        <w:t xml:space="preserve"> (C)</w:t>
      </w:r>
      <w:r w:rsidRPr="007C00CF">
        <w:rPr>
          <w:rFonts w:ascii="Times New Roman" w:hAnsi="Times New Roman" w:cs="Times New Roman" w:hint="eastAsia"/>
          <w:sz w:val="24"/>
          <w:szCs w:val="24"/>
        </w:rPr>
        <w:t xml:space="preserve">, food consumption </w:t>
      </w:r>
      <w:r w:rsidRPr="007C00CF">
        <w:rPr>
          <w:rFonts w:ascii="Times New Roman" w:hAnsi="Times New Roman" w:cs="Times New Roman"/>
          <w:sz w:val="24"/>
          <w:szCs w:val="24"/>
        </w:rPr>
        <w:t>(D) and</w:t>
      </w:r>
      <w:r w:rsidRPr="007C00CF">
        <w:rPr>
          <w:rFonts w:ascii="Times New Roman" w:hAnsi="Times New Roman" w:cs="Times New Roman" w:hint="eastAsia"/>
          <w:sz w:val="24"/>
          <w:szCs w:val="24"/>
        </w:rPr>
        <w:t xml:space="preserve"> body weight changes </w:t>
      </w:r>
      <w:r w:rsidRPr="007C00CF">
        <w:rPr>
          <w:rFonts w:ascii="Times New Roman" w:hAnsi="Times New Roman" w:cs="Times New Roman"/>
          <w:sz w:val="24"/>
          <w:szCs w:val="24"/>
        </w:rPr>
        <w:t xml:space="preserve">(E) were </w:t>
      </w:r>
      <w:r w:rsidRPr="007C00CF">
        <w:rPr>
          <w:rFonts w:ascii="Times New Roman" w:eastAsia="AdvOT2e364b11" w:hAnsi="Times New Roman" w:cs="Times New Roman"/>
          <w:kern w:val="0"/>
          <w:sz w:val="24"/>
          <w:szCs w:val="24"/>
          <w:lang w:bidi="ar"/>
        </w:rPr>
        <w:t>recorded. Gross</w:t>
      </w:r>
      <w:r w:rsidRPr="007C00CF">
        <w:rPr>
          <w:rFonts w:ascii="Times New Roman" w:eastAsia="AdvOT2e364b11" w:hAnsi="Times New Roman" w:cs="Times New Roman" w:hint="eastAsia"/>
          <w:kern w:val="0"/>
          <w:sz w:val="24"/>
          <w:szCs w:val="24"/>
          <w:lang w:bidi="ar"/>
        </w:rPr>
        <w:t xml:space="preserve"> pathological observation </w:t>
      </w:r>
      <w:r w:rsidRPr="007C00CF">
        <w:rPr>
          <w:rFonts w:ascii="Times New Roman" w:eastAsia="AdvOT2e364b11" w:hAnsi="Times New Roman" w:cs="Times New Roman"/>
          <w:kern w:val="0"/>
          <w:sz w:val="24"/>
          <w:szCs w:val="24"/>
          <w:lang w:bidi="ar"/>
        </w:rPr>
        <w:t xml:space="preserve">(F) </w:t>
      </w:r>
      <w:r w:rsidRPr="007C00CF">
        <w:rPr>
          <w:rFonts w:ascii="Times New Roman" w:eastAsia="AdvOT2e364b11" w:hAnsi="Times New Roman" w:cs="Times New Roman" w:hint="eastAsia"/>
          <w:kern w:val="0"/>
          <w:sz w:val="24"/>
          <w:szCs w:val="24"/>
          <w:lang w:bidi="ar"/>
        </w:rPr>
        <w:t>and h</w:t>
      </w:r>
      <w:r w:rsidRPr="007C00CF">
        <w:rPr>
          <w:rFonts w:ascii="Times New Roman" w:eastAsia="AdvOT2e364b11" w:hAnsi="Times New Roman" w:cs="Times New Roman"/>
          <w:kern w:val="0"/>
          <w:sz w:val="24"/>
          <w:szCs w:val="24"/>
          <w:lang w:bidi="ar"/>
        </w:rPr>
        <w:t>istopathological analysis</w:t>
      </w:r>
      <w:r w:rsidRPr="007C00CF">
        <w:rPr>
          <w:rFonts w:ascii="Times New Roman" w:eastAsia="AdvOT2e364b11" w:hAnsi="Times New Roman" w:cs="Times New Roman" w:hint="eastAsia"/>
          <w:kern w:val="0"/>
          <w:sz w:val="24"/>
          <w:szCs w:val="24"/>
          <w:lang w:bidi="ar"/>
        </w:rPr>
        <w:t xml:space="preserve"> </w:t>
      </w:r>
      <w:r w:rsidRPr="007C00CF">
        <w:rPr>
          <w:rFonts w:ascii="Times New Roman" w:eastAsia="AdvOT2e364b11" w:hAnsi="Times New Roman" w:cs="Times New Roman"/>
          <w:kern w:val="0"/>
          <w:sz w:val="24"/>
          <w:szCs w:val="24"/>
          <w:lang w:bidi="ar"/>
        </w:rPr>
        <w:t xml:space="preserve">(G) </w:t>
      </w:r>
      <w:r w:rsidRPr="007C00CF">
        <w:rPr>
          <w:rFonts w:ascii="Times New Roman" w:eastAsia="AdvOT2e364b11" w:hAnsi="Times New Roman" w:cs="Times New Roman" w:hint="eastAsia"/>
          <w:kern w:val="0"/>
          <w:sz w:val="24"/>
          <w:szCs w:val="24"/>
          <w:lang w:bidi="ar"/>
        </w:rPr>
        <w:t>of major organs</w:t>
      </w:r>
      <w:r w:rsidRPr="007C00CF">
        <w:rPr>
          <w:rFonts w:ascii="Times New Roman" w:eastAsia="AdvOT2e364b11" w:hAnsi="Times New Roman" w:cs="Times New Roman"/>
          <w:kern w:val="0"/>
          <w:sz w:val="24"/>
          <w:szCs w:val="24"/>
          <w:lang w:bidi="ar"/>
        </w:rPr>
        <w:t>,</w:t>
      </w:r>
      <w:r w:rsidRPr="007C00CF">
        <w:rPr>
          <w:rFonts w:ascii="Times New Roman" w:eastAsia="AdvOT2e364b11" w:hAnsi="Times New Roman" w:cs="Times New Roman" w:hint="eastAsia"/>
          <w:kern w:val="0"/>
          <w:sz w:val="24"/>
          <w:szCs w:val="24"/>
          <w:lang w:bidi="ar"/>
        </w:rPr>
        <w:t xml:space="preserve"> including </w:t>
      </w:r>
      <w:r w:rsidRPr="007C00CF">
        <w:rPr>
          <w:rFonts w:ascii="Times New Roman" w:eastAsia="AdvOT2e364b11" w:hAnsi="Times New Roman" w:cs="Times New Roman"/>
          <w:kern w:val="0"/>
          <w:sz w:val="24"/>
          <w:szCs w:val="24"/>
          <w:lang w:bidi="ar"/>
        </w:rPr>
        <w:t>the liver, spleen</w:t>
      </w:r>
      <w:r w:rsidRPr="007C00CF">
        <w:rPr>
          <w:rFonts w:ascii="Times New Roman" w:eastAsia="AdvOT2e364b11" w:hAnsi="Times New Roman" w:cs="Times New Roman" w:hint="eastAsia"/>
          <w:kern w:val="0"/>
          <w:sz w:val="24"/>
          <w:szCs w:val="24"/>
          <w:lang w:bidi="ar"/>
        </w:rPr>
        <w:t>, heart, kidney and lung.</w:t>
      </w:r>
    </w:p>
    <w:p w14:paraId="1AB183AD" w14:textId="77777777" w:rsidR="00CD5331" w:rsidRPr="007C00CF" w:rsidRDefault="00CD5331" w:rsidP="00CD5331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7153826" w14:textId="77777777" w:rsidR="002D332B" w:rsidRPr="00CD5331" w:rsidRDefault="002D332B"/>
    <w:sectPr w:rsidR="002D332B" w:rsidRPr="00CD53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47A1B2" w14:textId="77777777" w:rsidR="00B70816" w:rsidRDefault="00B70816" w:rsidP="00CD5331">
      <w:r>
        <w:separator/>
      </w:r>
    </w:p>
  </w:endnote>
  <w:endnote w:type="continuationSeparator" w:id="0">
    <w:p w14:paraId="3A6DE481" w14:textId="77777777" w:rsidR="00B70816" w:rsidRDefault="00B70816" w:rsidP="00CD5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ulliver-Regular">
    <w:altName w:val="Times New Roman"/>
    <w:panose1 w:val="00000000000000000000"/>
    <w:charset w:val="00"/>
    <w:family w:val="roman"/>
    <w:notTrueType/>
    <w:pitch w:val="variable"/>
    <w:sig w:usb0="00000001" w:usb1="4000204A" w:usb2="00000000" w:usb3="00000000" w:csb0="00000009" w:csb1="00000000"/>
  </w:font>
  <w:font w:name="AdvOT2e364b11">
    <w:altName w:val="微软雅黑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BBBE35" w14:textId="77777777" w:rsidR="00B70816" w:rsidRDefault="00B70816" w:rsidP="00CD5331">
      <w:r>
        <w:separator/>
      </w:r>
    </w:p>
  </w:footnote>
  <w:footnote w:type="continuationSeparator" w:id="0">
    <w:p w14:paraId="10AFC687" w14:textId="77777777" w:rsidR="00B70816" w:rsidRDefault="00B70816" w:rsidP="00CD53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D5"/>
    <w:rsid w:val="00103D1A"/>
    <w:rsid w:val="002D332B"/>
    <w:rsid w:val="003F055F"/>
    <w:rsid w:val="004D06EA"/>
    <w:rsid w:val="0056574D"/>
    <w:rsid w:val="00823A42"/>
    <w:rsid w:val="00B55DD5"/>
    <w:rsid w:val="00B70816"/>
    <w:rsid w:val="00CD5331"/>
    <w:rsid w:val="00DB279C"/>
    <w:rsid w:val="00E3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98040"/>
  <w15:chartTrackingRefBased/>
  <w15:docId w15:val="{9ED90958-11AF-444C-85A2-AD3E589EA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331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F055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3F055F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Char">
    <w:name w:val="标题 1 Char"/>
    <w:basedOn w:val="a0"/>
    <w:link w:val="1"/>
    <w:uiPriority w:val="9"/>
    <w:rsid w:val="003F055F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3F055F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3F055F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3F055F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3F055F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3F055F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3F055F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3F055F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3F055F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3F055F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3F055F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3F055F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3F055F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3F055F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3F055F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3F055F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3F055F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  <w:style w:type="paragraph" w:customStyle="1" w:styleId="04-">
    <w:name w:val="04-正文"/>
    <w:basedOn w:val="a"/>
    <w:qFormat/>
    <w:rsid w:val="004D06EA"/>
    <w:pPr>
      <w:adjustRightInd w:val="0"/>
      <w:snapToGrid w:val="0"/>
      <w:spacing w:line="400" w:lineRule="exact"/>
      <w:ind w:firstLineChars="200" w:firstLine="200"/>
    </w:pPr>
    <w:rPr>
      <w:rFonts w:ascii="Times New Roman" w:eastAsia="楷体_GB2312" w:hAnsi="Times New Roman" w:cs="Times New Roman"/>
      <w:sz w:val="24"/>
      <w:szCs w:val="21"/>
    </w:rPr>
  </w:style>
  <w:style w:type="paragraph" w:customStyle="1" w:styleId="06-subtitle">
    <w:name w:val="06-subtitle"/>
    <w:basedOn w:val="a"/>
    <w:qFormat/>
    <w:rsid w:val="004D06EA"/>
    <w:pPr>
      <w:adjustRightInd w:val="0"/>
      <w:snapToGrid w:val="0"/>
      <w:spacing w:beforeLines="50" w:before="50" w:afterLines="50" w:after="50"/>
      <w:ind w:firstLineChars="200" w:firstLine="200"/>
      <w:jc w:val="left"/>
    </w:pPr>
    <w:rPr>
      <w:rFonts w:ascii="Times New Roman" w:eastAsia="楷体_GB2312" w:hAnsi="Times New Roman" w:cs="Times New Roman"/>
      <w:b/>
      <w:sz w:val="24"/>
      <w:szCs w:val="21"/>
    </w:rPr>
  </w:style>
  <w:style w:type="paragraph" w:customStyle="1" w:styleId="06-Tablecell">
    <w:name w:val="06-Table cell"/>
    <w:basedOn w:val="a3"/>
    <w:link w:val="06-TablecellChar"/>
    <w:qFormat/>
    <w:rsid w:val="004D06EA"/>
    <w:pPr>
      <w:adjustRightInd w:val="0"/>
      <w:snapToGrid w:val="0"/>
      <w:spacing w:before="0" w:after="0"/>
      <w:jc w:val="left"/>
    </w:pPr>
    <w:rPr>
      <w:rFonts w:ascii="Times New Roman" w:eastAsia="楷体" w:hAnsi="Times New Roman" w:cs="Times New Roman"/>
      <w:b w:val="0"/>
      <w:sz w:val="24"/>
    </w:rPr>
  </w:style>
  <w:style w:type="character" w:customStyle="1" w:styleId="06-TablecellChar">
    <w:name w:val="06-Table cell Char"/>
    <w:link w:val="06-Tablecell"/>
    <w:rsid w:val="004D06EA"/>
    <w:rPr>
      <w:rFonts w:ascii="Times New Roman" w:eastAsia="楷体" w:hAnsi="Times New Roman" w:cs="Times New Roman"/>
      <w:bCs/>
      <w:sz w:val="24"/>
      <w:szCs w:val="32"/>
    </w:rPr>
  </w:style>
  <w:style w:type="paragraph" w:styleId="a3">
    <w:name w:val="Title"/>
    <w:basedOn w:val="a"/>
    <w:next w:val="a"/>
    <w:link w:val="Char"/>
    <w:uiPriority w:val="10"/>
    <w:qFormat/>
    <w:rsid w:val="004D06EA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4D06EA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unhideWhenUsed/>
    <w:rsid w:val="00CD53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CD5331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CD53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CD5331"/>
    <w:rPr>
      <w:sz w:val="18"/>
      <w:szCs w:val="18"/>
    </w:rPr>
  </w:style>
  <w:style w:type="table" w:styleId="a6">
    <w:name w:val="Table Grid"/>
    <w:basedOn w:val="a1"/>
    <w:uiPriority w:val="59"/>
    <w:rsid w:val="00CD53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annotation text"/>
    <w:basedOn w:val="a"/>
    <w:link w:val="Char2"/>
    <w:uiPriority w:val="99"/>
    <w:unhideWhenUsed/>
    <w:qFormat/>
    <w:rsid w:val="00CD5331"/>
    <w:pPr>
      <w:spacing w:after="160"/>
    </w:pPr>
    <w:rPr>
      <w:rFonts w:ascii="Calibri" w:eastAsia="宋体" w:hAnsi="Calibri" w:cs="Times New Roman"/>
      <w:sz w:val="24"/>
      <w:szCs w:val="24"/>
    </w:rPr>
  </w:style>
  <w:style w:type="character" w:customStyle="1" w:styleId="Char2">
    <w:name w:val="批注文字 Char"/>
    <w:basedOn w:val="a0"/>
    <w:link w:val="a7"/>
    <w:uiPriority w:val="99"/>
    <w:rsid w:val="00CD5331"/>
    <w:rPr>
      <w:rFonts w:ascii="Calibri" w:eastAsia="宋体" w:hAnsi="Calibri" w:cs="Times New Roman"/>
      <w:sz w:val="24"/>
      <w:szCs w:val="24"/>
    </w:rPr>
  </w:style>
  <w:style w:type="character" w:styleId="a8">
    <w:name w:val="annotation reference"/>
    <w:basedOn w:val="a0"/>
    <w:uiPriority w:val="99"/>
    <w:unhideWhenUsed/>
    <w:rsid w:val="00CD5331"/>
    <w:rPr>
      <w:sz w:val="18"/>
      <w:szCs w:val="18"/>
    </w:rPr>
  </w:style>
  <w:style w:type="paragraph" w:customStyle="1" w:styleId="src">
    <w:name w:val="src"/>
    <w:basedOn w:val="a"/>
    <w:rsid w:val="00CD53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707</Words>
  <Characters>4031</Characters>
  <Application>Microsoft Office Word</Application>
  <DocSecurity>0</DocSecurity>
  <Lines>33</Lines>
  <Paragraphs>9</Paragraphs>
  <ScaleCrop>false</ScaleCrop>
  <Company/>
  <LinksUpToDate>false</LinksUpToDate>
  <CharactersWithSpaces>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</dc:creator>
  <cp:keywords/>
  <dc:description/>
  <cp:lastModifiedBy>Holle</cp:lastModifiedBy>
  <cp:revision>5</cp:revision>
  <dcterms:created xsi:type="dcterms:W3CDTF">2024-08-19T08:14:00Z</dcterms:created>
  <dcterms:modified xsi:type="dcterms:W3CDTF">2024-09-09T07:00:00Z</dcterms:modified>
</cp:coreProperties>
</file>