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B89B9" w14:textId="77777777" w:rsidR="00244D5E" w:rsidRPr="00343F51" w:rsidRDefault="00244D5E" w:rsidP="00244D5E">
      <w:pPr>
        <w:adjustRightInd w:val="0"/>
        <w:snapToGrid w:val="0"/>
        <w:rPr>
          <w:rFonts w:eastAsia="等线"/>
          <w:szCs w:val="21"/>
        </w:rPr>
      </w:pPr>
      <w:r w:rsidRPr="00343F51">
        <w:rPr>
          <w:rFonts w:eastAsia="等线"/>
          <w:szCs w:val="21"/>
        </w:rPr>
        <w:t>Supplementary Information for</w:t>
      </w:r>
    </w:p>
    <w:p w14:paraId="2110EEBF" w14:textId="77777777" w:rsidR="007B1D1B" w:rsidRPr="000F7430" w:rsidRDefault="007B1D1B" w:rsidP="007B1D1B">
      <w:pPr>
        <w:autoSpaceDE w:val="0"/>
        <w:autoSpaceDN w:val="0"/>
        <w:adjustRightInd w:val="0"/>
        <w:snapToGrid w:val="0"/>
        <w:rPr>
          <w:b/>
          <w:sz w:val="30"/>
          <w:szCs w:val="30"/>
        </w:rPr>
      </w:pPr>
      <w:r w:rsidRPr="000F7430">
        <w:rPr>
          <w:b/>
          <w:sz w:val="30"/>
          <w:szCs w:val="30"/>
        </w:rPr>
        <w:t>Making Sense of Hospital Project (Mis)Performance: Over Budget, Late, Time and Time Again—Why? And What Can Be Done About It?</w:t>
      </w:r>
    </w:p>
    <w:p w14:paraId="21A3CF3C" w14:textId="7D0C8B97" w:rsidR="007B1D1B" w:rsidRPr="000F7430" w:rsidRDefault="007B1D1B" w:rsidP="007B1D1B">
      <w:pPr>
        <w:autoSpaceDE w:val="0"/>
        <w:autoSpaceDN w:val="0"/>
        <w:adjustRightInd w:val="0"/>
        <w:snapToGrid w:val="0"/>
        <w:rPr>
          <w:sz w:val="21"/>
          <w:szCs w:val="21"/>
        </w:rPr>
      </w:pPr>
      <w:r w:rsidRPr="000F7430">
        <w:rPr>
          <w:sz w:val="21"/>
          <w:szCs w:val="21"/>
        </w:rPr>
        <w:t>Peter E.D. Love</w:t>
      </w:r>
      <w:r w:rsidRPr="000F7430">
        <w:rPr>
          <w:sz w:val="21"/>
          <w:szCs w:val="21"/>
          <w:vertAlign w:val="superscript"/>
        </w:rPr>
        <w:t xml:space="preserve"> a</w:t>
      </w:r>
      <w:r>
        <w:rPr>
          <w:sz w:val="21"/>
          <w:szCs w:val="21"/>
        </w:rPr>
        <w:t>,</w:t>
      </w:r>
      <w:r w:rsidRPr="000F7430">
        <w:rPr>
          <w:sz w:val="21"/>
          <w:szCs w:val="21"/>
        </w:rPr>
        <w:t xml:space="preserve"> Lavagnon A. Ika</w:t>
      </w:r>
      <w:r w:rsidRPr="000F7430">
        <w:rPr>
          <w:sz w:val="21"/>
          <w:szCs w:val="21"/>
          <w:vertAlign w:val="superscript"/>
        </w:rPr>
        <w:t xml:space="preserve"> b</w:t>
      </w:r>
    </w:p>
    <w:p w14:paraId="2451ECF7" w14:textId="77777777" w:rsidR="007B1D1B" w:rsidRPr="000F7430" w:rsidRDefault="007B1D1B" w:rsidP="007B1D1B">
      <w:pPr>
        <w:autoSpaceDE w:val="0"/>
        <w:autoSpaceDN w:val="0"/>
        <w:adjustRightInd w:val="0"/>
        <w:snapToGrid w:val="0"/>
        <w:rPr>
          <w:iCs/>
          <w:sz w:val="18"/>
          <w:szCs w:val="18"/>
        </w:rPr>
      </w:pPr>
      <w:r w:rsidRPr="000F7430">
        <w:rPr>
          <w:iCs/>
          <w:sz w:val="18"/>
          <w:szCs w:val="18"/>
          <w:vertAlign w:val="superscript"/>
        </w:rPr>
        <w:t xml:space="preserve">a </w:t>
      </w:r>
      <w:r w:rsidRPr="000F7430">
        <w:rPr>
          <w:i/>
          <w:sz w:val="18"/>
          <w:szCs w:val="18"/>
        </w:rPr>
        <w:t xml:space="preserve">School of Civil and Mechanical Engineering, Curtin University, Perth, </w:t>
      </w:r>
      <w:r>
        <w:rPr>
          <w:i/>
          <w:sz w:val="18"/>
          <w:szCs w:val="18"/>
        </w:rPr>
        <w:t>WA</w:t>
      </w:r>
      <w:r w:rsidRPr="000F7430">
        <w:rPr>
          <w:i/>
          <w:sz w:val="18"/>
          <w:szCs w:val="18"/>
        </w:rPr>
        <w:t xml:space="preserve"> 6845, Australia</w:t>
      </w:r>
    </w:p>
    <w:p w14:paraId="75FC9419" w14:textId="77777777" w:rsidR="007B1D1B" w:rsidRDefault="007B1D1B" w:rsidP="007B1D1B">
      <w:pPr>
        <w:autoSpaceDE w:val="0"/>
        <w:autoSpaceDN w:val="0"/>
        <w:adjustRightInd w:val="0"/>
        <w:snapToGrid w:val="0"/>
        <w:rPr>
          <w:iCs/>
          <w:sz w:val="18"/>
          <w:szCs w:val="18"/>
        </w:rPr>
      </w:pPr>
      <w:r w:rsidRPr="000F7430">
        <w:rPr>
          <w:iCs/>
          <w:sz w:val="18"/>
          <w:szCs w:val="18"/>
          <w:vertAlign w:val="superscript"/>
        </w:rPr>
        <w:t xml:space="preserve">b </w:t>
      </w:r>
      <w:r w:rsidRPr="000F7430">
        <w:rPr>
          <w:i/>
          <w:sz w:val="18"/>
          <w:szCs w:val="18"/>
        </w:rPr>
        <w:t xml:space="preserve">Telfer School of Management, University of Ottawa, Ottawa, </w:t>
      </w:r>
      <w:r>
        <w:rPr>
          <w:i/>
          <w:sz w:val="18"/>
          <w:szCs w:val="18"/>
        </w:rPr>
        <w:t>ON</w:t>
      </w:r>
      <w:r w:rsidRPr="000F7430">
        <w:rPr>
          <w:i/>
          <w:sz w:val="18"/>
          <w:szCs w:val="18"/>
        </w:rPr>
        <w:t xml:space="preserve"> KIN 6N5, Canada</w:t>
      </w:r>
    </w:p>
    <w:p w14:paraId="7263B88F" w14:textId="77777777" w:rsidR="007B1D1B" w:rsidRDefault="007B1D1B" w:rsidP="00696491">
      <w:pPr>
        <w:autoSpaceDE w:val="0"/>
        <w:autoSpaceDN w:val="0"/>
        <w:adjustRightInd w:val="0"/>
        <w:rPr>
          <w:rFonts w:eastAsiaTheme="minorEastAsia"/>
          <w:b/>
          <w:bCs/>
          <w:sz w:val="21"/>
          <w:szCs w:val="21"/>
        </w:rPr>
      </w:pPr>
    </w:p>
    <w:p w14:paraId="10A9C2BB" w14:textId="4E8DA8DB" w:rsidR="00244D5E" w:rsidRDefault="007B1D1B" w:rsidP="00696491">
      <w:pPr>
        <w:autoSpaceDE w:val="0"/>
        <w:autoSpaceDN w:val="0"/>
        <w:adjustRightInd w:val="0"/>
        <w:rPr>
          <w:rFonts w:eastAsiaTheme="minorEastAsia"/>
          <w:b/>
          <w:bCs/>
          <w:sz w:val="21"/>
          <w:szCs w:val="21"/>
        </w:rPr>
      </w:pPr>
      <w:r>
        <w:rPr>
          <w:rFonts w:eastAsiaTheme="minorEastAsia"/>
          <w:b/>
          <w:bCs/>
          <w:sz w:val="21"/>
          <w:szCs w:val="21"/>
        </w:rPr>
        <w:t>Table S1</w:t>
      </w:r>
    </w:p>
    <w:p w14:paraId="2F8FEA66" w14:textId="6FC4694E" w:rsidR="00244D5E" w:rsidRPr="00FE52B1" w:rsidRDefault="00244D5E" w:rsidP="00696491">
      <w:pPr>
        <w:autoSpaceDE w:val="0"/>
        <w:autoSpaceDN w:val="0"/>
        <w:adjustRightInd w:val="0"/>
        <w:rPr>
          <w:rFonts w:eastAsiaTheme="minorEastAsia"/>
          <w:b/>
          <w:bCs/>
          <w:sz w:val="21"/>
          <w:szCs w:val="21"/>
        </w:rPr>
      </w:pPr>
      <w:r w:rsidRPr="00FE52B1">
        <w:rPr>
          <w:rFonts w:eastAsiaTheme="minorEastAsia"/>
          <w:b/>
          <w:bCs/>
          <w:sz w:val="21"/>
          <w:szCs w:val="21"/>
        </w:rPr>
        <w:t>Examples of hospitals experiencing budget increases, delays and poor quality</w:t>
      </w:r>
    </w:p>
    <w:tbl>
      <w:tblPr>
        <w:tblW w:w="14737" w:type="dxa"/>
        <w:tblLook w:val="04A0" w:firstRow="1" w:lastRow="0" w:firstColumn="1" w:lastColumn="0" w:noHBand="0" w:noVBand="1"/>
      </w:tblPr>
      <w:tblGrid>
        <w:gridCol w:w="1134"/>
        <w:gridCol w:w="851"/>
        <w:gridCol w:w="4111"/>
        <w:gridCol w:w="7938"/>
        <w:gridCol w:w="703"/>
      </w:tblGrid>
      <w:tr w:rsidR="00244D5E" w:rsidRPr="00696491" w14:paraId="06B31F27" w14:textId="77777777" w:rsidTr="005D0F68">
        <w:tc>
          <w:tcPr>
            <w:tcW w:w="1134" w:type="dxa"/>
            <w:tcBorders>
              <w:top w:val="single" w:sz="4" w:space="0" w:color="auto"/>
              <w:bottom w:val="single" w:sz="4" w:space="0" w:color="auto"/>
            </w:tcBorders>
          </w:tcPr>
          <w:p w14:paraId="3F201B74" w14:textId="77777777" w:rsidR="00244D5E" w:rsidRPr="00DD3049" w:rsidRDefault="00244D5E" w:rsidP="0023637B">
            <w:pPr>
              <w:autoSpaceDE w:val="0"/>
              <w:autoSpaceDN w:val="0"/>
              <w:adjustRightInd w:val="0"/>
              <w:rPr>
                <w:rFonts w:eastAsiaTheme="minorEastAsia"/>
                <w:bCs/>
                <w:color w:val="000000" w:themeColor="text1"/>
                <w:sz w:val="15"/>
                <w:szCs w:val="15"/>
              </w:rPr>
            </w:pPr>
            <w:r w:rsidRPr="00DD3049">
              <w:rPr>
                <w:rFonts w:eastAsiaTheme="minorEastAsia"/>
                <w:bCs/>
                <w:sz w:val="15"/>
                <w:szCs w:val="15"/>
              </w:rPr>
              <w:t>Hospital</w:t>
            </w:r>
          </w:p>
        </w:tc>
        <w:tc>
          <w:tcPr>
            <w:tcW w:w="851" w:type="dxa"/>
            <w:tcBorders>
              <w:top w:val="single" w:sz="4" w:space="0" w:color="auto"/>
              <w:bottom w:val="single" w:sz="4" w:space="0" w:color="auto"/>
            </w:tcBorders>
          </w:tcPr>
          <w:p w14:paraId="4DCA0728" w14:textId="77777777" w:rsidR="00244D5E" w:rsidRPr="00DD3049" w:rsidRDefault="00244D5E" w:rsidP="00696491">
            <w:pPr>
              <w:autoSpaceDE w:val="0"/>
              <w:autoSpaceDN w:val="0"/>
              <w:adjustRightInd w:val="0"/>
              <w:rPr>
                <w:rFonts w:eastAsiaTheme="minorEastAsia"/>
                <w:bCs/>
                <w:color w:val="000000" w:themeColor="text1"/>
                <w:sz w:val="15"/>
                <w:szCs w:val="15"/>
              </w:rPr>
            </w:pPr>
            <w:r w:rsidRPr="00DD3049">
              <w:rPr>
                <w:rFonts w:eastAsiaTheme="minorEastAsia"/>
                <w:bCs/>
                <w:sz w:val="15"/>
                <w:szCs w:val="15"/>
              </w:rPr>
              <w:t>Location</w:t>
            </w:r>
          </w:p>
        </w:tc>
        <w:tc>
          <w:tcPr>
            <w:tcW w:w="4111" w:type="dxa"/>
            <w:tcBorders>
              <w:top w:val="single" w:sz="4" w:space="0" w:color="auto"/>
              <w:bottom w:val="single" w:sz="4" w:space="0" w:color="auto"/>
            </w:tcBorders>
          </w:tcPr>
          <w:p w14:paraId="5A817773" w14:textId="77777777" w:rsidR="00244D5E" w:rsidRPr="001A5ED9" w:rsidRDefault="00244D5E" w:rsidP="00696491">
            <w:pPr>
              <w:autoSpaceDE w:val="0"/>
              <w:autoSpaceDN w:val="0"/>
              <w:adjustRightInd w:val="0"/>
              <w:rPr>
                <w:rFonts w:eastAsiaTheme="minorEastAsia"/>
                <w:bCs/>
                <w:color w:val="000000" w:themeColor="text1"/>
                <w:sz w:val="15"/>
                <w:szCs w:val="15"/>
              </w:rPr>
            </w:pPr>
            <w:r w:rsidRPr="001A5ED9">
              <w:rPr>
                <w:rFonts w:eastAsiaTheme="minorEastAsia"/>
                <w:bCs/>
                <w:sz w:val="15"/>
                <w:szCs w:val="15"/>
              </w:rPr>
              <w:t>Details</w:t>
            </w:r>
          </w:p>
        </w:tc>
        <w:tc>
          <w:tcPr>
            <w:tcW w:w="7938" w:type="dxa"/>
            <w:tcBorders>
              <w:top w:val="single" w:sz="4" w:space="0" w:color="auto"/>
              <w:bottom w:val="single" w:sz="4" w:space="0" w:color="auto"/>
            </w:tcBorders>
          </w:tcPr>
          <w:p w14:paraId="33D06286" w14:textId="77777777" w:rsidR="00244D5E" w:rsidRPr="001A5ED9" w:rsidRDefault="00244D5E" w:rsidP="00696491">
            <w:pPr>
              <w:autoSpaceDE w:val="0"/>
              <w:autoSpaceDN w:val="0"/>
              <w:adjustRightInd w:val="0"/>
              <w:rPr>
                <w:rFonts w:eastAsiaTheme="minorEastAsia"/>
                <w:bCs/>
                <w:color w:val="000000" w:themeColor="text1"/>
                <w:sz w:val="15"/>
                <w:szCs w:val="15"/>
              </w:rPr>
            </w:pPr>
            <w:r w:rsidRPr="001A5ED9">
              <w:rPr>
                <w:rFonts w:eastAsiaTheme="minorEastAsia"/>
                <w:bCs/>
                <w:sz w:val="15"/>
                <w:szCs w:val="15"/>
              </w:rPr>
              <w:t>Comments</w:t>
            </w:r>
          </w:p>
        </w:tc>
        <w:tc>
          <w:tcPr>
            <w:tcW w:w="703" w:type="dxa"/>
            <w:tcBorders>
              <w:top w:val="single" w:sz="4" w:space="0" w:color="auto"/>
              <w:bottom w:val="single" w:sz="4" w:space="0" w:color="auto"/>
            </w:tcBorders>
          </w:tcPr>
          <w:p w14:paraId="7F875ACB" w14:textId="4F156524" w:rsidR="00244D5E" w:rsidRPr="001A5ED9" w:rsidRDefault="00244D5E" w:rsidP="00696491">
            <w:pPr>
              <w:autoSpaceDE w:val="0"/>
              <w:autoSpaceDN w:val="0"/>
              <w:adjustRightInd w:val="0"/>
              <w:jc w:val="center"/>
              <w:rPr>
                <w:rFonts w:eastAsiaTheme="minorEastAsia"/>
                <w:bCs/>
                <w:sz w:val="15"/>
                <w:szCs w:val="15"/>
              </w:rPr>
            </w:pPr>
            <w:r w:rsidRPr="001A5ED9">
              <w:rPr>
                <w:rFonts w:eastAsiaTheme="minorEastAsia"/>
                <w:bCs/>
                <w:sz w:val="15"/>
                <w:szCs w:val="15"/>
              </w:rPr>
              <w:t>Source</w:t>
            </w:r>
          </w:p>
        </w:tc>
      </w:tr>
      <w:tr w:rsidR="000A12AD" w:rsidRPr="00696491" w14:paraId="73CE82EA" w14:textId="77777777" w:rsidTr="005D0F68">
        <w:tc>
          <w:tcPr>
            <w:tcW w:w="1134" w:type="dxa"/>
            <w:tcBorders>
              <w:top w:val="single" w:sz="4" w:space="0" w:color="auto"/>
            </w:tcBorders>
          </w:tcPr>
          <w:p w14:paraId="5149F5CA" w14:textId="5158B85E" w:rsidR="00244D5E" w:rsidRPr="001A5ED9" w:rsidRDefault="00244D5E" w:rsidP="001A5ED9">
            <w:pPr>
              <w:autoSpaceDE w:val="0"/>
              <w:autoSpaceDN w:val="0"/>
              <w:adjustRightInd w:val="0"/>
              <w:rPr>
                <w:rFonts w:eastAsiaTheme="minorEastAsia"/>
                <w:sz w:val="15"/>
                <w:szCs w:val="15"/>
              </w:rPr>
            </w:pPr>
            <w:r w:rsidRPr="00696491">
              <w:rPr>
                <w:rFonts w:eastAsiaTheme="minorEastAsia"/>
                <w:sz w:val="15"/>
                <w:szCs w:val="15"/>
              </w:rPr>
              <w:t>Libya Medical Center, Tripoli</w:t>
            </w:r>
          </w:p>
        </w:tc>
        <w:tc>
          <w:tcPr>
            <w:tcW w:w="851" w:type="dxa"/>
            <w:tcBorders>
              <w:top w:val="single" w:sz="4" w:space="0" w:color="auto"/>
            </w:tcBorders>
          </w:tcPr>
          <w:p w14:paraId="1D67167C"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Libya</w:t>
            </w:r>
          </w:p>
        </w:tc>
        <w:tc>
          <w:tcPr>
            <w:tcW w:w="4111" w:type="dxa"/>
            <w:tcBorders>
              <w:top w:val="single" w:sz="4" w:space="0" w:color="auto"/>
            </w:tcBorders>
          </w:tcPr>
          <w:p w14:paraId="16D64D32" w14:textId="45F032B5"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31 million</w:t>
            </w:r>
            <w:r w:rsidR="00D66B9F">
              <w:rPr>
                <w:rFonts w:eastAsiaTheme="minorEastAsia"/>
                <w:sz w:val="15"/>
                <w:szCs w:val="15"/>
              </w:rPr>
              <w:t xml:space="preserve"> GBP</w:t>
            </w:r>
          </w:p>
          <w:p w14:paraId="365C28D8" w14:textId="3A4F3991"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156 million</w:t>
            </w:r>
            <w:r w:rsidR="00D66B9F">
              <w:rPr>
                <w:rFonts w:eastAsiaTheme="minorEastAsia"/>
                <w:sz w:val="15"/>
                <w:szCs w:val="15"/>
              </w:rPr>
              <w:t xml:space="preserve"> GBP</w:t>
            </w:r>
          </w:p>
          <w:p w14:paraId="3D6F2E44" w14:textId="51A47479"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The project was planned to be completed in August 1984, but its numerous difficulties led to several extensions, and the project was finally completed in August 1996, 12 years and 7 months late.</w:t>
            </w:r>
          </w:p>
        </w:tc>
        <w:tc>
          <w:tcPr>
            <w:tcW w:w="7938" w:type="dxa"/>
            <w:tcBorders>
              <w:top w:val="single" w:sz="4" w:space="0" w:color="auto"/>
            </w:tcBorders>
          </w:tcPr>
          <w:p w14:paraId="7E26E9BB" w14:textId="5DE1881C"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In November 1973, a contract for 31 million</w:t>
            </w:r>
            <w:r w:rsidR="00D66B9F">
              <w:rPr>
                <w:rFonts w:eastAsiaTheme="minorEastAsia"/>
                <w:sz w:val="15"/>
                <w:szCs w:val="15"/>
              </w:rPr>
              <w:t xml:space="preserve"> GBP</w:t>
            </w:r>
            <w:r w:rsidRPr="00696491">
              <w:rPr>
                <w:rFonts w:eastAsiaTheme="minorEastAsia"/>
                <w:sz w:val="15"/>
                <w:szCs w:val="15"/>
              </w:rPr>
              <w:t xml:space="preserve"> was signed for the building works. The cabinet approved an increase of this to 45 million </w:t>
            </w:r>
            <w:r w:rsidR="00D66B9F">
              <w:rPr>
                <w:rFonts w:eastAsiaTheme="minorEastAsia"/>
                <w:sz w:val="15"/>
                <w:szCs w:val="15"/>
              </w:rPr>
              <w:t xml:space="preserve">GBP </w:t>
            </w:r>
            <w:r w:rsidRPr="00696491">
              <w:rPr>
                <w:rFonts w:eastAsiaTheme="minorEastAsia"/>
                <w:sz w:val="15"/>
                <w:szCs w:val="15"/>
              </w:rPr>
              <w:t xml:space="preserve">in October 1975. Then, in July 1977, construction work was suspended. In August 1981, the second contract of 78 million </w:t>
            </w:r>
            <w:r w:rsidR="00D66B9F">
              <w:rPr>
                <w:rFonts w:eastAsiaTheme="minorEastAsia"/>
                <w:sz w:val="15"/>
                <w:szCs w:val="15"/>
              </w:rPr>
              <w:t xml:space="preserve">GBP </w:t>
            </w:r>
            <w:r w:rsidRPr="00696491">
              <w:rPr>
                <w:rFonts w:eastAsiaTheme="minorEastAsia"/>
                <w:sz w:val="15"/>
                <w:szCs w:val="15"/>
              </w:rPr>
              <w:t>was signed for the completion stage. Technical and planning problems arose throughout the design and build.</w:t>
            </w:r>
          </w:p>
          <w:p w14:paraId="35E19927" w14:textId="2B47C032"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Following completion in August 1996, the final account for the second stage contract (settled in December 1999) showed that the cost had increased to 156 million</w:t>
            </w:r>
            <w:r w:rsidR="00D66B9F">
              <w:rPr>
                <w:rFonts w:eastAsiaTheme="minorEastAsia"/>
                <w:sz w:val="15"/>
                <w:szCs w:val="15"/>
              </w:rPr>
              <w:t xml:space="preserve"> GBP</w:t>
            </w:r>
            <w:r w:rsidRPr="00696491">
              <w:rPr>
                <w:rFonts w:eastAsiaTheme="minorEastAsia"/>
                <w:sz w:val="15"/>
                <w:szCs w:val="15"/>
              </w:rPr>
              <w:t>.</w:t>
            </w:r>
          </w:p>
          <w:p w14:paraId="3B795C77" w14:textId="48C93654" w:rsidR="00244D5E" w:rsidRPr="00696491" w:rsidRDefault="00244D5E" w:rsidP="00696491">
            <w:pPr>
              <w:autoSpaceDE w:val="0"/>
              <w:autoSpaceDN w:val="0"/>
              <w:adjustRightInd w:val="0"/>
              <w:rPr>
                <w:rFonts w:eastAsiaTheme="minorEastAsia"/>
                <w:sz w:val="15"/>
                <w:szCs w:val="15"/>
              </w:rPr>
            </w:pPr>
            <w:r w:rsidRPr="00696491">
              <w:rPr>
                <w:rFonts w:eastAsiaTheme="minorEastAsia"/>
                <w:sz w:val="15"/>
                <w:szCs w:val="15"/>
              </w:rPr>
              <w:t>Changing scope had led to preparing a new design and redesigning existing architecture plans. The project was plagued with delays in procuring equipment.</w:t>
            </w:r>
          </w:p>
        </w:tc>
        <w:tc>
          <w:tcPr>
            <w:tcW w:w="703" w:type="dxa"/>
            <w:tcBorders>
              <w:top w:val="single" w:sz="4" w:space="0" w:color="auto"/>
              <w:left w:val="nil"/>
            </w:tcBorders>
          </w:tcPr>
          <w:p w14:paraId="39DD2483" w14:textId="6DC4C2C0"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Style w:val="citebib"/>
                <w:rFonts w:eastAsiaTheme="minorEastAsia"/>
                <w:sz w:val="15"/>
                <w:szCs w:val="15"/>
                <w:shd w:val="clear" w:color="auto" w:fill="auto"/>
              </w:rPr>
              <w:t>[</w:t>
            </w:r>
            <w:r w:rsidR="00C604D5" w:rsidRPr="001A5ED9">
              <w:rPr>
                <w:rStyle w:val="citebib"/>
                <w:rFonts w:eastAsiaTheme="minorEastAsia"/>
                <w:sz w:val="15"/>
                <w:szCs w:val="15"/>
                <w:shd w:val="clear" w:color="auto" w:fill="auto"/>
              </w:rPr>
              <w:t>1</w:t>
            </w:r>
            <w:r w:rsidRPr="001A5ED9">
              <w:rPr>
                <w:rStyle w:val="citebib"/>
                <w:sz w:val="15"/>
                <w:szCs w:val="15"/>
                <w:shd w:val="clear" w:color="auto" w:fill="auto"/>
              </w:rPr>
              <w:t>]</w:t>
            </w:r>
          </w:p>
        </w:tc>
      </w:tr>
      <w:tr w:rsidR="000A12AD" w:rsidRPr="00696491" w14:paraId="33E2BDF2" w14:textId="77777777" w:rsidTr="005D0F68">
        <w:tc>
          <w:tcPr>
            <w:tcW w:w="1134" w:type="dxa"/>
          </w:tcPr>
          <w:p w14:paraId="5481363B"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Guy’s Hospital Phase III Development, London</w:t>
            </w:r>
          </w:p>
        </w:tc>
        <w:tc>
          <w:tcPr>
            <w:tcW w:w="851" w:type="dxa"/>
          </w:tcPr>
          <w:p w14:paraId="7C0A4C92"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UK</w:t>
            </w:r>
          </w:p>
        </w:tc>
        <w:tc>
          <w:tcPr>
            <w:tcW w:w="4111" w:type="dxa"/>
          </w:tcPr>
          <w:p w14:paraId="322886C2" w14:textId="11A75181"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83.1 million</w:t>
            </w:r>
            <w:r w:rsidR="00D66B9F">
              <w:rPr>
                <w:rFonts w:eastAsiaTheme="minorEastAsia"/>
                <w:sz w:val="15"/>
                <w:szCs w:val="15"/>
              </w:rPr>
              <w:t xml:space="preserve"> </w:t>
            </w:r>
            <w:bookmarkStart w:id="0" w:name="OLE_LINK2"/>
            <w:r w:rsidR="00D66B9F">
              <w:rPr>
                <w:rFonts w:eastAsiaTheme="minorEastAsia"/>
                <w:sz w:val="15"/>
                <w:szCs w:val="15"/>
              </w:rPr>
              <w:t>GBP</w:t>
            </w:r>
            <w:bookmarkEnd w:id="0"/>
          </w:p>
          <w:p w14:paraId="57C694EB" w14:textId="344810B4"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151.8 million</w:t>
            </w:r>
            <w:r w:rsidR="00D66B9F">
              <w:rPr>
                <w:rFonts w:eastAsiaTheme="minorEastAsia"/>
                <w:sz w:val="15"/>
                <w:szCs w:val="15"/>
              </w:rPr>
              <w:t xml:space="preserve"> GBP</w:t>
            </w:r>
            <w:r w:rsidRPr="00696491">
              <w:rPr>
                <w:rFonts w:eastAsiaTheme="minorEastAsia"/>
                <w:sz w:val="15"/>
                <w:szCs w:val="15"/>
              </w:rPr>
              <w:t xml:space="preserve">, plus 8.1 million </w:t>
            </w:r>
            <w:r w:rsidR="00D66B9F">
              <w:rPr>
                <w:rFonts w:eastAsiaTheme="minorEastAsia"/>
                <w:sz w:val="15"/>
                <w:szCs w:val="15"/>
              </w:rPr>
              <w:t>GBP</w:t>
            </w:r>
            <w:r w:rsidR="00D66B9F" w:rsidRPr="00696491">
              <w:rPr>
                <w:rFonts w:eastAsiaTheme="minorEastAsia"/>
                <w:sz w:val="15"/>
                <w:szCs w:val="15"/>
              </w:rPr>
              <w:t xml:space="preserve"> </w:t>
            </w:r>
            <w:r w:rsidRPr="00696491">
              <w:rPr>
                <w:rFonts w:eastAsiaTheme="minorEastAsia"/>
                <w:sz w:val="15"/>
                <w:szCs w:val="15"/>
              </w:rPr>
              <w:t>for modifications required to reflect changes in its use.</w:t>
            </w:r>
          </w:p>
          <w:p w14:paraId="1452BB59" w14:textId="425C8502"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The project was completed in April 1997, 3 years and 4 months late.</w:t>
            </w:r>
          </w:p>
        </w:tc>
        <w:tc>
          <w:tcPr>
            <w:tcW w:w="7938" w:type="dxa"/>
          </w:tcPr>
          <w:p w14:paraId="7F1DE69E" w14:textId="03A7A653"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Treasury approved the project in 1986 with an initial estimate of 35 million</w:t>
            </w:r>
            <w:r w:rsidR="00D66B9F">
              <w:rPr>
                <w:rFonts w:eastAsiaTheme="minorEastAsia"/>
                <w:sz w:val="15"/>
                <w:szCs w:val="15"/>
              </w:rPr>
              <w:t xml:space="preserve"> GBP</w:t>
            </w:r>
            <w:r w:rsidRPr="00696491">
              <w:rPr>
                <w:rFonts w:eastAsiaTheme="minorEastAsia"/>
                <w:sz w:val="15"/>
                <w:szCs w:val="15"/>
              </w:rPr>
              <w:t>, which was revised to</w:t>
            </w:r>
            <w:r w:rsidR="00D66B9F">
              <w:rPr>
                <w:rFonts w:eastAsiaTheme="minorEastAsia" w:hint="eastAsia"/>
                <w:sz w:val="15"/>
                <w:szCs w:val="15"/>
                <w:lang w:eastAsia="zh-CN"/>
              </w:rPr>
              <w:t xml:space="preserve"> </w:t>
            </w:r>
            <w:r w:rsidRPr="00696491">
              <w:rPr>
                <w:rFonts w:eastAsiaTheme="minorEastAsia"/>
                <w:sz w:val="15"/>
                <w:szCs w:val="15"/>
              </w:rPr>
              <w:t>74.6 million</w:t>
            </w:r>
            <w:r w:rsidR="00D66B9F">
              <w:rPr>
                <w:rFonts w:eastAsiaTheme="minorEastAsia"/>
                <w:sz w:val="15"/>
                <w:szCs w:val="15"/>
              </w:rPr>
              <w:t xml:space="preserve"> GBP</w:t>
            </w:r>
            <w:r w:rsidRPr="00696491">
              <w:rPr>
                <w:rFonts w:eastAsiaTheme="minorEastAsia"/>
                <w:sz w:val="15"/>
                <w:szCs w:val="15"/>
              </w:rPr>
              <w:t xml:space="preserve"> in 1989, with 8.5 million </w:t>
            </w:r>
            <w:r w:rsidR="00D66B9F">
              <w:rPr>
                <w:rFonts w:eastAsiaTheme="minorEastAsia"/>
                <w:sz w:val="15"/>
                <w:szCs w:val="15"/>
              </w:rPr>
              <w:t xml:space="preserve">GBP </w:t>
            </w:r>
            <w:r w:rsidRPr="00696491">
              <w:rPr>
                <w:rFonts w:eastAsiaTheme="minorEastAsia"/>
                <w:sz w:val="15"/>
                <w:szCs w:val="15"/>
              </w:rPr>
              <w:t>for site location factors (83.1 million</w:t>
            </w:r>
            <w:r w:rsidR="00D66B9F">
              <w:rPr>
                <w:rFonts w:eastAsiaTheme="minorEastAsia"/>
                <w:sz w:val="15"/>
                <w:szCs w:val="15"/>
              </w:rPr>
              <w:t xml:space="preserve"> GBP</w:t>
            </w:r>
            <w:r w:rsidRPr="00696491">
              <w:rPr>
                <w:rFonts w:eastAsiaTheme="minorEastAsia"/>
                <w:sz w:val="15"/>
                <w:szCs w:val="15"/>
              </w:rPr>
              <w:t>).</w:t>
            </w:r>
          </w:p>
          <w:p w14:paraId="39252F3D"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In 1986, the project was planned to be completed in December 1993. However, it was beset by difficulties that led to several extensions to the project completion date despite adopting various strategies to maintain the program. As a result, the project was finally completed in April 1997. The new building was opened to patients in July 1997.</w:t>
            </w:r>
          </w:p>
          <w:p w14:paraId="179A8A93" w14:textId="272B4756" w:rsidR="00244D5E" w:rsidRPr="00D66B9F" w:rsidRDefault="00244D5E" w:rsidP="0023637B">
            <w:pPr>
              <w:autoSpaceDE w:val="0"/>
              <w:autoSpaceDN w:val="0"/>
              <w:adjustRightInd w:val="0"/>
              <w:rPr>
                <w:rFonts w:eastAsiaTheme="minorEastAsia"/>
                <w:sz w:val="15"/>
                <w:szCs w:val="15"/>
              </w:rPr>
            </w:pPr>
            <w:r w:rsidRPr="00696491">
              <w:rPr>
                <w:rFonts w:eastAsiaTheme="minorEastAsia"/>
                <w:sz w:val="15"/>
                <w:szCs w:val="15"/>
              </w:rPr>
              <w:t xml:space="preserve">The reasons for the subsequent 68.7 million </w:t>
            </w:r>
            <w:r w:rsidR="00D66B9F">
              <w:rPr>
                <w:rFonts w:eastAsiaTheme="minorEastAsia"/>
                <w:sz w:val="15"/>
                <w:szCs w:val="15"/>
              </w:rPr>
              <w:t>GBP</w:t>
            </w:r>
            <w:r w:rsidR="00D66B9F" w:rsidRPr="00696491">
              <w:rPr>
                <w:rFonts w:eastAsiaTheme="minorEastAsia"/>
                <w:sz w:val="15"/>
                <w:szCs w:val="15"/>
              </w:rPr>
              <w:t xml:space="preserve"> </w:t>
            </w:r>
            <w:r w:rsidRPr="00696491">
              <w:rPr>
                <w:rFonts w:eastAsiaTheme="minorEastAsia"/>
                <w:sz w:val="15"/>
                <w:szCs w:val="15"/>
              </w:rPr>
              <w:t xml:space="preserve">cost increase up to 151.8 million </w:t>
            </w:r>
            <w:r w:rsidR="00D66B9F">
              <w:rPr>
                <w:rFonts w:eastAsiaTheme="minorEastAsia"/>
                <w:sz w:val="15"/>
                <w:szCs w:val="15"/>
              </w:rPr>
              <w:t>GBP</w:t>
            </w:r>
            <w:r w:rsidR="00D66B9F" w:rsidRPr="00696491">
              <w:rPr>
                <w:rFonts w:eastAsiaTheme="minorEastAsia"/>
                <w:sz w:val="15"/>
                <w:szCs w:val="15"/>
              </w:rPr>
              <w:t xml:space="preserve"> </w:t>
            </w:r>
            <w:r w:rsidRPr="00696491">
              <w:rPr>
                <w:rFonts w:eastAsiaTheme="minorEastAsia"/>
                <w:sz w:val="15"/>
                <w:szCs w:val="15"/>
              </w:rPr>
              <w:t>were many and complex, but critical factors were: failure to freeze the design and significant subsequent design changes; changes in statutory requirements and building regulations; a new liability for VAT; inflation; delays to the building works; a large number of disputes and claims associated with construction works; changes to the design team’s fee rates; and the insolvency of works package contractors.</w:t>
            </w:r>
          </w:p>
        </w:tc>
        <w:tc>
          <w:tcPr>
            <w:tcW w:w="703" w:type="dxa"/>
            <w:tcBorders>
              <w:left w:val="nil"/>
            </w:tcBorders>
          </w:tcPr>
          <w:p w14:paraId="1EC2D7EF" w14:textId="7D051144"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Style w:val="citebib"/>
                <w:sz w:val="15"/>
                <w:szCs w:val="15"/>
                <w:shd w:val="clear" w:color="auto" w:fill="auto"/>
              </w:rPr>
              <w:t>[</w:t>
            </w:r>
            <w:r w:rsidR="00C604D5" w:rsidRPr="001A5ED9">
              <w:rPr>
                <w:rStyle w:val="citebib"/>
                <w:sz w:val="15"/>
                <w:szCs w:val="15"/>
                <w:shd w:val="clear" w:color="auto" w:fill="auto"/>
              </w:rPr>
              <w:t>2</w:t>
            </w:r>
            <w:r w:rsidRPr="001A5ED9">
              <w:rPr>
                <w:rStyle w:val="citebib"/>
                <w:sz w:val="15"/>
                <w:szCs w:val="15"/>
                <w:shd w:val="clear" w:color="auto" w:fill="auto"/>
              </w:rPr>
              <w:t>]</w:t>
            </w:r>
          </w:p>
        </w:tc>
      </w:tr>
      <w:tr w:rsidR="000A12AD" w:rsidRPr="00696491" w14:paraId="7EA58C07" w14:textId="77777777" w:rsidTr="005D0F68">
        <w:tc>
          <w:tcPr>
            <w:tcW w:w="1134" w:type="dxa"/>
          </w:tcPr>
          <w:p w14:paraId="1C9DC9C1"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lastRenderedPageBreak/>
              <w:t>Colchester Regional Hospital Replacement, Nova Scotia</w:t>
            </w:r>
          </w:p>
        </w:tc>
        <w:tc>
          <w:tcPr>
            <w:tcW w:w="851" w:type="dxa"/>
          </w:tcPr>
          <w:p w14:paraId="6C51A69C"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Canada</w:t>
            </w:r>
          </w:p>
        </w:tc>
        <w:tc>
          <w:tcPr>
            <w:tcW w:w="4111" w:type="dxa"/>
          </w:tcPr>
          <w:p w14:paraId="1371A30A" w14:textId="3B86003A"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104 million CAD</w:t>
            </w:r>
          </w:p>
          <w:p w14:paraId="51DFBFE5" w14:textId="1EC38DAF" w:rsidR="00244D5E" w:rsidRPr="00696491" w:rsidRDefault="00244D5E" w:rsidP="00696491">
            <w:pPr>
              <w:autoSpaceDE w:val="0"/>
              <w:autoSpaceDN w:val="0"/>
              <w:adjustRightInd w:val="0"/>
              <w:rPr>
                <w:rFonts w:eastAsiaTheme="minorEastAsia"/>
                <w:sz w:val="15"/>
                <w:szCs w:val="15"/>
              </w:rPr>
            </w:pPr>
            <w:r w:rsidRPr="00696491">
              <w:rPr>
                <w:rFonts w:eastAsiaTheme="minorEastAsia"/>
                <w:sz w:val="15"/>
                <w:szCs w:val="15"/>
              </w:rPr>
              <w:t>Revised cost: 184 million CAD</w:t>
            </w:r>
          </w:p>
        </w:tc>
        <w:tc>
          <w:tcPr>
            <w:tcW w:w="7938" w:type="dxa"/>
          </w:tcPr>
          <w:p w14:paraId="0FD18FD5"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original budget should have been considered to be preliminary, as it was based on limited information. Ineffective budgeting practices contributed to increases in costs.</w:t>
            </w:r>
          </w:p>
          <w:p w14:paraId="6DCAE687" w14:textId="34D7A17E"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Supporting documentation prepared by the Department of Health and Wellness for the Cabinet for the first budget and two subsequent budget approvals was incomplete and contained inaccuracies, hindering effective decision-making.</w:t>
            </w:r>
          </w:p>
        </w:tc>
        <w:tc>
          <w:tcPr>
            <w:tcW w:w="703" w:type="dxa"/>
            <w:tcBorders>
              <w:left w:val="nil"/>
            </w:tcBorders>
          </w:tcPr>
          <w:p w14:paraId="1BFAC6B3" w14:textId="20B1AD6D"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Style w:val="citebib"/>
                <w:sz w:val="15"/>
                <w:szCs w:val="15"/>
                <w:shd w:val="clear" w:color="auto" w:fill="auto"/>
              </w:rPr>
              <w:t>[</w:t>
            </w:r>
            <w:r w:rsidR="00C604D5" w:rsidRPr="001A5ED9">
              <w:rPr>
                <w:rStyle w:val="citebib"/>
                <w:sz w:val="15"/>
                <w:szCs w:val="15"/>
                <w:shd w:val="clear" w:color="auto" w:fill="auto"/>
              </w:rPr>
              <w:t>3</w:t>
            </w:r>
            <w:r w:rsidRPr="001A5ED9">
              <w:rPr>
                <w:rStyle w:val="citebib"/>
                <w:sz w:val="15"/>
                <w:szCs w:val="15"/>
                <w:shd w:val="clear" w:color="auto" w:fill="auto"/>
              </w:rPr>
              <w:t>]</w:t>
            </w:r>
          </w:p>
        </w:tc>
      </w:tr>
      <w:tr w:rsidR="000A12AD" w:rsidRPr="00696491" w14:paraId="015F75EC" w14:textId="77777777" w:rsidTr="005D0F68">
        <w:tc>
          <w:tcPr>
            <w:tcW w:w="1134" w:type="dxa"/>
          </w:tcPr>
          <w:p w14:paraId="205D24D4" w14:textId="189791A8"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Rocky Mountain Regional VA Medical Center located in Aurora, Colorado</w:t>
            </w:r>
          </w:p>
        </w:tc>
        <w:tc>
          <w:tcPr>
            <w:tcW w:w="851" w:type="dxa"/>
          </w:tcPr>
          <w:p w14:paraId="305AA9CA"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US</w:t>
            </w:r>
          </w:p>
        </w:tc>
        <w:tc>
          <w:tcPr>
            <w:tcW w:w="4111" w:type="dxa"/>
          </w:tcPr>
          <w:p w14:paraId="21307CE2" w14:textId="4F1F3988"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328 million USD</w:t>
            </w:r>
          </w:p>
          <w:p w14:paraId="5C339D0D" w14:textId="7BEEF0C4"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1.73 billion USD</w:t>
            </w:r>
          </w:p>
          <w:p w14:paraId="431CE958"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in 2009 but excavating did not start until January 2012. Once it began, a new revised date for the project of 2015 was put forward. Then, in 2013, the contractor was unable to provide a workable plan to the budget.</w:t>
            </w:r>
          </w:p>
          <w:p w14:paraId="4730A4D8"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date: 2013</w:t>
            </w:r>
          </w:p>
          <w:p w14:paraId="58F89CF1" w14:textId="09BB96A7"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Actual completion: July 2018</w:t>
            </w:r>
          </w:p>
        </w:tc>
        <w:tc>
          <w:tcPr>
            <w:tcW w:w="7938" w:type="dxa"/>
          </w:tcPr>
          <w:p w14:paraId="0D386A9F" w14:textId="0888930D"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 xml:space="preserve">Mismanagement: Veteran Affairs’ poor management of the project. </w:t>
            </w:r>
            <w:r w:rsidRPr="00696491">
              <w:rPr>
                <w:sz w:val="15"/>
                <w:szCs w:val="15"/>
              </w:rPr>
              <w:t>Veteran Affairs was stripped of responsibility due to the House of Representatives’ misinformation on cost increases.</w:t>
            </w:r>
            <w:r w:rsidRPr="00696491">
              <w:rPr>
                <w:rFonts w:eastAsiaTheme="minorEastAsia"/>
                <w:sz w:val="15"/>
                <w:szCs w:val="15"/>
              </w:rPr>
              <w:t xml:space="preserve"> Responsibility to complete the project was then given to the Army Corps of Engineers. Design flaws/changes occurred and the scope was changed.</w:t>
            </w:r>
          </w:p>
        </w:tc>
        <w:tc>
          <w:tcPr>
            <w:tcW w:w="703" w:type="dxa"/>
            <w:tcBorders>
              <w:left w:val="nil"/>
            </w:tcBorders>
          </w:tcPr>
          <w:p w14:paraId="485F0C16" w14:textId="680569B1"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Style w:val="citebib"/>
                <w:sz w:val="15"/>
                <w:szCs w:val="15"/>
                <w:shd w:val="clear" w:color="auto" w:fill="auto"/>
              </w:rPr>
              <w:t>[</w:t>
            </w:r>
            <w:r w:rsidR="00C604D5" w:rsidRPr="001A5ED9">
              <w:rPr>
                <w:rStyle w:val="citebib"/>
                <w:sz w:val="15"/>
                <w:szCs w:val="15"/>
                <w:shd w:val="clear" w:color="auto" w:fill="auto"/>
              </w:rPr>
              <w:t>4</w:t>
            </w:r>
            <w:r w:rsidR="009125F9" w:rsidRPr="001A5ED9">
              <w:rPr>
                <w:rStyle w:val="citebib"/>
                <w:sz w:val="15"/>
                <w:szCs w:val="15"/>
                <w:shd w:val="clear" w:color="auto" w:fill="auto"/>
              </w:rPr>
              <w:t>–</w:t>
            </w:r>
            <w:r w:rsidR="000B48D2" w:rsidRPr="001A5ED9">
              <w:rPr>
                <w:rStyle w:val="citebib"/>
                <w:sz w:val="15"/>
                <w:szCs w:val="15"/>
                <w:shd w:val="clear" w:color="auto" w:fill="auto"/>
              </w:rPr>
              <w:t>7]</w:t>
            </w:r>
          </w:p>
        </w:tc>
      </w:tr>
      <w:tr w:rsidR="00244D5E" w:rsidRPr="00696491" w14:paraId="110854DA" w14:textId="77777777" w:rsidTr="005D0F68">
        <w:tc>
          <w:tcPr>
            <w:tcW w:w="1134" w:type="dxa"/>
          </w:tcPr>
          <w:p w14:paraId="463B8E9D"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William Beaumont Army Hospital Medical Center, El Paso, Texas</w:t>
            </w:r>
          </w:p>
        </w:tc>
        <w:tc>
          <w:tcPr>
            <w:tcW w:w="851" w:type="dxa"/>
          </w:tcPr>
          <w:p w14:paraId="75DAF97F"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US</w:t>
            </w:r>
          </w:p>
        </w:tc>
        <w:tc>
          <w:tcPr>
            <w:tcW w:w="4111" w:type="dxa"/>
          </w:tcPr>
          <w:p w14:paraId="6CA267FB" w14:textId="7C8F361E"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740.4 million USD</w:t>
            </w:r>
          </w:p>
          <w:p w14:paraId="2D7C0949" w14:textId="1D1C189C"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1.4 billion USD</w:t>
            </w:r>
          </w:p>
          <w:p w14:paraId="0A7D0E2A"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19 August 2013</w:t>
            </w:r>
          </w:p>
          <w:p w14:paraId="7A951029"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26 November 2016</w:t>
            </w:r>
          </w:p>
          <w:p w14:paraId="4399E9DC"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Actual completion: 15 November 2019</w:t>
            </w:r>
          </w:p>
        </w:tc>
        <w:tc>
          <w:tcPr>
            <w:tcW w:w="7938" w:type="dxa"/>
          </w:tcPr>
          <w:p w14:paraId="02AD653B"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Design errors, changes in scope and contract changes occurred.</w:t>
            </w:r>
          </w:p>
          <w:p w14:paraId="1ED4F892" w14:textId="7A7E13CA"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A Defense Department audit found a total of 978 contract change requests and 453 engineering requests, including design errors and omissions.</w:t>
            </w:r>
          </w:p>
        </w:tc>
        <w:tc>
          <w:tcPr>
            <w:tcW w:w="703" w:type="dxa"/>
            <w:tcBorders>
              <w:left w:val="nil"/>
            </w:tcBorders>
          </w:tcPr>
          <w:p w14:paraId="6B50ACF6" w14:textId="25B4A263"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Style w:val="citebib"/>
                <w:rFonts w:eastAsiaTheme="minorEastAsia"/>
                <w:sz w:val="15"/>
                <w:szCs w:val="15"/>
                <w:shd w:val="clear" w:color="auto" w:fill="auto"/>
              </w:rPr>
              <w:t>[</w:t>
            </w:r>
            <w:r w:rsidR="000B48D2" w:rsidRPr="001A5ED9">
              <w:rPr>
                <w:rStyle w:val="citebib"/>
                <w:rFonts w:eastAsiaTheme="minorEastAsia"/>
                <w:sz w:val="15"/>
                <w:szCs w:val="15"/>
                <w:shd w:val="clear" w:color="auto" w:fill="auto"/>
              </w:rPr>
              <w:t>8</w:t>
            </w:r>
            <w:r w:rsidRPr="001A5ED9">
              <w:rPr>
                <w:rStyle w:val="citebib"/>
                <w:sz w:val="15"/>
                <w:szCs w:val="15"/>
                <w:shd w:val="clear" w:color="auto" w:fill="auto"/>
              </w:rPr>
              <w:t>]</w:t>
            </w:r>
          </w:p>
        </w:tc>
      </w:tr>
      <w:tr w:rsidR="00244D5E" w:rsidRPr="00696491" w14:paraId="02ECF301" w14:textId="77777777" w:rsidTr="005D0F68">
        <w:tc>
          <w:tcPr>
            <w:tcW w:w="1134" w:type="dxa"/>
          </w:tcPr>
          <w:p w14:paraId="6A1D9B65" w14:textId="59E8C7F3"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 xml:space="preserve">The new </w:t>
            </w:r>
            <w:r w:rsidRPr="00696491">
              <w:rPr>
                <w:rFonts w:eastAsiaTheme="minorEastAsia"/>
                <w:i/>
                <w:sz w:val="15"/>
                <w:szCs w:val="15"/>
              </w:rPr>
              <w:t>Te Nikau</w:t>
            </w:r>
            <w:r w:rsidRPr="00696491">
              <w:rPr>
                <w:rFonts w:eastAsiaTheme="minorEastAsia"/>
                <w:sz w:val="15"/>
                <w:szCs w:val="15"/>
              </w:rPr>
              <w:t>, Grey Hospital and Health Center in Greymouth,</w:t>
            </w:r>
          </w:p>
        </w:tc>
        <w:tc>
          <w:tcPr>
            <w:tcW w:w="851" w:type="dxa"/>
          </w:tcPr>
          <w:p w14:paraId="0CDF4EAE"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New Zealand</w:t>
            </w:r>
          </w:p>
        </w:tc>
        <w:tc>
          <w:tcPr>
            <w:tcW w:w="4111" w:type="dxa"/>
          </w:tcPr>
          <w:p w14:paraId="6DDA2CA5" w14:textId="524BA6B8"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68 million NZD</w:t>
            </w:r>
          </w:p>
          <w:p w14:paraId="65EFA210" w14:textId="3B47BAD5"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121.9 billion NZD</w:t>
            </w:r>
          </w:p>
          <w:p w14:paraId="35291DD9"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May 2016</w:t>
            </w:r>
          </w:p>
          <w:p w14:paraId="056AE61A"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April 2018</w:t>
            </w:r>
          </w:p>
          <w:p w14:paraId="2D5BBF38" w14:textId="6C8C37B5" w:rsidR="00244D5E" w:rsidRPr="00D66B9F" w:rsidRDefault="00244D5E" w:rsidP="00D66B9F">
            <w:pPr>
              <w:autoSpaceDE w:val="0"/>
              <w:autoSpaceDN w:val="0"/>
              <w:adjustRightInd w:val="0"/>
              <w:rPr>
                <w:rFonts w:eastAsiaTheme="minorEastAsia"/>
                <w:sz w:val="15"/>
                <w:szCs w:val="15"/>
              </w:rPr>
            </w:pPr>
            <w:r w:rsidRPr="00696491">
              <w:rPr>
                <w:rFonts w:eastAsiaTheme="minorEastAsia"/>
                <w:sz w:val="15"/>
                <w:szCs w:val="15"/>
              </w:rPr>
              <w:t>Actual completion: July 2020</w:t>
            </w:r>
          </w:p>
        </w:tc>
        <w:tc>
          <w:tcPr>
            <w:tcW w:w="7938" w:type="dxa"/>
          </w:tcPr>
          <w:p w14:paraId="33C38DB4" w14:textId="4C22C27E"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extra costs of completion was due to the rebuild at Canterbury (i.e., labor and materials). Contractual disputes of 31 million</w:t>
            </w:r>
            <w:r w:rsidR="00D66B9F" w:rsidRPr="00696491">
              <w:rPr>
                <w:rFonts w:eastAsiaTheme="minorEastAsia"/>
                <w:sz w:val="15"/>
                <w:szCs w:val="15"/>
              </w:rPr>
              <w:t xml:space="preserve"> NZD</w:t>
            </w:r>
            <w:r w:rsidRPr="00696491">
              <w:rPr>
                <w:rFonts w:eastAsiaTheme="minorEastAsia"/>
                <w:sz w:val="15"/>
                <w:szCs w:val="15"/>
              </w:rPr>
              <w:t xml:space="preserve"> occurred due to workers being unavailable and complex scope changes.</w:t>
            </w:r>
          </w:p>
          <w:p w14:paraId="15FB4235" w14:textId="51CA23D1"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Mold was found before the building was watertight, and all affected areas had to be replaced. Cladding had to be replaced due to storm damage.</w:t>
            </w:r>
          </w:p>
        </w:tc>
        <w:tc>
          <w:tcPr>
            <w:tcW w:w="703" w:type="dxa"/>
            <w:tcBorders>
              <w:left w:val="nil"/>
            </w:tcBorders>
          </w:tcPr>
          <w:p w14:paraId="6327A4DF" w14:textId="28059F8D" w:rsidR="000B48D2" w:rsidRPr="001A5ED9" w:rsidRDefault="00244D5E" w:rsidP="000B48D2">
            <w:pPr>
              <w:autoSpaceDE w:val="0"/>
              <w:autoSpaceDN w:val="0"/>
              <w:adjustRightInd w:val="0"/>
              <w:jc w:val="center"/>
              <w:rPr>
                <w:sz w:val="15"/>
                <w:szCs w:val="15"/>
              </w:rPr>
            </w:pPr>
            <w:r w:rsidRPr="001A5ED9">
              <w:rPr>
                <w:rStyle w:val="citebib"/>
                <w:sz w:val="15"/>
                <w:szCs w:val="15"/>
                <w:shd w:val="clear" w:color="auto" w:fill="auto"/>
              </w:rPr>
              <w:t xml:space="preserve"> [</w:t>
            </w:r>
            <w:r w:rsidR="000B48D2" w:rsidRPr="001A5ED9">
              <w:rPr>
                <w:rStyle w:val="citebib"/>
                <w:sz w:val="15"/>
                <w:szCs w:val="15"/>
                <w:shd w:val="clear" w:color="auto" w:fill="auto"/>
              </w:rPr>
              <w:t>9,10]</w:t>
            </w:r>
          </w:p>
        </w:tc>
      </w:tr>
      <w:tr w:rsidR="00244D5E" w:rsidRPr="00696491" w14:paraId="76D690E7" w14:textId="77777777" w:rsidTr="005D0F68">
        <w:tc>
          <w:tcPr>
            <w:tcW w:w="1134" w:type="dxa"/>
          </w:tcPr>
          <w:p w14:paraId="573327BB" w14:textId="77777777" w:rsidR="00244D5E" w:rsidRPr="00696491" w:rsidRDefault="00244D5E" w:rsidP="0023637B">
            <w:pPr>
              <w:autoSpaceDE w:val="0"/>
              <w:autoSpaceDN w:val="0"/>
              <w:adjustRightInd w:val="0"/>
              <w:rPr>
                <w:rFonts w:eastAsiaTheme="minorEastAsia"/>
                <w:color w:val="000000" w:themeColor="text1"/>
                <w:sz w:val="15"/>
                <w:szCs w:val="15"/>
                <w:shd w:val="clear" w:color="auto" w:fill="FFFFFF"/>
              </w:rPr>
            </w:pPr>
            <w:r w:rsidRPr="00696491">
              <w:rPr>
                <w:rFonts w:eastAsiaTheme="minorEastAsia"/>
                <w:sz w:val="15"/>
                <w:szCs w:val="15"/>
              </w:rPr>
              <w:lastRenderedPageBreak/>
              <w:t>Gold Coast University Hospital, Gold Coast</w:t>
            </w:r>
          </w:p>
        </w:tc>
        <w:tc>
          <w:tcPr>
            <w:tcW w:w="851" w:type="dxa"/>
          </w:tcPr>
          <w:p w14:paraId="60881DE1"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Australia</w:t>
            </w:r>
          </w:p>
        </w:tc>
        <w:tc>
          <w:tcPr>
            <w:tcW w:w="4111" w:type="dxa"/>
          </w:tcPr>
          <w:p w14:paraId="60EF35A0" w14:textId="5A421616"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1.230 billion AUD</w:t>
            </w:r>
          </w:p>
          <w:p w14:paraId="53E922C0" w14:textId="3456233C"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Final business case: 1.549 billion AUD</w:t>
            </w:r>
          </w:p>
          <w:p w14:paraId="31E7019C" w14:textId="67927515"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1.76 billion AUD</w:t>
            </w:r>
          </w:p>
          <w:p w14:paraId="063579B1"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December 2008</w:t>
            </w:r>
          </w:p>
          <w:p w14:paraId="4C8A41BC"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December 2012</w:t>
            </w:r>
          </w:p>
          <w:p w14:paraId="6F08993E"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Actual completion: July 2021</w:t>
            </w:r>
          </w:p>
        </w:tc>
        <w:tc>
          <w:tcPr>
            <w:tcW w:w="7938" w:type="dxa"/>
          </w:tcPr>
          <w:p w14:paraId="37EBD875"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At the time the budget was formulated, the project scope had not been fully developed. Moreover, no robust investment planning and analysis had been undertaken to determine the scope based on the likely outturn cost when the commitment was made. As a result, 2006 was deemed to be underestimated.</w:t>
            </w:r>
          </w:p>
          <w:p w14:paraId="6DDBE0EF"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business case was based on a single solution.</w:t>
            </w:r>
          </w:p>
          <w:p w14:paraId="27512843"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No benefits management framework was undertaken. Project announced in 2006.</w:t>
            </w:r>
          </w:p>
        </w:tc>
        <w:tc>
          <w:tcPr>
            <w:tcW w:w="703" w:type="dxa"/>
            <w:tcBorders>
              <w:left w:val="nil"/>
            </w:tcBorders>
          </w:tcPr>
          <w:p w14:paraId="6F825A7E" w14:textId="2B7B8224"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Fonts w:eastAsiaTheme="minorEastAsia"/>
                <w:sz w:val="15"/>
                <w:szCs w:val="15"/>
              </w:rPr>
              <w:t>[11]</w:t>
            </w:r>
          </w:p>
        </w:tc>
      </w:tr>
      <w:tr w:rsidR="000A12AD" w:rsidRPr="00696491" w14:paraId="6F1E5A4B" w14:textId="77777777" w:rsidTr="005D0F68">
        <w:tc>
          <w:tcPr>
            <w:tcW w:w="1134" w:type="dxa"/>
          </w:tcPr>
          <w:p w14:paraId="2081D4F2" w14:textId="77777777" w:rsidR="00244D5E" w:rsidRPr="00696491" w:rsidRDefault="00244D5E" w:rsidP="0023637B">
            <w:pPr>
              <w:autoSpaceDE w:val="0"/>
              <w:autoSpaceDN w:val="0"/>
              <w:adjustRightInd w:val="0"/>
              <w:rPr>
                <w:rFonts w:eastAsiaTheme="minorEastAsia"/>
                <w:color w:val="000000" w:themeColor="text1"/>
                <w:sz w:val="15"/>
                <w:szCs w:val="15"/>
                <w:shd w:val="clear" w:color="auto" w:fill="FFFFFF"/>
              </w:rPr>
            </w:pPr>
            <w:r w:rsidRPr="00696491">
              <w:rPr>
                <w:rFonts w:eastAsiaTheme="minorEastAsia"/>
                <w:sz w:val="15"/>
                <w:szCs w:val="15"/>
              </w:rPr>
              <w:t>Sunshine Coast Public University Hospital, Birtinya</w:t>
            </w:r>
          </w:p>
        </w:tc>
        <w:tc>
          <w:tcPr>
            <w:tcW w:w="851" w:type="dxa"/>
          </w:tcPr>
          <w:p w14:paraId="2FD31877"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Australia</w:t>
            </w:r>
          </w:p>
        </w:tc>
        <w:tc>
          <w:tcPr>
            <w:tcW w:w="4111" w:type="dxa"/>
          </w:tcPr>
          <w:p w14:paraId="505E4AD2" w14:textId="78A2A0FC"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940 million AUD</w:t>
            </w:r>
          </w:p>
          <w:p w14:paraId="4C693FF7" w14:textId="1206D524"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Final business case: 1.93 billion AUD</w:t>
            </w:r>
          </w:p>
          <w:p w14:paraId="7CC7D339" w14:textId="2B2B87A4"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1.87 billion AUD</w:t>
            </w:r>
          </w:p>
          <w:p w14:paraId="18FF3283"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October 2012</w:t>
            </w:r>
          </w:p>
          <w:p w14:paraId="1141885C"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Spring 2016</w:t>
            </w:r>
          </w:p>
          <w:p w14:paraId="1A18F0D0"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Actual completion: April 2017</w:t>
            </w:r>
          </w:p>
        </w:tc>
        <w:tc>
          <w:tcPr>
            <w:tcW w:w="7938" w:type="dxa"/>
          </w:tcPr>
          <w:p w14:paraId="77B3D812" w14:textId="52CCF772"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decision-to-build was made before the preliminary evaluation of options and before the business case was developed. The business case was based on a single solution. The original estimate was undertaken in 2006.</w:t>
            </w:r>
          </w:p>
          <w:p w14:paraId="49753455"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A 2-year delay resulted in the health authority changing the project’s scope and providing additional services. It was delivered using a PPP. Construction was delayed in 2009 so the PPP market could recover from the global financial crisis. The original estimate did not include escalation costs.</w:t>
            </w:r>
          </w:p>
          <w:p w14:paraId="405B33EE" w14:textId="1C3DA72F"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No benefits management framework was undertaken. Project announced in 2006, and it was initially expected to open in 2014. This delay resulted in a bed shortage.</w:t>
            </w:r>
          </w:p>
        </w:tc>
        <w:tc>
          <w:tcPr>
            <w:tcW w:w="703" w:type="dxa"/>
            <w:tcBorders>
              <w:left w:val="nil"/>
            </w:tcBorders>
          </w:tcPr>
          <w:p w14:paraId="05E40529" w14:textId="3C3C5CE5" w:rsidR="00244D5E" w:rsidRPr="001A5ED9" w:rsidRDefault="00244D5E" w:rsidP="0023637B">
            <w:pPr>
              <w:autoSpaceDE w:val="0"/>
              <w:autoSpaceDN w:val="0"/>
              <w:adjustRightInd w:val="0"/>
              <w:jc w:val="center"/>
              <w:rPr>
                <w:rFonts w:eastAsiaTheme="minorEastAsia"/>
                <w:sz w:val="15"/>
                <w:szCs w:val="15"/>
              </w:rPr>
            </w:pPr>
            <w:r w:rsidRPr="001A5ED9">
              <w:rPr>
                <w:rFonts w:eastAsiaTheme="minorEastAsia"/>
                <w:sz w:val="15"/>
                <w:szCs w:val="15"/>
              </w:rPr>
              <w:t>[11]</w:t>
            </w:r>
          </w:p>
          <w:p w14:paraId="17A6A541" w14:textId="77777777" w:rsidR="00244D5E" w:rsidRPr="001A5ED9" w:rsidRDefault="00244D5E" w:rsidP="0023637B">
            <w:pPr>
              <w:rPr>
                <w:rFonts w:eastAsiaTheme="minorEastAsia"/>
                <w:color w:val="000000" w:themeColor="text1"/>
                <w:sz w:val="15"/>
                <w:szCs w:val="15"/>
              </w:rPr>
            </w:pPr>
          </w:p>
        </w:tc>
      </w:tr>
      <w:tr w:rsidR="000A12AD" w:rsidRPr="00696491" w14:paraId="404EEC88" w14:textId="77777777" w:rsidTr="005D0F68">
        <w:tc>
          <w:tcPr>
            <w:tcW w:w="1134" w:type="dxa"/>
            <w:tcBorders>
              <w:bottom w:val="single" w:sz="4" w:space="0" w:color="auto"/>
            </w:tcBorders>
          </w:tcPr>
          <w:p w14:paraId="7A7AEB79" w14:textId="77777777" w:rsidR="00244D5E" w:rsidRPr="00696491" w:rsidRDefault="00244D5E" w:rsidP="0023637B">
            <w:pPr>
              <w:autoSpaceDE w:val="0"/>
              <w:autoSpaceDN w:val="0"/>
              <w:adjustRightInd w:val="0"/>
              <w:rPr>
                <w:rFonts w:eastAsiaTheme="minorEastAsia"/>
                <w:color w:val="000000" w:themeColor="text1"/>
                <w:sz w:val="15"/>
                <w:szCs w:val="15"/>
                <w:shd w:val="clear" w:color="auto" w:fill="FFFFFF"/>
              </w:rPr>
            </w:pPr>
            <w:r w:rsidRPr="00696491">
              <w:rPr>
                <w:rFonts w:eastAsiaTheme="minorEastAsia"/>
                <w:sz w:val="15"/>
                <w:szCs w:val="15"/>
              </w:rPr>
              <w:t>Lady Cilento Children’s Hospital (now Queensland Children’s Hospital), South Brisbane</w:t>
            </w:r>
          </w:p>
        </w:tc>
        <w:tc>
          <w:tcPr>
            <w:tcW w:w="851" w:type="dxa"/>
            <w:tcBorders>
              <w:bottom w:val="single" w:sz="4" w:space="0" w:color="auto"/>
            </w:tcBorders>
          </w:tcPr>
          <w:p w14:paraId="58A88774" w14:textId="77777777" w:rsidR="00244D5E" w:rsidRPr="00696491" w:rsidRDefault="00244D5E" w:rsidP="0023637B">
            <w:pPr>
              <w:autoSpaceDE w:val="0"/>
              <w:autoSpaceDN w:val="0"/>
              <w:adjustRightInd w:val="0"/>
              <w:rPr>
                <w:rFonts w:eastAsiaTheme="minorEastAsia"/>
                <w:color w:val="000000" w:themeColor="text1"/>
                <w:sz w:val="15"/>
                <w:szCs w:val="15"/>
              </w:rPr>
            </w:pPr>
            <w:r w:rsidRPr="00696491">
              <w:rPr>
                <w:rFonts w:eastAsiaTheme="minorEastAsia"/>
                <w:sz w:val="15"/>
                <w:szCs w:val="15"/>
              </w:rPr>
              <w:t>Australia</w:t>
            </w:r>
          </w:p>
        </w:tc>
        <w:tc>
          <w:tcPr>
            <w:tcW w:w="4111" w:type="dxa"/>
            <w:tcBorders>
              <w:bottom w:val="single" w:sz="4" w:space="0" w:color="auto"/>
            </w:tcBorders>
          </w:tcPr>
          <w:p w14:paraId="546148C7" w14:textId="3FFF75F2"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Original budget: 770 million AUD</w:t>
            </w:r>
          </w:p>
          <w:p w14:paraId="3331D9C1" w14:textId="465C96D0"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Final business case: 1.40 billion AUD</w:t>
            </w:r>
          </w:p>
          <w:p w14:paraId="1A7B8454" w14:textId="6912717E"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Revised cost: 1.44 billion AUD</w:t>
            </w:r>
          </w:p>
          <w:p w14:paraId="0F903B5F"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Construction commenced: July 2010</w:t>
            </w:r>
          </w:p>
          <w:p w14:paraId="2B426F79"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Expected completion: January 2013</w:t>
            </w:r>
          </w:p>
          <w:p w14:paraId="66B065FB" w14:textId="0443769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Actual completion: September 2014</w:t>
            </w:r>
          </w:p>
        </w:tc>
        <w:tc>
          <w:tcPr>
            <w:tcW w:w="7938" w:type="dxa"/>
            <w:tcBorders>
              <w:bottom w:val="single" w:sz="4" w:space="0" w:color="auto"/>
            </w:tcBorders>
          </w:tcPr>
          <w:p w14:paraId="184548D8" w14:textId="77777777" w:rsidR="00244D5E" w:rsidRPr="00696491" w:rsidRDefault="00244D5E" w:rsidP="0023637B">
            <w:pPr>
              <w:autoSpaceDE w:val="0"/>
              <w:autoSpaceDN w:val="0"/>
              <w:adjustRightInd w:val="0"/>
              <w:rPr>
                <w:rFonts w:eastAsiaTheme="minorEastAsia"/>
                <w:sz w:val="15"/>
                <w:szCs w:val="15"/>
              </w:rPr>
            </w:pPr>
            <w:r w:rsidRPr="00696491">
              <w:rPr>
                <w:rFonts w:eastAsiaTheme="minorEastAsia"/>
                <w:sz w:val="15"/>
                <w:szCs w:val="15"/>
              </w:rPr>
              <w:t>The decision-to-build was made before a preliminary evaluation of options and before the business case was developed.</w:t>
            </w:r>
          </w:p>
          <w:p w14:paraId="35084735" w14:textId="77777777" w:rsidR="00244D5E" w:rsidRPr="00696491" w:rsidRDefault="00244D5E" w:rsidP="0023637B">
            <w:pPr>
              <w:autoSpaceDE w:val="0"/>
              <w:autoSpaceDN w:val="0"/>
              <w:adjustRightInd w:val="0"/>
              <w:rPr>
                <w:rFonts w:eastAsiaTheme="minorEastAsia"/>
                <w:color w:val="000000" w:themeColor="text1"/>
                <w:sz w:val="15"/>
                <w:szCs w:val="15"/>
                <w:shd w:val="clear" w:color="auto" w:fill="FFFFFF"/>
              </w:rPr>
            </w:pPr>
            <w:r w:rsidRPr="00696491">
              <w:rPr>
                <w:rFonts w:eastAsiaTheme="minorEastAsia"/>
                <w:sz w:val="15"/>
                <w:szCs w:val="15"/>
              </w:rPr>
              <w:t>No alternative options were considered. The business case provided a definition of benefits, but they were not defined. Thus, there was no baseline to support their measurement. Project announced in 2006.</w:t>
            </w:r>
          </w:p>
        </w:tc>
        <w:tc>
          <w:tcPr>
            <w:tcW w:w="703" w:type="dxa"/>
            <w:tcBorders>
              <w:left w:val="nil"/>
              <w:bottom w:val="single" w:sz="4" w:space="0" w:color="auto"/>
            </w:tcBorders>
          </w:tcPr>
          <w:p w14:paraId="19A093B3" w14:textId="72C49168" w:rsidR="00244D5E" w:rsidRPr="001A5ED9" w:rsidRDefault="00244D5E" w:rsidP="0023637B">
            <w:pPr>
              <w:autoSpaceDE w:val="0"/>
              <w:autoSpaceDN w:val="0"/>
              <w:adjustRightInd w:val="0"/>
              <w:jc w:val="center"/>
              <w:rPr>
                <w:rFonts w:eastAsiaTheme="minorEastAsia"/>
                <w:color w:val="000000" w:themeColor="text1"/>
                <w:sz w:val="15"/>
                <w:szCs w:val="15"/>
              </w:rPr>
            </w:pPr>
            <w:r w:rsidRPr="001A5ED9">
              <w:rPr>
                <w:rFonts w:eastAsiaTheme="minorEastAsia"/>
                <w:sz w:val="15"/>
                <w:szCs w:val="15"/>
              </w:rPr>
              <w:t>[11]</w:t>
            </w:r>
          </w:p>
        </w:tc>
      </w:tr>
    </w:tbl>
    <w:p w14:paraId="37D0E395" w14:textId="6752C785" w:rsidR="00244D5E" w:rsidRDefault="00244D5E" w:rsidP="00244D5E">
      <w:pPr>
        <w:rPr>
          <w:rFonts w:eastAsiaTheme="minorEastAsia"/>
          <w:b/>
          <w:bCs/>
          <w:sz w:val="21"/>
          <w:szCs w:val="21"/>
        </w:rPr>
      </w:pPr>
    </w:p>
    <w:p w14:paraId="6DBD2403" w14:textId="0C1B7A1C" w:rsidR="00410DC1" w:rsidRDefault="00410DC1" w:rsidP="00244D5E">
      <w:pPr>
        <w:rPr>
          <w:rFonts w:eastAsiaTheme="minorEastAsia"/>
          <w:b/>
          <w:bCs/>
          <w:sz w:val="21"/>
          <w:szCs w:val="21"/>
        </w:rPr>
      </w:pPr>
    </w:p>
    <w:p w14:paraId="152830C2" w14:textId="41E338E0" w:rsidR="00410DC1" w:rsidRDefault="00410DC1" w:rsidP="00244D5E">
      <w:pPr>
        <w:rPr>
          <w:rFonts w:eastAsiaTheme="minorEastAsia"/>
          <w:b/>
          <w:bCs/>
          <w:sz w:val="21"/>
          <w:szCs w:val="21"/>
        </w:rPr>
      </w:pPr>
    </w:p>
    <w:p w14:paraId="0A802147" w14:textId="0398D701" w:rsidR="00410DC1" w:rsidRDefault="00410DC1" w:rsidP="00244D5E">
      <w:pPr>
        <w:rPr>
          <w:rFonts w:eastAsiaTheme="minorEastAsia"/>
          <w:b/>
          <w:bCs/>
          <w:sz w:val="21"/>
          <w:szCs w:val="21"/>
        </w:rPr>
      </w:pPr>
    </w:p>
    <w:p w14:paraId="197CE7E1" w14:textId="77777777" w:rsidR="00D66B9F" w:rsidRPr="00FE52B1" w:rsidRDefault="00D66B9F" w:rsidP="00244D5E">
      <w:pPr>
        <w:rPr>
          <w:rFonts w:eastAsiaTheme="minorEastAsia"/>
          <w:b/>
          <w:bCs/>
          <w:sz w:val="21"/>
          <w:szCs w:val="21"/>
        </w:rPr>
      </w:pPr>
    </w:p>
    <w:p w14:paraId="5B9383FE" w14:textId="77777777" w:rsidR="00696491" w:rsidRDefault="00696491" w:rsidP="00696491">
      <w:pPr>
        <w:autoSpaceDE w:val="0"/>
        <w:autoSpaceDN w:val="0"/>
        <w:adjustRightInd w:val="0"/>
        <w:rPr>
          <w:rFonts w:eastAsiaTheme="minorEastAsia"/>
          <w:b/>
          <w:bCs/>
          <w:sz w:val="21"/>
          <w:szCs w:val="21"/>
        </w:rPr>
      </w:pPr>
      <w:r>
        <w:rPr>
          <w:rFonts w:eastAsiaTheme="minorEastAsia"/>
          <w:b/>
          <w:bCs/>
          <w:sz w:val="21"/>
          <w:szCs w:val="21"/>
        </w:rPr>
        <w:lastRenderedPageBreak/>
        <w:t>Table S2</w:t>
      </w:r>
    </w:p>
    <w:p w14:paraId="14C82C38" w14:textId="4CBB5EA1" w:rsidR="00244D5E" w:rsidRDefault="00244D5E" w:rsidP="00696491">
      <w:pPr>
        <w:autoSpaceDE w:val="0"/>
        <w:autoSpaceDN w:val="0"/>
        <w:adjustRightInd w:val="0"/>
        <w:rPr>
          <w:rFonts w:eastAsiaTheme="minorEastAsia"/>
          <w:b/>
          <w:bCs/>
          <w:sz w:val="21"/>
          <w:szCs w:val="21"/>
        </w:rPr>
      </w:pPr>
      <w:r w:rsidRPr="00FE52B1">
        <w:rPr>
          <w:rFonts w:eastAsiaTheme="minorEastAsia"/>
          <w:b/>
          <w:bCs/>
          <w:sz w:val="21"/>
          <w:szCs w:val="21"/>
        </w:rPr>
        <w:t>Context and meaning for hospital projects</w:t>
      </w:r>
    </w:p>
    <w:tbl>
      <w:tblPr>
        <w:tblStyle w:val="a4"/>
        <w:tblW w:w="0" w:type="auto"/>
        <w:tblBorders>
          <w:left w:val="none" w:sz="0" w:space="0" w:color="auto"/>
          <w:right w:val="none" w:sz="0" w:space="0" w:color="auto"/>
          <w:insideV w:val="none" w:sz="0" w:space="0" w:color="auto"/>
        </w:tblBorders>
        <w:tblLook w:val="04A0" w:firstRow="1" w:lastRow="0" w:firstColumn="1" w:lastColumn="0" w:noHBand="0" w:noVBand="1"/>
      </w:tblPr>
      <w:tblGrid>
        <w:gridCol w:w="988"/>
        <w:gridCol w:w="7943"/>
        <w:gridCol w:w="3964"/>
        <w:gridCol w:w="1053"/>
      </w:tblGrid>
      <w:tr w:rsidR="002127EE" w14:paraId="3873B14D" w14:textId="77777777" w:rsidTr="00DF6503">
        <w:tc>
          <w:tcPr>
            <w:tcW w:w="988" w:type="dxa"/>
          </w:tcPr>
          <w:p w14:paraId="708DB312" w14:textId="3C8516E0" w:rsidR="002127EE" w:rsidRPr="00FD64EA" w:rsidRDefault="002127EE" w:rsidP="002127EE">
            <w:pPr>
              <w:autoSpaceDE w:val="0"/>
              <w:autoSpaceDN w:val="0"/>
              <w:adjustRightInd w:val="0"/>
              <w:rPr>
                <w:rFonts w:eastAsiaTheme="minorEastAsia"/>
                <w:bCs/>
                <w:sz w:val="21"/>
                <w:szCs w:val="21"/>
              </w:rPr>
            </w:pPr>
            <w:r w:rsidRPr="00FD64EA">
              <w:rPr>
                <w:rFonts w:eastAsiaTheme="minorEastAsia"/>
                <w:bCs/>
                <w:sz w:val="15"/>
                <w:szCs w:val="15"/>
              </w:rPr>
              <w:t>Hospital</w:t>
            </w:r>
          </w:p>
        </w:tc>
        <w:tc>
          <w:tcPr>
            <w:tcW w:w="7943" w:type="dxa"/>
          </w:tcPr>
          <w:p w14:paraId="071BAC1C" w14:textId="58CB756D" w:rsidR="002127EE" w:rsidRPr="00FD64EA" w:rsidRDefault="002127EE" w:rsidP="002127EE">
            <w:pPr>
              <w:autoSpaceDE w:val="0"/>
              <w:autoSpaceDN w:val="0"/>
              <w:adjustRightInd w:val="0"/>
              <w:rPr>
                <w:rFonts w:eastAsiaTheme="minorEastAsia"/>
                <w:bCs/>
                <w:sz w:val="21"/>
                <w:szCs w:val="21"/>
              </w:rPr>
            </w:pPr>
            <w:r w:rsidRPr="00FD64EA">
              <w:rPr>
                <w:rFonts w:eastAsiaTheme="minorEastAsia"/>
                <w:bCs/>
                <w:sz w:val="15"/>
                <w:szCs w:val="15"/>
              </w:rPr>
              <w:t>Context</w:t>
            </w:r>
          </w:p>
        </w:tc>
        <w:tc>
          <w:tcPr>
            <w:tcW w:w="3964" w:type="dxa"/>
          </w:tcPr>
          <w:p w14:paraId="4BA6574F" w14:textId="1064BF93" w:rsidR="002127EE" w:rsidRPr="00FD64EA" w:rsidRDefault="002127EE" w:rsidP="002127EE">
            <w:pPr>
              <w:autoSpaceDE w:val="0"/>
              <w:autoSpaceDN w:val="0"/>
              <w:adjustRightInd w:val="0"/>
              <w:rPr>
                <w:rFonts w:eastAsiaTheme="minorEastAsia"/>
                <w:bCs/>
                <w:sz w:val="21"/>
                <w:szCs w:val="21"/>
              </w:rPr>
            </w:pPr>
            <w:r w:rsidRPr="00FD64EA">
              <w:rPr>
                <w:rFonts w:eastAsiaTheme="minorEastAsia"/>
                <w:bCs/>
                <w:sz w:val="15"/>
                <w:szCs w:val="15"/>
              </w:rPr>
              <w:t>Meaning</w:t>
            </w:r>
          </w:p>
        </w:tc>
        <w:tc>
          <w:tcPr>
            <w:tcW w:w="1053" w:type="dxa"/>
          </w:tcPr>
          <w:p w14:paraId="477040D3" w14:textId="0416303D" w:rsidR="002127EE" w:rsidRPr="00FD64EA" w:rsidRDefault="002127EE" w:rsidP="002127EE">
            <w:pPr>
              <w:autoSpaceDE w:val="0"/>
              <w:autoSpaceDN w:val="0"/>
              <w:adjustRightInd w:val="0"/>
              <w:rPr>
                <w:rFonts w:eastAsiaTheme="minorEastAsia"/>
                <w:bCs/>
                <w:sz w:val="21"/>
                <w:szCs w:val="21"/>
              </w:rPr>
            </w:pPr>
            <w:r w:rsidRPr="00FD64EA">
              <w:rPr>
                <w:rFonts w:eastAsiaTheme="minorEastAsia"/>
                <w:bCs/>
                <w:sz w:val="15"/>
                <w:szCs w:val="15"/>
              </w:rPr>
              <w:t>Data sources</w:t>
            </w:r>
          </w:p>
        </w:tc>
      </w:tr>
      <w:tr w:rsidR="002127EE" w14:paraId="594532A2" w14:textId="77777777" w:rsidTr="00DF6503">
        <w:tc>
          <w:tcPr>
            <w:tcW w:w="988" w:type="dxa"/>
            <w:tcBorders>
              <w:bottom w:val="nil"/>
            </w:tcBorders>
          </w:tcPr>
          <w:p w14:paraId="5CBB7D8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Fiona Stanley Hospital</w:t>
            </w:r>
          </w:p>
          <w:p w14:paraId="496597DC" w14:textId="1FCCB68F" w:rsidR="002127EE" w:rsidRDefault="00FD64EA" w:rsidP="00FD64EA">
            <w:pPr>
              <w:autoSpaceDE w:val="0"/>
              <w:autoSpaceDN w:val="0"/>
              <w:adjustRightInd w:val="0"/>
              <w:rPr>
                <w:rFonts w:eastAsiaTheme="minorEastAsia"/>
                <w:b/>
                <w:bCs/>
                <w:sz w:val="21"/>
                <w:szCs w:val="21"/>
              </w:rPr>
            </w:pPr>
            <w:r w:rsidRPr="00FD64EA">
              <w:rPr>
                <w:rFonts w:eastAsiaTheme="minorEastAsia"/>
                <w:sz w:val="15"/>
                <w:szCs w:val="15"/>
              </w:rPr>
              <w:t>(No BIM)</w:t>
            </w:r>
          </w:p>
        </w:tc>
        <w:tc>
          <w:tcPr>
            <w:tcW w:w="7943" w:type="dxa"/>
            <w:tcBorders>
              <w:bottom w:val="nil"/>
            </w:tcBorders>
          </w:tcPr>
          <w:p w14:paraId="3E146763"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Background: In 2004, the incumbent State Government of Western Australia (WA) announced that the FSH would be constructed in response to the Reid Report [17] into Health Reform. The FSH is a 783-bed modern tertiary health campus for public patients (16 operating theaters, 6300 rooms, and 3600 car bays). At the time of its completion, it was the most technologically sophisticated hospital and the State’s biggest building infrastructure project. Between 2004 and 2007, the capital budget increased from 420 million to 1.76 billion AUD. However, the Murphy Report [14] concluded that the original cost estimate was unrealistic, as it was based on a minimal understanding of the hospital’s services. The project also could not meet the original construction time identified in the business case and was between 3 and 4 ½ years later than initially planned. Information gaps were found to exist in the business case, which took 8 months to rectify. In addition, delays with approvals and inaccurate information hampered progress.</w:t>
            </w:r>
          </w:p>
          <w:p w14:paraId="2FCF27B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Delivery: A two-stage managing contractor was based on a Guaranteed Maximum Price (GMP) with a shared savings regime between the managing contractor and the State. Stage 1 was equivalent to early contractor involvement (ECI). The use of ECI fostered a collaborative working environment, where the managing contractor and the State effectively combined to establish “one team” to develop the best project design solutions.</w:t>
            </w:r>
          </w:p>
          <w:p w14:paraId="39328C44"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 transparent and open-book approach enabled the State to be fully informed of the cost plan, program, and design development on a progressive basis through to the end of Stage 1, by which time a minimum of 80% of the trade packages was to be designed, tendered, and submitted for approval. Once the Stage 2 contract was awarded, the managing contractor assumed full responsibility for the design and delivery of the hospital, including commissioning and readiness for services.</w:t>
            </w:r>
          </w:p>
          <w:p w14:paraId="633BD3C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facility management services contract combined elements of a PPP (e.g., long contract life and transfer of risk to the private sectors) with traditional modes of outsourced delivery. A contract for 4.3 billion AUD was signed 1 April 2014.</w:t>
            </w:r>
          </w:p>
          <w:p w14:paraId="0939948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Governance: The governance structure reflected the different roles of WA Health and the Department of Treasury and Finance (DTF). The Director-General of WA and the Treasury were accountable for ensuring that the hospital opened on time and on budget. The DTF-SP (Strategic Projects) was responsible for the construction. WA Health owns and operates the hospital.</w:t>
            </w:r>
          </w:p>
          <w:p w14:paraId="0102C659"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WA Health was responsible for making sure the hospital’s brief correctly reflected its service delivery requirements. The DTF-SP, acting on behalf of the Minister for Works, was accountable for delivering buildings that met WA Health’s needs. Between 2006 and 2010, a multi-agency FSH Steering Committee provided oversight of the project, including endorsing recommendations for the Expenditure Review Committee. In 2010, a Project Control Group was established to deal with operational matters.</w:t>
            </w:r>
          </w:p>
          <w:p w14:paraId="6280019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Scope change: Significant scope and design changes increased the size and estimated cost of the hospital a year into the design, with 255 million AUD State rehabilitation (140 beds added to the project). In addition, during the delivery phase, neonatal/obstetrics services, a new heart/lung transplant operating theater, and expansion of the ED were introduced. Up to 30 million AUD worth of additional works were incorporated but were delivered within the original budget.</w:t>
            </w:r>
          </w:p>
          <w:p w14:paraId="63CB20E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Quality: No significant issues with quality were identified during construction. During construction, the managing contractor:</w:t>
            </w:r>
          </w:p>
          <w:p w14:paraId="02BB2C8C"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Deployed a new digital pen, web-based defect management system, PenMatrix, to record and issue project defects;</w:t>
            </w:r>
          </w:p>
          <w:p w14:paraId="61A8A16B"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Utilized a cloud-based operations and maintenance manual system, ZuTec, to create a digital handover manual;</w:t>
            </w:r>
          </w:p>
          <w:p w14:paraId="1D45664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Developed a detailed custom quality assurance operating system for the unique components of the project.</w:t>
            </w:r>
          </w:p>
          <w:p w14:paraId="597FB84C" w14:textId="0A72A66A" w:rsidR="002127EE"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managing contractor conducted four separate inspections and re-inspections (pre-commissioning, post-commissioning, final inspection, and compliance checking) with the State, consultants, and the independent certifier to ensure that all quality issues were addressed immediately and continuous improvement was achieved.</w:t>
            </w:r>
          </w:p>
        </w:tc>
        <w:tc>
          <w:tcPr>
            <w:tcW w:w="3964" w:type="dxa"/>
            <w:tcBorders>
              <w:bottom w:val="nil"/>
            </w:tcBorders>
          </w:tcPr>
          <w:p w14:paraId="78A289C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Original budget: 420 million AUD</w:t>
            </w:r>
          </w:p>
          <w:p w14:paraId="0E8BA3C2"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Expected cost: 1.76 billion AUD</w:t>
            </w:r>
          </w:p>
          <w:p w14:paraId="1E15F9A8"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cost: 2.01 billion AUD</w:t>
            </w:r>
          </w:p>
          <w:p w14:paraId="4C17740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facilities management of nonclinical services (e.g., administration, cleaning, catering and building maintenance, furnishings, and selected medical equipment) was estimated to cost 2.5 billion AUD over 20 years.</w:t>
            </w:r>
          </w:p>
          <w:p w14:paraId="3ACA1943"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Expected completion: 23 December 2013. The contract was awarded to the managing contractor (MC) in February 2009, and construction commenced in September 2009. Site preparation commenced in July 2008.</w:t>
            </w:r>
          </w:p>
          <w:p w14:paraId="7638037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completion: 6 December 2013, 17 days ahead of time. In addition, there were no contractual letters of dispute, no extension of time claims, and industry-leading safety culture. The project was opened in stages between October 2014 and March 2015.</w:t>
            </w:r>
          </w:p>
          <w:p w14:paraId="5DE8F9AA"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lost time injury frequency rate (LTIFR) achieved at the completion of the project was 4.9, which is below the industry standard of 13.7. Other key performance issues included:</w:t>
            </w:r>
          </w:p>
          <w:p w14:paraId="4DBED316"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Zero contractual letters of dispute;</w:t>
            </w:r>
          </w:p>
          <w:p w14:paraId="2CB4D526"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Zero extension of time claims;</w:t>
            </w:r>
          </w:p>
          <w:p w14:paraId="3061EAB2"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30 million AUD of additional works incorporated within the original budget.</w:t>
            </w:r>
          </w:p>
          <w:p w14:paraId="37758AFA"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Disputes Facility Management Services Contract</w:t>
            </w:r>
          </w:p>
          <w:p w14:paraId="33616A45"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Lengthy contractual disputes impacted the costs of the contract. Issues with contract interpretation resulted in cost implications of approximately 10.4 million AUD in financial claims.</w:t>
            </w:r>
          </w:p>
          <w:p w14:paraId="3B369D8D"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Due to the delay in the opening of the hospital, costs to the facility management services contractor were incurred by the Department of Health:</w:t>
            </w:r>
          </w:p>
          <w:p w14:paraId="394704D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52.7 million AUD payment due to the delay in the opening of the hospital. These costs are included in the 125 million AUD allocated to the transition/delay-phased period costs below.</w:t>
            </w:r>
          </w:p>
          <w:p w14:paraId="74906A3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1.82 million AUD, plus ongoing salary costs to engage an additional 170 Assistants-in-Nursing to bridge the gap between traditional orderly and porter services, as scoped under the contract. These costs are not payments under the contract but arose as a result of a lack of clarity about the scope of porter services provided by the contractor.</w:t>
            </w:r>
          </w:p>
          <w:p w14:paraId="6346B057"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After 2 years of operation in 2015/2016 and 2016/2017, facilities management and support services cost 331 million AUD, approximately 24.6 million AUD more than initial base estimates approved in 2011.</w:t>
            </w:r>
          </w:p>
          <w:p w14:paraId="29E7F204"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Initial estimates did not include the final prices for four services, separate one-off payments for estates, and information and communications technology (ICT) and contract variations</w:t>
            </w:r>
          </w:p>
          <w:p w14:paraId="423C5952"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Benefit shortfalls: The facility management services were outsourced. This approach was a first for the WA government. Also, a detailed business case was not undertaken, and the information needs and requirements to operate the hospital were not considered during the business case and design.</w:t>
            </w:r>
          </w:p>
          <w:p w14:paraId="203B7EC6"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There was a shortage of beds, as population growth had not been given due consideration and being based on 2011 forecasts. Information and communication systems were unreliable and unstable. The quality of patient care was compromised as technology regularly malfunctioned, and information was not accessible for decision-making. Doctors could not access electronic records.</w:t>
            </w:r>
          </w:p>
          <w:p w14:paraId="257B3F8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contractor for the facilities management had not provided a quality service for the sterilization of equipment.</w:t>
            </w:r>
          </w:p>
          <w:p w14:paraId="13CE3299" w14:textId="04420B53" w:rsidR="002127EE"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There was no effective asset management system to ensure that the hospitals had the right medical equipment in the right place at the right time.</w:t>
            </w:r>
          </w:p>
        </w:tc>
        <w:tc>
          <w:tcPr>
            <w:tcW w:w="1053" w:type="dxa"/>
            <w:tcBorders>
              <w:bottom w:val="nil"/>
            </w:tcBorders>
          </w:tcPr>
          <w:p w14:paraId="6877DC24" w14:textId="7B91218E" w:rsidR="002127EE" w:rsidRPr="00FD64EA" w:rsidRDefault="00FD64EA" w:rsidP="002127EE">
            <w:pPr>
              <w:autoSpaceDE w:val="0"/>
              <w:autoSpaceDN w:val="0"/>
              <w:adjustRightInd w:val="0"/>
              <w:rPr>
                <w:rFonts w:eastAsiaTheme="minorEastAsia"/>
                <w:sz w:val="15"/>
                <w:szCs w:val="15"/>
              </w:rPr>
            </w:pPr>
            <w:r w:rsidRPr="00FD64EA">
              <w:rPr>
                <w:rFonts w:eastAsiaTheme="minorEastAsia"/>
                <w:sz w:val="15"/>
                <w:szCs w:val="15"/>
              </w:rPr>
              <w:lastRenderedPageBreak/>
              <w:t>[12–17]</w:t>
            </w:r>
          </w:p>
        </w:tc>
      </w:tr>
      <w:tr w:rsidR="002127EE" w14:paraId="45CB0FCC" w14:textId="77777777" w:rsidTr="00DF6503">
        <w:tc>
          <w:tcPr>
            <w:tcW w:w="988" w:type="dxa"/>
            <w:tcBorders>
              <w:top w:val="nil"/>
              <w:bottom w:val="nil"/>
            </w:tcBorders>
          </w:tcPr>
          <w:p w14:paraId="4EB45DB9" w14:textId="17FA76C5" w:rsidR="002127EE" w:rsidRPr="00FD64EA" w:rsidRDefault="00FD64EA" w:rsidP="002127EE">
            <w:pPr>
              <w:autoSpaceDE w:val="0"/>
              <w:autoSpaceDN w:val="0"/>
              <w:adjustRightInd w:val="0"/>
              <w:rPr>
                <w:rFonts w:eastAsiaTheme="minorEastAsia"/>
                <w:sz w:val="15"/>
                <w:szCs w:val="15"/>
              </w:rPr>
            </w:pPr>
            <w:r w:rsidRPr="00FD64EA">
              <w:rPr>
                <w:rFonts w:eastAsiaTheme="minorEastAsia"/>
                <w:sz w:val="15"/>
                <w:szCs w:val="15"/>
              </w:rPr>
              <w:lastRenderedPageBreak/>
              <w:t>Perth Children’s Hospital (BIM)</w:t>
            </w:r>
          </w:p>
        </w:tc>
        <w:tc>
          <w:tcPr>
            <w:tcW w:w="7943" w:type="dxa"/>
            <w:tcBorders>
              <w:top w:val="nil"/>
              <w:bottom w:val="nil"/>
            </w:tcBorders>
          </w:tcPr>
          <w:p w14:paraId="180AE7EB"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Background: This dedicated children’s hospital was constructed to replace the Princess Margaret Hospital (PMH) in Perth, Western Australia. In 2004, the Health Reform Committee recommended replacing the PMH as the State’s dedicated pediatric hospital. On 25 November 2010, the incumbent government approved a 1.17 billion AUD business case for PCH. The hospital covers 125 000 m2 across six treatment floors, two research floors, and two basement floors. A helipad is also included on the roof.</w:t>
            </w:r>
          </w:p>
          <w:p w14:paraId="756FCF7A"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xml:space="preserve">Delivery: Three companies were shortlisted for the project in April 2011. The State government knowingly accepted a competitive bid with little room for error from the managing contractor (MC). The State government had not previously used the MC to manage projects of such scale and complexity. Concerns on utilizing an organization whose extensive experience </w:t>
            </w:r>
            <w:r w:rsidRPr="00FD64EA">
              <w:rPr>
                <w:rFonts w:eastAsiaTheme="minorEastAsia"/>
                <w:sz w:val="15"/>
                <w:szCs w:val="15"/>
              </w:rPr>
              <w:lastRenderedPageBreak/>
              <w:t>focused on civil projects and on choosing the lowest price were raised by the Construction, Forestry, Mining, and Energy Union (CFMEU).</w:t>
            </w:r>
          </w:p>
          <w:p w14:paraId="5D77627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Stage 1 design development and external subcontract pricing were undertaken in parallel with early site works that were completed in December 2012. The project was procured using a two-stage MC who guaranteed a fixed price for Stage 2.</w:t>
            </w:r>
          </w:p>
          <w:p w14:paraId="480A809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process to assess the MC for the Stage 2 offer was robust, and the decision to accept the offer was reasonable. The assessment was based on the managing contractor’s cost plan and construction program. The State’s processes to review the concept, schematic, and detailed designs were robust and provided the Department of Health and end-users with sufficient opportunity to provide input. Thus, the managing contractor was responsible for the design and construction, which accounted for 80% of the contract (Stage 2). Therefore, 20% of the value of work had not been fully designed. This type of contract was put in place to manage (mitigate) the State government’s risk exposure and cost escalation. The contract was “State-friendly” and thus provided reasonable levers to obtain contractual compliance.</w:t>
            </w:r>
          </w:p>
          <w:p w14:paraId="55F52F79"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The managing contractor did not fully understand the construction program status during the project delivery phase and did not perform the analysis required to forecast a realistic date for practical completion.</w:t>
            </w:r>
          </w:p>
          <w:p w14:paraId="3A2B1B62"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Governance: A governance structure was established to oversee the managing contractor proactively. However, it added complexity due to its dual governance/dual accountability, as the Department of Treasury was responsible for the construction while the Department of Health managed all aspects of commissioning.</w:t>
            </w:r>
          </w:p>
          <w:p w14:paraId="22C6640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Confusion over roles and responsibilities resulted in no agreed-upon overview design and implementation plan for information and communication technology until June 2015, even though 245 million AUD was approved in November 2013 in the business case. As a result, the Department of Health did not know how the project’s cost was tracking. Ministers were provided with information in a piecemeal manner, and attribution of accountability was difficult, given the dual governance system.</w:t>
            </w:r>
          </w:p>
          <w:p w14:paraId="2FF944A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An Integrated Program Management Office was established but did not effectively collaborate with the DFT-SP. A combative and siloed mentality prevailed, rather than collaborative relations.</w:t>
            </w:r>
          </w:p>
          <w:p w14:paraId="08CC87A7"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xml:space="preserve">The managing contractor had difficulty managing its subcontractors during the construction process. Issues associated with non-payment and liquidations arose. The problems with subcontractors were under-reported to the PCH Taskforce. The managing contractor had an adversarial relationship with its subcontractors, contributing to communication issues and poor morale on site. </w:t>
            </w:r>
            <w:r w:rsidRPr="00FD64EA">
              <w:rPr>
                <w:rFonts w:eastAsiaTheme="minorEastAsia"/>
                <w:sz w:val="15"/>
                <w:szCs w:val="15"/>
              </w:rPr>
              <w:lastRenderedPageBreak/>
              <w:t>There was a fear that, if safety issues were reported, bullying would occur. There was a high turnover of staff within the managing contractor’s team.</w:t>
            </w:r>
          </w:p>
          <w:p w14:paraId="297CCD3D"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Scope changes: While the hospital was under construction, the State changed the project’s scope by adding a 24-bed surgical short stay, adding 37.1 million AUD. The Australian Medical Association (AMA) requested another floor, but the health minister refused to approve the extra funding required. By not adding the extra floor, the AMA stated that the government had lost the opportunity to “future-proof” the hospital.</w:t>
            </w:r>
          </w:p>
          <w:p w14:paraId="787C591F" w14:textId="33DA6026" w:rsidR="002127EE"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Quality: During construction, significant noncompliance issues emerged. The major problems were asbestos in unitized roof panels, a curtain wall, and an atrium ceiling, which partly collapsed during a storm. Lead was also found to contaminate the water, and there was stainless steel pipe corrosion, burst rubber expansion joints, and fire safety issues. Reports revealed that there was lax reporting of quality issues, poor quality control, and defects. Building materials were often sourced through multiple layers of subcontracting with complex, international supply chains. In addition, an overreliance on third-party certification increased the risk of nonconforming products being installed.</w:t>
            </w:r>
          </w:p>
        </w:tc>
        <w:tc>
          <w:tcPr>
            <w:tcW w:w="3964" w:type="dxa"/>
            <w:tcBorders>
              <w:top w:val="nil"/>
              <w:bottom w:val="nil"/>
            </w:tcBorders>
          </w:tcPr>
          <w:p w14:paraId="65746C7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Expected cost: 1.2 billion AUD</w:t>
            </w:r>
          </w:p>
          <w:p w14:paraId="3E712363"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cost: Yet to be finalized. The MC issued a writ with the WA Supreme Court seeking 300 million AUD.</w:t>
            </w:r>
          </w:p>
          <w:p w14:paraId="15675BD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Expected completion: On 1 July 2011, the MC announced that it was due to complete construction by 30 June 2015.</w:t>
            </w:r>
          </w:p>
          <w:p w14:paraId="393C1164"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xml:space="preserve">Actual completion: Accepted practical completion on 20 April 2017, with water contamination listed as a minor defect. Lead was found in the water and further delayed the project to </w:t>
            </w:r>
            <w:r w:rsidRPr="00FD64EA">
              <w:rPr>
                <w:rFonts w:eastAsiaTheme="minorEastAsia"/>
                <w:sz w:val="15"/>
                <w:szCs w:val="15"/>
              </w:rPr>
              <w:lastRenderedPageBreak/>
              <w:t>May 2018 (almost a 3-year delay). Delays were estimated to cost taxpayers 100 million AUD, including a 15 million AUD loss in revenue from an onsite car park. The delay also meant that the existing PMH had to receive additional funding. provide services.</w:t>
            </w:r>
          </w:p>
          <w:p w14:paraId="5573EF13" w14:textId="20C3BFF1" w:rsidR="002127EE" w:rsidRPr="00FD64EA" w:rsidRDefault="00FD64EA" w:rsidP="002127EE">
            <w:pPr>
              <w:autoSpaceDE w:val="0"/>
              <w:autoSpaceDN w:val="0"/>
              <w:adjustRightInd w:val="0"/>
              <w:rPr>
                <w:rFonts w:eastAsiaTheme="minorEastAsia"/>
                <w:b/>
                <w:bCs/>
                <w:sz w:val="15"/>
                <w:szCs w:val="15"/>
              </w:rPr>
            </w:pPr>
            <w:r w:rsidRPr="00FD64EA">
              <w:rPr>
                <w:rFonts w:eastAsiaTheme="minorEastAsia"/>
                <w:sz w:val="15"/>
                <w:szCs w:val="15"/>
              </w:rPr>
              <w:t>Benefit shortfall: An opportunity to add two additional floors was rejected despite requests from the AMA and stakeholders. The estimated cost would have been 70 million AUD. By the time the project was completed, signs showed that there were not enough beds.</w:t>
            </w:r>
          </w:p>
        </w:tc>
        <w:tc>
          <w:tcPr>
            <w:tcW w:w="1053" w:type="dxa"/>
            <w:tcBorders>
              <w:top w:val="nil"/>
              <w:bottom w:val="nil"/>
            </w:tcBorders>
          </w:tcPr>
          <w:p w14:paraId="5BA78CA2" w14:textId="6F6CA215" w:rsidR="002127EE" w:rsidRPr="00FD64EA" w:rsidRDefault="00FD64EA" w:rsidP="002127EE">
            <w:pPr>
              <w:autoSpaceDE w:val="0"/>
              <w:autoSpaceDN w:val="0"/>
              <w:adjustRightInd w:val="0"/>
              <w:rPr>
                <w:rFonts w:eastAsiaTheme="minorEastAsia"/>
                <w:sz w:val="15"/>
                <w:szCs w:val="15"/>
              </w:rPr>
            </w:pPr>
            <w:r w:rsidRPr="00FD64EA">
              <w:rPr>
                <w:rFonts w:eastAsiaTheme="minorEastAsia"/>
                <w:sz w:val="15"/>
                <w:szCs w:val="15"/>
              </w:rPr>
              <w:lastRenderedPageBreak/>
              <w:t>[13,18–25]</w:t>
            </w:r>
          </w:p>
        </w:tc>
      </w:tr>
      <w:tr w:rsidR="002127EE" w14:paraId="5B048602" w14:textId="77777777" w:rsidTr="00DF6503">
        <w:tc>
          <w:tcPr>
            <w:tcW w:w="988" w:type="dxa"/>
            <w:tcBorders>
              <w:top w:val="nil"/>
            </w:tcBorders>
          </w:tcPr>
          <w:p w14:paraId="1A29E2FF" w14:textId="11A90A05" w:rsidR="002127EE" w:rsidRPr="00FD64EA" w:rsidRDefault="00FD64EA" w:rsidP="002127EE">
            <w:pPr>
              <w:autoSpaceDE w:val="0"/>
              <w:autoSpaceDN w:val="0"/>
              <w:adjustRightInd w:val="0"/>
              <w:rPr>
                <w:rFonts w:eastAsiaTheme="minorEastAsia"/>
                <w:sz w:val="15"/>
                <w:szCs w:val="15"/>
              </w:rPr>
            </w:pPr>
            <w:r w:rsidRPr="00FD64EA">
              <w:rPr>
                <w:rFonts w:eastAsiaTheme="minorEastAsia"/>
                <w:sz w:val="15"/>
                <w:szCs w:val="15"/>
              </w:rPr>
              <w:lastRenderedPageBreak/>
              <w:t>New Royal Adelaide Hospital (BIM)</w:t>
            </w:r>
          </w:p>
        </w:tc>
        <w:tc>
          <w:tcPr>
            <w:tcW w:w="7943" w:type="dxa"/>
            <w:tcBorders>
              <w:top w:val="nil"/>
            </w:tcBorders>
          </w:tcPr>
          <w:p w14:paraId="6F7D0646"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Background: One of Australia’s most advanced hospitals, providing a full range of complex clinical care. The facility provides 800 beds, standardized inpatient rooms, 40 technical suites, and leading technology. The hospital is the largest social infrastructure built in Australia. The nominal budget was approximately 2.4 billion AUD. The estimated costs for design and construction were 1.85 billion AUD by South Australia (SA) Health Partnership Pty. Ltd. (i.e., Project Co) and State-funded works of 591.5 AUD. The hospital was delivered using a serviced infrastructure model. A project agreement between the State of SA and Project Co, executed in May 2011, provided the rights and obligations of the parties from design to construction and provided a range of facility management ICT support services.</w:t>
            </w:r>
          </w:p>
          <w:p w14:paraId="2A66A8A3"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Delivery: Procured using a PPP arrangement operating under a project agreement between the State and Project Co (known as Celsus) over 35 years (ending in June 2046), covering the design, construction, and operating phases. The budget in 2015 was 2.3 billion AUD.</w:t>
            </w:r>
          </w:p>
          <w:p w14:paraId="3F603CC6"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Project Co failed to achieve the revised practical completion date due to a major default failure to adopt best construction practices. Not all State operational commissioning activities were fully complete and functional at the facility at commercial acceptance. Not all items were included in the list of commercial acceptance; outstanding items were completed and closed out as of 2 November 2017.</w:t>
            </w:r>
          </w:p>
          <w:p w14:paraId="6A083D5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The first quarterly service payment was not reduced to reflect the time when the RAH was not operational. Project Co was not required to provide the full suite of facility management services during the first quarter. While the project agreement allowed the quarterly service payment to be adjusted to reflect the volume of catering services provided, it did not permit the payment to be discounted for other services not provided by Project Co during the quarter, due to the hospital not being operational.</w:t>
            </w:r>
          </w:p>
          <w:p w14:paraId="5925078B"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Governance: SA Health implemented a governance structure to overlook the project. The arrangements changed as the project progressed and in order to respond to ongoing commissioned independent consultant reviews. The reviews had raised concerns. For example, in June 2013, a review identified the need to strengthen and refocus the governance framework, develop a refreshed business case, and engage additional resources, including change management, operations and commissioning, and assurance management. Then, in 2014, actions were taken to engage a PPP relationship and clinical services (e.g., identify models of care). A functional review was undertaken in 2015 to examine program structures, progressing workstreams, status, and actions taken to improve clinical engagement. Also, the Operations Boards, roles, and interfaces of senior resources and the like were reviewed. After the reviews, in 2015, the business case had not been updated, and there was no formal process to monitor the project’s progress.</w:t>
            </w:r>
          </w:p>
          <w:p w14:paraId="7C9F4565"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Quality: The State raised concerns that Project Co did not report all quality failures. It requested Project Co to provide details of its process to identify and report on quality failures. Material defects were deemed to impact safety, clinical care, and long-term operating costs. Five defects were referred to operation to determine the compensation payable to the State. Examples of defects included:</w:t>
            </w:r>
          </w:p>
          <w:p w14:paraId="05363519"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Level 1 western plant primary water pump failure;</w:t>
            </w:r>
          </w:p>
          <w:p w14:paraId="0B9FA7D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Level 4 technical suites—nonconforming works;</w:t>
            </w:r>
          </w:p>
          <w:p w14:paraId="06F7DACD"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hint="eastAsia"/>
                <w:sz w:val="15"/>
                <w:szCs w:val="15"/>
              </w:rPr>
              <w:t>•</w:t>
            </w:r>
            <w:r w:rsidRPr="00FD64EA">
              <w:rPr>
                <w:rFonts w:eastAsiaTheme="minorEastAsia"/>
                <w:sz w:val="15"/>
                <w:szCs w:val="15"/>
              </w:rPr>
              <w:t xml:space="preserve"> Technical compliance testing.</w:t>
            </w:r>
          </w:p>
          <w:p w14:paraId="53F61AF7" w14:textId="6D919435" w:rsidR="002127EE"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Several items were not completed at commercial acceptance; there were minor defects (snags), minor physical works, testing, and commissioning. Disputes about whether specific works constituted modifications or defects prevailed. For example, the State issued modification orders for certain works, which needed to be performed urgently, but expressly reserved its right to recover the costs of those works from Project Co. In these instances, the State considered that the work (or part of the works) included in these modification orders required rectification and therefore was a defect. Under the project agreement, Project Co was liable for the cost of defect rectification works.</w:t>
            </w:r>
          </w:p>
        </w:tc>
        <w:tc>
          <w:tcPr>
            <w:tcW w:w="3964" w:type="dxa"/>
            <w:tcBorders>
              <w:top w:val="nil"/>
            </w:tcBorders>
          </w:tcPr>
          <w:p w14:paraId="11D01AD8"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lastRenderedPageBreak/>
              <w:t>Expected cost: 2.3 billion AUD</w:t>
            </w:r>
          </w:p>
          <w:p w14:paraId="77A28092"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Construction budget: 1.849 billion AUD</w:t>
            </w:r>
          </w:p>
          <w:p w14:paraId="302B5268"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State-funded works: 417.74 AUD</w:t>
            </w:r>
          </w:p>
          <w:p w14:paraId="090532E1"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cost: 2.44 billion AUD</w:t>
            </w:r>
          </w:p>
          <w:p w14:paraId="277DA613"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Original expected practical completion: 18 January 2016</w:t>
            </w:r>
          </w:p>
          <w:p w14:paraId="1A58F38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Under the project agreement and deed of settlement and release, the Minister of Health agreed to extend the practical completion by 76 days to 4 April 2016.</w:t>
            </w:r>
          </w:p>
          <w:p w14:paraId="61846174"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Original expected commercial acceptance: 3 July 2016</w:t>
            </w:r>
          </w:p>
          <w:p w14:paraId="2E9B9B4C"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 xml:space="preserve">The project experienced a delay of 345 days in achieving technical and commercial acceptance. The delay created cost pressure that included running the program office, procurement holding costs, and contractors’ continued engagement. As a result, in December 2016, the State </w:t>
            </w:r>
            <w:r w:rsidRPr="00FD64EA">
              <w:rPr>
                <w:rFonts w:eastAsiaTheme="minorEastAsia"/>
                <w:sz w:val="15"/>
                <w:szCs w:val="15"/>
              </w:rPr>
              <w:lastRenderedPageBreak/>
              <w:t>government approved 51.24 million AUD in additional funding to accommodate the delays and realign the project’s delivery dates:</w:t>
            </w:r>
          </w:p>
          <w:p w14:paraId="22A18BA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Revised expected practical completion: 15 January 2017</w:t>
            </w:r>
          </w:p>
          <w:p w14:paraId="2A764AE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Practical completion was not achieved until 17 March 2017, which impacted the revised commercial acceptance date that assumed patients would move in July 2017.</w:t>
            </w:r>
          </w:p>
          <w:p w14:paraId="17232D5F"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Revised expected commercial acceptance: 15 April 2017</w:t>
            </w:r>
          </w:p>
          <w:p w14:paraId="3B905F9E"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In May 2017, the SA Government announced that the move to the new hospital would take place on 5 September 2017 instead. Dual running costs of existing and new hospitals were incurred, and an additional 11.8 million AUD was made available</w:t>
            </w:r>
          </w:p>
          <w:p w14:paraId="2CB0FC87"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practical completion: 15 March 2017</w:t>
            </w:r>
          </w:p>
          <w:p w14:paraId="1CD48F80" w14:textId="77777777" w:rsidR="00FD64EA"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Actual commercial acceptance: 13 June 2017</w:t>
            </w:r>
          </w:p>
          <w:p w14:paraId="237556C4" w14:textId="2191EDC7" w:rsidR="002127EE" w:rsidRPr="00FD64EA" w:rsidRDefault="00FD64EA" w:rsidP="00FD64EA">
            <w:pPr>
              <w:autoSpaceDE w:val="0"/>
              <w:autoSpaceDN w:val="0"/>
              <w:adjustRightInd w:val="0"/>
              <w:rPr>
                <w:rFonts w:eastAsiaTheme="minorEastAsia"/>
                <w:sz w:val="15"/>
                <w:szCs w:val="15"/>
              </w:rPr>
            </w:pPr>
            <w:r w:rsidRPr="00FD64EA">
              <w:rPr>
                <w:rFonts w:eastAsiaTheme="minorEastAsia"/>
                <w:sz w:val="15"/>
                <w:szCs w:val="15"/>
              </w:rPr>
              <w:t>Benefit shortfalls: The hospital is considered not to be fit for the purpose and too small.</w:t>
            </w:r>
          </w:p>
        </w:tc>
        <w:tc>
          <w:tcPr>
            <w:tcW w:w="1053" w:type="dxa"/>
            <w:tcBorders>
              <w:top w:val="nil"/>
            </w:tcBorders>
          </w:tcPr>
          <w:p w14:paraId="678E594B" w14:textId="3B0972F8" w:rsidR="002127EE" w:rsidRPr="00FD64EA" w:rsidRDefault="00FD64EA" w:rsidP="002127EE">
            <w:pPr>
              <w:autoSpaceDE w:val="0"/>
              <w:autoSpaceDN w:val="0"/>
              <w:adjustRightInd w:val="0"/>
              <w:rPr>
                <w:rFonts w:eastAsiaTheme="minorEastAsia"/>
                <w:sz w:val="15"/>
                <w:szCs w:val="15"/>
              </w:rPr>
            </w:pPr>
            <w:r w:rsidRPr="00FD64EA">
              <w:rPr>
                <w:rFonts w:eastAsiaTheme="minorEastAsia"/>
                <w:sz w:val="15"/>
                <w:szCs w:val="15"/>
              </w:rPr>
              <w:lastRenderedPageBreak/>
              <w:t>[26–29]</w:t>
            </w:r>
          </w:p>
        </w:tc>
      </w:tr>
    </w:tbl>
    <w:p w14:paraId="348F2BFD" w14:textId="21C4269B" w:rsidR="0051749B" w:rsidRDefault="0051749B" w:rsidP="0051749B">
      <w:pPr>
        <w:spacing w:beforeLines="50" w:before="156" w:afterLines="50" w:after="156"/>
        <w:rPr>
          <w:b/>
          <w:bCs/>
          <w:sz w:val="21"/>
          <w:szCs w:val="21"/>
          <w:lang w:eastAsia="zh-CN"/>
        </w:rPr>
      </w:pPr>
      <w:r w:rsidRPr="0051749B">
        <w:rPr>
          <w:b/>
          <w:bCs/>
          <w:sz w:val="21"/>
          <w:szCs w:val="21"/>
          <w:lang w:eastAsia="zh-CN"/>
        </w:rPr>
        <w:lastRenderedPageBreak/>
        <w:t>References</w:t>
      </w:r>
    </w:p>
    <w:p w14:paraId="4A586ED2" w14:textId="19E4DBB2" w:rsidR="00C604D5" w:rsidRPr="00822043" w:rsidRDefault="00C604D5" w:rsidP="00822043">
      <w:pPr>
        <w:ind w:left="709" w:hanging="709"/>
        <w:jc w:val="both"/>
        <w:rPr>
          <w:rStyle w:val="bibsurname"/>
          <w:color w:val="000000" w:themeColor="text1"/>
          <w:sz w:val="17"/>
          <w:szCs w:val="17"/>
          <w:shd w:val="clear" w:color="auto" w:fill="auto"/>
        </w:rPr>
      </w:pPr>
      <w:r w:rsidRPr="00822043">
        <w:rPr>
          <w:rStyle w:val="bibsurname"/>
          <w:color w:val="000000" w:themeColor="text1"/>
          <w:sz w:val="17"/>
          <w:szCs w:val="17"/>
          <w:shd w:val="clear" w:color="auto" w:fill="auto"/>
        </w:rPr>
        <w:t>[1]</w:t>
      </w:r>
      <w:r w:rsidRPr="00822043">
        <w:rPr>
          <w:rStyle w:val="bibsurname"/>
          <w:color w:val="000000" w:themeColor="text1"/>
          <w:sz w:val="17"/>
          <w:szCs w:val="17"/>
          <w:shd w:val="clear" w:color="auto" w:fill="auto"/>
        </w:rPr>
        <w:tab/>
        <w:t>Greenwood</w:t>
      </w:r>
      <w:r w:rsidRPr="00822043">
        <w:rPr>
          <w:color w:val="000000" w:themeColor="text1"/>
          <w:szCs w:val="17"/>
        </w:rPr>
        <w:t xml:space="preserve"> </w:t>
      </w:r>
      <w:r w:rsidRPr="00822043">
        <w:rPr>
          <w:rStyle w:val="bibfname"/>
          <w:color w:val="000000" w:themeColor="text1"/>
          <w:sz w:val="17"/>
          <w:szCs w:val="17"/>
          <w:shd w:val="clear" w:color="auto" w:fill="auto"/>
        </w:rPr>
        <w:t>DJ</w:t>
      </w:r>
      <w:r w:rsidRPr="00822043">
        <w:rPr>
          <w:color w:val="000000" w:themeColor="text1"/>
          <w:szCs w:val="17"/>
        </w:rPr>
        <w:t xml:space="preserve">, </w:t>
      </w:r>
      <w:r w:rsidRPr="00822043">
        <w:rPr>
          <w:rStyle w:val="bibsurname"/>
          <w:color w:val="000000" w:themeColor="text1"/>
          <w:sz w:val="17"/>
          <w:szCs w:val="17"/>
          <w:shd w:val="clear" w:color="auto" w:fill="auto"/>
        </w:rPr>
        <w:t>Osborne</w:t>
      </w:r>
      <w:r w:rsidRPr="00822043">
        <w:rPr>
          <w:color w:val="000000" w:themeColor="text1"/>
          <w:szCs w:val="17"/>
        </w:rPr>
        <w:t xml:space="preserve"> </w:t>
      </w:r>
      <w:r w:rsidRPr="00822043">
        <w:rPr>
          <w:rStyle w:val="bibfname"/>
          <w:color w:val="000000" w:themeColor="text1"/>
          <w:sz w:val="17"/>
          <w:szCs w:val="17"/>
          <w:shd w:val="clear" w:color="auto" w:fill="auto"/>
        </w:rPr>
        <w:t>AN</w:t>
      </w:r>
      <w:r w:rsidRPr="00822043">
        <w:rPr>
          <w:color w:val="000000" w:themeColor="text1"/>
          <w:szCs w:val="17"/>
        </w:rPr>
        <w:t xml:space="preserve">, </w:t>
      </w:r>
      <w:r w:rsidRPr="00822043">
        <w:rPr>
          <w:rStyle w:val="bibsurname"/>
          <w:color w:val="000000" w:themeColor="text1"/>
          <w:sz w:val="17"/>
          <w:szCs w:val="17"/>
          <w:shd w:val="clear" w:color="auto" w:fill="auto"/>
        </w:rPr>
        <w:t>Aggiag</w:t>
      </w:r>
      <w:r w:rsidRPr="00822043">
        <w:rPr>
          <w:color w:val="000000" w:themeColor="text1"/>
          <w:szCs w:val="17"/>
        </w:rPr>
        <w:t xml:space="preserve"> </w:t>
      </w:r>
      <w:r w:rsidRPr="00822043">
        <w:rPr>
          <w:rStyle w:val="bibfname"/>
          <w:color w:val="000000" w:themeColor="text1"/>
          <w:sz w:val="17"/>
          <w:szCs w:val="17"/>
          <w:shd w:val="clear" w:color="auto" w:fill="auto"/>
        </w:rPr>
        <w:t>MA</w:t>
      </w:r>
      <w:r w:rsidRPr="00822043">
        <w:rPr>
          <w:color w:val="000000" w:themeColor="text1"/>
          <w:szCs w:val="17"/>
        </w:rPr>
        <w:t xml:space="preserve">. </w:t>
      </w:r>
      <w:r w:rsidRPr="00822043">
        <w:rPr>
          <w:iCs/>
          <w:color w:val="000000" w:themeColor="text1"/>
          <w:szCs w:val="17"/>
        </w:rPr>
        <w:t>A comparative analysis of administrative delays in hospital buildings.</w:t>
      </w:r>
      <w:r w:rsidRPr="00822043">
        <w:rPr>
          <w:color w:val="000000" w:themeColor="text1"/>
          <w:szCs w:val="17"/>
        </w:rPr>
        <w:t xml:space="preserve"> In: Akintoye A, editor. Proceedings of the 17</w:t>
      </w:r>
      <w:r w:rsidRPr="000F6868">
        <w:rPr>
          <w:color w:val="000000" w:themeColor="text1"/>
          <w:szCs w:val="17"/>
        </w:rPr>
        <w:t>th</w:t>
      </w:r>
      <w:r w:rsidRPr="00822043">
        <w:rPr>
          <w:color w:val="000000" w:themeColor="text1"/>
          <w:szCs w:val="17"/>
        </w:rPr>
        <w:t xml:space="preserve"> Annual ARCOM Conference; 2001 Sep 5–7; Salford, UK. Reading: Association of Researchers in Construction Management; 2001. </w:t>
      </w:r>
      <w:r w:rsidR="000F6868">
        <w:rPr>
          <w:color w:val="000000" w:themeColor="text1"/>
          <w:szCs w:val="17"/>
        </w:rPr>
        <w:t>p</w:t>
      </w:r>
      <w:r w:rsidRPr="00822043">
        <w:rPr>
          <w:color w:val="000000" w:themeColor="text1"/>
          <w:szCs w:val="17"/>
        </w:rPr>
        <w:t>.795–802.</w:t>
      </w:r>
    </w:p>
    <w:p w14:paraId="1677B7B9" w14:textId="6937D619" w:rsidR="000B48D2" w:rsidRPr="00822043" w:rsidRDefault="00C604D5" w:rsidP="00822043">
      <w:pPr>
        <w:ind w:left="720" w:hanging="720"/>
        <w:jc w:val="both"/>
        <w:rPr>
          <w:color w:val="000000" w:themeColor="text1"/>
          <w:szCs w:val="17"/>
        </w:rPr>
      </w:pPr>
      <w:r w:rsidRPr="00822043">
        <w:rPr>
          <w:rStyle w:val="biborganization"/>
          <w:color w:val="000000" w:themeColor="text1"/>
          <w:sz w:val="17"/>
          <w:szCs w:val="17"/>
          <w:shd w:val="clear" w:color="auto" w:fill="auto"/>
        </w:rPr>
        <w:t>[2]</w:t>
      </w:r>
      <w:r w:rsidRPr="00822043">
        <w:rPr>
          <w:rStyle w:val="biborganization"/>
          <w:color w:val="000000" w:themeColor="text1"/>
          <w:sz w:val="17"/>
          <w:szCs w:val="17"/>
          <w:shd w:val="clear" w:color="auto" w:fill="auto"/>
        </w:rPr>
        <w:tab/>
        <w:t>National Audit Office</w:t>
      </w:r>
      <w:r w:rsidRPr="00822043">
        <w:rPr>
          <w:color w:val="000000" w:themeColor="text1"/>
          <w:szCs w:val="17"/>
        </w:rPr>
        <w:t xml:space="preserve">. </w:t>
      </w:r>
      <w:r w:rsidRPr="001E2495">
        <w:rPr>
          <w:iCs/>
          <w:color w:val="000000" w:themeColor="text1"/>
          <w:szCs w:val="17"/>
        </w:rPr>
        <w:t xml:space="preserve">Cost </w:t>
      </w:r>
      <w:r w:rsidR="00B83F1A">
        <w:rPr>
          <w:iCs/>
          <w:color w:val="000000" w:themeColor="text1"/>
          <w:szCs w:val="17"/>
        </w:rPr>
        <w:t>o</w:t>
      </w:r>
      <w:r w:rsidRPr="001E2495">
        <w:rPr>
          <w:iCs/>
          <w:color w:val="000000" w:themeColor="text1"/>
          <w:szCs w:val="17"/>
        </w:rPr>
        <w:t xml:space="preserve">ver-runs, </w:t>
      </w:r>
      <w:r w:rsidR="00B83F1A">
        <w:rPr>
          <w:iCs/>
          <w:color w:val="000000" w:themeColor="text1"/>
          <w:szCs w:val="17"/>
        </w:rPr>
        <w:t>f</w:t>
      </w:r>
      <w:r w:rsidRPr="001E2495">
        <w:rPr>
          <w:iCs/>
          <w:color w:val="000000" w:themeColor="text1"/>
          <w:szCs w:val="17"/>
        </w:rPr>
        <w:t xml:space="preserve">unding </w:t>
      </w:r>
      <w:r w:rsidR="00B83F1A">
        <w:rPr>
          <w:iCs/>
          <w:color w:val="000000" w:themeColor="text1"/>
          <w:szCs w:val="17"/>
        </w:rPr>
        <w:t>p</w:t>
      </w:r>
      <w:r w:rsidRPr="001E2495">
        <w:rPr>
          <w:iCs/>
          <w:color w:val="000000" w:themeColor="text1"/>
          <w:szCs w:val="17"/>
        </w:rPr>
        <w:t xml:space="preserve">roblems and </w:t>
      </w:r>
      <w:r w:rsidR="00B83F1A">
        <w:rPr>
          <w:iCs/>
          <w:color w:val="000000" w:themeColor="text1"/>
          <w:szCs w:val="17"/>
        </w:rPr>
        <w:t>d</w:t>
      </w:r>
      <w:r w:rsidRPr="001E2495">
        <w:rPr>
          <w:iCs/>
          <w:color w:val="000000" w:themeColor="text1"/>
          <w:szCs w:val="17"/>
        </w:rPr>
        <w:t xml:space="preserve">elays on Guy’s Hospital </w:t>
      </w:r>
      <w:r w:rsidR="00B83F1A">
        <w:rPr>
          <w:iCs/>
          <w:color w:val="000000" w:themeColor="text1"/>
          <w:szCs w:val="17"/>
        </w:rPr>
        <w:t>p</w:t>
      </w:r>
      <w:r w:rsidRPr="001E2495">
        <w:rPr>
          <w:iCs/>
          <w:color w:val="000000" w:themeColor="text1"/>
          <w:szCs w:val="17"/>
        </w:rPr>
        <w:t xml:space="preserve">hase III </w:t>
      </w:r>
      <w:r w:rsidR="00B83F1A">
        <w:rPr>
          <w:iCs/>
          <w:color w:val="000000" w:themeColor="text1"/>
          <w:szCs w:val="17"/>
        </w:rPr>
        <w:t>d</w:t>
      </w:r>
      <w:r w:rsidRPr="001E2495">
        <w:rPr>
          <w:iCs/>
          <w:color w:val="000000" w:themeColor="text1"/>
          <w:szCs w:val="17"/>
        </w:rPr>
        <w:t xml:space="preserve">evelopment. </w:t>
      </w:r>
      <w:r w:rsidR="001E2495">
        <w:rPr>
          <w:color w:val="000000" w:themeColor="text1"/>
          <w:szCs w:val="17"/>
        </w:rPr>
        <w:t>London:</w:t>
      </w:r>
      <w:r w:rsidRPr="00822043">
        <w:rPr>
          <w:color w:val="000000" w:themeColor="text1"/>
          <w:szCs w:val="17"/>
        </w:rPr>
        <w:t xml:space="preserve"> Comptroller and Auditor General, Department of Health</w:t>
      </w:r>
      <w:r w:rsidR="001E2495">
        <w:rPr>
          <w:color w:val="000000" w:themeColor="text1"/>
          <w:szCs w:val="17"/>
        </w:rPr>
        <w:t>;</w:t>
      </w:r>
      <w:r w:rsidRPr="00822043">
        <w:rPr>
          <w:color w:val="000000" w:themeColor="text1"/>
          <w:szCs w:val="17"/>
        </w:rPr>
        <w:t xml:space="preserve"> </w:t>
      </w:r>
      <w:r w:rsidR="001E2495" w:rsidRPr="00822043">
        <w:rPr>
          <w:rStyle w:val="bibyear"/>
          <w:color w:val="000000" w:themeColor="text1"/>
          <w:sz w:val="17"/>
          <w:szCs w:val="17"/>
          <w:shd w:val="clear" w:color="auto" w:fill="auto"/>
        </w:rPr>
        <w:t>1998</w:t>
      </w:r>
      <w:r w:rsidR="001E2495">
        <w:rPr>
          <w:color w:val="000000" w:themeColor="text1"/>
          <w:szCs w:val="17"/>
        </w:rPr>
        <w:t xml:space="preserve"> May</w:t>
      </w:r>
      <w:r w:rsidR="001E2495" w:rsidRPr="00822043">
        <w:rPr>
          <w:color w:val="000000" w:themeColor="text1"/>
          <w:szCs w:val="17"/>
        </w:rPr>
        <w:t xml:space="preserve"> </w:t>
      </w:r>
      <w:r w:rsidRPr="00822043">
        <w:rPr>
          <w:color w:val="000000" w:themeColor="text1"/>
          <w:szCs w:val="17"/>
        </w:rPr>
        <w:t>2</w:t>
      </w:r>
      <w:r w:rsidR="001E2495">
        <w:rPr>
          <w:color w:val="000000" w:themeColor="text1"/>
          <w:szCs w:val="17"/>
        </w:rPr>
        <w:t>9 [2021 Apr 19].</w:t>
      </w:r>
      <w:r w:rsidRPr="00822043">
        <w:rPr>
          <w:color w:val="000000" w:themeColor="text1"/>
          <w:szCs w:val="17"/>
        </w:rPr>
        <w:t xml:space="preserve"> Available at: </w:t>
      </w:r>
      <w:r w:rsidRPr="00822043">
        <w:rPr>
          <w:rStyle w:val="biburl"/>
          <w:color w:val="000000" w:themeColor="text1"/>
          <w:sz w:val="17"/>
          <w:szCs w:val="17"/>
          <w:shd w:val="clear" w:color="auto" w:fill="auto"/>
        </w:rPr>
        <w:t>https://www.nao.org.uk/pubsarchive/wp-content/uploads/sites/14/2018/11/Department-of-Health-Cost-Over-runs-Funding-Problems-and-Delays-on-Guys-Hospital-Phase-III-Development.pdf</w:t>
      </w:r>
      <w:r w:rsidR="00B83F1A">
        <w:rPr>
          <w:color w:val="000000" w:themeColor="text1"/>
          <w:szCs w:val="17"/>
        </w:rPr>
        <w:t>.</w:t>
      </w:r>
    </w:p>
    <w:p w14:paraId="5D85A542" w14:textId="5793E4C2" w:rsidR="00C604D5" w:rsidRPr="00822043" w:rsidRDefault="00C604D5" w:rsidP="00822043">
      <w:pPr>
        <w:ind w:left="720" w:hanging="720"/>
        <w:jc w:val="both"/>
        <w:rPr>
          <w:color w:val="000000" w:themeColor="text1"/>
          <w:szCs w:val="17"/>
        </w:rPr>
      </w:pPr>
      <w:r w:rsidRPr="00822043">
        <w:rPr>
          <w:rStyle w:val="biborganization"/>
          <w:color w:val="000000" w:themeColor="text1"/>
          <w:sz w:val="17"/>
          <w:szCs w:val="17"/>
          <w:shd w:val="clear" w:color="auto" w:fill="auto"/>
        </w:rPr>
        <w:t>[3]</w:t>
      </w:r>
      <w:r w:rsidRPr="00822043">
        <w:rPr>
          <w:rStyle w:val="biborganization"/>
          <w:color w:val="000000" w:themeColor="text1"/>
          <w:sz w:val="17"/>
          <w:szCs w:val="17"/>
          <w:shd w:val="clear" w:color="auto" w:fill="auto"/>
        </w:rPr>
        <w:tab/>
        <w:t>Office of the Auditor General of Nova Scotia</w:t>
      </w:r>
      <w:r w:rsidRPr="00822043">
        <w:rPr>
          <w:color w:val="000000" w:themeColor="text1"/>
          <w:szCs w:val="17"/>
        </w:rPr>
        <w:t xml:space="preserve">. </w:t>
      </w:r>
      <w:r w:rsidRPr="00C00939">
        <w:rPr>
          <w:iCs/>
          <w:color w:val="000000" w:themeColor="text1"/>
          <w:szCs w:val="17"/>
        </w:rPr>
        <w:t xml:space="preserve">Health and </w:t>
      </w:r>
      <w:r w:rsidR="00C00939">
        <w:rPr>
          <w:iCs/>
          <w:color w:val="000000" w:themeColor="text1"/>
          <w:szCs w:val="17"/>
        </w:rPr>
        <w:t>w</w:t>
      </w:r>
      <w:r w:rsidRPr="00C00939">
        <w:rPr>
          <w:iCs/>
          <w:color w:val="000000" w:themeColor="text1"/>
          <w:szCs w:val="17"/>
        </w:rPr>
        <w:t xml:space="preserve">ellness: Colchester Regional Hospital </w:t>
      </w:r>
      <w:r w:rsidR="00C00939">
        <w:rPr>
          <w:iCs/>
          <w:color w:val="000000" w:themeColor="text1"/>
          <w:szCs w:val="17"/>
        </w:rPr>
        <w:t>r</w:t>
      </w:r>
      <w:r w:rsidRPr="00C00939">
        <w:rPr>
          <w:iCs/>
          <w:color w:val="000000" w:themeColor="text1"/>
          <w:szCs w:val="17"/>
        </w:rPr>
        <w:t>eplacement</w:t>
      </w:r>
      <w:r w:rsidR="001E2495">
        <w:rPr>
          <w:iCs/>
          <w:color w:val="000000" w:themeColor="text1"/>
          <w:szCs w:val="17"/>
        </w:rPr>
        <w:t xml:space="preserve"> [Internet]</w:t>
      </w:r>
      <w:r w:rsidRPr="00C00939">
        <w:rPr>
          <w:iCs/>
          <w:color w:val="000000" w:themeColor="text1"/>
          <w:szCs w:val="17"/>
        </w:rPr>
        <w:t>.</w:t>
      </w:r>
      <w:r w:rsidRPr="00822043">
        <w:rPr>
          <w:color w:val="000000" w:themeColor="text1"/>
          <w:szCs w:val="17"/>
        </w:rPr>
        <w:t xml:space="preserve"> </w:t>
      </w:r>
      <w:r w:rsidR="001E2495" w:rsidRPr="00822043">
        <w:rPr>
          <w:rStyle w:val="biborganization"/>
          <w:color w:val="000000" w:themeColor="text1"/>
          <w:sz w:val="17"/>
          <w:szCs w:val="17"/>
          <w:shd w:val="clear" w:color="auto" w:fill="auto"/>
        </w:rPr>
        <w:t>Office of the Auditor General of Nova Scotia</w:t>
      </w:r>
      <w:r w:rsidR="001E2495">
        <w:rPr>
          <w:rStyle w:val="biborganization"/>
          <w:color w:val="000000" w:themeColor="text1"/>
          <w:sz w:val="17"/>
          <w:szCs w:val="17"/>
          <w:shd w:val="clear" w:color="auto" w:fill="auto"/>
        </w:rPr>
        <w:t>;</w:t>
      </w:r>
      <w:r w:rsidR="001E2495" w:rsidRPr="00822043">
        <w:rPr>
          <w:rStyle w:val="bibyear"/>
          <w:color w:val="000000" w:themeColor="text1"/>
          <w:sz w:val="17"/>
          <w:szCs w:val="17"/>
          <w:shd w:val="clear" w:color="auto" w:fill="auto"/>
        </w:rPr>
        <w:t xml:space="preserve"> </w:t>
      </w:r>
      <w:r w:rsidR="00C00939" w:rsidRPr="00822043">
        <w:rPr>
          <w:rStyle w:val="bibyear"/>
          <w:color w:val="000000" w:themeColor="text1"/>
          <w:sz w:val="17"/>
          <w:szCs w:val="17"/>
          <w:shd w:val="clear" w:color="auto" w:fill="auto"/>
        </w:rPr>
        <w:t>2011</w:t>
      </w:r>
      <w:r w:rsidR="00C00939">
        <w:rPr>
          <w:color w:val="000000" w:themeColor="text1"/>
          <w:szCs w:val="17"/>
        </w:rPr>
        <w:t xml:space="preserve"> </w:t>
      </w:r>
      <w:r w:rsidRPr="00822043">
        <w:rPr>
          <w:color w:val="000000" w:themeColor="text1"/>
          <w:szCs w:val="17"/>
        </w:rPr>
        <w:t>May</w:t>
      </w:r>
      <w:r w:rsidR="00C00939">
        <w:rPr>
          <w:color w:val="000000" w:themeColor="text1"/>
          <w:szCs w:val="17"/>
        </w:rPr>
        <w:t xml:space="preserve"> [2021 Apr 19].</w:t>
      </w:r>
      <w:r w:rsidRPr="00822043">
        <w:rPr>
          <w:color w:val="000000" w:themeColor="text1"/>
          <w:szCs w:val="17"/>
        </w:rPr>
        <w:t xml:space="preserve"> Available </w:t>
      </w:r>
      <w:r w:rsidR="00C00939">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https://oag-ns.ca/sites/default/files/publications/2011 – May – Ch 04 – DHW – Colchester Regional Hospital Replacement.pdf</w:t>
      </w:r>
      <w:r w:rsidR="00C00939">
        <w:rPr>
          <w:color w:val="000000" w:themeColor="text1"/>
          <w:szCs w:val="17"/>
        </w:rPr>
        <w:t>.</w:t>
      </w:r>
    </w:p>
    <w:p w14:paraId="4DA8350A" w14:textId="24222B25" w:rsidR="00C604D5" w:rsidRPr="00822043" w:rsidRDefault="00C604D5" w:rsidP="00822043">
      <w:pPr>
        <w:ind w:left="720" w:hanging="720"/>
        <w:jc w:val="both"/>
        <w:rPr>
          <w:color w:val="000000" w:themeColor="text1"/>
          <w:szCs w:val="17"/>
        </w:rPr>
      </w:pPr>
      <w:r w:rsidRPr="00822043">
        <w:rPr>
          <w:rStyle w:val="biborganization"/>
          <w:color w:val="000000" w:themeColor="text1"/>
          <w:sz w:val="17"/>
          <w:szCs w:val="17"/>
          <w:shd w:val="clear" w:color="auto" w:fill="auto"/>
        </w:rPr>
        <w:t>[4]</w:t>
      </w:r>
      <w:r w:rsidRPr="00822043">
        <w:rPr>
          <w:rStyle w:val="biborganization"/>
          <w:color w:val="000000" w:themeColor="text1"/>
          <w:sz w:val="17"/>
          <w:szCs w:val="17"/>
          <w:shd w:val="clear" w:color="auto" w:fill="auto"/>
        </w:rPr>
        <w:tab/>
        <w:t>Department of Veteran Affairs</w:t>
      </w:r>
      <w:r w:rsidRPr="00822043">
        <w:rPr>
          <w:color w:val="000000" w:themeColor="text1"/>
          <w:szCs w:val="17"/>
        </w:rPr>
        <w:t xml:space="preserve">. </w:t>
      </w:r>
      <w:r w:rsidRPr="00C00939">
        <w:rPr>
          <w:iCs/>
          <w:color w:val="000000" w:themeColor="text1"/>
          <w:szCs w:val="17"/>
        </w:rPr>
        <w:t xml:space="preserve">Review of the </w:t>
      </w:r>
      <w:r w:rsidR="00C00939">
        <w:rPr>
          <w:iCs/>
          <w:color w:val="000000" w:themeColor="text1"/>
          <w:szCs w:val="17"/>
        </w:rPr>
        <w:t>r</w:t>
      </w:r>
      <w:r w:rsidRPr="00C00939">
        <w:rPr>
          <w:iCs/>
          <w:color w:val="000000" w:themeColor="text1"/>
          <w:szCs w:val="17"/>
        </w:rPr>
        <w:t xml:space="preserve">eplacement of the Denver Medical Centre, Eastern Colorado </w:t>
      </w:r>
      <w:r w:rsidR="00C00939">
        <w:rPr>
          <w:iCs/>
          <w:color w:val="000000" w:themeColor="text1"/>
          <w:szCs w:val="17"/>
        </w:rPr>
        <w:t>h</w:t>
      </w:r>
      <w:r w:rsidRPr="00C00939">
        <w:rPr>
          <w:iCs/>
          <w:color w:val="000000" w:themeColor="text1"/>
          <w:szCs w:val="17"/>
        </w:rPr>
        <w:t xml:space="preserve">ealth </w:t>
      </w:r>
      <w:r w:rsidR="00C00939">
        <w:rPr>
          <w:iCs/>
          <w:color w:val="000000" w:themeColor="text1"/>
          <w:szCs w:val="17"/>
        </w:rPr>
        <w:t>c</w:t>
      </w:r>
      <w:r w:rsidRPr="00C00939">
        <w:rPr>
          <w:iCs/>
          <w:color w:val="000000" w:themeColor="text1"/>
          <w:szCs w:val="17"/>
        </w:rPr>
        <w:t xml:space="preserve">are </w:t>
      </w:r>
      <w:r w:rsidR="00C00939">
        <w:rPr>
          <w:iCs/>
          <w:color w:val="000000" w:themeColor="text1"/>
          <w:szCs w:val="17"/>
        </w:rPr>
        <w:t>s</w:t>
      </w:r>
      <w:r w:rsidRPr="00C00939">
        <w:rPr>
          <w:iCs/>
          <w:color w:val="000000" w:themeColor="text1"/>
          <w:szCs w:val="17"/>
        </w:rPr>
        <w:t>ystems</w:t>
      </w:r>
      <w:r w:rsidR="00C00939">
        <w:rPr>
          <w:color w:val="000000" w:themeColor="text1"/>
          <w:szCs w:val="17"/>
        </w:rPr>
        <w:t>.</w:t>
      </w:r>
      <w:r w:rsidR="00C00939" w:rsidRPr="00C00939">
        <w:rPr>
          <w:rStyle w:val="biborganization"/>
          <w:color w:val="000000" w:themeColor="text1"/>
          <w:sz w:val="17"/>
          <w:szCs w:val="17"/>
          <w:shd w:val="clear" w:color="auto" w:fill="auto"/>
        </w:rPr>
        <w:t xml:space="preserve"> </w:t>
      </w:r>
      <w:r w:rsidR="00C00939" w:rsidRPr="00822043">
        <w:rPr>
          <w:rStyle w:val="biborganization"/>
          <w:color w:val="000000" w:themeColor="text1"/>
          <w:sz w:val="17"/>
          <w:szCs w:val="17"/>
          <w:shd w:val="clear" w:color="auto" w:fill="auto"/>
        </w:rPr>
        <w:t>Department of Veteran Affairs</w:t>
      </w:r>
      <w:r w:rsidR="00C00939">
        <w:rPr>
          <w:rStyle w:val="biborganization"/>
          <w:color w:val="000000" w:themeColor="text1"/>
          <w:sz w:val="17"/>
          <w:szCs w:val="17"/>
          <w:shd w:val="clear" w:color="auto" w:fill="auto"/>
        </w:rPr>
        <w:t>;</w:t>
      </w:r>
      <w:r w:rsidRPr="00822043">
        <w:rPr>
          <w:color w:val="000000" w:themeColor="text1"/>
          <w:szCs w:val="17"/>
        </w:rPr>
        <w:t xml:space="preserve"> </w:t>
      </w:r>
      <w:r w:rsidR="00C00939" w:rsidRPr="00822043">
        <w:rPr>
          <w:rStyle w:val="bibyear"/>
          <w:color w:val="000000" w:themeColor="text1"/>
          <w:sz w:val="17"/>
          <w:szCs w:val="17"/>
          <w:shd w:val="clear" w:color="auto" w:fill="auto"/>
        </w:rPr>
        <w:t>2016</w:t>
      </w:r>
      <w:r w:rsidR="00C00939">
        <w:rPr>
          <w:color w:val="000000" w:themeColor="text1"/>
          <w:szCs w:val="17"/>
        </w:rPr>
        <w:t xml:space="preserve"> Sep</w:t>
      </w:r>
      <w:r w:rsidR="00C00939" w:rsidRPr="00822043">
        <w:rPr>
          <w:color w:val="000000" w:themeColor="text1"/>
          <w:szCs w:val="17"/>
        </w:rPr>
        <w:t xml:space="preserve"> </w:t>
      </w:r>
      <w:r w:rsidRPr="00822043">
        <w:rPr>
          <w:color w:val="000000" w:themeColor="text1"/>
          <w:szCs w:val="17"/>
        </w:rPr>
        <w:t>2</w:t>
      </w:r>
      <w:r w:rsidR="00C00939">
        <w:rPr>
          <w:color w:val="000000" w:themeColor="text1"/>
          <w:szCs w:val="17"/>
        </w:rPr>
        <w:t xml:space="preserve">1 [2021 Apr 19]. </w:t>
      </w:r>
      <w:r w:rsidRPr="00822043">
        <w:rPr>
          <w:color w:val="000000" w:themeColor="text1"/>
          <w:szCs w:val="17"/>
        </w:rPr>
        <w:t xml:space="preserve">Available </w:t>
      </w:r>
      <w:r w:rsidR="00C00939">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https://www.va.gov/oig/pubs/vaoig-15-03706-330.pdf</w:t>
      </w:r>
      <w:r w:rsidR="00C00939">
        <w:rPr>
          <w:color w:val="000000" w:themeColor="text1"/>
          <w:szCs w:val="17"/>
        </w:rPr>
        <w:t>.</w:t>
      </w:r>
    </w:p>
    <w:p w14:paraId="6B54B8AB" w14:textId="3335FDB0" w:rsidR="00C604D5" w:rsidRPr="00822043" w:rsidRDefault="00C604D5" w:rsidP="00822043">
      <w:pPr>
        <w:spacing w:beforeLines="50" w:before="156" w:afterLines="50" w:after="156"/>
        <w:ind w:left="420" w:hanging="420"/>
        <w:rPr>
          <w:color w:val="000000" w:themeColor="text1"/>
          <w:szCs w:val="17"/>
        </w:rPr>
      </w:pPr>
      <w:r w:rsidRPr="00822043">
        <w:rPr>
          <w:rStyle w:val="biborganization"/>
          <w:color w:val="000000" w:themeColor="text1"/>
          <w:sz w:val="17"/>
          <w:szCs w:val="17"/>
          <w:shd w:val="clear" w:color="auto" w:fill="auto"/>
        </w:rPr>
        <w:t>[5]</w:t>
      </w:r>
      <w:r w:rsidRPr="00822043">
        <w:rPr>
          <w:rStyle w:val="biborganization"/>
          <w:color w:val="000000" w:themeColor="text1"/>
          <w:sz w:val="17"/>
          <w:szCs w:val="17"/>
          <w:shd w:val="clear" w:color="auto" w:fill="auto"/>
        </w:rPr>
        <w:tab/>
        <w:t>GAO</w:t>
      </w:r>
      <w:r w:rsidRPr="00822043">
        <w:rPr>
          <w:color w:val="000000" w:themeColor="text1"/>
          <w:szCs w:val="17"/>
        </w:rPr>
        <w:t xml:space="preserve">. </w:t>
      </w:r>
      <w:r w:rsidRPr="002247E9">
        <w:rPr>
          <w:iCs/>
          <w:color w:val="000000" w:themeColor="text1"/>
          <w:szCs w:val="17"/>
        </w:rPr>
        <w:t xml:space="preserve">VA </w:t>
      </w:r>
      <w:r w:rsidR="00C00939">
        <w:rPr>
          <w:iCs/>
          <w:color w:val="000000" w:themeColor="text1"/>
          <w:szCs w:val="17"/>
        </w:rPr>
        <w:t>c</w:t>
      </w:r>
      <w:r w:rsidRPr="002247E9">
        <w:rPr>
          <w:iCs/>
          <w:color w:val="000000" w:themeColor="text1"/>
          <w:szCs w:val="17"/>
        </w:rPr>
        <w:t xml:space="preserve">onstruction: </w:t>
      </w:r>
      <w:r w:rsidR="00C00939">
        <w:rPr>
          <w:iCs/>
          <w:color w:val="000000" w:themeColor="text1"/>
          <w:szCs w:val="17"/>
        </w:rPr>
        <w:t>a</w:t>
      </w:r>
      <w:r w:rsidRPr="002247E9">
        <w:rPr>
          <w:iCs/>
          <w:color w:val="000000" w:themeColor="text1"/>
          <w:szCs w:val="17"/>
        </w:rPr>
        <w:t xml:space="preserve">dditional </w:t>
      </w:r>
      <w:r w:rsidR="00C00939">
        <w:rPr>
          <w:iCs/>
          <w:color w:val="000000" w:themeColor="text1"/>
          <w:szCs w:val="17"/>
        </w:rPr>
        <w:t>a</w:t>
      </w:r>
      <w:r w:rsidRPr="002247E9">
        <w:rPr>
          <w:iCs/>
          <w:color w:val="000000" w:themeColor="text1"/>
          <w:szCs w:val="17"/>
        </w:rPr>
        <w:t xml:space="preserve">ctions </w:t>
      </w:r>
      <w:r w:rsidR="00C00939">
        <w:rPr>
          <w:iCs/>
          <w:color w:val="000000" w:themeColor="text1"/>
          <w:szCs w:val="17"/>
        </w:rPr>
        <w:t>n</w:t>
      </w:r>
      <w:r w:rsidRPr="002247E9">
        <w:rPr>
          <w:iCs/>
          <w:color w:val="000000" w:themeColor="text1"/>
          <w:szCs w:val="17"/>
        </w:rPr>
        <w:t xml:space="preserve">eeded to </w:t>
      </w:r>
      <w:r w:rsidR="00C00939">
        <w:rPr>
          <w:iCs/>
          <w:color w:val="000000" w:themeColor="text1"/>
          <w:szCs w:val="17"/>
        </w:rPr>
        <w:t>d</w:t>
      </w:r>
      <w:r w:rsidRPr="002247E9">
        <w:rPr>
          <w:iCs/>
          <w:color w:val="000000" w:themeColor="text1"/>
          <w:szCs w:val="17"/>
        </w:rPr>
        <w:t xml:space="preserve">ecrease </w:t>
      </w:r>
      <w:r w:rsidR="00C00939">
        <w:rPr>
          <w:iCs/>
          <w:color w:val="000000" w:themeColor="text1"/>
          <w:szCs w:val="17"/>
        </w:rPr>
        <w:t>d</w:t>
      </w:r>
      <w:r w:rsidRPr="002247E9">
        <w:rPr>
          <w:iCs/>
          <w:color w:val="000000" w:themeColor="text1"/>
          <w:szCs w:val="17"/>
        </w:rPr>
        <w:t xml:space="preserve">elays and </w:t>
      </w:r>
      <w:r w:rsidR="00C00939">
        <w:rPr>
          <w:iCs/>
          <w:color w:val="000000" w:themeColor="text1"/>
          <w:szCs w:val="17"/>
        </w:rPr>
        <w:t>l</w:t>
      </w:r>
      <w:r w:rsidRPr="002247E9">
        <w:rPr>
          <w:iCs/>
          <w:color w:val="000000" w:themeColor="text1"/>
          <w:szCs w:val="17"/>
        </w:rPr>
        <w:t xml:space="preserve">ower </w:t>
      </w:r>
      <w:r w:rsidR="00C00939">
        <w:rPr>
          <w:iCs/>
          <w:color w:val="000000" w:themeColor="text1"/>
          <w:szCs w:val="17"/>
        </w:rPr>
        <w:t>c</w:t>
      </w:r>
      <w:r w:rsidRPr="002247E9">
        <w:rPr>
          <w:iCs/>
          <w:color w:val="000000" w:themeColor="text1"/>
          <w:szCs w:val="17"/>
        </w:rPr>
        <w:t xml:space="preserve">osts of </w:t>
      </w:r>
      <w:r w:rsidR="00C00939">
        <w:rPr>
          <w:iCs/>
          <w:color w:val="000000" w:themeColor="text1"/>
          <w:szCs w:val="17"/>
        </w:rPr>
        <w:t>m</w:t>
      </w:r>
      <w:r w:rsidRPr="002247E9">
        <w:rPr>
          <w:iCs/>
          <w:color w:val="000000" w:themeColor="text1"/>
          <w:szCs w:val="17"/>
        </w:rPr>
        <w:t xml:space="preserve">ajor </w:t>
      </w:r>
      <w:r w:rsidR="00C00939">
        <w:rPr>
          <w:iCs/>
          <w:color w:val="000000" w:themeColor="text1"/>
          <w:szCs w:val="17"/>
        </w:rPr>
        <w:t>m</w:t>
      </w:r>
      <w:r w:rsidRPr="002247E9">
        <w:rPr>
          <w:iCs/>
          <w:color w:val="000000" w:themeColor="text1"/>
          <w:szCs w:val="17"/>
        </w:rPr>
        <w:t>edical-</w:t>
      </w:r>
      <w:r w:rsidR="00C00939">
        <w:rPr>
          <w:iCs/>
          <w:color w:val="000000" w:themeColor="text1"/>
          <w:szCs w:val="17"/>
        </w:rPr>
        <w:t>f</w:t>
      </w:r>
      <w:r w:rsidRPr="002247E9">
        <w:rPr>
          <w:iCs/>
          <w:color w:val="000000" w:themeColor="text1"/>
          <w:szCs w:val="17"/>
        </w:rPr>
        <w:t xml:space="preserve">acility </w:t>
      </w:r>
      <w:r w:rsidR="00C00939">
        <w:rPr>
          <w:iCs/>
          <w:color w:val="000000" w:themeColor="text1"/>
          <w:szCs w:val="17"/>
        </w:rPr>
        <w:t>p</w:t>
      </w:r>
      <w:r w:rsidRPr="002247E9">
        <w:rPr>
          <w:iCs/>
          <w:color w:val="000000" w:themeColor="text1"/>
          <w:szCs w:val="17"/>
        </w:rPr>
        <w:t>rojects.</w:t>
      </w:r>
      <w:r w:rsidRPr="00822043">
        <w:rPr>
          <w:color w:val="000000" w:themeColor="text1"/>
          <w:szCs w:val="17"/>
        </w:rPr>
        <w:t xml:space="preserve"> </w:t>
      </w:r>
      <w:r w:rsidRPr="00822043">
        <w:rPr>
          <w:rStyle w:val="bibarticle"/>
          <w:color w:val="000000" w:themeColor="text1"/>
          <w:sz w:val="17"/>
          <w:szCs w:val="17"/>
          <w:shd w:val="clear" w:color="auto" w:fill="auto"/>
        </w:rPr>
        <w:t>A report to the chairman, committee on veterans’ affairs, house of representatives</w:t>
      </w:r>
      <w:r w:rsidR="00C00939">
        <w:rPr>
          <w:color w:val="000000" w:themeColor="text1"/>
          <w:szCs w:val="17"/>
        </w:rPr>
        <w:t xml:space="preserve"> [Internet]. </w:t>
      </w:r>
      <w:r w:rsidR="00C00939" w:rsidRPr="00822043">
        <w:rPr>
          <w:color w:val="000000" w:themeColor="text1"/>
          <w:szCs w:val="17"/>
        </w:rPr>
        <w:t>GAO</w:t>
      </w:r>
      <w:r w:rsidR="00C00939">
        <w:rPr>
          <w:color w:val="000000" w:themeColor="text1"/>
          <w:szCs w:val="17"/>
        </w:rPr>
        <w:t xml:space="preserve">; </w:t>
      </w:r>
      <w:r w:rsidR="002247E9" w:rsidRPr="00822043">
        <w:rPr>
          <w:rStyle w:val="bibyear"/>
          <w:color w:val="000000" w:themeColor="text1"/>
          <w:sz w:val="17"/>
          <w:szCs w:val="17"/>
          <w:shd w:val="clear" w:color="auto" w:fill="auto"/>
        </w:rPr>
        <w:t>2013</w:t>
      </w:r>
      <w:r w:rsidR="002247E9" w:rsidRPr="00822043">
        <w:rPr>
          <w:color w:val="000000" w:themeColor="text1"/>
          <w:szCs w:val="17"/>
        </w:rPr>
        <w:t xml:space="preserve"> </w:t>
      </w:r>
      <w:r w:rsidRPr="00822043">
        <w:rPr>
          <w:color w:val="000000" w:themeColor="text1"/>
          <w:szCs w:val="17"/>
        </w:rPr>
        <w:t>Apr</w:t>
      </w:r>
      <w:r w:rsidR="00C00939">
        <w:rPr>
          <w:color w:val="000000" w:themeColor="text1"/>
          <w:szCs w:val="17"/>
        </w:rPr>
        <w:t xml:space="preserve"> [2021 Apr 19].</w:t>
      </w:r>
      <w:r w:rsidRPr="00822043">
        <w:rPr>
          <w:color w:val="000000" w:themeColor="text1"/>
          <w:szCs w:val="17"/>
        </w:rPr>
        <w:t xml:space="preserve"> Available </w:t>
      </w:r>
      <w:r w:rsidR="00C00939">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https://www.gao.gov/assets/gao-13-302.pdf</w:t>
      </w:r>
      <w:r w:rsidR="00C00939">
        <w:rPr>
          <w:color w:val="000000" w:themeColor="text1"/>
          <w:szCs w:val="17"/>
        </w:rPr>
        <w:t>.</w:t>
      </w:r>
    </w:p>
    <w:p w14:paraId="57266326" w14:textId="694B9580" w:rsidR="000B48D2" w:rsidRPr="00822043" w:rsidRDefault="00C604D5" w:rsidP="00822043">
      <w:pPr>
        <w:ind w:left="720" w:hanging="720"/>
        <w:jc w:val="both"/>
        <w:rPr>
          <w:color w:val="000000" w:themeColor="text1"/>
          <w:szCs w:val="17"/>
        </w:rPr>
      </w:pPr>
      <w:r w:rsidRPr="00822043">
        <w:rPr>
          <w:rStyle w:val="bibsurname"/>
          <w:color w:val="000000" w:themeColor="text1"/>
          <w:sz w:val="17"/>
          <w:szCs w:val="17"/>
          <w:shd w:val="clear" w:color="auto" w:fill="auto"/>
        </w:rPr>
        <w:t>[6]</w:t>
      </w:r>
      <w:r w:rsidRPr="00822043">
        <w:rPr>
          <w:rStyle w:val="bibsurname"/>
          <w:color w:val="000000" w:themeColor="text1"/>
          <w:sz w:val="17"/>
          <w:szCs w:val="17"/>
          <w:shd w:val="clear" w:color="auto" w:fill="auto"/>
        </w:rPr>
        <w:tab/>
        <w:t>Holdman</w:t>
      </w:r>
      <w:r w:rsidRPr="00822043">
        <w:rPr>
          <w:color w:val="000000" w:themeColor="text1"/>
          <w:szCs w:val="17"/>
        </w:rPr>
        <w:t xml:space="preserve"> </w:t>
      </w:r>
      <w:r w:rsidRPr="00822043">
        <w:rPr>
          <w:rStyle w:val="bibfname"/>
          <w:color w:val="000000" w:themeColor="text1"/>
          <w:sz w:val="17"/>
          <w:szCs w:val="17"/>
          <w:shd w:val="clear" w:color="auto" w:fill="auto"/>
        </w:rPr>
        <w:t>R</w:t>
      </w:r>
      <w:r w:rsidRPr="00822043">
        <w:rPr>
          <w:color w:val="000000" w:themeColor="text1"/>
          <w:szCs w:val="17"/>
        </w:rPr>
        <w:t xml:space="preserve">. </w:t>
      </w:r>
      <w:r w:rsidRPr="00822043">
        <w:rPr>
          <w:rStyle w:val="bibarticle"/>
          <w:color w:val="000000" w:themeColor="text1"/>
          <w:sz w:val="17"/>
          <w:szCs w:val="17"/>
          <w:shd w:val="clear" w:color="auto" w:fill="auto"/>
        </w:rPr>
        <w:t>Timeline of events and delays: new VA hospital in Aurora, Colorado</w:t>
      </w:r>
      <w:r w:rsidR="002247E9">
        <w:rPr>
          <w:rStyle w:val="bibarticle"/>
          <w:color w:val="000000" w:themeColor="text1"/>
          <w:sz w:val="17"/>
          <w:szCs w:val="17"/>
          <w:shd w:val="clear" w:color="auto" w:fill="auto"/>
        </w:rPr>
        <w:t xml:space="preserve"> [Internet]</w:t>
      </w:r>
      <w:r w:rsidRPr="00822043">
        <w:rPr>
          <w:color w:val="000000" w:themeColor="text1"/>
          <w:szCs w:val="17"/>
        </w:rPr>
        <w:t>.</w:t>
      </w:r>
      <w:r w:rsidR="00C00939">
        <w:rPr>
          <w:color w:val="000000" w:themeColor="text1"/>
          <w:szCs w:val="17"/>
        </w:rPr>
        <w:t xml:space="preserve"> </w:t>
      </w:r>
      <w:r w:rsidR="00C00939" w:rsidRPr="00C00939">
        <w:rPr>
          <w:color w:val="000000" w:themeColor="text1"/>
          <w:szCs w:val="17"/>
        </w:rPr>
        <w:t>CBS Broadcasting Inc.</w:t>
      </w:r>
      <w:r w:rsidR="00C00939">
        <w:rPr>
          <w:color w:val="000000" w:themeColor="text1"/>
          <w:szCs w:val="17"/>
        </w:rPr>
        <w:t xml:space="preserve">; </w:t>
      </w:r>
      <w:r w:rsidR="002247E9" w:rsidRPr="00822043">
        <w:rPr>
          <w:rStyle w:val="bibyear"/>
          <w:color w:val="000000" w:themeColor="text1"/>
          <w:sz w:val="17"/>
          <w:szCs w:val="17"/>
          <w:shd w:val="clear" w:color="auto" w:fill="auto"/>
        </w:rPr>
        <w:t>2018</w:t>
      </w:r>
      <w:r w:rsidR="002247E9">
        <w:rPr>
          <w:color w:val="000000" w:themeColor="text1"/>
          <w:szCs w:val="17"/>
        </w:rPr>
        <w:t xml:space="preserve"> Feb 15 [2021 Apr 19].</w:t>
      </w:r>
      <w:r w:rsidR="002247E9" w:rsidRPr="00822043">
        <w:rPr>
          <w:color w:val="000000" w:themeColor="text1"/>
          <w:szCs w:val="17"/>
        </w:rPr>
        <w:t xml:space="preserve"> </w:t>
      </w:r>
      <w:r w:rsidRPr="00822043">
        <w:rPr>
          <w:color w:val="000000" w:themeColor="text1"/>
          <w:szCs w:val="17"/>
        </w:rPr>
        <w:t xml:space="preserve">Available </w:t>
      </w:r>
      <w:r w:rsidR="002247E9">
        <w:rPr>
          <w:color w:val="000000" w:themeColor="text1"/>
          <w:szCs w:val="17"/>
        </w:rPr>
        <w:t>from</w:t>
      </w:r>
      <w:r w:rsidRPr="00822043">
        <w:rPr>
          <w:color w:val="000000" w:themeColor="text1"/>
          <w:szCs w:val="17"/>
        </w:rPr>
        <w:t xml:space="preserve">: </w:t>
      </w:r>
      <w:bookmarkStart w:id="1" w:name="OLE_LINK18"/>
      <w:r w:rsidRPr="00822043">
        <w:rPr>
          <w:rStyle w:val="biburl"/>
          <w:color w:val="000000" w:themeColor="text1"/>
          <w:sz w:val="17"/>
          <w:szCs w:val="17"/>
          <w:shd w:val="clear" w:color="auto" w:fill="auto"/>
        </w:rPr>
        <w:t>https://denver.cbslocal.com/guide/timeline-va-hospital-aurora/</w:t>
      </w:r>
      <w:bookmarkEnd w:id="1"/>
      <w:r w:rsidRPr="00822043">
        <w:rPr>
          <w:color w:val="000000" w:themeColor="text1"/>
          <w:szCs w:val="17"/>
        </w:rPr>
        <w:t>.</w:t>
      </w:r>
    </w:p>
    <w:p w14:paraId="56483CE0" w14:textId="0A66196C" w:rsidR="000B48D2" w:rsidRPr="00822043" w:rsidRDefault="000B48D2" w:rsidP="00822043">
      <w:pPr>
        <w:ind w:left="720" w:hanging="720"/>
        <w:jc w:val="both"/>
        <w:rPr>
          <w:color w:val="000000" w:themeColor="text1"/>
          <w:szCs w:val="17"/>
        </w:rPr>
      </w:pPr>
      <w:r w:rsidRPr="00822043">
        <w:rPr>
          <w:rStyle w:val="bibsurname"/>
          <w:color w:val="000000" w:themeColor="text1"/>
          <w:sz w:val="17"/>
          <w:szCs w:val="17"/>
          <w:shd w:val="clear" w:color="auto" w:fill="auto"/>
        </w:rPr>
        <w:t>[7]</w:t>
      </w:r>
      <w:r w:rsidRPr="00822043">
        <w:rPr>
          <w:rStyle w:val="bibsurname"/>
          <w:color w:val="000000" w:themeColor="text1"/>
          <w:sz w:val="17"/>
          <w:szCs w:val="17"/>
          <w:shd w:val="clear" w:color="auto" w:fill="auto"/>
        </w:rPr>
        <w:tab/>
        <w:t>Olsen</w:t>
      </w:r>
      <w:r w:rsidRPr="00822043">
        <w:rPr>
          <w:color w:val="000000" w:themeColor="text1"/>
          <w:szCs w:val="17"/>
        </w:rPr>
        <w:t xml:space="preserve"> </w:t>
      </w:r>
      <w:r w:rsidRPr="00822043">
        <w:rPr>
          <w:rStyle w:val="bibfname"/>
          <w:color w:val="000000" w:themeColor="text1"/>
          <w:sz w:val="17"/>
          <w:szCs w:val="17"/>
          <w:shd w:val="clear" w:color="auto" w:fill="auto"/>
        </w:rPr>
        <w:t>K</w:t>
      </w:r>
      <w:r w:rsidRPr="00822043">
        <w:rPr>
          <w:color w:val="000000" w:themeColor="text1"/>
          <w:szCs w:val="17"/>
        </w:rPr>
        <w:t>. Never again</w:t>
      </w:r>
      <w:r w:rsidR="002247E9">
        <w:rPr>
          <w:color w:val="000000" w:themeColor="text1"/>
          <w:szCs w:val="17"/>
        </w:rPr>
        <w:t xml:space="preserve"> [Internet]</w:t>
      </w:r>
      <w:r w:rsidRPr="00822043">
        <w:rPr>
          <w:color w:val="000000" w:themeColor="text1"/>
          <w:szCs w:val="17"/>
        </w:rPr>
        <w:t xml:space="preserve">. </w:t>
      </w:r>
      <w:r w:rsidRPr="002247E9">
        <w:rPr>
          <w:iCs/>
          <w:color w:val="000000" w:themeColor="text1"/>
          <w:szCs w:val="17"/>
        </w:rPr>
        <w:t>The American Legion</w:t>
      </w:r>
      <w:r w:rsidR="002247E9">
        <w:rPr>
          <w:color w:val="000000" w:themeColor="text1"/>
          <w:szCs w:val="17"/>
        </w:rPr>
        <w:t xml:space="preserve">; </w:t>
      </w:r>
      <w:r w:rsidR="002247E9" w:rsidRPr="00822043">
        <w:rPr>
          <w:rStyle w:val="bibyear"/>
          <w:color w:val="000000" w:themeColor="text1"/>
          <w:sz w:val="17"/>
          <w:szCs w:val="17"/>
          <w:shd w:val="clear" w:color="auto" w:fill="auto"/>
        </w:rPr>
        <w:t>2018</w:t>
      </w:r>
      <w:r w:rsidR="002247E9">
        <w:rPr>
          <w:color w:val="000000" w:themeColor="text1"/>
          <w:szCs w:val="17"/>
        </w:rPr>
        <w:t xml:space="preserve"> Sep 20 [2021 Apr 19].</w:t>
      </w:r>
      <w:r w:rsidRPr="00822043">
        <w:rPr>
          <w:color w:val="000000" w:themeColor="text1"/>
          <w:szCs w:val="17"/>
        </w:rPr>
        <w:t xml:space="preserve"> Available </w:t>
      </w:r>
      <w:r w:rsidR="002247E9">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https://www.legion.org/magazine/243186/never-again</w:t>
      </w:r>
      <w:r w:rsidR="002247E9">
        <w:rPr>
          <w:color w:val="000000" w:themeColor="text1"/>
          <w:szCs w:val="17"/>
        </w:rPr>
        <w:t>.</w:t>
      </w:r>
    </w:p>
    <w:p w14:paraId="4F27E709" w14:textId="0942306A" w:rsidR="000B48D2" w:rsidRPr="00822043" w:rsidRDefault="000B48D2" w:rsidP="00822043">
      <w:pPr>
        <w:spacing w:beforeLines="50" w:before="156" w:afterLines="50" w:after="156"/>
        <w:ind w:left="420" w:hanging="420"/>
        <w:rPr>
          <w:color w:val="000000" w:themeColor="text1"/>
          <w:szCs w:val="17"/>
        </w:rPr>
      </w:pPr>
      <w:r w:rsidRPr="00822043">
        <w:rPr>
          <w:rStyle w:val="bibsurname"/>
          <w:color w:val="000000" w:themeColor="text1"/>
          <w:sz w:val="17"/>
          <w:szCs w:val="17"/>
          <w:shd w:val="clear" w:color="auto" w:fill="auto"/>
        </w:rPr>
        <w:t>[8]</w:t>
      </w:r>
      <w:r w:rsidRPr="00822043">
        <w:rPr>
          <w:rStyle w:val="bibsurname"/>
          <w:color w:val="000000" w:themeColor="text1"/>
          <w:sz w:val="17"/>
          <w:szCs w:val="17"/>
          <w:shd w:val="clear" w:color="auto" w:fill="auto"/>
        </w:rPr>
        <w:tab/>
        <w:t>Paavola</w:t>
      </w:r>
      <w:r w:rsidRPr="00822043">
        <w:rPr>
          <w:color w:val="000000" w:themeColor="text1"/>
          <w:szCs w:val="17"/>
        </w:rPr>
        <w:t xml:space="preserve"> </w:t>
      </w:r>
      <w:r w:rsidRPr="00822043">
        <w:rPr>
          <w:rStyle w:val="bibfname"/>
          <w:color w:val="000000" w:themeColor="text1"/>
          <w:sz w:val="17"/>
          <w:szCs w:val="17"/>
          <w:shd w:val="clear" w:color="auto" w:fill="auto"/>
        </w:rPr>
        <w:t>A</w:t>
      </w:r>
      <w:r w:rsidRPr="00822043">
        <w:rPr>
          <w:color w:val="000000" w:themeColor="text1"/>
          <w:szCs w:val="17"/>
        </w:rPr>
        <w:t xml:space="preserve">. </w:t>
      </w:r>
      <w:r w:rsidRPr="00822043">
        <w:rPr>
          <w:rStyle w:val="bibarticle"/>
          <w:color w:val="000000" w:themeColor="text1"/>
          <w:sz w:val="17"/>
          <w:szCs w:val="17"/>
          <w:shd w:val="clear" w:color="auto" w:fill="auto"/>
        </w:rPr>
        <w:t>How an army hospital project in Texas went $629m over budget</w:t>
      </w:r>
      <w:r w:rsidR="002247E9">
        <w:rPr>
          <w:rStyle w:val="bibarticle"/>
          <w:color w:val="000000" w:themeColor="text1"/>
          <w:sz w:val="17"/>
          <w:szCs w:val="17"/>
          <w:shd w:val="clear" w:color="auto" w:fill="auto"/>
        </w:rPr>
        <w:t xml:space="preserve"> [Internet]</w:t>
      </w:r>
      <w:r w:rsidRPr="00822043">
        <w:rPr>
          <w:color w:val="000000" w:themeColor="text1"/>
          <w:szCs w:val="17"/>
        </w:rPr>
        <w:t xml:space="preserve">. </w:t>
      </w:r>
      <w:r w:rsidRPr="002247E9">
        <w:rPr>
          <w:iCs/>
          <w:color w:val="000000" w:themeColor="text1"/>
          <w:szCs w:val="17"/>
        </w:rPr>
        <w:t>Becker’s Hospital Review E-Weekly</w:t>
      </w:r>
      <w:r w:rsidR="002247E9">
        <w:rPr>
          <w:iCs/>
          <w:color w:val="000000" w:themeColor="text1"/>
          <w:szCs w:val="17"/>
        </w:rPr>
        <w:t>;</w:t>
      </w:r>
      <w:r w:rsidR="002247E9" w:rsidRPr="002247E9">
        <w:rPr>
          <w:color w:val="000000" w:themeColor="text1"/>
          <w:szCs w:val="17"/>
        </w:rPr>
        <w:t xml:space="preserve"> </w:t>
      </w:r>
      <w:r w:rsidR="002247E9" w:rsidRPr="00822043">
        <w:rPr>
          <w:rStyle w:val="bibyear"/>
          <w:color w:val="000000" w:themeColor="text1"/>
          <w:sz w:val="17"/>
          <w:szCs w:val="17"/>
          <w:shd w:val="clear" w:color="auto" w:fill="auto"/>
        </w:rPr>
        <w:t>2019</w:t>
      </w:r>
      <w:r w:rsidR="002247E9">
        <w:rPr>
          <w:color w:val="000000" w:themeColor="text1"/>
          <w:szCs w:val="17"/>
        </w:rPr>
        <w:t xml:space="preserve"> Oct 18 [2021 Oct 19].</w:t>
      </w:r>
      <w:r w:rsidRPr="00822043">
        <w:rPr>
          <w:color w:val="000000" w:themeColor="text1"/>
          <w:szCs w:val="17"/>
        </w:rPr>
        <w:t xml:space="preserve"> Available</w:t>
      </w:r>
      <w:r w:rsidR="002247E9">
        <w:rPr>
          <w:color w:val="000000" w:themeColor="text1"/>
          <w:szCs w:val="17"/>
        </w:rPr>
        <w:t xml:space="preserve"> from</w:t>
      </w:r>
      <w:r w:rsidRPr="00822043">
        <w:rPr>
          <w:color w:val="000000" w:themeColor="text1"/>
          <w:szCs w:val="17"/>
        </w:rPr>
        <w:t xml:space="preserve">: </w:t>
      </w:r>
      <w:r w:rsidRPr="00822043">
        <w:rPr>
          <w:rStyle w:val="biburl"/>
          <w:color w:val="000000" w:themeColor="text1"/>
          <w:sz w:val="17"/>
          <w:szCs w:val="17"/>
          <w:shd w:val="clear" w:color="auto" w:fill="auto"/>
        </w:rPr>
        <w:t>https://www.beckershospitalreview.com/capital/how-an-army-hospital-project-in-texas-went-629m-over-budget.html?oly_enc_id=3747B9812012C6X</w:t>
      </w:r>
      <w:r w:rsidRPr="00822043">
        <w:rPr>
          <w:color w:val="000000" w:themeColor="text1"/>
          <w:szCs w:val="17"/>
        </w:rPr>
        <w:t>.</w:t>
      </w:r>
    </w:p>
    <w:p w14:paraId="22D2AA9C" w14:textId="142F6910" w:rsidR="000B48D2" w:rsidRPr="00822043" w:rsidRDefault="000B48D2" w:rsidP="00822043">
      <w:pPr>
        <w:spacing w:beforeLines="50" w:before="156" w:afterLines="50" w:after="156"/>
        <w:ind w:left="420" w:hanging="420"/>
        <w:rPr>
          <w:color w:val="000000" w:themeColor="text1"/>
          <w:szCs w:val="17"/>
        </w:rPr>
      </w:pPr>
      <w:r w:rsidRPr="00822043">
        <w:rPr>
          <w:rStyle w:val="bibsurname"/>
          <w:color w:val="000000" w:themeColor="text1"/>
          <w:sz w:val="17"/>
          <w:szCs w:val="17"/>
          <w:shd w:val="clear" w:color="auto" w:fill="auto"/>
        </w:rPr>
        <w:t>[9]</w:t>
      </w:r>
      <w:r w:rsidRPr="00822043">
        <w:rPr>
          <w:rStyle w:val="bibsurname"/>
          <w:color w:val="000000" w:themeColor="text1"/>
          <w:sz w:val="17"/>
          <w:szCs w:val="17"/>
          <w:shd w:val="clear" w:color="auto" w:fill="auto"/>
        </w:rPr>
        <w:tab/>
        <w:t>Young</w:t>
      </w:r>
      <w:r w:rsidRPr="00822043">
        <w:rPr>
          <w:color w:val="000000" w:themeColor="text1"/>
          <w:szCs w:val="17"/>
        </w:rPr>
        <w:t xml:space="preserve"> </w:t>
      </w:r>
      <w:r w:rsidRPr="00822043">
        <w:rPr>
          <w:rStyle w:val="bibfname"/>
          <w:color w:val="000000" w:themeColor="text1"/>
          <w:sz w:val="17"/>
          <w:szCs w:val="17"/>
          <w:shd w:val="clear" w:color="auto" w:fill="auto"/>
        </w:rPr>
        <w:t>V</w:t>
      </w:r>
      <w:r w:rsidRPr="00822043">
        <w:rPr>
          <w:color w:val="000000" w:themeColor="text1"/>
          <w:szCs w:val="17"/>
        </w:rPr>
        <w:t>. Fletcher in a $31m dispute with the ministry over Greymouth hospital</w:t>
      </w:r>
      <w:r w:rsidR="00C47EB8">
        <w:rPr>
          <w:color w:val="000000" w:themeColor="text1"/>
          <w:szCs w:val="17"/>
        </w:rPr>
        <w:t xml:space="preserve"> [Internet]</w:t>
      </w:r>
      <w:r w:rsidRPr="00822043">
        <w:rPr>
          <w:color w:val="000000" w:themeColor="text1"/>
          <w:szCs w:val="17"/>
        </w:rPr>
        <w:t xml:space="preserve">. </w:t>
      </w:r>
      <w:r w:rsidR="002247E9" w:rsidRPr="00822043">
        <w:rPr>
          <w:color w:val="000000" w:themeColor="text1"/>
          <w:szCs w:val="17"/>
        </w:rPr>
        <w:t>NZ Herald</w:t>
      </w:r>
      <w:r w:rsidR="002247E9">
        <w:rPr>
          <w:color w:val="000000" w:themeColor="text1"/>
          <w:szCs w:val="17"/>
        </w:rPr>
        <w:t>;</w:t>
      </w:r>
      <w:r w:rsidR="002247E9" w:rsidRPr="00822043">
        <w:rPr>
          <w:rStyle w:val="bibyear"/>
          <w:color w:val="000000" w:themeColor="text1"/>
          <w:sz w:val="17"/>
          <w:szCs w:val="17"/>
          <w:shd w:val="clear" w:color="auto" w:fill="auto"/>
        </w:rPr>
        <w:t xml:space="preserve"> </w:t>
      </w:r>
      <w:r w:rsidR="00C47EB8" w:rsidRPr="00822043">
        <w:rPr>
          <w:rStyle w:val="bibyear"/>
          <w:color w:val="000000" w:themeColor="text1"/>
          <w:sz w:val="17"/>
          <w:szCs w:val="17"/>
          <w:shd w:val="clear" w:color="auto" w:fill="auto"/>
        </w:rPr>
        <w:t>2019</w:t>
      </w:r>
      <w:r w:rsidR="00C47EB8">
        <w:rPr>
          <w:color w:val="000000" w:themeColor="text1"/>
          <w:szCs w:val="17"/>
        </w:rPr>
        <w:t xml:space="preserve"> Oct</w:t>
      </w:r>
      <w:r w:rsidR="00C47EB8" w:rsidRPr="00822043">
        <w:rPr>
          <w:color w:val="000000" w:themeColor="text1"/>
          <w:szCs w:val="17"/>
        </w:rPr>
        <w:t xml:space="preserve"> </w:t>
      </w:r>
      <w:r w:rsidRPr="00822043">
        <w:rPr>
          <w:color w:val="000000" w:themeColor="text1"/>
          <w:szCs w:val="17"/>
        </w:rPr>
        <w:t>1</w:t>
      </w:r>
      <w:r w:rsidR="00C47EB8">
        <w:rPr>
          <w:color w:val="000000" w:themeColor="text1"/>
          <w:szCs w:val="17"/>
        </w:rPr>
        <w:t>5 [2020 Apr 21].</w:t>
      </w:r>
      <w:r w:rsidRPr="00822043">
        <w:rPr>
          <w:color w:val="000000" w:themeColor="text1"/>
          <w:szCs w:val="17"/>
        </w:rPr>
        <w:t xml:space="preserve">, Available </w:t>
      </w:r>
      <w:r w:rsidR="002247E9">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https://www.nzherald.co.nz/business/fletcher-in-31m-dispute-with-ministry-over-greymouth-hospital/SIVMTFVR4RKJWSSWKICVE54CA4/</w:t>
      </w:r>
      <w:r w:rsidRPr="00822043">
        <w:rPr>
          <w:color w:val="000000" w:themeColor="text1"/>
          <w:szCs w:val="17"/>
        </w:rPr>
        <w:t>, Accessed 21</w:t>
      </w:r>
      <w:r w:rsidRPr="00822043">
        <w:rPr>
          <w:color w:val="000000" w:themeColor="text1"/>
          <w:szCs w:val="17"/>
          <w:vertAlign w:val="superscript"/>
        </w:rPr>
        <w:t>st</w:t>
      </w:r>
      <w:r w:rsidRPr="00822043">
        <w:rPr>
          <w:color w:val="000000" w:themeColor="text1"/>
          <w:szCs w:val="17"/>
        </w:rPr>
        <w:t xml:space="preserve"> April 2020</w:t>
      </w:r>
    </w:p>
    <w:p w14:paraId="22664BB9" w14:textId="5878048C" w:rsidR="000B48D2" w:rsidRPr="00822043" w:rsidRDefault="000B48D2" w:rsidP="00822043">
      <w:pPr>
        <w:ind w:left="720" w:hanging="720"/>
        <w:jc w:val="both"/>
        <w:rPr>
          <w:rStyle w:val="biborganization"/>
          <w:color w:val="000000" w:themeColor="text1"/>
          <w:sz w:val="17"/>
          <w:szCs w:val="17"/>
          <w:shd w:val="clear" w:color="auto" w:fill="auto"/>
        </w:rPr>
      </w:pPr>
      <w:r w:rsidRPr="00822043">
        <w:rPr>
          <w:rStyle w:val="bibsurname"/>
          <w:color w:val="000000" w:themeColor="text1"/>
          <w:sz w:val="17"/>
          <w:szCs w:val="17"/>
          <w:shd w:val="clear" w:color="auto" w:fill="auto"/>
        </w:rPr>
        <w:t>[10]</w:t>
      </w:r>
      <w:r w:rsidRPr="00822043">
        <w:rPr>
          <w:rStyle w:val="bibsurname"/>
          <w:color w:val="000000" w:themeColor="text1"/>
          <w:sz w:val="17"/>
          <w:szCs w:val="17"/>
          <w:shd w:val="clear" w:color="auto" w:fill="auto"/>
        </w:rPr>
        <w:tab/>
        <w:t>Carroll</w:t>
      </w:r>
      <w:r w:rsidRPr="00822043">
        <w:rPr>
          <w:color w:val="000000" w:themeColor="text1"/>
          <w:szCs w:val="17"/>
        </w:rPr>
        <w:t xml:space="preserve"> </w:t>
      </w:r>
      <w:r w:rsidRPr="00822043">
        <w:rPr>
          <w:rStyle w:val="bibfname"/>
          <w:color w:val="000000" w:themeColor="text1"/>
          <w:sz w:val="17"/>
          <w:szCs w:val="17"/>
          <w:shd w:val="clear" w:color="auto" w:fill="auto"/>
        </w:rPr>
        <w:t>J</w:t>
      </w:r>
      <w:r w:rsidRPr="00822043">
        <w:rPr>
          <w:color w:val="000000" w:themeColor="text1"/>
          <w:szCs w:val="17"/>
        </w:rPr>
        <w:t xml:space="preserve">. </w:t>
      </w:r>
      <w:r w:rsidRPr="00822043">
        <w:rPr>
          <w:rStyle w:val="bibarticle"/>
          <w:color w:val="000000" w:themeColor="text1"/>
          <w:sz w:val="17"/>
          <w:szCs w:val="17"/>
          <w:shd w:val="clear" w:color="auto" w:fill="auto"/>
        </w:rPr>
        <w:t>Grey hospital to open two years overdue and $54m overbudget</w:t>
      </w:r>
      <w:r w:rsidR="00C47EB8">
        <w:rPr>
          <w:rStyle w:val="bibarticle"/>
          <w:color w:val="000000" w:themeColor="text1"/>
          <w:sz w:val="17"/>
          <w:szCs w:val="17"/>
          <w:shd w:val="clear" w:color="auto" w:fill="auto"/>
        </w:rPr>
        <w:t xml:space="preserve"> [Internet]</w:t>
      </w:r>
      <w:r w:rsidRPr="00822043">
        <w:rPr>
          <w:color w:val="000000" w:themeColor="text1"/>
          <w:szCs w:val="17"/>
        </w:rPr>
        <w:t xml:space="preserve">. </w:t>
      </w:r>
      <w:r w:rsidRPr="00C47EB8">
        <w:rPr>
          <w:iCs/>
          <w:color w:val="000000" w:themeColor="text1"/>
          <w:szCs w:val="17"/>
        </w:rPr>
        <w:t>Stuff</w:t>
      </w:r>
      <w:r w:rsidR="00C47EB8">
        <w:rPr>
          <w:iCs/>
          <w:color w:val="000000" w:themeColor="text1"/>
          <w:szCs w:val="17"/>
        </w:rPr>
        <w:t>;</w:t>
      </w:r>
      <w:r w:rsidRPr="00C47EB8">
        <w:rPr>
          <w:iCs/>
          <w:color w:val="000000" w:themeColor="text1"/>
          <w:szCs w:val="17"/>
        </w:rPr>
        <w:t xml:space="preserve"> </w:t>
      </w:r>
      <w:r w:rsidR="00C47EB8" w:rsidRPr="00822043">
        <w:rPr>
          <w:rStyle w:val="bibyear"/>
          <w:color w:val="000000" w:themeColor="text1"/>
          <w:sz w:val="17"/>
          <w:szCs w:val="17"/>
          <w:shd w:val="clear" w:color="auto" w:fill="auto"/>
        </w:rPr>
        <w:t>2020</w:t>
      </w:r>
      <w:r w:rsidR="00C47EB8">
        <w:rPr>
          <w:color w:val="000000" w:themeColor="text1"/>
          <w:szCs w:val="17"/>
        </w:rPr>
        <w:t xml:space="preserve"> Jun</w:t>
      </w:r>
      <w:r w:rsidR="00C47EB8" w:rsidRPr="00822043">
        <w:rPr>
          <w:color w:val="000000" w:themeColor="text1"/>
          <w:szCs w:val="17"/>
        </w:rPr>
        <w:t xml:space="preserve"> </w:t>
      </w:r>
      <w:r w:rsidRPr="00822043">
        <w:rPr>
          <w:color w:val="000000" w:themeColor="text1"/>
          <w:szCs w:val="17"/>
        </w:rPr>
        <w:t>2</w:t>
      </w:r>
      <w:r w:rsidR="00C47EB8">
        <w:rPr>
          <w:color w:val="000000" w:themeColor="text1"/>
          <w:szCs w:val="17"/>
        </w:rPr>
        <w:t>5 [2021 Apr 22].</w:t>
      </w:r>
      <w:r w:rsidRPr="00822043">
        <w:rPr>
          <w:color w:val="000000" w:themeColor="text1"/>
          <w:szCs w:val="17"/>
        </w:rPr>
        <w:t xml:space="preserve"> Available</w:t>
      </w:r>
      <w:r w:rsidR="00C47EB8">
        <w:rPr>
          <w:color w:val="000000" w:themeColor="text1"/>
          <w:szCs w:val="17"/>
        </w:rPr>
        <w:t xml:space="preserve"> from</w:t>
      </w:r>
      <w:r w:rsidRPr="00822043">
        <w:rPr>
          <w:color w:val="000000" w:themeColor="text1"/>
          <w:szCs w:val="17"/>
        </w:rPr>
        <w:t xml:space="preserve">: </w:t>
      </w:r>
      <w:r w:rsidRPr="00822043">
        <w:rPr>
          <w:rStyle w:val="biburl"/>
          <w:color w:val="000000" w:themeColor="text1"/>
          <w:sz w:val="17"/>
          <w:szCs w:val="17"/>
          <w:shd w:val="clear" w:color="auto" w:fill="auto"/>
        </w:rPr>
        <w:t>https://www.stuff.co.nz/national/health/121941149/grey-hospital-to-open-two-years-overdue-and-54m-overbudget</w:t>
      </w:r>
      <w:r w:rsidR="00C47EB8">
        <w:rPr>
          <w:color w:val="000000" w:themeColor="text1"/>
          <w:szCs w:val="17"/>
        </w:rPr>
        <w:t>.</w:t>
      </w:r>
    </w:p>
    <w:p w14:paraId="73E370B7" w14:textId="2EB7DDCE" w:rsidR="00C55C9F" w:rsidRPr="00822043" w:rsidRDefault="000B48D2" w:rsidP="00822043">
      <w:pPr>
        <w:ind w:left="720" w:hanging="720"/>
        <w:jc w:val="both"/>
        <w:rPr>
          <w:color w:val="000000" w:themeColor="text1"/>
          <w:szCs w:val="17"/>
        </w:rPr>
      </w:pPr>
      <w:r w:rsidRPr="00822043">
        <w:rPr>
          <w:rStyle w:val="biborganization"/>
          <w:color w:val="000000" w:themeColor="text1"/>
          <w:sz w:val="17"/>
          <w:szCs w:val="17"/>
          <w:shd w:val="clear" w:color="auto" w:fill="auto"/>
        </w:rPr>
        <w:t>[11</w:t>
      </w:r>
      <w:r w:rsidRPr="00822043">
        <w:rPr>
          <w:rStyle w:val="biborganization"/>
          <w:color w:val="000000" w:themeColor="text1"/>
          <w:sz w:val="17"/>
          <w:szCs w:val="17"/>
          <w:shd w:val="clear" w:color="auto" w:fill="auto"/>
        </w:rPr>
        <w:tab/>
        <w:t>QAO</w:t>
      </w:r>
      <w:r w:rsidRPr="00822043">
        <w:rPr>
          <w:color w:val="000000" w:themeColor="text1"/>
          <w:szCs w:val="17"/>
        </w:rPr>
        <w:t xml:space="preserve">. </w:t>
      </w:r>
      <w:r w:rsidRPr="00C47EB8">
        <w:rPr>
          <w:iCs/>
          <w:color w:val="000000" w:themeColor="text1"/>
          <w:szCs w:val="17"/>
        </w:rPr>
        <w:t xml:space="preserve">Hospital </w:t>
      </w:r>
      <w:r w:rsidR="00C47EB8">
        <w:rPr>
          <w:iCs/>
          <w:color w:val="000000" w:themeColor="text1"/>
          <w:szCs w:val="17"/>
        </w:rPr>
        <w:t>i</w:t>
      </w:r>
      <w:r w:rsidRPr="00C47EB8">
        <w:rPr>
          <w:iCs/>
          <w:color w:val="000000" w:themeColor="text1"/>
          <w:szCs w:val="17"/>
        </w:rPr>
        <w:t xml:space="preserve">nfrastructure </w:t>
      </w:r>
      <w:r w:rsidR="00C47EB8">
        <w:rPr>
          <w:iCs/>
          <w:color w:val="000000" w:themeColor="text1"/>
          <w:szCs w:val="17"/>
        </w:rPr>
        <w:t>p</w:t>
      </w:r>
      <w:r w:rsidRPr="00C47EB8">
        <w:rPr>
          <w:iCs/>
          <w:color w:val="000000" w:themeColor="text1"/>
          <w:szCs w:val="17"/>
        </w:rPr>
        <w:t>rojects</w:t>
      </w:r>
      <w:r w:rsidR="00C47EB8">
        <w:rPr>
          <w:iCs/>
          <w:color w:val="000000" w:themeColor="text1"/>
          <w:szCs w:val="17"/>
        </w:rPr>
        <w:t xml:space="preserve"> [Internet]</w:t>
      </w:r>
      <w:r w:rsidRPr="00822043">
        <w:rPr>
          <w:color w:val="000000" w:themeColor="text1"/>
          <w:szCs w:val="17"/>
        </w:rPr>
        <w:t>.</w:t>
      </w:r>
      <w:r w:rsidR="00C47EB8">
        <w:rPr>
          <w:color w:val="000000" w:themeColor="text1"/>
          <w:szCs w:val="17"/>
        </w:rPr>
        <w:t xml:space="preserve"> </w:t>
      </w:r>
      <w:r w:rsidR="00C47EB8" w:rsidRPr="00822043">
        <w:rPr>
          <w:color w:val="000000" w:themeColor="text1"/>
          <w:szCs w:val="17"/>
        </w:rPr>
        <w:t>Brisbane</w:t>
      </w:r>
      <w:r w:rsidR="00C47EB8">
        <w:rPr>
          <w:color w:val="000000" w:themeColor="text1"/>
          <w:szCs w:val="17"/>
        </w:rPr>
        <w:t>:</w:t>
      </w:r>
      <w:r w:rsidR="00C47EB8" w:rsidRPr="00822043">
        <w:rPr>
          <w:color w:val="000000" w:themeColor="text1"/>
          <w:szCs w:val="17"/>
        </w:rPr>
        <w:t xml:space="preserve"> </w:t>
      </w:r>
      <w:r w:rsidRPr="00822043">
        <w:rPr>
          <w:color w:val="000000" w:themeColor="text1"/>
          <w:szCs w:val="17"/>
        </w:rPr>
        <w:t>Queensland Audit Office</w:t>
      </w:r>
      <w:r w:rsidR="00C47EB8">
        <w:rPr>
          <w:color w:val="000000" w:themeColor="text1"/>
          <w:szCs w:val="17"/>
        </w:rPr>
        <w:t xml:space="preserve">; </w:t>
      </w:r>
      <w:r w:rsidR="00C47EB8" w:rsidRPr="00822043">
        <w:rPr>
          <w:rStyle w:val="bibyear"/>
          <w:color w:val="000000" w:themeColor="text1"/>
          <w:sz w:val="17"/>
          <w:szCs w:val="17"/>
          <w:shd w:val="clear" w:color="auto" w:fill="auto"/>
        </w:rPr>
        <w:t>2014</w:t>
      </w:r>
      <w:r w:rsidR="00C47EB8">
        <w:rPr>
          <w:color w:val="000000" w:themeColor="text1"/>
          <w:szCs w:val="17"/>
        </w:rPr>
        <w:t xml:space="preserve"> [2021 Apr 21].</w:t>
      </w:r>
      <w:r w:rsidRPr="00822043">
        <w:rPr>
          <w:color w:val="000000" w:themeColor="text1"/>
          <w:szCs w:val="17"/>
        </w:rPr>
        <w:t xml:space="preserve"> Available </w:t>
      </w:r>
      <w:r w:rsidR="00C47EB8">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https://www.qao.qld.gov.au/sites/default/files/reports/rtp_hospital_infrastructure_projects.pdf</w:t>
      </w:r>
      <w:r w:rsidR="00C47EB8">
        <w:rPr>
          <w:color w:val="000000" w:themeColor="text1"/>
          <w:szCs w:val="17"/>
        </w:rPr>
        <w:t>.</w:t>
      </w:r>
    </w:p>
    <w:p w14:paraId="3FA59E89" w14:textId="2F953614" w:rsidR="00C55C9F" w:rsidRPr="00822043" w:rsidRDefault="00C55C9F" w:rsidP="00822043">
      <w:pPr>
        <w:ind w:left="720" w:hanging="720"/>
        <w:jc w:val="both"/>
        <w:rPr>
          <w:rStyle w:val="bibsurname"/>
          <w:color w:val="000000" w:themeColor="text1"/>
          <w:sz w:val="17"/>
          <w:szCs w:val="17"/>
          <w:shd w:val="clear" w:color="auto" w:fill="auto"/>
        </w:rPr>
      </w:pPr>
      <w:r w:rsidRPr="00822043">
        <w:rPr>
          <w:rStyle w:val="biborganization"/>
          <w:color w:val="000000" w:themeColor="text1"/>
          <w:sz w:val="17"/>
          <w:szCs w:val="17"/>
          <w:shd w:val="clear" w:color="auto" w:fill="auto"/>
        </w:rPr>
        <w:lastRenderedPageBreak/>
        <w:t>[12]</w:t>
      </w:r>
      <w:bookmarkStart w:id="2" w:name="OLE_LINK17"/>
      <w:r w:rsidRPr="00822043">
        <w:rPr>
          <w:rStyle w:val="biborganization"/>
          <w:color w:val="000000" w:themeColor="text1"/>
          <w:sz w:val="17"/>
          <w:szCs w:val="17"/>
          <w:shd w:val="clear" w:color="auto" w:fill="auto"/>
        </w:rPr>
        <w:tab/>
        <w:t>Education and Health Standing Committe</w:t>
      </w:r>
      <w:bookmarkEnd w:id="2"/>
      <w:r w:rsidRPr="00822043">
        <w:rPr>
          <w:rStyle w:val="biborganization"/>
          <w:color w:val="000000" w:themeColor="text1"/>
          <w:sz w:val="17"/>
          <w:szCs w:val="17"/>
          <w:shd w:val="clear" w:color="auto" w:fill="auto"/>
        </w:rPr>
        <w:t>e</w:t>
      </w:r>
      <w:r w:rsidRPr="00822043">
        <w:rPr>
          <w:color w:val="000000" w:themeColor="text1"/>
          <w:szCs w:val="17"/>
        </w:rPr>
        <w:t xml:space="preserve">. </w:t>
      </w:r>
      <w:r w:rsidRPr="00822043">
        <w:rPr>
          <w:rStyle w:val="bibarticle"/>
          <w:color w:val="000000" w:themeColor="text1"/>
          <w:sz w:val="17"/>
          <w:szCs w:val="17"/>
          <w:shd w:val="clear" w:color="auto" w:fill="auto"/>
        </w:rPr>
        <w:t xml:space="preserve">Managing the transition? The report of the </w:t>
      </w:r>
      <w:r w:rsidR="00C47EB8">
        <w:rPr>
          <w:rStyle w:val="bibarticle"/>
          <w:color w:val="000000" w:themeColor="text1"/>
          <w:sz w:val="17"/>
          <w:szCs w:val="17"/>
          <w:shd w:val="clear" w:color="auto" w:fill="auto"/>
        </w:rPr>
        <w:t>i</w:t>
      </w:r>
      <w:r w:rsidRPr="00822043">
        <w:rPr>
          <w:rStyle w:val="bibarticle"/>
          <w:color w:val="000000" w:themeColor="text1"/>
          <w:sz w:val="17"/>
          <w:szCs w:val="17"/>
          <w:shd w:val="clear" w:color="auto" w:fill="auto"/>
        </w:rPr>
        <w:t xml:space="preserve">nquiry into the </w:t>
      </w:r>
      <w:r w:rsidR="00C47EB8">
        <w:rPr>
          <w:rStyle w:val="bibarticle"/>
          <w:color w:val="000000" w:themeColor="text1"/>
          <w:sz w:val="17"/>
          <w:szCs w:val="17"/>
          <w:shd w:val="clear" w:color="auto" w:fill="auto"/>
        </w:rPr>
        <w:t>t</w:t>
      </w:r>
      <w:r w:rsidRPr="00822043">
        <w:rPr>
          <w:rStyle w:val="bibarticle"/>
          <w:color w:val="000000" w:themeColor="text1"/>
          <w:sz w:val="17"/>
          <w:szCs w:val="17"/>
          <w:shd w:val="clear" w:color="auto" w:fill="auto"/>
        </w:rPr>
        <w:t xml:space="preserve">ransition and </w:t>
      </w:r>
      <w:r w:rsidR="00C47EB8">
        <w:rPr>
          <w:rStyle w:val="bibarticle"/>
          <w:color w:val="000000" w:themeColor="text1"/>
          <w:sz w:val="17"/>
          <w:szCs w:val="17"/>
          <w:shd w:val="clear" w:color="auto" w:fill="auto"/>
        </w:rPr>
        <w:t>o</w:t>
      </w:r>
      <w:r w:rsidRPr="00822043">
        <w:rPr>
          <w:rStyle w:val="bibarticle"/>
          <w:color w:val="000000" w:themeColor="text1"/>
          <w:sz w:val="17"/>
          <w:szCs w:val="17"/>
          <w:shd w:val="clear" w:color="auto" w:fill="auto"/>
        </w:rPr>
        <w:t xml:space="preserve">peration of </w:t>
      </w:r>
      <w:r w:rsidR="00C47EB8">
        <w:rPr>
          <w:rStyle w:val="bibarticle"/>
          <w:color w:val="000000" w:themeColor="text1"/>
          <w:sz w:val="17"/>
          <w:szCs w:val="17"/>
          <w:shd w:val="clear" w:color="auto" w:fill="auto"/>
        </w:rPr>
        <w:t>s</w:t>
      </w:r>
      <w:r w:rsidRPr="00822043">
        <w:rPr>
          <w:rStyle w:val="bibarticle"/>
          <w:color w:val="000000" w:themeColor="text1"/>
          <w:sz w:val="17"/>
          <w:szCs w:val="17"/>
          <w:shd w:val="clear" w:color="auto" w:fill="auto"/>
        </w:rPr>
        <w:t>ervices at Fiona Stanley Hospital</w:t>
      </w:r>
      <w:r w:rsidR="00C47EB8">
        <w:rPr>
          <w:rStyle w:val="bibarticle"/>
          <w:color w:val="000000" w:themeColor="text1"/>
          <w:sz w:val="17"/>
          <w:szCs w:val="17"/>
          <w:shd w:val="clear" w:color="auto" w:fill="auto"/>
        </w:rPr>
        <w:t xml:space="preserve"> [Internet]</w:t>
      </w:r>
      <w:r w:rsidRPr="00822043">
        <w:rPr>
          <w:rStyle w:val="bibarticle"/>
          <w:color w:val="000000" w:themeColor="text1"/>
          <w:sz w:val="17"/>
          <w:szCs w:val="17"/>
          <w:shd w:val="clear" w:color="auto" w:fill="auto"/>
        </w:rPr>
        <w:t>.</w:t>
      </w:r>
      <w:r w:rsidR="00C47EB8" w:rsidRPr="00822043">
        <w:rPr>
          <w:color w:val="000000" w:themeColor="text1"/>
          <w:szCs w:val="17"/>
        </w:rPr>
        <w:t xml:space="preserve"> </w:t>
      </w:r>
      <w:r w:rsidR="00C47EB8" w:rsidRPr="00822043">
        <w:rPr>
          <w:rStyle w:val="biborganization"/>
          <w:color w:val="000000" w:themeColor="text1"/>
          <w:sz w:val="17"/>
          <w:szCs w:val="17"/>
          <w:shd w:val="clear" w:color="auto" w:fill="auto"/>
        </w:rPr>
        <w:t>Education and Health Standing Committee</w:t>
      </w:r>
      <w:r w:rsidR="00C47EB8">
        <w:rPr>
          <w:rStyle w:val="bibyear"/>
          <w:color w:val="000000" w:themeColor="text1"/>
          <w:sz w:val="17"/>
          <w:szCs w:val="17"/>
          <w:shd w:val="clear" w:color="auto" w:fill="auto"/>
        </w:rPr>
        <w:t xml:space="preserve">; </w:t>
      </w:r>
      <w:r w:rsidR="00C47EB8" w:rsidRPr="00822043">
        <w:rPr>
          <w:rStyle w:val="bibyear"/>
          <w:color w:val="000000" w:themeColor="text1"/>
          <w:sz w:val="17"/>
          <w:szCs w:val="17"/>
          <w:shd w:val="clear" w:color="auto" w:fill="auto"/>
        </w:rPr>
        <w:t>2015</w:t>
      </w:r>
      <w:r w:rsidR="00C47EB8">
        <w:rPr>
          <w:color w:val="000000" w:themeColor="text1"/>
          <w:szCs w:val="17"/>
        </w:rPr>
        <w:t xml:space="preserve"> [2021 Jul 17].</w:t>
      </w:r>
      <w:r w:rsidRPr="00822043">
        <w:rPr>
          <w:color w:val="000000" w:themeColor="text1"/>
          <w:szCs w:val="17"/>
        </w:rPr>
        <w:t xml:space="preserve"> Available </w:t>
      </w:r>
      <w:r w:rsidR="00C47EB8">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https://www.parliament.wa.gov.au/parliament/commit.nsf/(Report+Lookup+by+Com+ID)/70864F6AC389DCFA48257F08002B75F9/$file/151120+Final+Version+post-adoption+Signature+PDF+Cropped.pdf</w:t>
      </w:r>
      <w:r w:rsidR="00C47EB8">
        <w:rPr>
          <w:color w:val="000000" w:themeColor="text1"/>
          <w:szCs w:val="17"/>
        </w:rPr>
        <w:t>.</w:t>
      </w:r>
    </w:p>
    <w:p w14:paraId="76F59A74" w14:textId="744C4BFE" w:rsidR="00C55C9F" w:rsidRPr="00822043" w:rsidRDefault="00C55C9F" w:rsidP="00822043">
      <w:pPr>
        <w:spacing w:beforeLines="50" w:before="156" w:afterLines="50" w:after="156"/>
        <w:ind w:left="720" w:hanging="720"/>
        <w:rPr>
          <w:color w:val="000000" w:themeColor="text1"/>
          <w:szCs w:val="17"/>
        </w:rPr>
      </w:pPr>
      <w:r w:rsidRPr="00822043">
        <w:rPr>
          <w:rStyle w:val="bibsurname"/>
          <w:color w:val="000000" w:themeColor="text1"/>
          <w:sz w:val="17"/>
          <w:szCs w:val="17"/>
          <w:shd w:val="clear" w:color="auto" w:fill="auto"/>
        </w:rPr>
        <w:t>[13]</w:t>
      </w:r>
      <w:r w:rsidRPr="00822043">
        <w:rPr>
          <w:rStyle w:val="bibsurname"/>
          <w:color w:val="000000" w:themeColor="text1"/>
          <w:sz w:val="17"/>
          <w:szCs w:val="17"/>
          <w:shd w:val="clear" w:color="auto" w:fill="auto"/>
        </w:rPr>
        <w:tab/>
        <w:t>Langoulant</w:t>
      </w:r>
      <w:r w:rsidRPr="00822043">
        <w:rPr>
          <w:color w:val="000000" w:themeColor="text1"/>
          <w:szCs w:val="17"/>
        </w:rPr>
        <w:t xml:space="preserve"> </w:t>
      </w:r>
      <w:r w:rsidRPr="00822043">
        <w:rPr>
          <w:rStyle w:val="bibfname"/>
          <w:color w:val="000000" w:themeColor="text1"/>
          <w:sz w:val="17"/>
          <w:szCs w:val="17"/>
          <w:shd w:val="clear" w:color="auto" w:fill="auto"/>
        </w:rPr>
        <w:t>J</w:t>
      </w:r>
      <w:r w:rsidRPr="00822043">
        <w:rPr>
          <w:color w:val="000000" w:themeColor="text1"/>
          <w:szCs w:val="17"/>
        </w:rPr>
        <w:t xml:space="preserve">. </w:t>
      </w:r>
      <w:r w:rsidRPr="00773E0A">
        <w:rPr>
          <w:iCs/>
          <w:color w:val="000000" w:themeColor="text1"/>
          <w:szCs w:val="17"/>
        </w:rPr>
        <w:t>Special inquiry into government programs and projects: final report</w:t>
      </w:r>
      <w:r w:rsidR="00773E0A">
        <w:rPr>
          <w:iCs/>
          <w:color w:val="000000" w:themeColor="text1"/>
          <w:szCs w:val="17"/>
        </w:rPr>
        <w:t xml:space="preserve"> [Internet].</w:t>
      </w:r>
      <w:r w:rsidR="00773E0A" w:rsidRPr="00773E0A">
        <w:rPr>
          <w:color w:val="000000" w:themeColor="text1"/>
          <w:szCs w:val="17"/>
        </w:rPr>
        <w:t xml:space="preserve"> </w:t>
      </w:r>
      <w:r w:rsidR="00773E0A" w:rsidRPr="00822043">
        <w:rPr>
          <w:color w:val="000000" w:themeColor="text1"/>
          <w:szCs w:val="17"/>
        </w:rPr>
        <w:t>Government of Western Australia</w:t>
      </w:r>
      <w:r w:rsidR="00773E0A">
        <w:rPr>
          <w:color w:val="000000" w:themeColor="text1"/>
          <w:szCs w:val="17"/>
        </w:rPr>
        <w:t xml:space="preserve">; </w:t>
      </w:r>
      <w:r w:rsidR="00773E0A" w:rsidRPr="00822043">
        <w:rPr>
          <w:rStyle w:val="bibyear"/>
          <w:color w:val="000000" w:themeColor="text1"/>
          <w:sz w:val="17"/>
          <w:szCs w:val="17"/>
          <w:shd w:val="clear" w:color="auto" w:fill="auto"/>
        </w:rPr>
        <w:t>2018</w:t>
      </w:r>
      <w:r w:rsidR="00773E0A" w:rsidRPr="00822043">
        <w:rPr>
          <w:color w:val="000000" w:themeColor="text1"/>
          <w:szCs w:val="17"/>
        </w:rPr>
        <w:t xml:space="preserve"> </w:t>
      </w:r>
      <w:r w:rsidRPr="00822043">
        <w:rPr>
          <w:color w:val="000000" w:themeColor="text1"/>
          <w:szCs w:val="17"/>
        </w:rPr>
        <w:t>Feb</w:t>
      </w:r>
      <w:r w:rsidR="00773E0A">
        <w:rPr>
          <w:color w:val="000000" w:themeColor="text1"/>
          <w:szCs w:val="17"/>
        </w:rPr>
        <w:t xml:space="preserve"> [2021 May 22].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https://apo.org.au/sites/default/files/resource-files/2018-02/apo-nid135381_11.pdf</w:t>
      </w:r>
      <w:r w:rsidR="00C47EB8">
        <w:rPr>
          <w:color w:val="000000" w:themeColor="text1"/>
          <w:szCs w:val="17"/>
        </w:rPr>
        <w:t>.</w:t>
      </w:r>
    </w:p>
    <w:p w14:paraId="1482C4F6" w14:textId="163E124A" w:rsidR="00C55C9F" w:rsidRPr="00822043" w:rsidRDefault="00C55C9F" w:rsidP="00C55C9F">
      <w:pPr>
        <w:spacing w:beforeLines="50" w:before="156" w:afterLines="50" w:after="156"/>
        <w:ind w:left="720" w:hanging="720"/>
        <w:rPr>
          <w:color w:val="000000" w:themeColor="text1"/>
          <w:szCs w:val="17"/>
        </w:rPr>
      </w:pPr>
      <w:r w:rsidRPr="00822043">
        <w:rPr>
          <w:rStyle w:val="bibsurname"/>
          <w:color w:val="000000" w:themeColor="text1"/>
          <w:sz w:val="17"/>
          <w:szCs w:val="17"/>
          <w:shd w:val="clear" w:color="auto" w:fill="auto"/>
        </w:rPr>
        <w:t>[14]</w:t>
      </w:r>
      <w:r w:rsidRPr="00822043">
        <w:rPr>
          <w:rStyle w:val="bibsurname"/>
          <w:color w:val="000000" w:themeColor="text1"/>
          <w:sz w:val="17"/>
          <w:szCs w:val="17"/>
          <w:shd w:val="clear" w:color="auto" w:fill="auto"/>
        </w:rPr>
        <w:tab/>
        <w:t>Murphy</w:t>
      </w:r>
      <w:r w:rsidRPr="00822043">
        <w:rPr>
          <w:color w:val="000000" w:themeColor="text1"/>
          <w:szCs w:val="17"/>
        </w:rPr>
        <w:t xml:space="preserve"> </w:t>
      </w:r>
      <w:r w:rsidRPr="00822043">
        <w:rPr>
          <w:rStyle w:val="bibfname"/>
          <w:color w:val="000000" w:themeColor="text1"/>
          <w:sz w:val="17"/>
          <w:szCs w:val="17"/>
          <w:shd w:val="clear" w:color="auto" w:fill="auto"/>
        </w:rPr>
        <w:t>C</w:t>
      </w:r>
      <w:r w:rsidRPr="00822043">
        <w:rPr>
          <w:color w:val="000000" w:themeColor="text1"/>
          <w:szCs w:val="17"/>
        </w:rPr>
        <w:t xml:space="preserve">. </w:t>
      </w:r>
      <w:r w:rsidRPr="00773E0A">
        <w:rPr>
          <w:iCs/>
          <w:color w:val="000000" w:themeColor="text1"/>
          <w:szCs w:val="17"/>
        </w:rPr>
        <w:t xml:space="preserve">Fiona Stanley Hospital </w:t>
      </w:r>
      <w:r w:rsidR="00773E0A">
        <w:rPr>
          <w:iCs/>
          <w:color w:val="000000" w:themeColor="text1"/>
          <w:szCs w:val="17"/>
        </w:rPr>
        <w:t>p</w:t>
      </w:r>
      <w:r w:rsidRPr="00773E0A">
        <w:rPr>
          <w:iCs/>
          <w:color w:val="000000" w:themeColor="text1"/>
          <w:szCs w:val="17"/>
        </w:rPr>
        <w:t>roject</w:t>
      </w:r>
      <w:r w:rsidR="00773E0A">
        <w:rPr>
          <w:iCs/>
          <w:color w:val="000000" w:themeColor="text1"/>
          <w:szCs w:val="17"/>
        </w:rPr>
        <w:t xml:space="preserve"> [Internet]</w:t>
      </w:r>
      <w:r w:rsidRPr="00822043">
        <w:rPr>
          <w:i/>
          <w:color w:val="000000" w:themeColor="text1"/>
          <w:szCs w:val="17"/>
        </w:rPr>
        <w:t>.</w:t>
      </w:r>
      <w:r w:rsidRPr="00822043">
        <w:rPr>
          <w:color w:val="000000" w:themeColor="text1"/>
          <w:szCs w:val="17"/>
        </w:rPr>
        <w:t xml:space="preserve"> Perth</w:t>
      </w:r>
      <w:r w:rsidR="00773E0A">
        <w:rPr>
          <w:color w:val="000000" w:themeColor="text1"/>
          <w:szCs w:val="17"/>
        </w:rPr>
        <w:t xml:space="preserve">: </w:t>
      </w:r>
      <w:r w:rsidRPr="00822043">
        <w:rPr>
          <w:color w:val="000000" w:themeColor="text1"/>
          <w:szCs w:val="17"/>
        </w:rPr>
        <w:t>Western Australia</w:t>
      </w:r>
      <w:r w:rsidR="00773E0A">
        <w:rPr>
          <w:color w:val="000000" w:themeColor="text1"/>
          <w:szCs w:val="17"/>
        </w:rPr>
        <w:t>;</w:t>
      </w:r>
      <w:r w:rsidR="00773E0A" w:rsidRPr="00822043">
        <w:rPr>
          <w:color w:val="000000" w:themeColor="text1"/>
          <w:szCs w:val="17"/>
        </w:rPr>
        <w:t xml:space="preserve"> </w:t>
      </w:r>
      <w:r w:rsidR="00773E0A" w:rsidRPr="00822043">
        <w:rPr>
          <w:rStyle w:val="bibyear"/>
          <w:color w:val="000000" w:themeColor="text1"/>
          <w:sz w:val="17"/>
          <w:szCs w:val="17"/>
          <w:shd w:val="clear" w:color="auto" w:fill="auto"/>
        </w:rPr>
        <w:t>2010</w:t>
      </w:r>
      <w:r w:rsidR="00773E0A">
        <w:rPr>
          <w:rStyle w:val="bibyear"/>
          <w:color w:val="000000" w:themeColor="text1"/>
          <w:sz w:val="17"/>
          <w:szCs w:val="17"/>
          <w:shd w:val="clear" w:color="auto" w:fill="auto"/>
        </w:rPr>
        <w:t xml:space="preserve"> Jun </w:t>
      </w:r>
      <w:r w:rsidR="00773E0A" w:rsidRPr="00822043">
        <w:rPr>
          <w:color w:val="000000" w:themeColor="text1"/>
          <w:szCs w:val="17"/>
        </w:rPr>
        <w:t>2</w:t>
      </w:r>
      <w:r w:rsidR="00773E0A">
        <w:rPr>
          <w:color w:val="000000" w:themeColor="text1"/>
          <w:szCs w:val="17"/>
        </w:rPr>
        <w:t>3 [2021 May 22].</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https://www.parliament.wa.gov.au/publications/tabledpapers.nsf/displaypaper/3812240a68c5ce14f5daf6934825774b0017c88e/$file/2240+-+oag+-+fiona+stanley.pdf</w:t>
      </w:r>
      <w:r w:rsidR="00773E0A">
        <w:rPr>
          <w:color w:val="000000" w:themeColor="text1"/>
          <w:szCs w:val="17"/>
        </w:rPr>
        <w:t>.</w:t>
      </w:r>
    </w:p>
    <w:p w14:paraId="62CAF515" w14:textId="3E6416A0" w:rsidR="00C55C9F" w:rsidRPr="00822043" w:rsidRDefault="00C55C9F" w:rsidP="00822043">
      <w:pPr>
        <w:ind w:left="720" w:hanging="720"/>
        <w:jc w:val="both"/>
        <w:rPr>
          <w:rStyle w:val="bibsurname"/>
          <w:color w:val="000000" w:themeColor="text1"/>
          <w:sz w:val="17"/>
          <w:szCs w:val="17"/>
          <w:shd w:val="clear" w:color="auto" w:fill="auto"/>
        </w:rPr>
      </w:pPr>
      <w:r w:rsidRPr="00822043">
        <w:rPr>
          <w:rStyle w:val="bibsurname"/>
          <w:color w:val="000000" w:themeColor="text1"/>
          <w:sz w:val="17"/>
          <w:szCs w:val="17"/>
          <w:shd w:val="clear" w:color="auto" w:fill="auto"/>
        </w:rPr>
        <w:t>[15]</w:t>
      </w:r>
      <w:r w:rsidRPr="00822043">
        <w:rPr>
          <w:rStyle w:val="bibsurname"/>
          <w:color w:val="000000" w:themeColor="text1"/>
          <w:sz w:val="17"/>
          <w:szCs w:val="17"/>
          <w:shd w:val="clear" w:color="auto" w:fill="auto"/>
        </w:rPr>
        <w:tab/>
        <w:t>O’Connor</w:t>
      </w:r>
      <w:r w:rsidRPr="00822043">
        <w:rPr>
          <w:color w:val="000000" w:themeColor="text1"/>
          <w:szCs w:val="17"/>
        </w:rPr>
        <w:t xml:space="preserve"> </w:t>
      </w:r>
      <w:r w:rsidRPr="00822043">
        <w:rPr>
          <w:rStyle w:val="bibfname"/>
          <w:color w:val="000000" w:themeColor="text1"/>
          <w:sz w:val="17"/>
          <w:szCs w:val="17"/>
          <w:shd w:val="clear" w:color="auto" w:fill="auto"/>
        </w:rPr>
        <w:t>A</w:t>
      </w:r>
      <w:r w:rsidRPr="00822043">
        <w:rPr>
          <w:color w:val="000000" w:themeColor="text1"/>
          <w:szCs w:val="17"/>
        </w:rPr>
        <w:t>. Serco’s Fiona Stanley Hospital sterilization contract was terminated after failures</w:t>
      </w:r>
      <w:r w:rsidR="00773E0A">
        <w:rPr>
          <w:color w:val="000000" w:themeColor="text1"/>
          <w:szCs w:val="17"/>
        </w:rPr>
        <w:t xml:space="preserve"> [Internet]</w:t>
      </w:r>
      <w:r w:rsidRPr="00822043">
        <w:rPr>
          <w:color w:val="000000" w:themeColor="text1"/>
          <w:szCs w:val="17"/>
        </w:rPr>
        <w:t xml:space="preserve">. </w:t>
      </w:r>
      <w:r w:rsidRPr="00773E0A">
        <w:rPr>
          <w:iCs/>
          <w:color w:val="000000" w:themeColor="text1"/>
          <w:szCs w:val="17"/>
        </w:rPr>
        <w:t>ABC News</w:t>
      </w:r>
      <w:r w:rsidR="00773E0A">
        <w:rPr>
          <w:iCs/>
          <w:color w:val="000000" w:themeColor="text1"/>
          <w:szCs w:val="17"/>
        </w:rPr>
        <w:t xml:space="preserve">; </w:t>
      </w:r>
      <w:r w:rsidR="00773E0A" w:rsidRPr="00822043">
        <w:rPr>
          <w:rStyle w:val="bibyear"/>
          <w:color w:val="000000" w:themeColor="text1"/>
          <w:sz w:val="17"/>
          <w:szCs w:val="17"/>
          <w:shd w:val="clear" w:color="auto" w:fill="auto"/>
        </w:rPr>
        <w:t>2015</w:t>
      </w:r>
      <w:r w:rsidR="00773E0A">
        <w:rPr>
          <w:color w:val="000000" w:themeColor="text1"/>
          <w:szCs w:val="17"/>
        </w:rPr>
        <w:t xml:space="preserve"> Apr </w:t>
      </w:r>
      <w:r w:rsidRPr="00822043">
        <w:rPr>
          <w:color w:val="000000" w:themeColor="text1"/>
          <w:szCs w:val="17"/>
        </w:rPr>
        <w:t>2</w:t>
      </w:r>
      <w:r w:rsidR="00773E0A">
        <w:rPr>
          <w:color w:val="000000" w:themeColor="text1"/>
          <w:szCs w:val="17"/>
        </w:rPr>
        <w:t xml:space="preserve">0 [2021 Jul 16].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https://www.abc.net.au/news/2015-04-20/serco-hospital-sterilisation-contract-cancelled/6406106</w:t>
      </w:r>
      <w:r w:rsidR="00773E0A">
        <w:rPr>
          <w:color w:val="000000" w:themeColor="text1"/>
          <w:szCs w:val="17"/>
        </w:rPr>
        <w:t>.</w:t>
      </w:r>
    </w:p>
    <w:p w14:paraId="1F291D3E" w14:textId="6A2E1A8D" w:rsidR="00C55C9F" w:rsidRPr="00822043" w:rsidRDefault="00C55C9F" w:rsidP="00C55C9F">
      <w:pPr>
        <w:ind w:left="720" w:hanging="720"/>
        <w:jc w:val="both"/>
        <w:rPr>
          <w:color w:val="000000" w:themeColor="text1"/>
          <w:szCs w:val="17"/>
        </w:rPr>
      </w:pPr>
      <w:r w:rsidRPr="00822043">
        <w:rPr>
          <w:rStyle w:val="bibsurname"/>
          <w:color w:val="000000" w:themeColor="text1"/>
          <w:sz w:val="17"/>
          <w:szCs w:val="17"/>
          <w:shd w:val="clear" w:color="auto" w:fill="auto"/>
        </w:rPr>
        <w:t>[16]</w:t>
      </w:r>
      <w:r w:rsidRPr="00822043">
        <w:rPr>
          <w:rStyle w:val="bibsurname"/>
          <w:color w:val="000000" w:themeColor="text1"/>
          <w:sz w:val="17"/>
          <w:szCs w:val="17"/>
          <w:shd w:val="clear" w:color="auto" w:fill="auto"/>
        </w:rPr>
        <w:tab/>
        <w:t>O’Connor</w:t>
      </w:r>
      <w:r w:rsidRPr="00822043">
        <w:rPr>
          <w:color w:val="000000" w:themeColor="text1"/>
          <w:szCs w:val="17"/>
        </w:rPr>
        <w:t xml:space="preserve"> </w:t>
      </w:r>
      <w:r w:rsidRPr="00822043">
        <w:rPr>
          <w:rStyle w:val="bibfname"/>
          <w:color w:val="000000" w:themeColor="text1"/>
          <w:sz w:val="17"/>
          <w:szCs w:val="17"/>
          <w:shd w:val="clear" w:color="auto" w:fill="auto"/>
        </w:rPr>
        <w:t>A</w:t>
      </w:r>
      <w:r w:rsidRPr="00822043">
        <w:rPr>
          <w:color w:val="000000" w:themeColor="text1"/>
          <w:szCs w:val="17"/>
        </w:rPr>
        <w:t>. AMA delivers devastating critique of Fiona Stanley Hospital in Perth</w:t>
      </w:r>
      <w:r w:rsidR="00773E0A">
        <w:rPr>
          <w:color w:val="000000" w:themeColor="text1"/>
          <w:szCs w:val="17"/>
        </w:rPr>
        <w:t xml:space="preserve"> [Internet]</w:t>
      </w:r>
      <w:r w:rsidRPr="00822043">
        <w:rPr>
          <w:color w:val="000000" w:themeColor="text1"/>
          <w:szCs w:val="17"/>
        </w:rPr>
        <w:t>. ABC News</w:t>
      </w:r>
      <w:r w:rsidR="00773E0A">
        <w:rPr>
          <w:color w:val="000000" w:themeColor="text1"/>
          <w:szCs w:val="17"/>
        </w:rPr>
        <w:t xml:space="preserve">; </w:t>
      </w:r>
      <w:r w:rsidR="00773E0A" w:rsidRPr="00822043">
        <w:rPr>
          <w:rStyle w:val="bibyear"/>
          <w:color w:val="000000" w:themeColor="text1"/>
          <w:sz w:val="17"/>
          <w:szCs w:val="17"/>
          <w:shd w:val="clear" w:color="auto" w:fill="auto"/>
        </w:rPr>
        <w:t>2015</w:t>
      </w:r>
      <w:r w:rsidR="00773E0A">
        <w:rPr>
          <w:rStyle w:val="bibyear"/>
          <w:color w:val="000000" w:themeColor="text1"/>
          <w:sz w:val="17"/>
          <w:szCs w:val="17"/>
          <w:shd w:val="clear" w:color="auto" w:fill="auto"/>
        </w:rPr>
        <w:t xml:space="preserve"> </w:t>
      </w:r>
      <w:r w:rsidR="00773E0A">
        <w:rPr>
          <w:color w:val="000000" w:themeColor="text1"/>
          <w:szCs w:val="17"/>
        </w:rPr>
        <w:t>Aug</w:t>
      </w:r>
      <w:r w:rsidRPr="00822043">
        <w:rPr>
          <w:color w:val="000000" w:themeColor="text1"/>
          <w:szCs w:val="17"/>
        </w:rPr>
        <w:t xml:space="preserve"> 1</w:t>
      </w:r>
      <w:r w:rsidR="00773E0A">
        <w:rPr>
          <w:color w:val="000000" w:themeColor="text1"/>
          <w:szCs w:val="17"/>
        </w:rPr>
        <w:t xml:space="preserve">5 [2021 Jul 17].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https://www.abc.net.au/news/2015-08-19/ama-delivers-devastating-critique-of-fiona-stanley-hospital/6708650</w:t>
      </w:r>
      <w:r w:rsidR="00773E0A">
        <w:rPr>
          <w:color w:val="000000" w:themeColor="text1"/>
          <w:szCs w:val="17"/>
        </w:rPr>
        <w:t>.</w:t>
      </w:r>
    </w:p>
    <w:p w14:paraId="5AADC131" w14:textId="716396E3" w:rsidR="00C55C9F" w:rsidRPr="00822043" w:rsidRDefault="00C55C9F" w:rsidP="00822043">
      <w:pPr>
        <w:spacing w:beforeLines="50" w:before="156" w:afterLines="50" w:after="156"/>
        <w:ind w:left="720" w:hanging="720"/>
        <w:rPr>
          <w:color w:val="000000" w:themeColor="text1"/>
          <w:szCs w:val="17"/>
        </w:rPr>
      </w:pPr>
      <w:r w:rsidRPr="00822043">
        <w:rPr>
          <w:rStyle w:val="bibsurname"/>
          <w:color w:val="000000" w:themeColor="text1"/>
          <w:sz w:val="17"/>
          <w:szCs w:val="17"/>
          <w:shd w:val="clear" w:color="auto" w:fill="auto"/>
        </w:rPr>
        <w:t>[17]</w:t>
      </w:r>
      <w:r w:rsidRPr="00822043">
        <w:rPr>
          <w:rStyle w:val="bibsurname"/>
          <w:color w:val="000000" w:themeColor="text1"/>
          <w:sz w:val="17"/>
          <w:szCs w:val="17"/>
          <w:shd w:val="clear" w:color="auto" w:fill="auto"/>
        </w:rPr>
        <w:tab/>
        <w:t>Reid</w:t>
      </w:r>
      <w:r w:rsidRPr="00822043">
        <w:rPr>
          <w:color w:val="000000" w:themeColor="text1"/>
          <w:szCs w:val="17"/>
        </w:rPr>
        <w:t xml:space="preserve"> </w:t>
      </w:r>
      <w:r w:rsidRPr="00822043">
        <w:rPr>
          <w:rStyle w:val="bibfname"/>
          <w:color w:val="000000" w:themeColor="text1"/>
          <w:sz w:val="17"/>
          <w:szCs w:val="17"/>
          <w:shd w:val="clear" w:color="auto" w:fill="auto"/>
        </w:rPr>
        <w:t>M</w:t>
      </w:r>
      <w:r w:rsidRPr="00822043">
        <w:rPr>
          <w:color w:val="000000" w:themeColor="text1"/>
          <w:szCs w:val="17"/>
        </w:rPr>
        <w:t xml:space="preserve">. A </w:t>
      </w:r>
      <w:r w:rsidR="00773E0A">
        <w:rPr>
          <w:color w:val="000000" w:themeColor="text1"/>
          <w:szCs w:val="17"/>
        </w:rPr>
        <w:t>h</w:t>
      </w:r>
      <w:r w:rsidRPr="00822043">
        <w:rPr>
          <w:color w:val="000000" w:themeColor="text1"/>
          <w:szCs w:val="17"/>
        </w:rPr>
        <w:t xml:space="preserve">ealthy </w:t>
      </w:r>
      <w:r w:rsidR="00773E0A">
        <w:rPr>
          <w:color w:val="000000" w:themeColor="text1"/>
          <w:szCs w:val="17"/>
        </w:rPr>
        <w:t>f</w:t>
      </w:r>
      <w:r w:rsidRPr="00822043">
        <w:rPr>
          <w:color w:val="000000" w:themeColor="text1"/>
          <w:szCs w:val="17"/>
        </w:rPr>
        <w:t xml:space="preserve">uture for Western Australia. A </w:t>
      </w:r>
      <w:r w:rsidR="00773E0A">
        <w:rPr>
          <w:color w:val="000000" w:themeColor="text1"/>
          <w:szCs w:val="17"/>
        </w:rPr>
        <w:t>r</w:t>
      </w:r>
      <w:r w:rsidRPr="00822043">
        <w:rPr>
          <w:color w:val="000000" w:themeColor="text1"/>
          <w:szCs w:val="17"/>
        </w:rPr>
        <w:t>eport of the Health Reform Committee</w:t>
      </w:r>
      <w:r w:rsidR="00773E0A">
        <w:rPr>
          <w:color w:val="000000" w:themeColor="text1"/>
          <w:szCs w:val="17"/>
        </w:rPr>
        <w:t xml:space="preserve"> [Internet]</w:t>
      </w:r>
      <w:r w:rsidR="00007C52">
        <w:rPr>
          <w:color w:val="000000" w:themeColor="text1"/>
          <w:szCs w:val="17"/>
        </w:rPr>
        <w:t>.</w:t>
      </w:r>
      <w:r w:rsidRPr="00822043">
        <w:rPr>
          <w:color w:val="000000" w:themeColor="text1"/>
          <w:szCs w:val="17"/>
        </w:rPr>
        <w:t xml:space="preserve"> </w:t>
      </w:r>
      <w:r w:rsidR="00007C52" w:rsidRPr="00822043">
        <w:rPr>
          <w:color w:val="000000" w:themeColor="text1"/>
          <w:szCs w:val="17"/>
        </w:rPr>
        <w:t>Perth</w:t>
      </w:r>
      <w:r w:rsidR="00007C52">
        <w:rPr>
          <w:color w:val="000000" w:themeColor="text1"/>
          <w:szCs w:val="17"/>
        </w:rPr>
        <w:t>:</w:t>
      </w:r>
      <w:r w:rsidR="00007C52" w:rsidRPr="00822043">
        <w:rPr>
          <w:color w:val="000000" w:themeColor="text1"/>
          <w:szCs w:val="17"/>
        </w:rPr>
        <w:t xml:space="preserve"> </w:t>
      </w:r>
      <w:r w:rsidRPr="00822043">
        <w:rPr>
          <w:color w:val="000000" w:themeColor="text1"/>
          <w:szCs w:val="17"/>
        </w:rPr>
        <w:t>Western Australian Health Department</w:t>
      </w:r>
      <w:r w:rsidR="00007C52">
        <w:rPr>
          <w:color w:val="000000" w:themeColor="text1"/>
          <w:szCs w:val="17"/>
        </w:rPr>
        <w:t>;</w:t>
      </w:r>
      <w:r w:rsidRPr="00822043">
        <w:rPr>
          <w:color w:val="000000" w:themeColor="text1"/>
          <w:szCs w:val="17"/>
        </w:rPr>
        <w:t xml:space="preserve"> </w:t>
      </w:r>
      <w:r w:rsidR="00007C52" w:rsidRPr="00822043">
        <w:rPr>
          <w:rStyle w:val="bibyear"/>
          <w:color w:val="000000" w:themeColor="text1"/>
          <w:sz w:val="17"/>
          <w:szCs w:val="17"/>
          <w:shd w:val="clear" w:color="auto" w:fill="auto"/>
        </w:rPr>
        <w:t>2004</w:t>
      </w:r>
      <w:r w:rsidR="00007C52">
        <w:rPr>
          <w:color w:val="000000" w:themeColor="text1"/>
          <w:szCs w:val="17"/>
        </w:rPr>
        <w:t xml:space="preserve"> [2021</w:t>
      </w:r>
      <w:r w:rsidR="00773E0A">
        <w:rPr>
          <w:color w:val="000000" w:themeColor="text1"/>
          <w:szCs w:val="17"/>
        </w:rPr>
        <w:t xml:space="preserve"> May 22]</w:t>
      </w:r>
      <w:r w:rsidR="00007C52" w:rsidRPr="00822043">
        <w:rPr>
          <w:color w:val="000000" w:themeColor="text1"/>
          <w:szCs w:val="17"/>
        </w:rPr>
        <w:t xml:space="preserve">. </w:t>
      </w:r>
      <w:r w:rsidRPr="00822043">
        <w:rPr>
          <w:color w:val="000000" w:themeColor="text1"/>
          <w:szCs w:val="17"/>
        </w:rPr>
        <w:t>Available</w:t>
      </w:r>
      <w:r w:rsidR="00773E0A">
        <w:rPr>
          <w:color w:val="000000" w:themeColor="text1"/>
          <w:szCs w:val="17"/>
        </w:rPr>
        <w:t xml:space="preserve"> from</w:t>
      </w:r>
      <w:r w:rsidRPr="00822043">
        <w:rPr>
          <w:color w:val="000000" w:themeColor="text1"/>
          <w:szCs w:val="17"/>
        </w:rPr>
        <w:t xml:space="preserve">: </w:t>
      </w:r>
      <w:r w:rsidRPr="00822043">
        <w:rPr>
          <w:rStyle w:val="biburl"/>
          <w:color w:val="000000" w:themeColor="text1"/>
          <w:sz w:val="17"/>
          <w:szCs w:val="17"/>
          <w:shd w:val="clear" w:color="auto" w:fill="auto"/>
        </w:rPr>
        <w:t>https://ww2.health.wa.gov.au/~/media/Files/Corporate/Reports%20and%20publications/PDF/Report_of_the_Health_Reform_Committee.ashx</w:t>
      </w:r>
      <w:r w:rsidR="00773E0A">
        <w:rPr>
          <w:color w:val="000000" w:themeColor="text1"/>
          <w:szCs w:val="17"/>
        </w:rPr>
        <w:t>.</w:t>
      </w:r>
    </w:p>
    <w:p w14:paraId="06A1C84F" w14:textId="5E51FAE5" w:rsidR="00C55C9F" w:rsidRPr="00822043" w:rsidRDefault="00C55C9F" w:rsidP="00C55C9F">
      <w:pPr>
        <w:ind w:left="720" w:hanging="720"/>
        <w:jc w:val="both"/>
        <w:rPr>
          <w:color w:val="000000" w:themeColor="text1"/>
          <w:szCs w:val="17"/>
        </w:rPr>
      </w:pPr>
      <w:r w:rsidRPr="00822043">
        <w:rPr>
          <w:rStyle w:val="biborganization"/>
          <w:color w:val="000000" w:themeColor="text1"/>
          <w:sz w:val="17"/>
          <w:szCs w:val="17"/>
          <w:shd w:val="clear" w:color="auto" w:fill="auto"/>
        </w:rPr>
        <w:t>[18]</w:t>
      </w:r>
      <w:r w:rsidRPr="00822043">
        <w:rPr>
          <w:rStyle w:val="biborganization"/>
          <w:color w:val="000000" w:themeColor="text1"/>
          <w:sz w:val="17"/>
          <w:szCs w:val="17"/>
          <w:shd w:val="clear" w:color="auto" w:fill="auto"/>
        </w:rPr>
        <w:tab/>
        <w:t>CFMEU</w:t>
      </w:r>
      <w:r w:rsidRPr="00822043">
        <w:rPr>
          <w:color w:val="000000" w:themeColor="text1"/>
          <w:szCs w:val="17"/>
        </w:rPr>
        <w:t>.</w:t>
      </w:r>
      <w:r w:rsidRPr="00007C52">
        <w:rPr>
          <w:color w:val="000000" w:themeColor="text1"/>
          <w:szCs w:val="17"/>
        </w:rPr>
        <w:t xml:space="preserve"> Management and </w:t>
      </w:r>
      <w:r w:rsidR="00007C52">
        <w:rPr>
          <w:color w:val="000000" w:themeColor="text1"/>
          <w:szCs w:val="17"/>
        </w:rPr>
        <w:t>o</w:t>
      </w:r>
      <w:r w:rsidRPr="00007C52">
        <w:rPr>
          <w:color w:val="000000" w:themeColor="text1"/>
          <w:szCs w:val="17"/>
        </w:rPr>
        <w:t>versight of the Perth Children’s Hospital Project.</w:t>
      </w:r>
      <w:r w:rsidRPr="00822043">
        <w:rPr>
          <w:color w:val="000000" w:themeColor="text1"/>
          <w:szCs w:val="17"/>
        </w:rPr>
        <w:t xml:space="preserve"> </w:t>
      </w:r>
      <w:r w:rsidRPr="00822043">
        <w:rPr>
          <w:rStyle w:val="bibarticle"/>
          <w:color w:val="000000" w:themeColor="text1"/>
          <w:sz w:val="17"/>
          <w:szCs w:val="17"/>
          <w:shd w:val="clear" w:color="auto" w:fill="auto"/>
        </w:rPr>
        <w:t xml:space="preserve">A </w:t>
      </w:r>
      <w:r w:rsidR="00007C52">
        <w:rPr>
          <w:rStyle w:val="bibarticle"/>
          <w:color w:val="000000" w:themeColor="text1"/>
          <w:sz w:val="17"/>
          <w:szCs w:val="17"/>
          <w:shd w:val="clear" w:color="auto" w:fill="auto"/>
        </w:rPr>
        <w:t>s</w:t>
      </w:r>
      <w:r w:rsidRPr="00822043">
        <w:rPr>
          <w:rStyle w:val="bibarticle"/>
          <w:color w:val="000000" w:themeColor="text1"/>
          <w:sz w:val="17"/>
          <w:szCs w:val="17"/>
          <w:shd w:val="clear" w:color="auto" w:fill="auto"/>
        </w:rPr>
        <w:t>ubmission from the Construction, Forestry, Mining and Energy Union (CFMEU) to the Western Australia Legislative Assembly Public Accounts Committee Inquiry</w:t>
      </w:r>
      <w:r w:rsidR="00007C52">
        <w:rPr>
          <w:rStyle w:val="bibarticle"/>
          <w:color w:val="000000" w:themeColor="text1"/>
          <w:sz w:val="17"/>
          <w:szCs w:val="17"/>
          <w:shd w:val="clear" w:color="auto" w:fill="auto"/>
        </w:rPr>
        <w:t xml:space="preserve"> [Internet]</w:t>
      </w:r>
      <w:r w:rsidR="00007C52">
        <w:rPr>
          <w:color w:val="000000" w:themeColor="text1"/>
          <w:szCs w:val="17"/>
        </w:rPr>
        <w:t xml:space="preserve">. CFMEU; </w:t>
      </w:r>
      <w:r w:rsidR="00007C52" w:rsidRPr="00822043">
        <w:rPr>
          <w:rStyle w:val="bibyear"/>
          <w:color w:val="000000" w:themeColor="text1"/>
          <w:sz w:val="17"/>
          <w:szCs w:val="17"/>
          <w:shd w:val="clear" w:color="auto" w:fill="auto"/>
        </w:rPr>
        <w:t>2017</w:t>
      </w:r>
      <w:r w:rsidR="00007C52">
        <w:rPr>
          <w:rStyle w:val="bibyear"/>
          <w:color w:val="000000" w:themeColor="text1"/>
          <w:sz w:val="17"/>
          <w:szCs w:val="17"/>
          <w:shd w:val="clear" w:color="auto" w:fill="auto"/>
        </w:rPr>
        <w:t xml:space="preserve"> Aug 14 [2021 May 21].</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bookmarkStart w:id="3" w:name="OLE_LINK16"/>
      <w:r w:rsidRPr="00822043">
        <w:rPr>
          <w:rStyle w:val="biburl"/>
          <w:color w:val="000000" w:themeColor="text1"/>
          <w:sz w:val="17"/>
          <w:szCs w:val="17"/>
          <w:shd w:val="clear" w:color="auto" w:fill="auto"/>
        </w:rPr>
        <w:t>https://parliament.wa.gov.au/Parliament/commit.nsf/luInquiryPublicSubmissions/F1FCF02833C67007482581A0000CCAA5/$file/20170814%20-%20Submission%20015%20-%20CFMEU%20Redacted.pdf</w:t>
      </w:r>
      <w:bookmarkEnd w:id="3"/>
      <w:r w:rsidRPr="00822043">
        <w:rPr>
          <w:color w:val="000000" w:themeColor="text1"/>
          <w:szCs w:val="17"/>
        </w:rPr>
        <w:t>.</w:t>
      </w:r>
    </w:p>
    <w:p w14:paraId="51C05AFD" w14:textId="29815253" w:rsidR="00C55C9F" w:rsidRPr="00822043" w:rsidRDefault="00C55C9F" w:rsidP="00822043">
      <w:pPr>
        <w:ind w:left="720" w:hanging="720"/>
        <w:jc w:val="both"/>
        <w:rPr>
          <w:color w:val="000000" w:themeColor="text1"/>
          <w:szCs w:val="17"/>
        </w:rPr>
      </w:pPr>
      <w:r w:rsidRPr="00822043">
        <w:rPr>
          <w:rStyle w:val="bibsurname"/>
          <w:color w:val="000000" w:themeColor="text1"/>
          <w:sz w:val="17"/>
          <w:szCs w:val="17"/>
          <w:shd w:val="clear" w:color="auto" w:fill="auto"/>
        </w:rPr>
        <w:t>[19]</w:t>
      </w:r>
      <w:r w:rsidRPr="00822043">
        <w:rPr>
          <w:rStyle w:val="bibsurname"/>
          <w:color w:val="000000" w:themeColor="text1"/>
          <w:sz w:val="17"/>
          <w:szCs w:val="17"/>
          <w:shd w:val="clear" w:color="auto" w:fill="auto"/>
        </w:rPr>
        <w:tab/>
        <w:t>Emmerson</w:t>
      </w:r>
      <w:r w:rsidRPr="00822043">
        <w:rPr>
          <w:color w:val="000000" w:themeColor="text1"/>
          <w:szCs w:val="17"/>
        </w:rPr>
        <w:t xml:space="preserve"> </w:t>
      </w:r>
      <w:r w:rsidRPr="00822043">
        <w:rPr>
          <w:rStyle w:val="bibfname"/>
          <w:color w:val="000000" w:themeColor="text1"/>
          <w:sz w:val="17"/>
          <w:szCs w:val="17"/>
          <w:shd w:val="clear" w:color="auto" w:fill="auto"/>
        </w:rPr>
        <w:t>D</w:t>
      </w:r>
      <w:r w:rsidRPr="00822043">
        <w:rPr>
          <w:color w:val="000000" w:themeColor="text1"/>
          <w:szCs w:val="17"/>
        </w:rPr>
        <w:t xml:space="preserve">. </w:t>
      </w:r>
      <w:r w:rsidRPr="00822043">
        <w:rPr>
          <w:rStyle w:val="bibarticle"/>
          <w:color w:val="000000" w:themeColor="text1"/>
          <w:sz w:val="17"/>
          <w:szCs w:val="17"/>
          <w:shd w:val="clear" w:color="auto" w:fill="auto"/>
        </w:rPr>
        <w:t>Building delays hit children’s hospital</w:t>
      </w:r>
      <w:r w:rsidR="00007C52">
        <w:rPr>
          <w:rStyle w:val="bibarticle"/>
          <w:color w:val="000000" w:themeColor="text1"/>
          <w:sz w:val="17"/>
          <w:szCs w:val="17"/>
          <w:shd w:val="clear" w:color="auto" w:fill="auto"/>
        </w:rPr>
        <w:t xml:space="preserve"> [Internet]</w:t>
      </w:r>
      <w:r w:rsidRPr="00822043">
        <w:rPr>
          <w:color w:val="000000" w:themeColor="text1"/>
          <w:szCs w:val="17"/>
        </w:rPr>
        <w:t>.</w:t>
      </w:r>
      <w:r w:rsidRPr="00007C52">
        <w:rPr>
          <w:color w:val="000000" w:themeColor="text1"/>
          <w:szCs w:val="17"/>
        </w:rPr>
        <w:t xml:space="preserve"> The West Australian</w:t>
      </w:r>
      <w:r w:rsidR="00007C52">
        <w:rPr>
          <w:color w:val="000000" w:themeColor="text1"/>
          <w:szCs w:val="17"/>
        </w:rPr>
        <w:t>;</w:t>
      </w:r>
      <w:r w:rsidR="00007C52" w:rsidRPr="00822043">
        <w:rPr>
          <w:rStyle w:val="bibyear"/>
          <w:color w:val="000000" w:themeColor="text1"/>
          <w:sz w:val="17"/>
          <w:szCs w:val="17"/>
          <w:shd w:val="clear" w:color="auto" w:fill="auto"/>
        </w:rPr>
        <w:t xml:space="preserve"> 2015</w:t>
      </w:r>
      <w:r w:rsidR="00007C52">
        <w:rPr>
          <w:color w:val="000000" w:themeColor="text1"/>
          <w:szCs w:val="17"/>
        </w:rPr>
        <w:t xml:space="preserve"> Oct 6 [2021 Jun 28]. </w:t>
      </w:r>
      <w:r w:rsidRPr="00822043">
        <w:rPr>
          <w:color w:val="000000" w:themeColor="text1"/>
          <w:szCs w:val="17"/>
        </w:rPr>
        <w:t>Available</w:t>
      </w:r>
      <w:r w:rsidR="00007C52">
        <w:rPr>
          <w:color w:val="000000" w:themeColor="text1"/>
          <w:szCs w:val="17"/>
        </w:rPr>
        <w:t xml:space="preserve"> from:</w:t>
      </w:r>
      <w:r w:rsidRPr="00822043">
        <w:rPr>
          <w:color w:val="000000" w:themeColor="text1"/>
          <w:szCs w:val="17"/>
        </w:rPr>
        <w:t xml:space="preserve"> </w:t>
      </w:r>
      <w:r w:rsidRPr="00822043">
        <w:rPr>
          <w:rStyle w:val="biburl"/>
          <w:color w:val="000000" w:themeColor="text1"/>
          <w:sz w:val="17"/>
          <w:szCs w:val="17"/>
          <w:shd w:val="clear" w:color="auto" w:fill="auto"/>
        </w:rPr>
        <w:t>https://thewest.com.au/news/wa/building-delays-hit-childrens-hospital-ng-ya-130090</w:t>
      </w:r>
      <w:r w:rsidR="00007C52">
        <w:rPr>
          <w:color w:val="000000" w:themeColor="text1"/>
          <w:szCs w:val="17"/>
        </w:rPr>
        <w:t>.</w:t>
      </w:r>
    </w:p>
    <w:p w14:paraId="19FCF6D0" w14:textId="393ED56E" w:rsidR="00C55C9F" w:rsidRPr="00822043" w:rsidRDefault="00C55C9F" w:rsidP="00822043">
      <w:pPr>
        <w:ind w:left="720" w:hanging="720"/>
        <w:jc w:val="both"/>
        <w:rPr>
          <w:color w:val="000000" w:themeColor="text1"/>
          <w:szCs w:val="17"/>
        </w:rPr>
      </w:pPr>
      <w:r w:rsidRPr="00822043">
        <w:rPr>
          <w:rStyle w:val="biborganization"/>
          <w:color w:val="000000" w:themeColor="text1"/>
          <w:sz w:val="17"/>
          <w:szCs w:val="17"/>
          <w:shd w:val="clear" w:color="auto" w:fill="auto"/>
        </w:rPr>
        <w:t>[20]</w:t>
      </w:r>
      <w:r w:rsidRPr="00822043">
        <w:rPr>
          <w:rStyle w:val="biborganization"/>
          <w:color w:val="000000" w:themeColor="text1"/>
          <w:sz w:val="17"/>
          <w:szCs w:val="17"/>
          <w:shd w:val="clear" w:color="auto" w:fill="auto"/>
        </w:rPr>
        <w:tab/>
        <w:t>Government of Western Australia</w:t>
      </w:r>
      <w:r w:rsidRPr="00822043">
        <w:rPr>
          <w:color w:val="000000" w:themeColor="text1"/>
          <w:szCs w:val="17"/>
        </w:rPr>
        <w:t xml:space="preserve">. </w:t>
      </w:r>
      <w:r w:rsidRPr="00007C52">
        <w:rPr>
          <w:iCs/>
          <w:color w:val="000000" w:themeColor="text1"/>
          <w:szCs w:val="17"/>
        </w:rPr>
        <w:t>Perth Children’s Hospital</w:t>
      </w:r>
      <w:r w:rsidRPr="00822043">
        <w:rPr>
          <w:color w:val="000000" w:themeColor="text1"/>
          <w:szCs w:val="17"/>
        </w:rPr>
        <w:t xml:space="preserve">. </w:t>
      </w:r>
      <w:r w:rsidRPr="00822043">
        <w:rPr>
          <w:rStyle w:val="bibarticle"/>
          <w:color w:val="000000" w:themeColor="text1"/>
          <w:sz w:val="17"/>
          <w:szCs w:val="17"/>
          <w:shd w:val="clear" w:color="auto" w:fill="auto"/>
        </w:rPr>
        <w:t>Building commission audit report</w:t>
      </w:r>
      <w:r w:rsidRPr="00822043">
        <w:rPr>
          <w:color w:val="000000" w:themeColor="text1"/>
          <w:szCs w:val="17"/>
        </w:rPr>
        <w:t>, Department of Commerce, Perth</w:t>
      </w:r>
      <w:r w:rsidR="00007C52">
        <w:rPr>
          <w:color w:val="000000" w:themeColor="text1"/>
          <w:szCs w:val="17"/>
        </w:rPr>
        <w:t xml:space="preserve"> [Internet]. </w:t>
      </w:r>
      <w:r w:rsidR="00007C52" w:rsidRPr="00822043">
        <w:rPr>
          <w:rStyle w:val="biborganization"/>
          <w:color w:val="000000" w:themeColor="text1"/>
          <w:sz w:val="17"/>
          <w:szCs w:val="17"/>
          <w:shd w:val="clear" w:color="auto" w:fill="auto"/>
        </w:rPr>
        <w:t>Government of Western Australia</w:t>
      </w:r>
      <w:r w:rsidR="00007C52">
        <w:rPr>
          <w:rStyle w:val="biborganization"/>
          <w:color w:val="000000" w:themeColor="text1"/>
          <w:sz w:val="17"/>
          <w:szCs w:val="17"/>
          <w:shd w:val="clear" w:color="auto" w:fill="auto"/>
        </w:rPr>
        <w:t>;</w:t>
      </w:r>
      <w:r w:rsidR="00007C52" w:rsidRPr="00822043">
        <w:rPr>
          <w:rStyle w:val="bibyear"/>
          <w:color w:val="000000" w:themeColor="text1"/>
          <w:sz w:val="17"/>
          <w:szCs w:val="17"/>
          <w:shd w:val="clear" w:color="auto" w:fill="auto"/>
        </w:rPr>
        <w:t xml:space="preserve"> 2017</w:t>
      </w:r>
      <w:r w:rsidR="00007C52">
        <w:rPr>
          <w:color w:val="000000" w:themeColor="text1"/>
          <w:szCs w:val="17"/>
        </w:rPr>
        <w:t xml:space="preserve"> </w:t>
      </w:r>
      <w:r w:rsidRPr="00822043">
        <w:rPr>
          <w:color w:val="000000" w:themeColor="text1"/>
          <w:szCs w:val="17"/>
        </w:rPr>
        <w:t>April</w:t>
      </w:r>
      <w:r w:rsidR="00007C52">
        <w:rPr>
          <w:color w:val="000000" w:themeColor="text1"/>
          <w:szCs w:val="17"/>
        </w:rPr>
        <w:t xml:space="preserve"> [2021 May 21].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https://www.commerce.wa.gov.au/sites/default/files/atoms/files/final_report_-_perth_childrens_hospital_audit.pdf</w:t>
      </w:r>
      <w:r w:rsidR="00007C52">
        <w:rPr>
          <w:color w:val="000000" w:themeColor="text1"/>
          <w:szCs w:val="17"/>
        </w:rPr>
        <w:t>.</w:t>
      </w:r>
    </w:p>
    <w:p w14:paraId="560113CC" w14:textId="3EEE5756" w:rsidR="00C55C9F" w:rsidRPr="00822043" w:rsidRDefault="00C55C9F" w:rsidP="00822043">
      <w:pPr>
        <w:ind w:left="720" w:hanging="720"/>
        <w:jc w:val="both"/>
        <w:rPr>
          <w:color w:val="000000" w:themeColor="text1"/>
          <w:szCs w:val="17"/>
        </w:rPr>
      </w:pPr>
      <w:r w:rsidRPr="00822043">
        <w:rPr>
          <w:color w:val="000000" w:themeColor="text1"/>
          <w:szCs w:val="17"/>
        </w:rPr>
        <w:t>[21]</w:t>
      </w:r>
      <w:r w:rsidRPr="00822043">
        <w:rPr>
          <w:color w:val="000000" w:themeColor="text1"/>
          <w:szCs w:val="17"/>
        </w:rPr>
        <w:tab/>
        <w:t>Kagi J.</w:t>
      </w:r>
      <w:r w:rsidR="00DF6E03">
        <w:rPr>
          <w:color w:val="000000" w:themeColor="text1"/>
          <w:szCs w:val="17"/>
        </w:rPr>
        <w:t xml:space="preserve"> </w:t>
      </w:r>
      <w:r w:rsidRPr="00822043">
        <w:rPr>
          <w:color w:val="000000" w:themeColor="text1"/>
          <w:szCs w:val="17"/>
        </w:rPr>
        <w:t xml:space="preserve">Perth Children’s </w:t>
      </w:r>
      <w:r w:rsidR="00DF6E03">
        <w:rPr>
          <w:color w:val="000000" w:themeColor="text1"/>
          <w:szCs w:val="17"/>
        </w:rPr>
        <w:t>H</w:t>
      </w:r>
      <w:r w:rsidRPr="00822043">
        <w:rPr>
          <w:color w:val="000000" w:themeColor="text1"/>
          <w:szCs w:val="17"/>
        </w:rPr>
        <w:t>ospital builder John Holland launches $300 million legal action against WA government</w:t>
      </w:r>
      <w:r w:rsidR="00007C52">
        <w:rPr>
          <w:color w:val="000000" w:themeColor="text1"/>
          <w:szCs w:val="17"/>
        </w:rPr>
        <w:t xml:space="preserve"> [Internet]</w:t>
      </w:r>
      <w:r w:rsidRPr="00822043">
        <w:rPr>
          <w:color w:val="000000" w:themeColor="text1"/>
          <w:szCs w:val="17"/>
        </w:rPr>
        <w:t>. ABC News</w:t>
      </w:r>
      <w:r w:rsidR="00DF6E03">
        <w:rPr>
          <w:color w:val="000000" w:themeColor="text1"/>
          <w:szCs w:val="17"/>
        </w:rPr>
        <w:t xml:space="preserve">; </w:t>
      </w:r>
      <w:r w:rsidR="00DF6E03" w:rsidRPr="00822043">
        <w:rPr>
          <w:color w:val="000000" w:themeColor="text1"/>
          <w:szCs w:val="17"/>
        </w:rPr>
        <w:t>2019</w:t>
      </w:r>
      <w:r w:rsidR="00DF6E03">
        <w:rPr>
          <w:color w:val="000000" w:themeColor="text1"/>
          <w:szCs w:val="17"/>
        </w:rPr>
        <w:t xml:space="preserve"> Nov 27 [2021 May 21].</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https://www.abc.net.au/news/2019-11-27/perth-childrens-hospital-builder-john-holland-launches-legal-bid/11741512</w:t>
      </w:r>
      <w:r w:rsidR="00007C52">
        <w:rPr>
          <w:color w:val="000000" w:themeColor="text1"/>
          <w:szCs w:val="17"/>
        </w:rPr>
        <w:t>.</w:t>
      </w:r>
    </w:p>
    <w:p w14:paraId="7097B756" w14:textId="50DCCF44" w:rsidR="00C55C9F" w:rsidRPr="00822043" w:rsidRDefault="00C55C9F" w:rsidP="00DF6E03">
      <w:pPr>
        <w:ind w:left="720" w:hanging="720"/>
        <w:jc w:val="both"/>
        <w:rPr>
          <w:rStyle w:val="bibsurname"/>
          <w:color w:val="000000" w:themeColor="text1"/>
          <w:sz w:val="17"/>
          <w:szCs w:val="17"/>
          <w:shd w:val="clear" w:color="auto" w:fill="auto"/>
        </w:rPr>
      </w:pPr>
      <w:r w:rsidRPr="00822043">
        <w:rPr>
          <w:rStyle w:val="bibsurname"/>
          <w:color w:val="000000" w:themeColor="text1"/>
          <w:sz w:val="17"/>
          <w:szCs w:val="17"/>
          <w:shd w:val="clear" w:color="auto" w:fill="auto"/>
        </w:rPr>
        <w:lastRenderedPageBreak/>
        <w:t>[22]</w:t>
      </w:r>
      <w:r w:rsidRPr="00822043">
        <w:rPr>
          <w:rStyle w:val="bibsurname"/>
          <w:color w:val="000000" w:themeColor="text1"/>
          <w:sz w:val="17"/>
          <w:szCs w:val="17"/>
          <w:shd w:val="clear" w:color="auto" w:fill="auto"/>
        </w:rPr>
        <w:tab/>
        <w:t>Khorshid</w:t>
      </w:r>
      <w:r w:rsidRPr="00822043">
        <w:rPr>
          <w:color w:val="000000" w:themeColor="text1"/>
          <w:szCs w:val="17"/>
        </w:rPr>
        <w:t xml:space="preserve"> </w:t>
      </w:r>
      <w:r w:rsidRPr="00822043">
        <w:rPr>
          <w:rStyle w:val="bibfname"/>
          <w:color w:val="000000" w:themeColor="text1"/>
          <w:sz w:val="17"/>
          <w:szCs w:val="17"/>
          <w:shd w:val="clear" w:color="auto" w:fill="auto"/>
        </w:rPr>
        <w:t>O</w:t>
      </w:r>
      <w:r w:rsidRPr="00822043">
        <w:rPr>
          <w:color w:val="000000" w:themeColor="text1"/>
          <w:szCs w:val="17"/>
        </w:rPr>
        <w:t xml:space="preserve">. </w:t>
      </w:r>
      <w:bookmarkStart w:id="4" w:name="_Hlk88570392"/>
      <w:r w:rsidRPr="00822043">
        <w:rPr>
          <w:rStyle w:val="bibarticle"/>
          <w:color w:val="000000" w:themeColor="text1"/>
          <w:sz w:val="17"/>
          <w:szCs w:val="17"/>
          <w:shd w:val="clear" w:color="auto" w:fill="auto"/>
        </w:rPr>
        <w:t>Australian Medical Association</w:t>
      </w:r>
      <w:bookmarkEnd w:id="4"/>
      <w:r w:rsidRPr="00822043">
        <w:rPr>
          <w:rStyle w:val="bibarticle"/>
          <w:color w:val="000000" w:themeColor="text1"/>
          <w:sz w:val="17"/>
          <w:szCs w:val="17"/>
          <w:shd w:val="clear" w:color="auto" w:fill="auto"/>
        </w:rPr>
        <w:t xml:space="preserve"> (WA) submission</w:t>
      </w:r>
      <w:r w:rsidR="00DF6E03">
        <w:rPr>
          <w:rStyle w:val="bibarticle"/>
          <w:color w:val="000000" w:themeColor="text1"/>
          <w:sz w:val="17"/>
          <w:szCs w:val="17"/>
          <w:shd w:val="clear" w:color="auto" w:fill="auto"/>
        </w:rPr>
        <w:t>—</w:t>
      </w:r>
      <w:r w:rsidRPr="00822043">
        <w:rPr>
          <w:rStyle w:val="bibarticle"/>
          <w:color w:val="000000" w:themeColor="text1"/>
          <w:sz w:val="17"/>
          <w:szCs w:val="17"/>
          <w:shd w:val="clear" w:color="auto" w:fill="auto"/>
        </w:rPr>
        <w:t>inquiry into the management and oversight of the Perth Children’s Hospital project</w:t>
      </w:r>
      <w:r w:rsidR="00DF6E03">
        <w:rPr>
          <w:rStyle w:val="bibarticle"/>
          <w:color w:val="000000" w:themeColor="text1"/>
          <w:sz w:val="17"/>
          <w:szCs w:val="17"/>
          <w:shd w:val="clear" w:color="auto" w:fill="auto"/>
        </w:rPr>
        <w:t xml:space="preserve"> [Internet</w:t>
      </w:r>
      <w:r w:rsidR="00DF6E03">
        <w:rPr>
          <w:rStyle w:val="bibarticle"/>
          <w:rFonts w:hint="eastAsia"/>
          <w:color w:val="000000" w:themeColor="text1"/>
          <w:sz w:val="17"/>
          <w:szCs w:val="17"/>
          <w:shd w:val="clear" w:color="auto" w:fill="auto"/>
          <w:lang w:eastAsia="zh-CN"/>
        </w:rPr>
        <w:t>]</w:t>
      </w:r>
      <w:r w:rsidRPr="00822043">
        <w:rPr>
          <w:color w:val="000000" w:themeColor="text1"/>
          <w:szCs w:val="17"/>
        </w:rPr>
        <w:t>.</w:t>
      </w:r>
      <w:r w:rsidR="00DF6E03" w:rsidRPr="00DF6E03">
        <w:t xml:space="preserve"> </w:t>
      </w:r>
      <w:r w:rsidR="00DF6E03" w:rsidRPr="00DF6E03">
        <w:rPr>
          <w:color w:val="000000" w:themeColor="text1"/>
          <w:szCs w:val="17"/>
        </w:rPr>
        <w:t>Australian Medical Association</w:t>
      </w:r>
      <w:r w:rsidR="00DF6E03">
        <w:rPr>
          <w:color w:val="000000" w:themeColor="text1"/>
          <w:szCs w:val="17"/>
        </w:rPr>
        <w:t>;</w:t>
      </w:r>
      <w:r w:rsidR="00DF6E03" w:rsidRPr="00DF6E03">
        <w:rPr>
          <w:color w:val="000000" w:themeColor="text1"/>
          <w:szCs w:val="17"/>
        </w:rPr>
        <w:t xml:space="preserve"> </w:t>
      </w:r>
      <w:r w:rsidR="00DF6E03" w:rsidRPr="00822043">
        <w:rPr>
          <w:rStyle w:val="bibyear"/>
          <w:color w:val="000000" w:themeColor="text1"/>
          <w:sz w:val="17"/>
          <w:szCs w:val="17"/>
          <w:shd w:val="clear" w:color="auto" w:fill="auto"/>
        </w:rPr>
        <w:t>2017</w:t>
      </w:r>
      <w:r w:rsidR="00DF6E03">
        <w:rPr>
          <w:color w:val="000000" w:themeColor="text1"/>
          <w:szCs w:val="17"/>
        </w:rPr>
        <w:t xml:space="preserve"> [2021 May 21].</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https://parliament.wa.gov.au/Parliament/commit.nsf/luInquiryPublicSubmissions/1468285BE7D06D52482581A3001521D3/$file/20170807%20-%20Submission%20014%20-%20AMA%20(WA)%20REDACTED.pdf</w:t>
      </w:r>
      <w:r w:rsidR="00DF6E03">
        <w:rPr>
          <w:color w:val="000000" w:themeColor="text1"/>
          <w:szCs w:val="17"/>
        </w:rPr>
        <w:t>.</w:t>
      </w:r>
    </w:p>
    <w:p w14:paraId="6C795AEB" w14:textId="466E2CA9" w:rsidR="00C55C9F" w:rsidRPr="00822043" w:rsidRDefault="00C55C9F" w:rsidP="00822043">
      <w:pPr>
        <w:ind w:left="720" w:hanging="720"/>
        <w:jc w:val="both"/>
        <w:rPr>
          <w:color w:val="000000" w:themeColor="text1"/>
          <w:szCs w:val="17"/>
        </w:rPr>
      </w:pPr>
      <w:r w:rsidRPr="00822043">
        <w:rPr>
          <w:rStyle w:val="bibsurname"/>
          <w:color w:val="000000" w:themeColor="text1"/>
          <w:sz w:val="17"/>
          <w:szCs w:val="17"/>
          <w:shd w:val="clear" w:color="auto" w:fill="auto"/>
        </w:rPr>
        <w:t>[23]</w:t>
      </w:r>
      <w:r w:rsidRPr="00822043">
        <w:rPr>
          <w:rStyle w:val="bibsurname"/>
          <w:color w:val="000000" w:themeColor="text1"/>
          <w:sz w:val="17"/>
          <w:szCs w:val="17"/>
          <w:shd w:val="clear" w:color="auto" w:fill="auto"/>
        </w:rPr>
        <w:tab/>
        <w:t>Mercer</w:t>
      </w:r>
      <w:r w:rsidRPr="00822043">
        <w:rPr>
          <w:color w:val="000000" w:themeColor="text1"/>
          <w:szCs w:val="17"/>
        </w:rPr>
        <w:t xml:space="preserve"> </w:t>
      </w:r>
      <w:r w:rsidRPr="00822043">
        <w:rPr>
          <w:rStyle w:val="bibfname"/>
          <w:color w:val="000000" w:themeColor="text1"/>
          <w:sz w:val="17"/>
          <w:szCs w:val="17"/>
          <w:shd w:val="clear" w:color="auto" w:fill="auto"/>
        </w:rPr>
        <w:t>D</w:t>
      </w:r>
      <w:r w:rsidRPr="00822043">
        <w:rPr>
          <w:color w:val="000000" w:themeColor="text1"/>
          <w:szCs w:val="17"/>
        </w:rPr>
        <w:t>. State sparred panel fix bill at Perth Children’s Hospital</w:t>
      </w:r>
      <w:r w:rsidR="00DF6E03">
        <w:rPr>
          <w:color w:val="000000" w:themeColor="text1"/>
          <w:szCs w:val="17"/>
        </w:rPr>
        <w:t xml:space="preserve"> [Internet]</w:t>
      </w:r>
      <w:r w:rsidRPr="00822043">
        <w:rPr>
          <w:color w:val="000000" w:themeColor="text1"/>
          <w:szCs w:val="17"/>
        </w:rPr>
        <w:t xml:space="preserve">. </w:t>
      </w:r>
      <w:r w:rsidRPr="00800663">
        <w:rPr>
          <w:iCs/>
          <w:color w:val="000000" w:themeColor="text1"/>
          <w:szCs w:val="17"/>
        </w:rPr>
        <w:t>The West Australian</w:t>
      </w:r>
      <w:r w:rsidR="00800663">
        <w:rPr>
          <w:color w:val="000000" w:themeColor="text1"/>
          <w:szCs w:val="17"/>
        </w:rPr>
        <w:t xml:space="preserve">; </w:t>
      </w:r>
      <w:r w:rsidR="00800663" w:rsidRPr="00822043">
        <w:rPr>
          <w:rStyle w:val="bibyear"/>
          <w:color w:val="000000" w:themeColor="text1"/>
          <w:sz w:val="17"/>
          <w:szCs w:val="17"/>
          <w:shd w:val="clear" w:color="auto" w:fill="auto"/>
        </w:rPr>
        <w:t>2016</w:t>
      </w:r>
      <w:r w:rsidR="00800663">
        <w:rPr>
          <w:color w:val="000000" w:themeColor="text1"/>
          <w:szCs w:val="17"/>
        </w:rPr>
        <w:t xml:space="preserve"> Jun 1 [2021 Jun 28].</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https://thewest.com.au/news/wa/state-spared-panel-fix-bill-at-perth-childrens-hospital-ng-ya-108595</w:t>
      </w:r>
      <w:r w:rsidR="00800663">
        <w:rPr>
          <w:color w:val="000000" w:themeColor="text1"/>
          <w:szCs w:val="17"/>
        </w:rPr>
        <w:t>.</w:t>
      </w:r>
    </w:p>
    <w:p w14:paraId="03EE6B18" w14:textId="5C380383" w:rsidR="00D57E3A" w:rsidRPr="00822043" w:rsidRDefault="00C55C9F" w:rsidP="00822043">
      <w:pPr>
        <w:ind w:left="720" w:hanging="720"/>
        <w:jc w:val="both"/>
        <w:rPr>
          <w:rStyle w:val="biborganization"/>
          <w:color w:val="000000" w:themeColor="text1"/>
          <w:sz w:val="17"/>
          <w:szCs w:val="17"/>
          <w:shd w:val="clear" w:color="auto" w:fill="auto"/>
        </w:rPr>
      </w:pPr>
      <w:r w:rsidRPr="00822043">
        <w:rPr>
          <w:rStyle w:val="bibsurname"/>
          <w:color w:val="000000" w:themeColor="text1"/>
          <w:sz w:val="17"/>
          <w:szCs w:val="17"/>
          <w:shd w:val="clear" w:color="auto" w:fill="auto"/>
        </w:rPr>
        <w:t>[</w:t>
      </w:r>
      <w:r w:rsidR="00D57E3A" w:rsidRPr="00822043">
        <w:rPr>
          <w:rStyle w:val="bibsurname"/>
          <w:color w:val="000000" w:themeColor="text1"/>
          <w:sz w:val="17"/>
          <w:szCs w:val="17"/>
          <w:shd w:val="clear" w:color="auto" w:fill="auto"/>
        </w:rPr>
        <w:t>24</w:t>
      </w:r>
      <w:r w:rsidRPr="00822043">
        <w:rPr>
          <w:rStyle w:val="bibsurname"/>
          <w:color w:val="000000" w:themeColor="text1"/>
          <w:sz w:val="17"/>
          <w:szCs w:val="17"/>
          <w:shd w:val="clear" w:color="auto" w:fill="auto"/>
        </w:rPr>
        <w:t>]</w:t>
      </w:r>
      <w:r w:rsidRPr="00822043">
        <w:rPr>
          <w:rStyle w:val="bibsurname"/>
          <w:color w:val="000000" w:themeColor="text1"/>
          <w:sz w:val="17"/>
          <w:szCs w:val="17"/>
          <w:shd w:val="clear" w:color="auto" w:fill="auto"/>
        </w:rPr>
        <w:tab/>
        <w:t>Parker</w:t>
      </w:r>
      <w:r w:rsidRPr="00822043">
        <w:rPr>
          <w:color w:val="000000" w:themeColor="text1"/>
          <w:szCs w:val="17"/>
        </w:rPr>
        <w:t xml:space="preserve"> </w:t>
      </w:r>
      <w:r w:rsidRPr="00822043">
        <w:rPr>
          <w:rStyle w:val="bibfname"/>
          <w:color w:val="000000" w:themeColor="text1"/>
          <w:sz w:val="17"/>
          <w:szCs w:val="17"/>
          <w:shd w:val="clear" w:color="auto" w:fill="auto"/>
        </w:rPr>
        <w:t>G</w:t>
      </w:r>
      <w:r w:rsidRPr="00822043">
        <w:rPr>
          <w:color w:val="000000" w:themeColor="text1"/>
          <w:szCs w:val="17"/>
        </w:rPr>
        <w:t>. The detail hospital contractor John Holland didn’t want you to see</w:t>
      </w:r>
      <w:r w:rsidR="00800663">
        <w:rPr>
          <w:color w:val="000000" w:themeColor="text1"/>
          <w:szCs w:val="17"/>
        </w:rPr>
        <w:t xml:space="preserve"> [Internet]</w:t>
      </w:r>
      <w:r w:rsidRPr="00822043">
        <w:rPr>
          <w:color w:val="000000" w:themeColor="text1"/>
          <w:szCs w:val="17"/>
        </w:rPr>
        <w:t xml:space="preserve">. </w:t>
      </w:r>
      <w:r w:rsidRPr="00800663">
        <w:rPr>
          <w:iCs/>
          <w:color w:val="000000" w:themeColor="text1"/>
          <w:szCs w:val="17"/>
        </w:rPr>
        <w:t>The West Australian</w:t>
      </w:r>
      <w:r w:rsidR="00800663">
        <w:rPr>
          <w:color w:val="000000" w:themeColor="text1"/>
          <w:szCs w:val="17"/>
        </w:rPr>
        <w:t>;</w:t>
      </w:r>
      <w:r w:rsidRPr="00822043">
        <w:rPr>
          <w:color w:val="000000" w:themeColor="text1"/>
          <w:szCs w:val="17"/>
        </w:rPr>
        <w:t xml:space="preserve"> </w:t>
      </w:r>
      <w:r w:rsidR="00800663" w:rsidRPr="00822043">
        <w:rPr>
          <w:rStyle w:val="bibyear"/>
          <w:color w:val="000000" w:themeColor="text1"/>
          <w:sz w:val="17"/>
          <w:szCs w:val="17"/>
          <w:shd w:val="clear" w:color="auto" w:fill="auto"/>
        </w:rPr>
        <w:t>2017</w:t>
      </w:r>
      <w:r w:rsidR="00800663">
        <w:rPr>
          <w:color w:val="000000" w:themeColor="text1"/>
          <w:szCs w:val="17"/>
        </w:rPr>
        <w:t xml:space="preserve"> Jan</w:t>
      </w:r>
      <w:r w:rsidR="00800663" w:rsidRPr="00822043">
        <w:rPr>
          <w:color w:val="000000" w:themeColor="text1"/>
          <w:szCs w:val="17"/>
        </w:rPr>
        <w:t xml:space="preserve"> </w:t>
      </w:r>
      <w:r w:rsidRPr="00822043">
        <w:rPr>
          <w:color w:val="000000" w:themeColor="text1"/>
          <w:szCs w:val="17"/>
        </w:rPr>
        <w:t>10</w:t>
      </w:r>
      <w:r w:rsidR="00800663">
        <w:rPr>
          <w:color w:val="000000" w:themeColor="text1"/>
          <w:szCs w:val="17"/>
          <w:vertAlign w:val="superscript"/>
        </w:rPr>
        <w:t xml:space="preserve"> </w:t>
      </w:r>
      <w:r w:rsidR="00800663">
        <w:rPr>
          <w:color w:val="000000" w:themeColor="text1"/>
          <w:szCs w:val="17"/>
        </w:rPr>
        <w:t xml:space="preserve">[2021 May 20].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w:t>
      </w:r>
      <w:bookmarkStart w:id="5" w:name="OLE_LINK15"/>
      <w:r w:rsidRPr="00822043">
        <w:rPr>
          <w:color w:val="000000" w:themeColor="text1"/>
          <w:szCs w:val="17"/>
        </w:rPr>
        <w:t xml:space="preserve"> </w:t>
      </w:r>
      <w:r w:rsidRPr="00822043">
        <w:rPr>
          <w:rStyle w:val="biburl"/>
          <w:color w:val="000000" w:themeColor="text1"/>
          <w:sz w:val="17"/>
          <w:szCs w:val="17"/>
          <w:shd w:val="clear" w:color="auto" w:fill="auto"/>
        </w:rPr>
        <w:t>https://thewest.com.au/ news/wa/the-detail-hospital-contractor-john-holland-I-want-you-to-see-ng-b88347847z</w:t>
      </w:r>
      <w:bookmarkEnd w:id="5"/>
      <w:r w:rsidR="00800663">
        <w:rPr>
          <w:color w:val="000000" w:themeColor="text1"/>
          <w:szCs w:val="17"/>
        </w:rPr>
        <w:t>.</w:t>
      </w:r>
    </w:p>
    <w:p w14:paraId="5D873BBD" w14:textId="44928B6A" w:rsidR="00C55C9F" w:rsidRPr="00822043" w:rsidRDefault="00D57E3A" w:rsidP="00822043">
      <w:pPr>
        <w:ind w:left="709" w:hanging="709"/>
        <w:jc w:val="both"/>
        <w:rPr>
          <w:color w:val="000000" w:themeColor="text1"/>
          <w:szCs w:val="17"/>
        </w:rPr>
      </w:pPr>
      <w:r w:rsidRPr="00822043">
        <w:rPr>
          <w:rStyle w:val="biborganization"/>
          <w:color w:val="000000" w:themeColor="text1"/>
          <w:sz w:val="17"/>
          <w:szCs w:val="17"/>
          <w:shd w:val="clear" w:color="auto" w:fill="auto"/>
        </w:rPr>
        <w:t>[25]</w:t>
      </w:r>
      <w:r w:rsidRPr="00822043">
        <w:rPr>
          <w:rStyle w:val="biborganization"/>
          <w:color w:val="000000" w:themeColor="text1"/>
          <w:sz w:val="17"/>
          <w:szCs w:val="17"/>
          <w:shd w:val="clear" w:color="auto" w:fill="auto"/>
        </w:rPr>
        <w:tab/>
        <w:t xml:space="preserve">Public Accounts Committee. (2018). </w:t>
      </w:r>
      <w:r w:rsidRPr="00325EDA">
        <w:rPr>
          <w:rStyle w:val="biborganization"/>
          <w:sz w:val="17"/>
          <w:szCs w:val="17"/>
          <w:shd w:val="clear" w:color="auto" w:fill="auto"/>
        </w:rPr>
        <w:t>PCH</w:t>
      </w:r>
      <w:r w:rsidR="00325EDA" w:rsidRPr="00325EDA">
        <w:rPr>
          <w:rStyle w:val="biborganization"/>
          <w:sz w:val="17"/>
          <w:szCs w:val="17"/>
          <w:shd w:val="clear" w:color="auto" w:fill="auto"/>
        </w:rPr>
        <w:t>—</w:t>
      </w:r>
      <w:r w:rsidR="00325EDA">
        <w:rPr>
          <w:rStyle w:val="biborganization"/>
          <w:sz w:val="17"/>
          <w:szCs w:val="17"/>
          <w:shd w:val="clear" w:color="auto" w:fill="auto"/>
        </w:rPr>
        <w:t>a</w:t>
      </w:r>
      <w:r w:rsidRPr="00325EDA">
        <w:rPr>
          <w:rStyle w:val="biborganization"/>
          <w:sz w:val="17"/>
          <w:szCs w:val="17"/>
          <w:shd w:val="clear" w:color="auto" w:fill="auto"/>
        </w:rPr>
        <w:t xml:space="preserve"> </w:t>
      </w:r>
      <w:r w:rsidR="00325EDA">
        <w:rPr>
          <w:rStyle w:val="biborganization"/>
          <w:sz w:val="17"/>
          <w:szCs w:val="17"/>
          <w:shd w:val="clear" w:color="auto" w:fill="auto"/>
        </w:rPr>
        <w:t>l</w:t>
      </w:r>
      <w:r w:rsidRPr="00325EDA">
        <w:rPr>
          <w:rStyle w:val="biborganization"/>
          <w:sz w:val="17"/>
          <w:szCs w:val="17"/>
          <w:shd w:val="clear" w:color="auto" w:fill="auto"/>
        </w:rPr>
        <w:t xml:space="preserve">ong </w:t>
      </w:r>
      <w:r w:rsidR="00325EDA">
        <w:rPr>
          <w:rStyle w:val="biborganization"/>
          <w:sz w:val="17"/>
          <w:szCs w:val="17"/>
          <w:shd w:val="clear" w:color="auto" w:fill="auto"/>
        </w:rPr>
        <w:t>a</w:t>
      </w:r>
      <w:r w:rsidRPr="00325EDA">
        <w:rPr>
          <w:rStyle w:val="biborganization"/>
          <w:sz w:val="17"/>
          <w:szCs w:val="17"/>
          <w:shd w:val="clear" w:color="auto" w:fill="auto"/>
        </w:rPr>
        <w:t xml:space="preserve">waiting </w:t>
      </w:r>
      <w:r w:rsidR="00325EDA">
        <w:rPr>
          <w:rStyle w:val="biborganization"/>
          <w:sz w:val="17"/>
          <w:szCs w:val="17"/>
          <w:shd w:val="clear" w:color="auto" w:fill="auto"/>
        </w:rPr>
        <w:t>p</w:t>
      </w:r>
      <w:r w:rsidRPr="00325EDA">
        <w:rPr>
          <w:rStyle w:val="biborganization"/>
          <w:sz w:val="17"/>
          <w:szCs w:val="17"/>
          <w:shd w:val="clear" w:color="auto" w:fill="auto"/>
        </w:rPr>
        <w:t>eriod</w:t>
      </w:r>
      <w:r w:rsidR="00800663">
        <w:rPr>
          <w:rStyle w:val="biborganization"/>
          <w:sz w:val="17"/>
          <w:szCs w:val="17"/>
          <w:shd w:val="clear" w:color="auto" w:fill="auto"/>
        </w:rPr>
        <w:t xml:space="preserve"> [Internet]</w:t>
      </w:r>
      <w:r w:rsidRPr="00325EDA">
        <w:rPr>
          <w:rStyle w:val="biborganization"/>
          <w:sz w:val="17"/>
          <w:szCs w:val="17"/>
          <w:shd w:val="clear" w:color="auto" w:fill="auto"/>
        </w:rPr>
        <w:t>.</w:t>
      </w:r>
      <w:r w:rsidR="00325EDA">
        <w:rPr>
          <w:rStyle w:val="biborganization"/>
          <w:sz w:val="17"/>
          <w:szCs w:val="17"/>
          <w:shd w:val="clear" w:color="auto" w:fill="auto"/>
        </w:rPr>
        <w:t xml:space="preserve"> </w:t>
      </w:r>
      <w:r w:rsidR="00470A84">
        <w:rPr>
          <w:rStyle w:val="biborganization"/>
          <w:sz w:val="17"/>
          <w:szCs w:val="17"/>
          <w:shd w:val="clear" w:color="auto" w:fill="auto"/>
        </w:rPr>
        <w:t>Perth:</w:t>
      </w:r>
      <w:r w:rsidR="00470A84" w:rsidRPr="00470A84">
        <w:rPr>
          <w:rStyle w:val="biborganization"/>
          <w:color w:val="000000" w:themeColor="text1"/>
          <w:sz w:val="17"/>
          <w:szCs w:val="17"/>
          <w:shd w:val="clear" w:color="auto" w:fill="auto"/>
        </w:rPr>
        <w:t xml:space="preserve"> Parliament of Western Australia</w:t>
      </w:r>
      <w:r w:rsidR="00325EDA">
        <w:rPr>
          <w:rStyle w:val="biborganization"/>
          <w:color w:val="000000" w:themeColor="text1"/>
          <w:sz w:val="17"/>
          <w:szCs w:val="17"/>
          <w:shd w:val="clear" w:color="auto" w:fill="auto"/>
        </w:rPr>
        <w:t>;</w:t>
      </w:r>
      <w:r w:rsidRPr="00325EDA">
        <w:rPr>
          <w:rStyle w:val="biborganization"/>
          <w:sz w:val="17"/>
          <w:szCs w:val="17"/>
          <w:shd w:val="clear" w:color="auto" w:fill="auto"/>
        </w:rPr>
        <w:t xml:space="preserve"> </w:t>
      </w:r>
      <w:r w:rsidR="00325EDA">
        <w:rPr>
          <w:rStyle w:val="biborganization"/>
          <w:sz w:val="17"/>
          <w:szCs w:val="17"/>
          <w:shd w:val="clear" w:color="auto" w:fill="auto"/>
        </w:rPr>
        <w:t xml:space="preserve">2018 Mar </w:t>
      </w:r>
      <w:r w:rsidRPr="00822043">
        <w:rPr>
          <w:rStyle w:val="biborganization"/>
          <w:sz w:val="17"/>
          <w:szCs w:val="17"/>
          <w:shd w:val="clear" w:color="auto" w:fill="auto"/>
        </w:rPr>
        <w:t>22</w:t>
      </w:r>
      <w:r w:rsidR="00325EDA">
        <w:rPr>
          <w:rStyle w:val="biborganization"/>
          <w:sz w:val="17"/>
          <w:szCs w:val="17"/>
          <w:shd w:val="clear" w:color="auto" w:fill="auto"/>
          <w:vertAlign w:val="superscript"/>
        </w:rPr>
        <w:t xml:space="preserve"> </w:t>
      </w:r>
      <w:r w:rsidR="00325EDA" w:rsidRPr="00325EDA">
        <w:rPr>
          <w:rStyle w:val="biborganization"/>
          <w:sz w:val="17"/>
          <w:szCs w:val="17"/>
          <w:shd w:val="clear" w:color="auto" w:fill="auto"/>
        </w:rPr>
        <w:t>[</w:t>
      </w:r>
      <w:r w:rsidR="00325EDA">
        <w:rPr>
          <w:rStyle w:val="biborganization"/>
          <w:sz w:val="17"/>
          <w:szCs w:val="17"/>
          <w:shd w:val="clear" w:color="auto" w:fill="auto"/>
        </w:rPr>
        <w:t>2021 Nov 15</w:t>
      </w:r>
      <w:r w:rsidR="00325EDA" w:rsidRPr="00325EDA">
        <w:rPr>
          <w:rStyle w:val="biborganization"/>
          <w:sz w:val="17"/>
          <w:szCs w:val="17"/>
          <w:shd w:val="clear" w:color="auto" w:fill="auto"/>
        </w:rPr>
        <w:t>]</w:t>
      </w:r>
      <w:r w:rsidR="00325EDA">
        <w:rPr>
          <w:rStyle w:val="biborganization"/>
          <w:sz w:val="17"/>
          <w:szCs w:val="17"/>
          <w:shd w:val="clear" w:color="auto" w:fill="auto"/>
        </w:rPr>
        <w:t>.</w:t>
      </w:r>
      <w:r w:rsidRPr="00822043">
        <w:rPr>
          <w:rStyle w:val="biborganization"/>
          <w:sz w:val="17"/>
          <w:szCs w:val="17"/>
          <w:shd w:val="clear" w:color="auto" w:fill="auto"/>
        </w:rPr>
        <w:t xml:space="preserve"> Available </w:t>
      </w:r>
      <w:r w:rsidR="00773E0A">
        <w:rPr>
          <w:rStyle w:val="biborganization"/>
          <w:sz w:val="17"/>
          <w:szCs w:val="17"/>
          <w:shd w:val="clear" w:color="auto" w:fill="auto"/>
        </w:rPr>
        <w:t>from</w:t>
      </w:r>
      <w:r w:rsidRPr="00822043">
        <w:rPr>
          <w:rStyle w:val="biborganization"/>
          <w:sz w:val="17"/>
          <w:szCs w:val="17"/>
          <w:shd w:val="clear" w:color="auto" w:fill="auto"/>
        </w:rPr>
        <w:t>:</w:t>
      </w:r>
      <w:r w:rsidRPr="00822043">
        <w:rPr>
          <w:szCs w:val="17"/>
        </w:rPr>
        <w:t xml:space="preserve"> </w:t>
      </w:r>
      <w:r w:rsidRPr="00822043">
        <w:rPr>
          <w:rStyle w:val="biborganization"/>
          <w:sz w:val="17"/>
          <w:szCs w:val="17"/>
          <w:shd w:val="clear" w:color="auto" w:fill="auto"/>
        </w:rPr>
        <w:t>https://www.parliament.wa.gov.au/parliament/commit.nsf/(Report+Lookup+by+Com+ID)/A5D4EC94C80CBC3048258258000A42FB/$file/60282652.pdf</w:t>
      </w:r>
      <w:r w:rsidR="00325EDA">
        <w:rPr>
          <w:rStyle w:val="biborganization"/>
          <w:sz w:val="17"/>
          <w:szCs w:val="17"/>
          <w:shd w:val="clear" w:color="auto" w:fill="auto"/>
        </w:rPr>
        <w:t>.</w:t>
      </w:r>
    </w:p>
    <w:p w14:paraId="35E5070E" w14:textId="37104DAE" w:rsidR="00D57E3A" w:rsidRPr="00822043" w:rsidRDefault="00D57E3A" w:rsidP="00822043">
      <w:pPr>
        <w:ind w:left="720" w:hanging="720"/>
        <w:jc w:val="both"/>
        <w:rPr>
          <w:color w:val="000000" w:themeColor="text1"/>
          <w:szCs w:val="17"/>
        </w:rPr>
      </w:pPr>
      <w:r w:rsidRPr="00822043">
        <w:rPr>
          <w:rStyle w:val="biborganization"/>
          <w:color w:val="000000" w:themeColor="text1"/>
          <w:sz w:val="17"/>
          <w:szCs w:val="17"/>
          <w:shd w:val="clear" w:color="auto" w:fill="auto"/>
        </w:rPr>
        <w:t>[26]</w:t>
      </w:r>
      <w:r w:rsidRPr="00822043">
        <w:rPr>
          <w:rStyle w:val="biborganization"/>
          <w:color w:val="000000" w:themeColor="text1"/>
          <w:sz w:val="17"/>
          <w:szCs w:val="17"/>
          <w:shd w:val="clear" w:color="auto" w:fill="auto"/>
        </w:rPr>
        <w:tab/>
        <w:t>Auditor General</w:t>
      </w:r>
      <w:r w:rsidRPr="00822043">
        <w:rPr>
          <w:color w:val="000000" w:themeColor="text1"/>
          <w:szCs w:val="17"/>
        </w:rPr>
        <w:t xml:space="preserve">. </w:t>
      </w:r>
      <w:r w:rsidRPr="00325EDA">
        <w:rPr>
          <w:iCs/>
          <w:color w:val="000000" w:themeColor="text1"/>
          <w:szCs w:val="17"/>
        </w:rPr>
        <w:t>New Royal Adelaide Hospital.</w:t>
      </w:r>
      <w:r w:rsidRPr="00822043">
        <w:rPr>
          <w:color w:val="000000" w:themeColor="text1"/>
          <w:szCs w:val="17"/>
        </w:rPr>
        <w:t xml:space="preserve"> Government of South Australia, </w:t>
      </w:r>
      <w:r w:rsidR="00325EDA">
        <w:rPr>
          <w:color w:val="000000" w:themeColor="text1"/>
          <w:szCs w:val="17"/>
        </w:rPr>
        <w:t>r</w:t>
      </w:r>
      <w:r w:rsidRPr="00822043">
        <w:rPr>
          <w:color w:val="000000" w:themeColor="text1"/>
          <w:szCs w:val="17"/>
        </w:rPr>
        <w:t xml:space="preserve">eport of the Auditor-General, </w:t>
      </w:r>
      <w:r w:rsidR="00325EDA">
        <w:rPr>
          <w:color w:val="000000" w:themeColor="text1"/>
          <w:szCs w:val="17"/>
        </w:rPr>
        <w:t>s</w:t>
      </w:r>
      <w:r w:rsidRPr="00822043">
        <w:rPr>
          <w:color w:val="000000" w:themeColor="text1"/>
          <w:szCs w:val="17"/>
        </w:rPr>
        <w:t xml:space="preserve">upplementary </w:t>
      </w:r>
      <w:r w:rsidR="00325EDA">
        <w:rPr>
          <w:color w:val="000000" w:themeColor="text1"/>
          <w:szCs w:val="17"/>
        </w:rPr>
        <w:t>r</w:t>
      </w:r>
      <w:r w:rsidRPr="00822043">
        <w:rPr>
          <w:color w:val="000000" w:themeColor="text1"/>
          <w:szCs w:val="17"/>
        </w:rPr>
        <w:t xml:space="preserve">eport for the </w:t>
      </w:r>
      <w:r w:rsidR="00325EDA">
        <w:rPr>
          <w:color w:val="000000" w:themeColor="text1"/>
          <w:szCs w:val="17"/>
        </w:rPr>
        <w:t>y</w:t>
      </w:r>
      <w:r w:rsidRPr="00822043">
        <w:rPr>
          <w:color w:val="000000" w:themeColor="text1"/>
          <w:szCs w:val="17"/>
        </w:rPr>
        <w:t xml:space="preserve">ear </w:t>
      </w:r>
      <w:r w:rsidR="00325EDA">
        <w:rPr>
          <w:color w:val="000000" w:themeColor="text1"/>
          <w:szCs w:val="17"/>
        </w:rPr>
        <w:t>e</w:t>
      </w:r>
      <w:r w:rsidRPr="00822043">
        <w:rPr>
          <w:color w:val="000000" w:themeColor="text1"/>
          <w:szCs w:val="17"/>
        </w:rPr>
        <w:t>nded 30 June 2017</w:t>
      </w:r>
      <w:r w:rsidR="00325EDA">
        <w:rPr>
          <w:color w:val="000000" w:themeColor="text1"/>
          <w:szCs w:val="17"/>
        </w:rPr>
        <w:t xml:space="preserve"> [Internet].</w:t>
      </w:r>
      <w:r w:rsidRPr="00822043">
        <w:rPr>
          <w:color w:val="000000" w:themeColor="text1"/>
          <w:szCs w:val="17"/>
        </w:rPr>
        <w:t xml:space="preserve"> </w:t>
      </w:r>
      <w:r w:rsidR="00325EDA" w:rsidRPr="00822043">
        <w:rPr>
          <w:color w:val="000000" w:themeColor="text1"/>
          <w:szCs w:val="17"/>
        </w:rPr>
        <w:t>Adelaide</w:t>
      </w:r>
      <w:r w:rsidR="00325EDA">
        <w:rPr>
          <w:color w:val="000000" w:themeColor="text1"/>
          <w:szCs w:val="17"/>
        </w:rPr>
        <w:t>:</w:t>
      </w:r>
      <w:r w:rsidR="00325EDA" w:rsidRPr="00822043">
        <w:rPr>
          <w:color w:val="000000" w:themeColor="text1"/>
          <w:szCs w:val="17"/>
        </w:rPr>
        <w:t xml:space="preserve"> </w:t>
      </w:r>
      <w:r w:rsidRPr="00822043">
        <w:rPr>
          <w:color w:val="000000" w:themeColor="text1"/>
          <w:szCs w:val="17"/>
        </w:rPr>
        <w:t>Auditor-General’s Department</w:t>
      </w:r>
      <w:r w:rsidR="00325EDA">
        <w:rPr>
          <w:color w:val="000000" w:themeColor="text1"/>
          <w:szCs w:val="17"/>
        </w:rPr>
        <w:t xml:space="preserve">; [2021 Jun 21].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www.audit.sa.gov.au</w:t>
      </w:r>
      <w:r w:rsidRPr="00822043">
        <w:rPr>
          <w:color w:val="000000" w:themeColor="text1"/>
          <w:szCs w:val="17"/>
        </w:rPr>
        <w:t>.</w:t>
      </w:r>
    </w:p>
    <w:p w14:paraId="579F4431" w14:textId="76A8BB48" w:rsidR="00D57E3A" w:rsidRPr="00822043" w:rsidRDefault="00D57E3A" w:rsidP="00822043">
      <w:pPr>
        <w:ind w:left="720" w:hanging="720"/>
        <w:jc w:val="both"/>
        <w:rPr>
          <w:color w:val="000000" w:themeColor="text1"/>
          <w:szCs w:val="17"/>
        </w:rPr>
      </w:pPr>
      <w:r w:rsidRPr="00822043">
        <w:rPr>
          <w:rStyle w:val="bibsurname"/>
          <w:color w:val="000000" w:themeColor="text1"/>
          <w:sz w:val="17"/>
          <w:szCs w:val="17"/>
          <w:shd w:val="clear" w:color="auto" w:fill="auto"/>
        </w:rPr>
        <w:t>[27]</w:t>
      </w:r>
      <w:r w:rsidRPr="00822043">
        <w:rPr>
          <w:rStyle w:val="bibsurname"/>
          <w:color w:val="000000" w:themeColor="text1"/>
          <w:sz w:val="17"/>
          <w:szCs w:val="17"/>
          <w:shd w:val="clear" w:color="auto" w:fill="auto"/>
        </w:rPr>
        <w:tab/>
        <w:t>Keane</w:t>
      </w:r>
      <w:r w:rsidRPr="00822043">
        <w:rPr>
          <w:color w:val="000000" w:themeColor="text1"/>
          <w:szCs w:val="17"/>
        </w:rPr>
        <w:t xml:space="preserve"> </w:t>
      </w:r>
      <w:r w:rsidRPr="00822043">
        <w:rPr>
          <w:rStyle w:val="bibfname"/>
          <w:color w:val="000000" w:themeColor="text1"/>
          <w:sz w:val="17"/>
          <w:szCs w:val="17"/>
          <w:shd w:val="clear" w:color="auto" w:fill="auto"/>
        </w:rPr>
        <w:t>D</w:t>
      </w:r>
      <w:r w:rsidRPr="00822043">
        <w:rPr>
          <w:color w:val="000000" w:themeColor="text1"/>
          <w:szCs w:val="17"/>
        </w:rPr>
        <w:t xml:space="preserve">. </w:t>
      </w:r>
      <w:r w:rsidRPr="00822043">
        <w:rPr>
          <w:rStyle w:val="bibarticle"/>
          <w:color w:val="000000" w:themeColor="text1"/>
          <w:sz w:val="17"/>
          <w:szCs w:val="17"/>
          <w:shd w:val="clear" w:color="auto" w:fill="auto"/>
        </w:rPr>
        <w:t>Royal Adelaide Hospital cost saga continues with potential rebuild of emergency rooms</w:t>
      </w:r>
      <w:r w:rsidR="00325EDA">
        <w:rPr>
          <w:rStyle w:val="bibarticle"/>
          <w:color w:val="000000" w:themeColor="text1"/>
          <w:sz w:val="17"/>
          <w:szCs w:val="17"/>
          <w:shd w:val="clear" w:color="auto" w:fill="auto"/>
        </w:rPr>
        <w:t xml:space="preserve"> [Internet]</w:t>
      </w:r>
      <w:r w:rsidRPr="00822043">
        <w:rPr>
          <w:color w:val="000000" w:themeColor="text1"/>
          <w:szCs w:val="17"/>
        </w:rPr>
        <w:t xml:space="preserve">. </w:t>
      </w:r>
      <w:r w:rsidRPr="003F30CD">
        <w:rPr>
          <w:iCs/>
          <w:color w:val="000000" w:themeColor="text1"/>
          <w:szCs w:val="17"/>
        </w:rPr>
        <w:t>ABC News</w:t>
      </w:r>
      <w:r w:rsidR="003F30CD">
        <w:rPr>
          <w:i/>
          <w:color w:val="000000" w:themeColor="text1"/>
          <w:szCs w:val="17"/>
        </w:rPr>
        <w:t xml:space="preserve">; </w:t>
      </w:r>
      <w:r w:rsidR="003F30CD" w:rsidRPr="00822043">
        <w:rPr>
          <w:rStyle w:val="bibyear"/>
          <w:color w:val="000000" w:themeColor="text1"/>
          <w:sz w:val="17"/>
          <w:szCs w:val="17"/>
          <w:shd w:val="clear" w:color="auto" w:fill="auto"/>
        </w:rPr>
        <w:t>2018</w:t>
      </w:r>
      <w:r w:rsidR="003F30CD">
        <w:rPr>
          <w:color w:val="000000" w:themeColor="text1"/>
          <w:szCs w:val="17"/>
        </w:rPr>
        <w:t xml:space="preserve"> Mar </w:t>
      </w:r>
      <w:r w:rsidRPr="00822043">
        <w:rPr>
          <w:color w:val="000000" w:themeColor="text1"/>
          <w:szCs w:val="17"/>
        </w:rPr>
        <w:t xml:space="preserve">25 </w:t>
      </w:r>
      <w:r w:rsidR="003F30CD" w:rsidRPr="003F30CD">
        <w:rPr>
          <w:color w:val="000000" w:themeColor="text1"/>
          <w:szCs w:val="17"/>
        </w:rPr>
        <w:t>[</w:t>
      </w:r>
      <w:r w:rsidR="003F30CD">
        <w:rPr>
          <w:color w:val="000000" w:themeColor="text1"/>
          <w:szCs w:val="17"/>
        </w:rPr>
        <w:t>2021 Jun 24].</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https://constructionadvisor.com.au/royal-adelaide-hospital-cost-saga-continues-with-potential-rebuild-of-emergency-rooms/</w:t>
      </w:r>
      <w:r w:rsidR="00800663">
        <w:rPr>
          <w:color w:val="000000" w:themeColor="text1"/>
          <w:szCs w:val="17"/>
        </w:rPr>
        <w:t>.</w:t>
      </w:r>
    </w:p>
    <w:p w14:paraId="70F4213B" w14:textId="75321231" w:rsidR="00D57E3A" w:rsidRPr="00822043" w:rsidRDefault="00D57E3A" w:rsidP="00822043">
      <w:pPr>
        <w:ind w:left="720" w:hanging="720"/>
        <w:jc w:val="both"/>
        <w:rPr>
          <w:color w:val="000000" w:themeColor="text1"/>
          <w:szCs w:val="17"/>
        </w:rPr>
      </w:pPr>
      <w:r w:rsidRPr="00822043">
        <w:rPr>
          <w:rStyle w:val="bibsurname"/>
          <w:color w:val="000000" w:themeColor="text1"/>
          <w:sz w:val="17"/>
          <w:szCs w:val="17"/>
          <w:shd w:val="clear" w:color="auto" w:fill="auto"/>
        </w:rPr>
        <w:t>[28]</w:t>
      </w:r>
      <w:r w:rsidRPr="00822043">
        <w:rPr>
          <w:rStyle w:val="bibsurname"/>
          <w:color w:val="000000" w:themeColor="text1"/>
          <w:sz w:val="17"/>
          <w:szCs w:val="17"/>
          <w:shd w:val="clear" w:color="auto" w:fill="auto"/>
        </w:rPr>
        <w:tab/>
        <w:t>McLennan</w:t>
      </w:r>
      <w:r w:rsidRPr="00822043">
        <w:rPr>
          <w:color w:val="000000" w:themeColor="text1"/>
          <w:szCs w:val="17"/>
        </w:rPr>
        <w:t xml:space="preserve"> </w:t>
      </w:r>
      <w:r w:rsidRPr="00822043">
        <w:rPr>
          <w:rStyle w:val="bibfname"/>
          <w:color w:val="000000" w:themeColor="text1"/>
          <w:sz w:val="17"/>
          <w:szCs w:val="17"/>
          <w:shd w:val="clear" w:color="auto" w:fill="auto"/>
        </w:rPr>
        <w:t>L</w:t>
      </w:r>
      <w:r w:rsidRPr="00822043">
        <w:rPr>
          <w:color w:val="000000" w:themeColor="text1"/>
          <w:szCs w:val="17"/>
        </w:rPr>
        <w:t xml:space="preserve">, </w:t>
      </w:r>
      <w:r w:rsidRPr="00822043">
        <w:rPr>
          <w:rStyle w:val="bibsurname"/>
          <w:color w:val="000000" w:themeColor="text1"/>
          <w:sz w:val="17"/>
          <w:szCs w:val="17"/>
          <w:shd w:val="clear" w:color="auto" w:fill="auto"/>
        </w:rPr>
        <w:t>Donnellan</w:t>
      </w:r>
      <w:r w:rsidRPr="00822043">
        <w:rPr>
          <w:color w:val="000000" w:themeColor="text1"/>
          <w:szCs w:val="17"/>
        </w:rPr>
        <w:t xml:space="preserve"> </w:t>
      </w:r>
      <w:r w:rsidRPr="00822043">
        <w:rPr>
          <w:rStyle w:val="bibfname"/>
          <w:color w:val="000000" w:themeColor="text1"/>
          <w:sz w:val="17"/>
          <w:szCs w:val="17"/>
          <w:shd w:val="clear" w:color="auto" w:fill="auto"/>
        </w:rPr>
        <w:t>A</w:t>
      </w:r>
      <w:r w:rsidRPr="00822043">
        <w:rPr>
          <w:color w:val="000000" w:themeColor="text1"/>
          <w:szCs w:val="17"/>
        </w:rPr>
        <w:t>. New Royal Adelaide Hospital completion deadline now officially missed</w:t>
      </w:r>
      <w:r w:rsidR="00325EDA">
        <w:rPr>
          <w:color w:val="000000" w:themeColor="text1"/>
          <w:szCs w:val="17"/>
        </w:rPr>
        <w:t xml:space="preserve"> </w:t>
      </w:r>
      <w:r w:rsidR="00325EDA">
        <w:rPr>
          <w:rStyle w:val="bibarticle"/>
          <w:color w:val="000000" w:themeColor="text1"/>
          <w:sz w:val="17"/>
          <w:szCs w:val="17"/>
          <w:shd w:val="clear" w:color="auto" w:fill="auto"/>
        </w:rPr>
        <w:t>[Internet]</w:t>
      </w:r>
      <w:r w:rsidRPr="00822043">
        <w:rPr>
          <w:color w:val="000000" w:themeColor="text1"/>
          <w:szCs w:val="17"/>
        </w:rPr>
        <w:t xml:space="preserve">. </w:t>
      </w:r>
      <w:r w:rsidRPr="003F30CD">
        <w:rPr>
          <w:iCs/>
          <w:color w:val="000000" w:themeColor="text1"/>
          <w:szCs w:val="17"/>
        </w:rPr>
        <w:t>ABC News</w:t>
      </w:r>
      <w:r w:rsidR="003F30CD">
        <w:rPr>
          <w:color w:val="000000" w:themeColor="text1"/>
          <w:szCs w:val="17"/>
        </w:rPr>
        <w:t xml:space="preserve">; </w:t>
      </w:r>
      <w:r w:rsidR="003F30CD" w:rsidRPr="00822043">
        <w:rPr>
          <w:rStyle w:val="bibyear"/>
          <w:color w:val="000000" w:themeColor="text1"/>
          <w:sz w:val="17"/>
          <w:szCs w:val="17"/>
          <w:shd w:val="clear" w:color="auto" w:fill="auto"/>
        </w:rPr>
        <w:t>2016</w:t>
      </w:r>
      <w:r w:rsidR="003F30CD" w:rsidRPr="003F30CD">
        <w:rPr>
          <w:color w:val="000000" w:themeColor="text1"/>
          <w:szCs w:val="17"/>
        </w:rPr>
        <w:t xml:space="preserve"> </w:t>
      </w:r>
      <w:r w:rsidR="003F30CD" w:rsidRPr="00822043">
        <w:rPr>
          <w:color w:val="000000" w:themeColor="text1"/>
          <w:szCs w:val="17"/>
        </w:rPr>
        <w:t>Apr</w:t>
      </w:r>
      <w:r w:rsidR="003F30CD">
        <w:rPr>
          <w:color w:val="000000" w:themeColor="text1"/>
          <w:szCs w:val="17"/>
        </w:rPr>
        <w:t xml:space="preserve"> </w:t>
      </w:r>
      <w:r w:rsidRPr="00822043">
        <w:rPr>
          <w:color w:val="000000" w:themeColor="text1"/>
          <w:szCs w:val="17"/>
        </w:rPr>
        <w:t>5</w:t>
      </w:r>
      <w:r w:rsidR="003F30CD">
        <w:rPr>
          <w:color w:val="000000" w:themeColor="text1"/>
          <w:szCs w:val="17"/>
        </w:rPr>
        <w:t xml:space="preserve"> [2021 Jul 20].</w:t>
      </w:r>
      <w:r w:rsidRPr="00822043">
        <w:rPr>
          <w:color w:val="000000" w:themeColor="text1"/>
          <w:szCs w:val="17"/>
        </w:rPr>
        <w:t xml:space="preserve"> 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https://www.abc.net.au/news/2016-04-05/default-notice-against-rah-completion-deadline/7298578</w:t>
      </w:r>
      <w:r w:rsidR="00800663">
        <w:rPr>
          <w:rStyle w:val="biburl"/>
          <w:color w:val="000000" w:themeColor="text1"/>
          <w:sz w:val="17"/>
          <w:szCs w:val="17"/>
          <w:shd w:val="clear" w:color="auto" w:fill="auto"/>
        </w:rPr>
        <w:t>.</w:t>
      </w:r>
    </w:p>
    <w:p w14:paraId="454318E5" w14:textId="5341992A" w:rsidR="00D57E3A" w:rsidRPr="00822043" w:rsidRDefault="00D57E3A" w:rsidP="00822043">
      <w:pPr>
        <w:ind w:left="720" w:hanging="720"/>
        <w:jc w:val="both"/>
        <w:rPr>
          <w:color w:val="000000" w:themeColor="text1"/>
          <w:szCs w:val="17"/>
        </w:rPr>
      </w:pPr>
      <w:r w:rsidRPr="00822043">
        <w:rPr>
          <w:rStyle w:val="bibsurname"/>
          <w:color w:val="000000" w:themeColor="text1"/>
          <w:sz w:val="17"/>
          <w:szCs w:val="17"/>
          <w:shd w:val="clear" w:color="auto" w:fill="auto"/>
        </w:rPr>
        <w:t>[29]</w:t>
      </w:r>
      <w:r w:rsidRPr="00822043">
        <w:rPr>
          <w:rStyle w:val="bibsurname"/>
          <w:color w:val="000000" w:themeColor="text1"/>
          <w:sz w:val="17"/>
          <w:szCs w:val="17"/>
          <w:shd w:val="clear" w:color="auto" w:fill="auto"/>
        </w:rPr>
        <w:tab/>
        <w:t>Scopelianos</w:t>
      </w:r>
      <w:r w:rsidRPr="00822043">
        <w:rPr>
          <w:color w:val="000000" w:themeColor="text1"/>
          <w:szCs w:val="17"/>
        </w:rPr>
        <w:t xml:space="preserve"> </w:t>
      </w:r>
      <w:r w:rsidRPr="00822043">
        <w:rPr>
          <w:rStyle w:val="bibfname"/>
          <w:color w:val="000000" w:themeColor="text1"/>
          <w:sz w:val="17"/>
          <w:szCs w:val="17"/>
          <w:shd w:val="clear" w:color="auto" w:fill="auto"/>
        </w:rPr>
        <w:t>S</w:t>
      </w:r>
      <w:r w:rsidRPr="00822043">
        <w:rPr>
          <w:color w:val="000000" w:themeColor="text1"/>
          <w:szCs w:val="17"/>
        </w:rPr>
        <w:t xml:space="preserve">. Timeline: </w:t>
      </w:r>
      <w:r w:rsidR="000F6868">
        <w:rPr>
          <w:color w:val="000000" w:themeColor="text1"/>
          <w:szCs w:val="17"/>
        </w:rPr>
        <w:t>n</w:t>
      </w:r>
      <w:r w:rsidRPr="00822043">
        <w:rPr>
          <w:color w:val="000000" w:themeColor="text1"/>
          <w:szCs w:val="17"/>
        </w:rPr>
        <w:t>ew Royal Adelaide Hospital plagued with issues from the start</w:t>
      </w:r>
      <w:r w:rsidR="00325EDA">
        <w:rPr>
          <w:color w:val="000000" w:themeColor="text1"/>
          <w:szCs w:val="17"/>
        </w:rPr>
        <w:t xml:space="preserve"> </w:t>
      </w:r>
      <w:r w:rsidR="00325EDA">
        <w:rPr>
          <w:rStyle w:val="bibarticle"/>
          <w:color w:val="000000" w:themeColor="text1"/>
          <w:sz w:val="17"/>
          <w:szCs w:val="17"/>
          <w:shd w:val="clear" w:color="auto" w:fill="auto"/>
        </w:rPr>
        <w:t>[Internet]</w:t>
      </w:r>
      <w:r w:rsidRPr="00822043">
        <w:rPr>
          <w:color w:val="000000" w:themeColor="text1"/>
          <w:szCs w:val="17"/>
        </w:rPr>
        <w:t xml:space="preserve">. </w:t>
      </w:r>
      <w:r w:rsidRPr="000F6868">
        <w:rPr>
          <w:iCs/>
          <w:color w:val="000000" w:themeColor="text1"/>
          <w:szCs w:val="17"/>
        </w:rPr>
        <w:t>ABC News</w:t>
      </w:r>
      <w:r w:rsidR="000F6868">
        <w:rPr>
          <w:color w:val="000000" w:themeColor="text1"/>
          <w:szCs w:val="17"/>
        </w:rPr>
        <w:t>;</w:t>
      </w:r>
      <w:r w:rsidR="003F30CD">
        <w:rPr>
          <w:color w:val="000000" w:themeColor="text1"/>
          <w:szCs w:val="17"/>
        </w:rPr>
        <w:t xml:space="preserve"> 2017</w:t>
      </w:r>
      <w:r w:rsidRPr="00822043">
        <w:rPr>
          <w:color w:val="000000" w:themeColor="text1"/>
          <w:szCs w:val="17"/>
        </w:rPr>
        <w:t xml:space="preserve"> </w:t>
      </w:r>
      <w:r w:rsidR="003F30CD" w:rsidRPr="00822043">
        <w:rPr>
          <w:color w:val="000000" w:themeColor="text1"/>
          <w:szCs w:val="17"/>
        </w:rPr>
        <w:t xml:space="preserve">May </w:t>
      </w:r>
      <w:r w:rsidRPr="00822043">
        <w:rPr>
          <w:color w:val="000000" w:themeColor="text1"/>
          <w:szCs w:val="17"/>
        </w:rPr>
        <w:t>8</w:t>
      </w:r>
      <w:r w:rsidR="003F30CD" w:rsidRPr="003F30CD">
        <w:rPr>
          <w:color w:val="000000" w:themeColor="text1"/>
          <w:szCs w:val="17"/>
        </w:rPr>
        <w:t xml:space="preserve"> </w:t>
      </w:r>
      <w:bookmarkStart w:id="6" w:name="OLE_LINK14"/>
      <w:r w:rsidR="003F30CD" w:rsidRPr="003F30CD">
        <w:rPr>
          <w:color w:val="000000" w:themeColor="text1"/>
          <w:szCs w:val="17"/>
        </w:rPr>
        <w:t>[</w:t>
      </w:r>
      <w:r w:rsidR="003F30CD">
        <w:rPr>
          <w:color w:val="000000" w:themeColor="text1"/>
          <w:szCs w:val="17"/>
        </w:rPr>
        <w:t>2021 Jun 24]</w:t>
      </w:r>
      <w:bookmarkEnd w:id="6"/>
      <w:r w:rsidR="003F30CD">
        <w:rPr>
          <w:color w:val="000000" w:themeColor="text1"/>
          <w:szCs w:val="17"/>
        </w:rPr>
        <w:t xml:space="preserve">. </w:t>
      </w:r>
      <w:r w:rsidRPr="00822043">
        <w:rPr>
          <w:color w:val="000000" w:themeColor="text1"/>
          <w:szCs w:val="17"/>
        </w:rPr>
        <w:t xml:space="preserve">Available </w:t>
      </w:r>
      <w:r w:rsidR="00773E0A">
        <w:rPr>
          <w:color w:val="000000" w:themeColor="text1"/>
          <w:szCs w:val="17"/>
        </w:rPr>
        <w:t>from</w:t>
      </w:r>
      <w:r w:rsidRPr="00822043">
        <w:rPr>
          <w:color w:val="000000" w:themeColor="text1"/>
          <w:szCs w:val="17"/>
        </w:rPr>
        <w:t xml:space="preserve">: </w:t>
      </w:r>
      <w:r w:rsidRPr="00822043">
        <w:rPr>
          <w:rStyle w:val="biburl"/>
          <w:color w:val="000000" w:themeColor="text1"/>
          <w:sz w:val="17"/>
          <w:szCs w:val="17"/>
          <w:shd w:val="clear" w:color="auto" w:fill="auto"/>
        </w:rPr>
        <w:t>https://www.abc.net.au/news/2017-01-24/new-royal-adelaide-hospital-plagued-with-issues-from-start/8204004?nw=0</w:t>
      </w:r>
      <w:r w:rsidR="00800663">
        <w:rPr>
          <w:rStyle w:val="biburl"/>
          <w:color w:val="000000" w:themeColor="text1"/>
          <w:sz w:val="17"/>
          <w:szCs w:val="17"/>
          <w:shd w:val="clear" w:color="auto" w:fill="auto"/>
        </w:rPr>
        <w:t>.</w:t>
      </w:r>
    </w:p>
    <w:sectPr w:rsidR="00D57E3A" w:rsidRPr="00822043" w:rsidSect="00244D5E">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392BE" w14:textId="77777777" w:rsidR="00844D6D" w:rsidRDefault="00844D6D" w:rsidP="00DD3049">
      <w:r>
        <w:separator/>
      </w:r>
    </w:p>
  </w:endnote>
  <w:endnote w:type="continuationSeparator" w:id="0">
    <w:p w14:paraId="430259E3" w14:textId="77777777" w:rsidR="00844D6D" w:rsidRDefault="00844D6D" w:rsidP="00DD3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9CCD3" w14:textId="77777777" w:rsidR="00844D6D" w:rsidRDefault="00844D6D" w:rsidP="00DD3049">
      <w:r>
        <w:separator/>
      </w:r>
    </w:p>
  </w:footnote>
  <w:footnote w:type="continuationSeparator" w:id="0">
    <w:p w14:paraId="542A5E72" w14:textId="77777777" w:rsidR="00844D6D" w:rsidRDefault="00844D6D" w:rsidP="00DD30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8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D5E"/>
    <w:rsid w:val="00007C52"/>
    <w:rsid w:val="000A12AD"/>
    <w:rsid w:val="000B48D2"/>
    <w:rsid w:val="000F6868"/>
    <w:rsid w:val="001A5ED9"/>
    <w:rsid w:val="001E2495"/>
    <w:rsid w:val="002127EE"/>
    <w:rsid w:val="002247E9"/>
    <w:rsid w:val="00244D5E"/>
    <w:rsid w:val="002A0E04"/>
    <w:rsid w:val="00325EDA"/>
    <w:rsid w:val="003868CB"/>
    <w:rsid w:val="003F30CD"/>
    <w:rsid w:val="00410DC1"/>
    <w:rsid w:val="00470A84"/>
    <w:rsid w:val="0051749B"/>
    <w:rsid w:val="005A779A"/>
    <w:rsid w:val="005D0F68"/>
    <w:rsid w:val="00696491"/>
    <w:rsid w:val="006D1C84"/>
    <w:rsid w:val="00773E0A"/>
    <w:rsid w:val="007B1D1B"/>
    <w:rsid w:val="00800663"/>
    <w:rsid w:val="00822043"/>
    <w:rsid w:val="00844D6D"/>
    <w:rsid w:val="009125F9"/>
    <w:rsid w:val="009452BC"/>
    <w:rsid w:val="00972628"/>
    <w:rsid w:val="009A3D90"/>
    <w:rsid w:val="00B83F1A"/>
    <w:rsid w:val="00BF0AD9"/>
    <w:rsid w:val="00C00939"/>
    <w:rsid w:val="00C47EB8"/>
    <w:rsid w:val="00C55C9F"/>
    <w:rsid w:val="00C604D5"/>
    <w:rsid w:val="00CC755E"/>
    <w:rsid w:val="00D57E3A"/>
    <w:rsid w:val="00D66B9F"/>
    <w:rsid w:val="00DD3049"/>
    <w:rsid w:val="00DF6503"/>
    <w:rsid w:val="00DF6E03"/>
    <w:rsid w:val="00EB0976"/>
    <w:rsid w:val="00FB69CC"/>
    <w:rsid w:val="00FD6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628B3"/>
  <w15:chartTrackingRefBased/>
  <w15:docId w15:val="{824A1F52-4349-4059-956A-4B8ADD6C0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D5E"/>
    <w:rPr>
      <w:rFonts w:ascii="Times New Roman" w:eastAsia="宋体" w:hAnsi="Times New Roman" w:cs="Times New Roman"/>
      <w:kern w:val="0"/>
      <w:sz w:val="17"/>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4D5E"/>
    <w:pPr>
      <w:ind w:left="720"/>
      <w:contextualSpacing/>
    </w:pPr>
  </w:style>
  <w:style w:type="character" w:customStyle="1" w:styleId="citebib">
    <w:name w:val="cite_bib"/>
    <w:rsid w:val="00244D5E"/>
    <w:rPr>
      <w:sz w:val="21"/>
      <w:bdr w:val="none" w:sz="0" w:space="0" w:color="auto"/>
      <w:shd w:val="clear" w:color="auto" w:fill="CCFFFF"/>
    </w:rPr>
  </w:style>
  <w:style w:type="table" w:styleId="a4">
    <w:name w:val="Table Grid"/>
    <w:basedOn w:val="a1"/>
    <w:uiPriority w:val="39"/>
    <w:rsid w:val="00FB6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unhideWhenUsed/>
    <w:qFormat/>
    <w:rsid w:val="0051749B"/>
    <w:rPr>
      <w:sz w:val="21"/>
      <w:szCs w:val="21"/>
    </w:rPr>
  </w:style>
  <w:style w:type="paragraph" w:styleId="a6">
    <w:name w:val="annotation text"/>
    <w:basedOn w:val="a"/>
    <w:link w:val="a7"/>
    <w:uiPriority w:val="99"/>
    <w:unhideWhenUsed/>
    <w:qFormat/>
    <w:rsid w:val="0051749B"/>
  </w:style>
  <w:style w:type="character" w:customStyle="1" w:styleId="a7">
    <w:name w:val="批注文字 字符"/>
    <w:basedOn w:val="a0"/>
    <w:link w:val="a6"/>
    <w:uiPriority w:val="99"/>
    <w:qFormat/>
    <w:rsid w:val="0051749B"/>
    <w:rPr>
      <w:rFonts w:ascii="Times New Roman" w:eastAsia="宋体" w:hAnsi="Times New Roman" w:cs="Times New Roman"/>
      <w:kern w:val="0"/>
      <w:sz w:val="17"/>
      <w:szCs w:val="24"/>
      <w:lang w:eastAsia="en-US"/>
    </w:rPr>
  </w:style>
  <w:style w:type="paragraph" w:styleId="a8">
    <w:name w:val="annotation subject"/>
    <w:basedOn w:val="a6"/>
    <w:next w:val="a6"/>
    <w:link w:val="a9"/>
    <w:uiPriority w:val="99"/>
    <w:semiHidden/>
    <w:unhideWhenUsed/>
    <w:rsid w:val="0051749B"/>
    <w:rPr>
      <w:b/>
      <w:bCs/>
    </w:rPr>
  </w:style>
  <w:style w:type="character" w:customStyle="1" w:styleId="a9">
    <w:name w:val="批注主题 字符"/>
    <w:basedOn w:val="a7"/>
    <w:link w:val="a8"/>
    <w:uiPriority w:val="99"/>
    <w:semiHidden/>
    <w:rsid w:val="0051749B"/>
    <w:rPr>
      <w:rFonts w:ascii="Times New Roman" w:eastAsia="宋体" w:hAnsi="Times New Roman" w:cs="Times New Roman"/>
      <w:b/>
      <w:bCs/>
      <w:kern w:val="0"/>
      <w:sz w:val="17"/>
      <w:szCs w:val="24"/>
      <w:lang w:eastAsia="en-US"/>
    </w:rPr>
  </w:style>
  <w:style w:type="character" w:customStyle="1" w:styleId="bibarticle">
    <w:name w:val="bib_article"/>
    <w:rsid w:val="00C604D5"/>
    <w:rPr>
      <w:sz w:val="21"/>
      <w:bdr w:val="none" w:sz="0" w:space="0" w:color="auto"/>
      <w:shd w:val="clear" w:color="auto" w:fill="CCFFFF"/>
    </w:rPr>
  </w:style>
  <w:style w:type="character" w:customStyle="1" w:styleId="bibfname">
    <w:name w:val="bib_fname"/>
    <w:rsid w:val="00C604D5"/>
    <w:rPr>
      <w:sz w:val="21"/>
      <w:bdr w:val="none" w:sz="0" w:space="0" w:color="auto"/>
      <w:shd w:val="clear" w:color="auto" w:fill="FFFFCC"/>
    </w:rPr>
  </w:style>
  <w:style w:type="character" w:customStyle="1" w:styleId="biborganization">
    <w:name w:val="bib_organization"/>
    <w:rsid w:val="00C604D5"/>
    <w:rPr>
      <w:sz w:val="21"/>
      <w:bdr w:val="none" w:sz="0" w:space="0" w:color="auto"/>
      <w:shd w:val="clear" w:color="auto" w:fill="A884AE"/>
    </w:rPr>
  </w:style>
  <w:style w:type="character" w:customStyle="1" w:styleId="bibsurname">
    <w:name w:val="bib_surname"/>
    <w:rsid w:val="00C604D5"/>
    <w:rPr>
      <w:sz w:val="21"/>
      <w:bdr w:val="none" w:sz="0" w:space="0" w:color="auto"/>
      <w:shd w:val="clear" w:color="auto" w:fill="CCFF99"/>
    </w:rPr>
  </w:style>
  <w:style w:type="character" w:customStyle="1" w:styleId="biburl">
    <w:name w:val="bib_url"/>
    <w:rsid w:val="00C604D5"/>
    <w:rPr>
      <w:sz w:val="21"/>
      <w:bdr w:val="none" w:sz="0" w:space="0" w:color="auto"/>
      <w:shd w:val="clear" w:color="auto" w:fill="CCFF66"/>
    </w:rPr>
  </w:style>
  <w:style w:type="character" w:customStyle="1" w:styleId="bibyear">
    <w:name w:val="bib_year"/>
    <w:rsid w:val="00C604D5"/>
    <w:rPr>
      <w:sz w:val="21"/>
      <w:bdr w:val="none" w:sz="0" w:space="0" w:color="auto"/>
      <w:shd w:val="clear" w:color="auto" w:fill="FFCCFF"/>
    </w:rPr>
  </w:style>
  <w:style w:type="paragraph" w:styleId="aa">
    <w:name w:val="header"/>
    <w:basedOn w:val="a"/>
    <w:link w:val="ab"/>
    <w:uiPriority w:val="99"/>
    <w:unhideWhenUsed/>
    <w:rsid w:val="00DD3049"/>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DD3049"/>
    <w:rPr>
      <w:rFonts w:ascii="Times New Roman" w:eastAsia="宋体" w:hAnsi="Times New Roman" w:cs="Times New Roman"/>
      <w:kern w:val="0"/>
      <w:sz w:val="18"/>
      <w:szCs w:val="18"/>
      <w:lang w:eastAsia="en-US"/>
    </w:rPr>
  </w:style>
  <w:style w:type="paragraph" w:styleId="ac">
    <w:name w:val="footer"/>
    <w:basedOn w:val="a"/>
    <w:link w:val="ad"/>
    <w:uiPriority w:val="99"/>
    <w:unhideWhenUsed/>
    <w:rsid w:val="00DD3049"/>
    <w:pPr>
      <w:tabs>
        <w:tab w:val="center" w:pos="4153"/>
        <w:tab w:val="right" w:pos="8306"/>
      </w:tabs>
      <w:snapToGrid w:val="0"/>
    </w:pPr>
    <w:rPr>
      <w:sz w:val="18"/>
      <w:szCs w:val="18"/>
    </w:rPr>
  </w:style>
  <w:style w:type="character" w:customStyle="1" w:styleId="ad">
    <w:name w:val="页脚 字符"/>
    <w:basedOn w:val="a0"/>
    <w:link w:val="ac"/>
    <w:uiPriority w:val="99"/>
    <w:rsid w:val="00DD3049"/>
    <w:rPr>
      <w:rFonts w:ascii="Times New Roman" w:eastAsia="宋体" w:hAnsi="Times New Roman"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12</Pages>
  <Words>5262</Words>
  <Characters>29995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WJM</cp:lastModifiedBy>
  <cp:revision>12</cp:revision>
  <dcterms:created xsi:type="dcterms:W3CDTF">2021-11-19T06:23:00Z</dcterms:created>
  <dcterms:modified xsi:type="dcterms:W3CDTF">2021-11-24T00:58:00Z</dcterms:modified>
</cp:coreProperties>
</file>