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4956" w:rsidRPr="00CC35FE" w:rsidRDefault="005D2110">
      <w:pPr>
        <w:widowControl/>
        <w:adjustRightInd w:val="0"/>
        <w:snapToGrid w:val="0"/>
        <w:jc w:val="left"/>
        <w:rPr>
          <w:rFonts w:ascii="Times New Roman" w:eastAsia="等线" w:hAnsi="Times New Roman" w:cs="Times New Roman"/>
          <w:kern w:val="0"/>
          <w:szCs w:val="21"/>
        </w:rPr>
      </w:pPr>
      <w:r w:rsidRPr="00CC35FE">
        <w:rPr>
          <w:rFonts w:ascii="Times New Roman" w:eastAsia="等线" w:hAnsi="Times New Roman" w:cs="Times New Roman"/>
          <w:kern w:val="0"/>
          <w:szCs w:val="21"/>
        </w:rPr>
        <w:t>Supplementary Data for</w:t>
      </w:r>
    </w:p>
    <w:p w:rsidR="00B14956" w:rsidRPr="00CC35FE" w:rsidRDefault="005D2110">
      <w:pPr>
        <w:autoSpaceDE w:val="0"/>
        <w:autoSpaceDN w:val="0"/>
        <w:adjustRightInd w:val="0"/>
        <w:snapToGrid w:val="0"/>
        <w:spacing w:beforeLines="50" w:before="156" w:afterLines="50" w:after="156"/>
        <w:jc w:val="left"/>
        <w:outlineLvl w:val="0"/>
        <w:rPr>
          <w:rFonts w:ascii="Times New Roman" w:eastAsia="等线" w:hAnsi="Times New Roman" w:cs="Times New Roman"/>
          <w:b/>
          <w:kern w:val="28"/>
          <w:sz w:val="30"/>
          <w:szCs w:val="30"/>
          <w:lang w:eastAsia="en-US"/>
        </w:rPr>
      </w:pPr>
      <w:r w:rsidRPr="00CC35FE">
        <w:rPr>
          <w:rFonts w:ascii="Times New Roman" w:eastAsia="等线" w:hAnsi="Times New Roman" w:cs="Times New Roman"/>
          <w:b/>
          <w:kern w:val="28"/>
          <w:sz w:val="30"/>
          <w:szCs w:val="30"/>
          <w:lang w:eastAsia="en-US"/>
        </w:rPr>
        <w:t>Machine-Learning-Assisted Compositional Design of Refractory High-Entropy Alloys with Optimal Strength and Ductility</w:t>
      </w:r>
    </w:p>
    <w:p w:rsidR="00B14956" w:rsidRPr="00CC35FE" w:rsidRDefault="005D2110">
      <w:pPr>
        <w:widowControl/>
        <w:autoSpaceDE w:val="0"/>
        <w:autoSpaceDN w:val="0"/>
        <w:adjustRightInd w:val="0"/>
        <w:snapToGrid w:val="0"/>
        <w:jc w:val="left"/>
        <w:rPr>
          <w:rFonts w:ascii="Times New Roman" w:hAnsi="Times New Roman" w:cs="Times New Roman"/>
          <w:kern w:val="0"/>
          <w:szCs w:val="21"/>
          <w:lang w:eastAsia="en-US"/>
        </w:rPr>
      </w:pPr>
      <w:r w:rsidRPr="00CC35FE">
        <w:rPr>
          <w:rFonts w:ascii="Times New Roman" w:hAnsi="Times New Roman" w:cs="Times New Roman"/>
          <w:kern w:val="0"/>
          <w:szCs w:val="21"/>
          <w:lang w:eastAsia="en-US"/>
        </w:rPr>
        <w:t>Cheng Wen</w:t>
      </w:r>
      <w:r w:rsidRPr="00CC35FE">
        <w:rPr>
          <w:rFonts w:ascii="Times New Roman" w:hAnsi="Times New Roman" w:cs="Times New Roman"/>
          <w:kern w:val="0"/>
          <w:szCs w:val="21"/>
          <w:vertAlign w:val="superscript"/>
          <w:lang w:eastAsia="en-US"/>
        </w:rPr>
        <w:t xml:space="preserve"> </w:t>
      </w:r>
      <w:proofErr w:type="spellStart"/>
      <w:proofErr w:type="gramStart"/>
      <w:r w:rsidRPr="00CC35FE">
        <w:rPr>
          <w:rFonts w:ascii="Times New Roman" w:hAnsi="Times New Roman" w:cs="Times New Roman"/>
          <w:kern w:val="0"/>
          <w:szCs w:val="21"/>
          <w:vertAlign w:val="superscript"/>
          <w:lang w:eastAsia="en-US"/>
        </w:rPr>
        <w:t>a,b</w:t>
      </w:r>
      <w:proofErr w:type="spellEnd"/>
      <w:proofErr w:type="gramEnd"/>
      <w:r w:rsidRPr="00CC35FE">
        <w:rPr>
          <w:rFonts w:ascii="Times New Roman" w:hAnsi="Times New Roman" w:cs="Times New Roman"/>
          <w:kern w:val="0"/>
          <w:szCs w:val="21"/>
          <w:lang w:eastAsia="en-US"/>
        </w:rPr>
        <w:t>, Yan Zhang</w:t>
      </w:r>
      <w:r w:rsidRPr="00CC35FE">
        <w:rPr>
          <w:rFonts w:ascii="Times New Roman" w:hAnsi="Times New Roman" w:cs="Times New Roman"/>
          <w:kern w:val="0"/>
          <w:szCs w:val="21"/>
          <w:vertAlign w:val="superscript"/>
          <w:lang w:eastAsia="en-US"/>
        </w:rPr>
        <w:t xml:space="preserve"> </w:t>
      </w:r>
      <w:proofErr w:type="spellStart"/>
      <w:r w:rsidRPr="00CC35FE">
        <w:rPr>
          <w:rFonts w:ascii="Times New Roman" w:hAnsi="Times New Roman" w:cs="Times New Roman"/>
          <w:kern w:val="0"/>
          <w:szCs w:val="21"/>
          <w:vertAlign w:val="superscript"/>
          <w:lang w:eastAsia="en-US"/>
        </w:rPr>
        <w:t>b,c</w:t>
      </w:r>
      <w:proofErr w:type="spellEnd"/>
      <w:r w:rsidRPr="00CC35FE">
        <w:rPr>
          <w:rFonts w:ascii="Times New Roman" w:hAnsi="Times New Roman" w:cs="Times New Roman"/>
          <w:kern w:val="0"/>
          <w:szCs w:val="21"/>
          <w:lang w:eastAsia="en-US"/>
        </w:rPr>
        <w:t xml:space="preserve">, </w:t>
      </w:r>
      <w:proofErr w:type="spellStart"/>
      <w:r w:rsidRPr="00CC35FE">
        <w:rPr>
          <w:rFonts w:ascii="Times New Roman" w:hAnsi="Times New Roman" w:cs="Times New Roman"/>
          <w:kern w:val="0"/>
          <w:szCs w:val="21"/>
          <w:lang w:eastAsia="en-US"/>
        </w:rPr>
        <w:t>Changxin</w:t>
      </w:r>
      <w:proofErr w:type="spellEnd"/>
      <w:r w:rsidRPr="00CC35FE">
        <w:rPr>
          <w:rFonts w:ascii="Times New Roman" w:hAnsi="Times New Roman" w:cs="Times New Roman"/>
          <w:kern w:val="0"/>
          <w:szCs w:val="21"/>
          <w:lang w:eastAsia="en-US"/>
        </w:rPr>
        <w:t xml:space="preserve"> Wang</w:t>
      </w:r>
      <w:r w:rsidRPr="00CC35FE">
        <w:rPr>
          <w:rFonts w:ascii="Times New Roman" w:hAnsi="Times New Roman" w:cs="Times New Roman"/>
          <w:kern w:val="0"/>
          <w:szCs w:val="21"/>
          <w:vertAlign w:val="superscript"/>
          <w:lang w:eastAsia="en-US"/>
        </w:rPr>
        <w:t xml:space="preserve"> </w:t>
      </w:r>
      <w:proofErr w:type="spellStart"/>
      <w:r w:rsidRPr="00CC35FE">
        <w:rPr>
          <w:rFonts w:ascii="Times New Roman" w:hAnsi="Times New Roman" w:cs="Times New Roman"/>
          <w:kern w:val="0"/>
          <w:szCs w:val="21"/>
          <w:vertAlign w:val="superscript"/>
          <w:lang w:eastAsia="en-US"/>
        </w:rPr>
        <w:t>b,c</w:t>
      </w:r>
      <w:proofErr w:type="spellEnd"/>
      <w:r w:rsidRPr="00CC35FE">
        <w:rPr>
          <w:rFonts w:ascii="Times New Roman" w:hAnsi="Times New Roman" w:cs="Times New Roman"/>
          <w:kern w:val="0"/>
          <w:szCs w:val="21"/>
          <w:lang w:eastAsia="en-US"/>
        </w:rPr>
        <w:t xml:space="preserve">, </w:t>
      </w:r>
      <w:proofErr w:type="spellStart"/>
      <w:r w:rsidRPr="00CC35FE">
        <w:rPr>
          <w:rFonts w:ascii="Times New Roman" w:hAnsi="Times New Roman" w:cs="Times New Roman"/>
          <w:kern w:val="0"/>
          <w:szCs w:val="21"/>
          <w:lang w:eastAsia="en-US"/>
        </w:rPr>
        <w:t>Haiyou</w:t>
      </w:r>
      <w:proofErr w:type="spellEnd"/>
      <w:r w:rsidRPr="00CC35FE">
        <w:rPr>
          <w:rFonts w:ascii="Times New Roman" w:hAnsi="Times New Roman" w:cs="Times New Roman"/>
          <w:kern w:val="0"/>
          <w:szCs w:val="21"/>
          <w:lang w:eastAsia="en-US"/>
        </w:rPr>
        <w:t xml:space="preserve"> Huang</w:t>
      </w:r>
      <w:r w:rsidRPr="00CC35FE">
        <w:rPr>
          <w:rFonts w:ascii="Times New Roman" w:hAnsi="Times New Roman" w:cs="Times New Roman"/>
          <w:kern w:val="0"/>
          <w:szCs w:val="21"/>
          <w:vertAlign w:val="superscript"/>
          <w:lang w:eastAsia="en-US"/>
        </w:rPr>
        <w:t xml:space="preserve"> c</w:t>
      </w:r>
      <w:r w:rsidRPr="00CC35FE">
        <w:rPr>
          <w:rFonts w:ascii="Times New Roman" w:hAnsi="Times New Roman" w:cs="Times New Roman"/>
          <w:kern w:val="0"/>
          <w:szCs w:val="21"/>
          <w:lang w:eastAsia="en-US"/>
        </w:rPr>
        <w:t>, Yuan Wu</w:t>
      </w:r>
      <w:r w:rsidRPr="00CC35FE">
        <w:rPr>
          <w:rFonts w:ascii="Times New Roman" w:hAnsi="Times New Roman" w:cs="Times New Roman"/>
          <w:kern w:val="0"/>
          <w:szCs w:val="21"/>
          <w:vertAlign w:val="superscript"/>
          <w:lang w:eastAsia="en-US"/>
        </w:rPr>
        <w:t xml:space="preserve"> d</w:t>
      </w:r>
      <w:r w:rsidRPr="00CC35FE">
        <w:rPr>
          <w:rFonts w:ascii="Times New Roman" w:hAnsi="Times New Roman" w:cs="Times New Roman"/>
          <w:kern w:val="0"/>
          <w:szCs w:val="21"/>
          <w:lang w:eastAsia="en-US"/>
        </w:rPr>
        <w:t xml:space="preserve">, </w:t>
      </w:r>
      <w:proofErr w:type="spellStart"/>
      <w:r w:rsidRPr="00CC35FE">
        <w:rPr>
          <w:rFonts w:ascii="Times New Roman" w:hAnsi="Times New Roman" w:cs="Times New Roman"/>
          <w:kern w:val="0"/>
          <w:szCs w:val="21"/>
          <w:lang w:eastAsia="en-US"/>
        </w:rPr>
        <w:t>Turab</w:t>
      </w:r>
      <w:proofErr w:type="spellEnd"/>
      <w:r w:rsidRPr="00CC35FE">
        <w:rPr>
          <w:rFonts w:ascii="Times New Roman" w:hAnsi="Times New Roman" w:cs="Times New Roman"/>
          <w:kern w:val="0"/>
          <w:szCs w:val="21"/>
          <w:lang w:eastAsia="en-US"/>
        </w:rPr>
        <w:t xml:space="preserve"> </w:t>
      </w:r>
      <w:proofErr w:type="spellStart"/>
      <w:r w:rsidRPr="00CC35FE">
        <w:rPr>
          <w:rFonts w:ascii="Times New Roman" w:hAnsi="Times New Roman" w:cs="Times New Roman"/>
          <w:kern w:val="0"/>
          <w:szCs w:val="21"/>
          <w:lang w:eastAsia="en-US"/>
        </w:rPr>
        <w:t>Lookman</w:t>
      </w:r>
      <w:proofErr w:type="spellEnd"/>
      <w:r w:rsidRPr="00CC35FE">
        <w:rPr>
          <w:rFonts w:ascii="Times New Roman" w:hAnsi="Times New Roman" w:cs="Times New Roman"/>
          <w:kern w:val="0"/>
          <w:szCs w:val="21"/>
          <w:vertAlign w:val="superscript"/>
          <w:lang w:eastAsia="en-US"/>
        </w:rPr>
        <w:t xml:space="preserve"> e</w:t>
      </w:r>
      <w:r w:rsidRPr="00CC35FE">
        <w:rPr>
          <w:rFonts w:ascii="Times New Roman" w:hAnsi="Times New Roman" w:cs="Times New Roman" w:hint="eastAsia"/>
          <w:kern w:val="0"/>
          <w:szCs w:val="21"/>
          <w:vertAlign w:val="superscript"/>
        </w:rPr>
        <w:t>,</w:t>
      </w:r>
      <w:r w:rsidRPr="00CC35FE">
        <w:rPr>
          <w:rFonts w:ascii="Times New Roman" w:hAnsi="Times New Roman" w:cs="Times New Roman"/>
          <w:kern w:val="0"/>
          <w:szCs w:val="21"/>
          <w:lang w:eastAsia="en-US"/>
        </w:rPr>
        <w:t>*, Yanjing Su</w:t>
      </w:r>
      <w:r w:rsidRPr="00CC35FE">
        <w:rPr>
          <w:rFonts w:ascii="Times New Roman" w:hAnsi="Times New Roman" w:cs="Times New Roman"/>
          <w:kern w:val="0"/>
          <w:szCs w:val="21"/>
          <w:vertAlign w:val="superscript"/>
          <w:lang w:eastAsia="en-US"/>
        </w:rPr>
        <w:t xml:space="preserve"> </w:t>
      </w:r>
      <w:proofErr w:type="spellStart"/>
      <w:r w:rsidRPr="00CC35FE">
        <w:rPr>
          <w:rFonts w:ascii="Times New Roman" w:hAnsi="Times New Roman" w:cs="Times New Roman"/>
          <w:kern w:val="0"/>
          <w:szCs w:val="21"/>
          <w:vertAlign w:val="superscript"/>
          <w:lang w:eastAsia="en-US"/>
        </w:rPr>
        <w:t>b,c</w:t>
      </w:r>
      <w:proofErr w:type="spellEnd"/>
      <w:r w:rsidRPr="00CC35FE">
        <w:rPr>
          <w:rFonts w:ascii="Times New Roman" w:hAnsi="Times New Roman" w:cs="Times New Roman"/>
          <w:kern w:val="0"/>
          <w:szCs w:val="21"/>
          <w:vertAlign w:val="superscript"/>
          <w:lang w:eastAsia="en-US"/>
        </w:rPr>
        <w:t>,</w:t>
      </w:r>
      <w:r w:rsidRPr="00CC35FE">
        <w:rPr>
          <w:rFonts w:ascii="Times New Roman" w:hAnsi="Times New Roman" w:cs="Times New Roman"/>
          <w:kern w:val="0"/>
          <w:szCs w:val="21"/>
          <w:lang w:eastAsia="en-US"/>
        </w:rPr>
        <w:t>*</w:t>
      </w:r>
    </w:p>
    <w:p w:rsidR="00B14956" w:rsidRPr="00CC35FE" w:rsidRDefault="005D2110">
      <w:pPr>
        <w:widowControl/>
        <w:autoSpaceDE w:val="0"/>
        <w:autoSpaceDN w:val="0"/>
        <w:adjustRightInd w:val="0"/>
        <w:snapToGrid w:val="0"/>
        <w:jc w:val="left"/>
        <w:rPr>
          <w:rFonts w:ascii="Times New Roman" w:hAnsi="Times New Roman" w:cs="Times New Roman"/>
          <w:i/>
          <w:iCs/>
          <w:kern w:val="0"/>
          <w:sz w:val="15"/>
          <w:szCs w:val="15"/>
          <w:lang w:eastAsia="en-US"/>
        </w:rPr>
      </w:pPr>
      <w:r w:rsidRPr="00CC35FE">
        <w:rPr>
          <w:rFonts w:ascii="Times New Roman" w:hAnsi="Times New Roman" w:cs="Times New Roman"/>
          <w:iCs/>
          <w:kern w:val="0"/>
          <w:sz w:val="15"/>
          <w:szCs w:val="15"/>
          <w:vertAlign w:val="superscript"/>
          <w:lang w:eastAsia="en-US"/>
        </w:rPr>
        <w:t xml:space="preserve">a </w:t>
      </w:r>
      <w:r w:rsidRPr="00CC35FE">
        <w:rPr>
          <w:rFonts w:ascii="Times New Roman" w:hAnsi="Times New Roman" w:cs="Times New Roman"/>
          <w:i/>
          <w:iCs/>
          <w:kern w:val="0"/>
          <w:sz w:val="15"/>
          <w:szCs w:val="15"/>
          <w:lang w:eastAsia="en-US"/>
        </w:rPr>
        <w:t>School of Mechanical and Power Engineering, Guangdong Ocean University, Zhanjiang 529500, China</w:t>
      </w:r>
    </w:p>
    <w:p w:rsidR="00B14956" w:rsidRPr="00CC35FE" w:rsidRDefault="005D2110">
      <w:pPr>
        <w:widowControl/>
        <w:autoSpaceDE w:val="0"/>
        <w:autoSpaceDN w:val="0"/>
        <w:adjustRightInd w:val="0"/>
        <w:snapToGrid w:val="0"/>
        <w:jc w:val="left"/>
        <w:rPr>
          <w:rFonts w:ascii="Times New Roman" w:hAnsi="Times New Roman" w:cs="Times New Roman"/>
          <w:i/>
          <w:iCs/>
          <w:kern w:val="0"/>
          <w:sz w:val="15"/>
          <w:szCs w:val="15"/>
          <w:lang w:eastAsia="en-US"/>
        </w:rPr>
      </w:pPr>
      <w:r w:rsidRPr="00CC35FE">
        <w:rPr>
          <w:rFonts w:ascii="Times New Roman" w:hAnsi="Times New Roman" w:cs="Times New Roman"/>
          <w:iCs/>
          <w:kern w:val="0"/>
          <w:sz w:val="15"/>
          <w:szCs w:val="15"/>
          <w:vertAlign w:val="superscript"/>
          <w:lang w:eastAsia="en-US"/>
        </w:rPr>
        <w:t xml:space="preserve">b </w:t>
      </w:r>
      <w:r w:rsidRPr="00CC35FE">
        <w:rPr>
          <w:rFonts w:ascii="Times New Roman" w:hAnsi="Times New Roman" w:cs="Times New Roman"/>
          <w:i/>
          <w:iCs/>
          <w:kern w:val="0"/>
          <w:sz w:val="15"/>
          <w:szCs w:val="15"/>
          <w:lang w:eastAsia="en-US"/>
        </w:rPr>
        <w:t>Beijing Advanced Innovation Center for Materials Genome Engineering, University of Science and Technology Beijing, Beijing 100083, China</w:t>
      </w:r>
    </w:p>
    <w:p w:rsidR="00B14956" w:rsidRPr="00CC35FE" w:rsidRDefault="005D2110">
      <w:pPr>
        <w:widowControl/>
        <w:autoSpaceDE w:val="0"/>
        <w:autoSpaceDN w:val="0"/>
        <w:adjustRightInd w:val="0"/>
        <w:snapToGrid w:val="0"/>
        <w:jc w:val="left"/>
        <w:rPr>
          <w:rFonts w:ascii="Times New Roman" w:hAnsi="Times New Roman" w:cs="Times New Roman"/>
          <w:i/>
          <w:iCs/>
          <w:kern w:val="0"/>
          <w:sz w:val="15"/>
          <w:szCs w:val="15"/>
          <w:lang w:eastAsia="en-US"/>
        </w:rPr>
      </w:pPr>
      <w:r w:rsidRPr="00CC35FE">
        <w:rPr>
          <w:rFonts w:ascii="Times New Roman" w:hAnsi="Times New Roman" w:cs="Times New Roman"/>
          <w:iCs/>
          <w:kern w:val="0"/>
          <w:sz w:val="15"/>
          <w:szCs w:val="15"/>
          <w:vertAlign w:val="superscript"/>
          <w:lang w:eastAsia="en-US"/>
        </w:rPr>
        <w:t xml:space="preserve">c </w:t>
      </w:r>
      <w:r w:rsidRPr="00CC35FE">
        <w:rPr>
          <w:rFonts w:ascii="Times New Roman" w:hAnsi="Times New Roman" w:cs="Times New Roman"/>
          <w:i/>
          <w:iCs/>
          <w:kern w:val="0"/>
          <w:sz w:val="15"/>
          <w:szCs w:val="15"/>
          <w:lang w:eastAsia="en-US"/>
        </w:rPr>
        <w:t>Corrosion and Protection Center, University of Science and Technology Beijing, Beijing 100083, China</w:t>
      </w:r>
    </w:p>
    <w:p w:rsidR="00B14956" w:rsidRPr="00CC35FE" w:rsidRDefault="005D2110">
      <w:pPr>
        <w:widowControl/>
        <w:autoSpaceDE w:val="0"/>
        <w:autoSpaceDN w:val="0"/>
        <w:adjustRightInd w:val="0"/>
        <w:snapToGrid w:val="0"/>
        <w:jc w:val="left"/>
        <w:rPr>
          <w:rFonts w:ascii="Times New Roman" w:hAnsi="Times New Roman" w:cs="Times New Roman"/>
          <w:i/>
          <w:iCs/>
          <w:kern w:val="0"/>
          <w:sz w:val="15"/>
          <w:szCs w:val="15"/>
          <w:lang w:eastAsia="en-US"/>
        </w:rPr>
      </w:pPr>
      <w:r w:rsidRPr="00CC35FE">
        <w:rPr>
          <w:rFonts w:ascii="Times New Roman" w:hAnsi="Times New Roman" w:cs="Times New Roman"/>
          <w:iCs/>
          <w:kern w:val="0"/>
          <w:sz w:val="15"/>
          <w:szCs w:val="15"/>
          <w:vertAlign w:val="superscript"/>
          <w:lang w:eastAsia="en-US"/>
        </w:rPr>
        <w:t xml:space="preserve">d </w:t>
      </w:r>
      <w:r w:rsidRPr="00CC35FE">
        <w:rPr>
          <w:rFonts w:ascii="Times New Roman" w:hAnsi="Times New Roman" w:cs="Times New Roman"/>
          <w:i/>
          <w:iCs/>
          <w:kern w:val="0"/>
          <w:sz w:val="15"/>
          <w:szCs w:val="15"/>
          <w:lang w:eastAsia="en-US"/>
        </w:rPr>
        <w:t>State Key Laboratory for Advanced Metals and Materials, University of Science and Technology Beijing, Beijing 100083, China</w:t>
      </w:r>
    </w:p>
    <w:p w:rsidR="00B14956" w:rsidRPr="00CC35FE" w:rsidRDefault="005D2110">
      <w:pPr>
        <w:widowControl/>
        <w:autoSpaceDE w:val="0"/>
        <w:autoSpaceDN w:val="0"/>
        <w:adjustRightInd w:val="0"/>
        <w:snapToGrid w:val="0"/>
        <w:jc w:val="left"/>
        <w:rPr>
          <w:rFonts w:ascii="Times New Roman" w:hAnsi="Times New Roman" w:cs="Times New Roman"/>
          <w:i/>
          <w:iCs/>
          <w:kern w:val="0"/>
          <w:sz w:val="15"/>
          <w:szCs w:val="15"/>
          <w:lang w:eastAsia="en-US"/>
        </w:rPr>
      </w:pPr>
      <w:r w:rsidRPr="00CC35FE">
        <w:rPr>
          <w:rFonts w:ascii="Times New Roman" w:hAnsi="Times New Roman" w:cs="Times New Roman"/>
          <w:iCs/>
          <w:kern w:val="0"/>
          <w:sz w:val="15"/>
          <w:szCs w:val="15"/>
          <w:vertAlign w:val="superscript"/>
          <w:lang w:eastAsia="en-US"/>
        </w:rPr>
        <w:t xml:space="preserve">e </w:t>
      </w:r>
      <w:proofErr w:type="spellStart"/>
      <w:r w:rsidRPr="00CC35FE">
        <w:rPr>
          <w:rFonts w:ascii="Times New Roman" w:hAnsi="Times New Roman" w:cs="Times New Roman"/>
          <w:i/>
          <w:iCs/>
          <w:kern w:val="0"/>
          <w:sz w:val="15"/>
          <w:szCs w:val="15"/>
          <w:lang w:eastAsia="en-US"/>
        </w:rPr>
        <w:t>AiMaterials</w:t>
      </w:r>
      <w:proofErr w:type="spellEnd"/>
      <w:r w:rsidRPr="00CC35FE">
        <w:rPr>
          <w:rFonts w:ascii="Times New Roman" w:hAnsi="Times New Roman" w:cs="Times New Roman"/>
          <w:i/>
          <w:iCs/>
          <w:kern w:val="0"/>
          <w:sz w:val="15"/>
          <w:szCs w:val="15"/>
          <w:lang w:eastAsia="en-US"/>
        </w:rPr>
        <w:t xml:space="preserve"> Research LLC, Santa Fe, NM 87501, USA</w:t>
      </w:r>
    </w:p>
    <w:p w:rsidR="00B14956" w:rsidRPr="00CC35FE" w:rsidRDefault="00B14956">
      <w:pPr>
        <w:widowControl/>
        <w:autoSpaceDE w:val="0"/>
        <w:autoSpaceDN w:val="0"/>
        <w:adjustRightInd w:val="0"/>
        <w:snapToGrid w:val="0"/>
        <w:jc w:val="left"/>
        <w:rPr>
          <w:rFonts w:ascii="Times New Roman" w:hAnsi="Times New Roman" w:cs="Times New Roman"/>
          <w:kern w:val="0"/>
          <w:lang w:eastAsia="en-US"/>
        </w:rPr>
      </w:pPr>
    </w:p>
    <w:p w:rsidR="00B14956" w:rsidRPr="00CC35FE" w:rsidRDefault="005D2110">
      <w:pPr>
        <w:widowControl/>
        <w:autoSpaceDE w:val="0"/>
        <w:autoSpaceDN w:val="0"/>
        <w:adjustRightInd w:val="0"/>
        <w:snapToGrid w:val="0"/>
        <w:jc w:val="left"/>
        <w:rPr>
          <w:rFonts w:ascii="Times New Roman" w:eastAsia="等线" w:hAnsi="Times New Roman" w:cs="Times New Roman"/>
          <w:kern w:val="0"/>
          <w:sz w:val="18"/>
          <w:szCs w:val="18"/>
          <w:lang w:eastAsia="en-US"/>
        </w:rPr>
      </w:pPr>
      <w:r w:rsidRPr="00CC35FE">
        <w:rPr>
          <w:rFonts w:ascii="Times New Roman" w:eastAsia="等线" w:hAnsi="Times New Roman" w:cs="Times New Roman"/>
          <w:kern w:val="0"/>
          <w:sz w:val="18"/>
          <w:szCs w:val="18"/>
          <w:lang w:eastAsia="en-US"/>
        </w:rPr>
        <w:t xml:space="preserve">* Corresponding authors. </w:t>
      </w:r>
    </w:p>
    <w:p w:rsidR="00B14956" w:rsidRPr="00CC35FE" w:rsidRDefault="005D2110">
      <w:pPr>
        <w:widowControl/>
        <w:autoSpaceDE w:val="0"/>
        <w:autoSpaceDN w:val="0"/>
        <w:adjustRightInd w:val="0"/>
        <w:snapToGrid w:val="0"/>
        <w:ind w:firstLineChars="78" w:firstLine="140"/>
        <w:jc w:val="left"/>
        <w:rPr>
          <w:rFonts w:ascii="Times New Roman" w:eastAsia="等线" w:hAnsi="Times New Roman" w:cs="Times New Roman"/>
          <w:kern w:val="0"/>
          <w:sz w:val="18"/>
          <w:szCs w:val="18"/>
          <w:lang w:eastAsia="en-US"/>
        </w:rPr>
      </w:pPr>
      <w:r w:rsidRPr="00CC35FE">
        <w:rPr>
          <w:rFonts w:ascii="Times New Roman" w:eastAsia="等线" w:hAnsi="Times New Roman" w:cs="Times New Roman"/>
          <w:i/>
          <w:kern w:val="0"/>
          <w:sz w:val="18"/>
          <w:szCs w:val="18"/>
          <w:lang w:eastAsia="en-US"/>
        </w:rPr>
        <w:t>E-mail addresses</w:t>
      </w:r>
      <w:r w:rsidRPr="00CC35FE">
        <w:rPr>
          <w:rFonts w:ascii="Times New Roman" w:eastAsia="等线" w:hAnsi="Times New Roman" w:cs="Times New Roman"/>
          <w:kern w:val="0"/>
          <w:sz w:val="18"/>
          <w:szCs w:val="18"/>
          <w:lang w:eastAsia="en-US"/>
        </w:rPr>
        <w:t xml:space="preserve">: </w:t>
      </w:r>
      <w:r w:rsidRPr="00CC35FE">
        <w:rPr>
          <w:rFonts w:ascii="Times New Roman" w:eastAsia="宋体" w:hAnsi="Times New Roman" w:cs="Times New Roman"/>
          <w:kern w:val="0"/>
          <w:sz w:val="18"/>
          <w:szCs w:val="18"/>
          <w:lang w:eastAsia="en-US"/>
        </w:rPr>
        <w:t>turablookman@gmail.com</w:t>
      </w:r>
      <w:r w:rsidRPr="00CC35FE">
        <w:rPr>
          <w:rFonts w:ascii="Times New Roman" w:eastAsia="等线" w:hAnsi="Times New Roman" w:cs="Times New Roman"/>
          <w:kern w:val="0"/>
          <w:sz w:val="18"/>
          <w:szCs w:val="18"/>
          <w:lang w:eastAsia="en-US"/>
        </w:rPr>
        <w:t xml:space="preserve"> (T. </w:t>
      </w:r>
      <w:proofErr w:type="spellStart"/>
      <w:r w:rsidRPr="00CC35FE">
        <w:rPr>
          <w:rFonts w:ascii="Times New Roman" w:eastAsia="等线" w:hAnsi="Times New Roman" w:cs="Times New Roman"/>
          <w:kern w:val="0"/>
          <w:sz w:val="18"/>
          <w:szCs w:val="18"/>
          <w:lang w:eastAsia="en-US"/>
        </w:rPr>
        <w:t>Lookman</w:t>
      </w:r>
      <w:proofErr w:type="spellEnd"/>
      <w:r w:rsidRPr="00CC35FE">
        <w:rPr>
          <w:rFonts w:ascii="Times New Roman" w:eastAsia="等线" w:hAnsi="Times New Roman" w:cs="Times New Roman"/>
          <w:kern w:val="0"/>
          <w:sz w:val="18"/>
          <w:szCs w:val="18"/>
          <w:lang w:eastAsia="en-US"/>
        </w:rPr>
        <w:t>), yjsu@ustb.edu.cn (Y. Su).</w:t>
      </w:r>
    </w:p>
    <w:p w:rsidR="00B14956" w:rsidRPr="00CC35FE" w:rsidRDefault="00B14956">
      <w:pPr>
        <w:adjustRightInd w:val="0"/>
        <w:snapToGrid w:val="0"/>
        <w:jc w:val="center"/>
        <w:rPr>
          <w:rFonts w:ascii="Times New Roman" w:eastAsia="黑体" w:hAnsi="Times New Roman" w:cs="Times New Roman"/>
          <w:b/>
          <w:bCs/>
          <w:sz w:val="30"/>
          <w:szCs w:val="30"/>
        </w:rPr>
      </w:pPr>
    </w:p>
    <w:p w:rsidR="00B14956" w:rsidRPr="00CC35FE" w:rsidRDefault="005D2110">
      <w:pPr>
        <w:keepNext/>
        <w:keepLines/>
        <w:widowControl/>
        <w:autoSpaceDE w:val="0"/>
        <w:autoSpaceDN w:val="0"/>
        <w:adjustRightInd w:val="0"/>
        <w:snapToGrid w:val="0"/>
        <w:spacing w:beforeLines="50" w:before="156" w:afterLines="50" w:after="156"/>
        <w:outlineLvl w:val="0"/>
        <w:rPr>
          <w:rFonts w:ascii="Times New Roman" w:eastAsia="等线" w:hAnsi="Times New Roman" w:cs="Times New Roman"/>
          <w:b/>
          <w:kern w:val="0"/>
          <w:szCs w:val="21"/>
          <w:lang w:eastAsia="en-US"/>
        </w:rPr>
      </w:pPr>
      <w:r w:rsidRPr="00CC35FE">
        <w:rPr>
          <w:rFonts w:ascii="Times New Roman" w:eastAsia="等线" w:hAnsi="Times New Roman" w:cs="Times New Roman"/>
          <w:b/>
          <w:kern w:val="0"/>
          <w:szCs w:val="21"/>
          <w:lang w:eastAsia="en-US"/>
        </w:rPr>
        <w:t>S1. Machine learning for property prediction</w:t>
      </w:r>
    </w:p>
    <w:p w:rsidR="00B14956" w:rsidRPr="00CC35FE" w:rsidRDefault="005D2110">
      <w:pPr>
        <w:pStyle w:val="a7"/>
        <w:adjustRightInd w:val="0"/>
        <w:snapToGrid w:val="0"/>
        <w:spacing w:beforeAutospacing="0" w:afterAutospacing="0"/>
        <w:ind w:firstLineChars="100" w:firstLine="210"/>
        <w:jc w:val="both"/>
        <w:rPr>
          <w:rFonts w:ascii="Times New Roman" w:eastAsia="宋体" w:hAnsi="Times New Roman"/>
          <w:color w:val="0000FF"/>
          <w:position w:val="-30"/>
          <w:sz w:val="21"/>
          <w:szCs w:val="21"/>
        </w:rPr>
      </w:pPr>
      <w:r w:rsidRPr="00CC35FE">
        <w:rPr>
          <w:rFonts w:ascii="Times New Roman" w:hAnsi="Times New Roman"/>
          <w:sz w:val="21"/>
          <w:szCs w:val="21"/>
        </w:rPr>
        <w:t xml:space="preserve">In order to select ML models to predict the two target properties of RHEAs, we evaluated nine models commonly used in regression, including </w:t>
      </w:r>
      <w:proofErr w:type="spellStart"/>
      <w:r w:rsidRPr="00CC35FE">
        <w:rPr>
          <w:rFonts w:ascii="Times New Roman" w:hAnsi="Times New Roman"/>
          <w:sz w:val="21"/>
          <w:szCs w:val="21"/>
        </w:rPr>
        <w:t>enet</w:t>
      </w:r>
      <w:proofErr w:type="spellEnd"/>
      <w:r w:rsidRPr="00CC35FE">
        <w:rPr>
          <w:rFonts w:ascii="Times New Roman" w:hAnsi="Times New Roman"/>
          <w:sz w:val="21"/>
          <w:szCs w:val="21"/>
        </w:rPr>
        <w:t xml:space="preserve"> (elastic net model), </w:t>
      </w:r>
      <w:proofErr w:type="spellStart"/>
      <w:proofErr w:type="gramStart"/>
      <w:r w:rsidRPr="00CC35FE">
        <w:rPr>
          <w:rFonts w:ascii="Times New Roman" w:hAnsi="Times New Roman"/>
          <w:sz w:val="21"/>
          <w:szCs w:val="21"/>
        </w:rPr>
        <w:t>svr.l</w:t>
      </w:r>
      <w:proofErr w:type="spellEnd"/>
      <w:proofErr w:type="gramEnd"/>
      <w:r w:rsidRPr="00CC35FE">
        <w:rPr>
          <w:rFonts w:ascii="Times New Roman" w:hAnsi="Times New Roman"/>
          <w:sz w:val="21"/>
          <w:szCs w:val="21"/>
        </w:rPr>
        <w:t xml:space="preserve"> (support vector regression model with linear kernel), </w:t>
      </w:r>
      <w:proofErr w:type="spellStart"/>
      <w:r w:rsidRPr="00CC35FE">
        <w:rPr>
          <w:rFonts w:ascii="Times New Roman" w:hAnsi="Times New Roman"/>
          <w:sz w:val="21"/>
          <w:szCs w:val="21"/>
        </w:rPr>
        <w:t>krr</w:t>
      </w:r>
      <w:proofErr w:type="spellEnd"/>
      <w:r w:rsidRPr="00CC35FE">
        <w:rPr>
          <w:rFonts w:ascii="Times New Roman" w:hAnsi="Times New Roman"/>
          <w:sz w:val="21"/>
          <w:szCs w:val="21"/>
        </w:rPr>
        <w:t xml:space="preserve"> (kernel ridge regression model), </w:t>
      </w:r>
      <w:proofErr w:type="spellStart"/>
      <w:r w:rsidRPr="00CC35FE">
        <w:rPr>
          <w:rFonts w:ascii="Times New Roman" w:hAnsi="Times New Roman"/>
          <w:sz w:val="21"/>
          <w:szCs w:val="21"/>
        </w:rPr>
        <w:t>svr.r</w:t>
      </w:r>
      <w:proofErr w:type="spellEnd"/>
      <w:r w:rsidRPr="00CC35FE">
        <w:rPr>
          <w:rFonts w:ascii="Times New Roman" w:hAnsi="Times New Roman"/>
          <w:sz w:val="21"/>
          <w:szCs w:val="21"/>
        </w:rPr>
        <w:t xml:space="preserve"> (support vector regression model with radial based kernel), </w:t>
      </w:r>
      <w:proofErr w:type="spellStart"/>
      <w:r w:rsidRPr="00CC35FE">
        <w:rPr>
          <w:rFonts w:ascii="Times New Roman" w:hAnsi="Times New Roman"/>
          <w:sz w:val="21"/>
          <w:szCs w:val="21"/>
        </w:rPr>
        <w:t>gp</w:t>
      </w:r>
      <w:proofErr w:type="spellEnd"/>
      <w:r w:rsidRPr="00CC35FE">
        <w:rPr>
          <w:rFonts w:ascii="Times New Roman" w:hAnsi="Times New Roman"/>
          <w:sz w:val="21"/>
          <w:szCs w:val="21"/>
        </w:rPr>
        <w:t xml:space="preserve"> (Gaussian process model), </w:t>
      </w:r>
      <w:proofErr w:type="spellStart"/>
      <w:r w:rsidRPr="00CC35FE">
        <w:rPr>
          <w:rFonts w:ascii="Times New Roman" w:hAnsi="Times New Roman"/>
          <w:sz w:val="21"/>
          <w:szCs w:val="21"/>
        </w:rPr>
        <w:t>rf</w:t>
      </w:r>
      <w:proofErr w:type="spellEnd"/>
      <w:r w:rsidRPr="00CC35FE">
        <w:rPr>
          <w:rFonts w:ascii="Times New Roman" w:hAnsi="Times New Roman"/>
          <w:sz w:val="21"/>
          <w:szCs w:val="21"/>
        </w:rPr>
        <w:t xml:space="preserve"> (random forest model), </w:t>
      </w:r>
      <w:proofErr w:type="spellStart"/>
      <w:r w:rsidRPr="00CC35FE">
        <w:rPr>
          <w:rFonts w:ascii="Times New Roman" w:hAnsi="Times New Roman"/>
          <w:sz w:val="21"/>
          <w:szCs w:val="21"/>
        </w:rPr>
        <w:t>xgb</w:t>
      </w:r>
      <w:proofErr w:type="spellEnd"/>
      <w:r w:rsidRPr="00CC35FE">
        <w:rPr>
          <w:rFonts w:ascii="Times New Roman" w:hAnsi="Times New Roman"/>
          <w:sz w:val="21"/>
          <w:szCs w:val="21"/>
        </w:rPr>
        <w:t xml:space="preserve"> (extreme gradient boosting model), </w:t>
      </w:r>
      <w:proofErr w:type="spellStart"/>
      <w:r w:rsidRPr="00CC35FE">
        <w:rPr>
          <w:rFonts w:ascii="Times New Roman" w:hAnsi="Times New Roman"/>
          <w:sz w:val="21"/>
          <w:szCs w:val="21"/>
        </w:rPr>
        <w:t>nn</w:t>
      </w:r>
      <w:proofErr w:type="spellEnd"/>
      <w:r w:rsidRPr="00CC35FE">
        <w:rPr>
          <w:rFonts w:ascii="Times New Roman" w:hAnsi="Times New Roman"/>
          <w:sz w:val="21"/>
          <w:szCs w:val="21"/>
        </w:rPr>
        <w:t xml:space="preserve"> (neural network model) and </w:t>
      </w:r>
      <w:proofErr w:type="spellStart"/>
      <w:r w:rsidRPr="00CC35FE">
        <w:rPr>
          <w:rFonts w:ascii="Times New Roman" w:hAnsi="Times New Roman"/>
          <w:sz w:val="21"/>
          <w:szCs w:val="21"/>
        </w:rPr>
        <w:t>knn</w:t>
      </w:r>
      <w:proofErr w:type="spellEnd"/>
      <w:r w:rsidRPr="00CC35FE">
        <w:rPr>
          <w:rFonts w:ascii="Times New Roman" w:hAnsi="Times New Roman"/>
          <w:sz w:val="21"/>
          <w:szCs w:val="21"/>
        </w:rPr>
        <w:t xml:space="preserve"> (</w:t>
      </w:r>
      <w:r w:rsidRPr="00CC35FE">
        <w:rPr>
          <w:rFonts w:ascii="Times New Roman" w:hAnsi="Times New Roman"/>
          <w:i/>
          <w:sz w:val="21"/>
          <w:szCs w:val="21"/>
        </w:rPr>
        <w:t>k</w:t>
      </w:r>
      <w:r w:rsidRPr="00CC35FE">
        <w:rPr>
          <w:rFonts w:ascii="Times New Roman" w:hAnsi="Times New Roman"/>
          <w:sz w:val="21"/>
          <w:szCs w:val="21"/>
        </w:rPr>
        <w:t>-Nearest neighbor).</w:t>
      </w:r>
      <w:r w:rsidRPr="00CC35FE">
        <w:rPr>
          <w:rFonts w:ascii="Times New Roman" w:hAnsi="Times New Roman"/>
          <w:color w:val="000000" w:themeColor="text1"/>
          <w:sz w:val="21"/>
          <w:szCs w:val="21"/>
        </w:rPr>
        <w:t xml:space="preserve"> </w:t>
      </w:r>
      <w:r w:rsidRPr="00CC35FE">
        <w:rPr>
          <w:rFonts w:ascii="Times New Roman" w:eastAsia="宋体" w:hAnsi="Times New Roman"/>
          <w:color w:val="000000" w:themeColor="text1"/>
          <w:sz w:val="21"/>
          <w:szCs w:val="21"/>
        </w:rPr>
        <w:t xml:space="preserve">To construct the ML models, 80% of the initial data samples were used as training data with five-fold cross validation to optimize model parameters. Model performance was evaluated by testing the model on the remaining 20% of the data. We used the “caret” package with five-fold cross validation. We set the range of </w:t>
      </w:r>
      <w:proofErr w:type="spellStart"/>
      <w:r w:rsidRPr="00CC35FE">
        <w:rPr>
          <w:rFonts w:ascii="Times New Roman" w:eastAsia="宋体" w:hAnsi="Times New Roman"/>
          <w:color w:val="000000" w:themeColor="text1"/>
          <w:sz w:val="21"/>
          <w:szCs w:val="21"/>
        </w:rPr>
        <w:t>hyperparameters</w:t>
      </w:r>
      <w:proofErr w:type="spellEnd"/>
      <w:r w:rsidRPr="00CC35FE">
        <w:rPr>
          <w:rFonts w:ascii="Times New Roman" w:eastAsia="宋体" w:hAnsi="Times New Roman"/>
          <w:color w:val="000000" w:themeColor="text1"/>
          <w:sz w:val="21"/>
          <w:szCs w:val="21"/>
        </w:rPr>
        <w:t xml:space="preserve">, such as the </w:t>
      </w:r>
      <w:r w:rsidRPr="00CC35FE">
        <w:rPr>
          <w:rFonts w:ascii="Times New Roman" w:eastAsia="宋体" w:hAnsi="Times New Roman"/>
          <w:i/>
          <w:color w:val="000000" w:themeColor="text1"/>
          <w:sz w:val="21"/>
          <w:szCs w:val="21"/>
        </w:rPr>
        <w:t>k</w:t>
      </w:r>
      <w:r w:rsidRPr="00CC35FE">
        <w:rPr>
          <w:rFonts w:ascii="Times New Roman" w:eastAsia="宋体" w:hAnsi="Times New Roman"/>
          <w:color w:val="000000" w:themeColor="text1"/>
          <w:sz w:val="21"/>
          <w:szCs w:val="21"/>
        </w:rPr>
        <w:t xml:space="preserve"> value for </w:t>
      </w:r>
      <w:proofErr w:type="spellStart"/>
      <w:r w:rsidRPr="00CC35FE">
        <w:rPr>
          <w:rFonts w:ascii="Times New Roman" w:eastAsia="宋体" w:hAnsi="Times New Roman"/>
          <w:color w:val="000000" w:themeColor="text1"/>
          <w:sz w:val="21"/>
          <w:szCs w:val="21"/>
        </w:rPr>
        <w:t>knn</w:t>
      </w:r>
      <w:proofErr w:type="spellEnd"/>
      <w:r w:rsidRPr="00CC35FE">
        <w:rPr>
          <w:rFonts w:ascii="Times New Roman" w:eastAsia="宋体" w:hAnsi="Times New Roman"/>
          <w:color w:val="000000" w:themeColor="text1"/>
          <w:sz w:val="21"/>
          <w:szCs w:val="21"/>
        </w:rPr>
        <w:t xml:space="preserve">, the </w:t>
      </w:r>
      <w:r w:rsidRPr="00CC35FE">
        <w:rPr>
          <w:rFonts w:ascii="Times New Roman" w:eastAsia="宋体" w:hAnsi="Times New Roman"/>
          <w:i/>
          <w:color w:val="000000" w:themeColor="text1"/>
          <w:sz w:val="21"/>
          <w:szCs w:val="21"/>
        </w:rPr>
        <w:t>C</w:t>
      </w:r>
      <w:r w:rsidRPr="00CC35FE">
        <w:rPr>
          <w:rFonts w:ascii="Times New Roman" w:eastAsia="宋体" w:hAnsi="Times New Roman"/>
          <w:color w:val="000000" w:themeColor="text1"/>
          <w:sz w:val="21"/>
          <w:szCs w:val="21"/>
        </w:rPr>
        <w:t xml:space="preserve"> and sigma values for </w:t>
      </w:r>
      <w:proofErr w:type="spellStart"/>
      <w:proofErr w:type="gramStart"/>
      <w:r w:rsidRPr="00CC35FE">
        <w:rPr>
          <w:rFonts w:ascii="Times New Roman" w:eastAsia="宋体" w:hAnsi="Times New Roman"/>
          <w:color w:val="000000" w:themeColor="text1"/>
          <w:sz w:val="21"/>
          <w:szCs w:val="21"/>
        </w:rPr>
        <w:t>svr.r</w:t>
      </w:r>
      <w:proofErr w:type="spellEnd"/>
      <w:proofErr w:type="gramEnd"/>
      <w:r w:rsidRPr="00CC35FE">
        <w:rPr>
          <w:rFonts w:ascii="Times New Roman" w:eastAsia="宋体" w:hAnsi="Times New Roman"/>
          <w:color w:val="000000" w:themeColor="text1"/>
          <w:sz w:val="21"/>
          <w:szCs w:val="21"/>
        </w:rPr>
        <w:t xml:space="preserve">, to be optimized for different ML models. </w:t>
      </w:r>
      <w:r w:rsidRPr="00CC35FE">
        <w:rPr>
          <w:rFonts w:ascii="Times New Roman" w:hAnsi="Times New Roman"/>
          <w:color w:val="000000" w:themeColor="text1"/>
          <w:sz w:val="21"/>
          <w:szCs w:val="21"/>
        </w:rPr>
        <w:t>T</w:t>
      </w:r>
      <w:r w:rsidRPr="00CC35FE">
        <w:rPr>
          <w:rFonts w:ascii="Times New Roman" w:eastAsia="宋体" w:hAnsi="Times New Roman"/>
          <w:color w:val="000000" w:themeColor="text1"/>
          <w:sz w:val="21"/>
          <w:szCs w:val="21"/>
        </w:rPr>
        <w:t xml:space="preserve">he parameter ranges for different ML models and the final choice of the parameters are given in Table S1. </w:t>
      </w:r>
      <w:r w:rsidRPr="00CC35FE">
        <w:rPr>
          <w:rFonts w:ascii="Times New Roman" w:hAnsi="Times New Roman"/>
          <w:sz w:val="21"/>
          <w:szCs w:val="21"/>
        </w:rPr>
        <w:t xml:space="preserve">This process was repeated 100 times by splitting randomly different training set and testing set, to eliminate the effect of data partition on model evaluation. The mean prediction was then used as a measure for model selection. </w:t>
      </w:r>
      <w:r w:rsidRPr="00CC35FE">
        <w:rPr>
          <w:rFonts w:ascii="Times New Roman" w:hAnsi="Times New Roman"/>
          <w:color w:val="000000" w:themeColor="text1"/>
          <w:sz w:val="21"/>
          <w:szCs w:val="21"/>
        </w:rPr>
        <w:t xml:space="preserve">Three </w:t>
      </w:r>
      <w:r w:rsidRPr="00CC35FE">
        <w:rPr>
          <w:rFonts w:ascii="Times New Roman" w:hAnsi="Times New Roman"/>
          <w:sz w:val="21"/>
          <w:szCs w:val="21"/>
        </w:rPr>
        <w:t>indicators of R</w:t>
      </w:r>
      <w:r w:rsidRPr="00CC35FE">
        <w:rPr>
          <w:rFonts w:ascii="Times New Roman" w:hAnsi="Times New Roman"/>
          <w:color w:val="000000" w:themeColor="text1"/>
          <w:sz w:val="21"/>
          <w:szCs w:val="21"/>
        </w:rPr>
        <w:t xml:space="preserve">MSE (root mean square error), </w:t>
      </w:r>
      <w:r w:rsidRPr="00CC35FE">
        <w:rPr>
          <w:rFonts w:ascii="Times New Roman" w:hAnsi="Times New Roman"/>
          <w:sz w:val="21"/>
          <w:szCs w:val="21"/>
        </w:rPr>
        <w:t xml:space="preserve">MAE (mean absolute error) </w:t>
      </w:r>
      <w:r w:rsidRPr="00CC35FE">
        <w:rPr>
          <w:rFonts w:ascii="Times New Roman" w:hAnsi="Times New Roman"/>
          <w:color w:val="000000" w:themeColor="text1"/>
          <w:sz w:val="21"/>
          <w:szCs w:val="21"/>
        </w:rPr>
        <w:t xml:space="preserve">and </w:t>
      </w:r>
      <w:r w:rsidRPr="00CC35FE">
        <w:rPr>
          <w:rFonts w:ascii="Times New Roman" w:hAnsi="Times New Roman"/>
          <w:i/>
          <w:sz w:val="21"/>
          <w:szCs w:val="21"/>
        </w:rPr>
        <w:t>r</w:t>
      </w:r>
      <w:r w:rsidRPr="00CC35FE">
        <w:rPr>
          <w:rFonts w:ascii="Times New Roman" w:hAnsi="Times New Roman"/>
          <w:sz w:val="21"/>
          <w:szCs w:val="21"/>
          <w:vertAlign w:val="superscript"/>
        </w:rPr>
        <w:t xml:space="preserve">2 </w:t>
      </w:r>
      <w:r w:rsidRPr="00CC35FE">
        <w:rPr>
          <w:rFonts w:ascii="Times New Roman" w:hAnsi="Times New Roman"/>
          <w:sz w:val="21"/>
          <w:szCs w:val="21"/>
        </w:rPr>
        <w:t>(Pearson correlation coefficient) were adopted to evaluate the performance of ML models. These are defined as follows</w:t>
      </w:r>
      <w:r w:rsidRPr="00CC35FE">
        <w:rPr>
          <w:rFonts w:ascii="Times New Roman" w:hAnsi="Times New Roman"/>
          <w:color w:val="000000" w:themeColor="text1"/>
          <w:sz w:val="21"/>
          <w:szCs w:val="21"/>
        </w:rPr>
        <w:t>:</w:t>
      </w:r>
    </w:p>
    <w:p w:rsidR="00B14956" w:rsidRPr="00CC35FE" w:rsidRDefault="005D2110">
      <w:pPr>
        <w:pStyle w:val="a7"/>
        <w:adjustRightInd w:val="0"/>
        <w:snapToGrid w:val="0"/>
        <w:spacing w:beforeAutospacing="0" w:afterAutospacing="0"/>
        <w:jc w:val="both"/>
        <w:rPr>
          <w:rFonts w:ascii="Times New Roman" w:eastAsia="宋体" w:hAnsi="Times New Roman"/>
          <w:color w:val="0000FF"/>
          <w:position w:val="-28"/>
          <w:sz w:val="18"/>
          <w:szCs w:val="18"/>
        </w:rPr>
      </w:pPr>
      <w:r w:rsidRPr="00CC35FE">
        <w:rPr>
          <w:rFonts w:ascii="Times New Roman" w:eastAsia="宋体" w:hAnsi="Times New Roman"/>
          <w:color w:val="0000FF"/>
          <w:position w:val="-26"/>
          <w:sz w:val="18"/>
          <w:szCs w:val="18"/>
        </w:rPr>
        <w:object w:dxaOrig="2474" w:dyaOrig="663" w14:anchorId="4B5B70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3.7pt;height:33.15pt" o:ole="">
            <v:imagedata r:id="rId4" o:title=""/>
          </v:shape>
          <o:OLEObject Type="Embed" ProgID="Equation.DSMT4" ShapeID="_x0000_i1025" DrawAspect="Content" ObjectID="_1786620011" r:id="rId5"/>
        </w:object>
      </w:r>
    </w:p>
    <w:p w:rsidR="00B14956" w:rsidRPr="00CC35FE" w:rsidRDefault="005D2110">
      <w:pPr>
        <w:pStyle w:val="a7"/>
        <w:adjustRightInd w:val="0"/>
        <w:snapToGrid w:val="0"/>
        <w:spacing w:beforeAutospacing="0" w:afterAutospacing="0"/>
        <w:jc w:val="both"/>
        <w:rPr>
          <w:rFonts w:ascii="Times New Roman" w:eastAsia="宋体" w:hAnsi="Times New Roman"/>
          <w:position w:val="-24"/>
          <w:sz w:val="18"/>
          <w:szCs w:val="18"/>
        </w:rPr>
      </w:pPr>
      <w:r w:rsidRPr="00CC35FE">
        <w:rPr>
          <w:rFonts w:ascii="Times New Roman" w:eastAsia="宋体" w:hAnsi="Times New Roman"/>
          <w:position w:val="-22"/>
          <w:sz w:val="18"/>
          <w:szCs w:val="18"/>
        </w:rPr>
        <w:object w:dxaOrig="1926" w:dyaOrig="866" w14:anchorId="52EDD2FE">
          <v:shape id="_x0000_i1026" type="#_x0000_t75" style="width:96.3pt;height:43.3pt" o:ole="">
            <v:imagedata r:id="rId6" o:title=""/>
          </v:shape>
          <o:OLEObject Type="Embed" ProgID="Equation.DSMT4" ShapeID="_x0000_i1026" DrawAspect="Content" ObjectID="_1786620012" r:id="rId7"/>
        </w:object>
      </w:r>
    </w:p>
    <w:p w:rsidR="00B14956" w:rsidRPr="00CC35FE" w:rsidRDefault="005D2110">
      <w:pPr>
        <w:pStyle w:val="a7"/>
        <w:adjustRightInd w:val="0"/>
        <w:snapToGrid w:val="0"/>
        <w:spacing w:beforeAutospacing="0" w:afterAutospacing="0"/>
        <w:jc w:val="both"/>
        <w:rPr>
          <w:rFonts w:ascii="Times New Roman" w:eastAsia="宋体" w:hAnsi="Times New Roman"/>
          <w:color w:val="000000" w:themeColor="text1"/>
          <w:position w:val="-36"/>
          <w:sz w:val="18"/>
          <w:szCs w:val="18"/>
        </w:rPr>
      </w:pPr>
      <w:r w:rsidRPr="00CC35FE">
        <w:rPr>
          <w:rFonts w:ascii="Times New Roman" w:eastAsia="宋体" w:hAnsi="Times New Roman"/>
          <w:color w:val="000000" w:themeColor="text1"/>
          <w:position w:val="-32"/>
          <w:sz w:val="18"/>
          <w:szCs w:val="18"/>
        </w:rPr>
        <w:object w:dxaOrig="3074" w:dyaOrig="963" w14:anchorId="51271D78">
          <v:shape id="_x0000_i1027" type="#_x0000_t75" style="width:153.7pt;height:48.15pt" o:ole="">
            <v:imagedata r:id="rId8" o:title=""/>
          </v:shape>
          <o:OLEObject Type="Embed" ProgID="Equation.DSMT4" ShapeID="_x0000_i1027" DrawAspect="Content" ObjectID="_1786620013" r:id="rId9"/>
        </w:object>
      </w:r>
      <w:r w:rsidRPr="00CC35FE">
        <w:rPr>
          <w:rFonts w:ascii="Times New Roman" w:eastAsia="宋体" w:hAnsi="Times New Roman"/>
          <w:color w:val="000000" w:themeColor="text1"/>
          <w:sz w:val="18"/>
          <w:szCs w:val="18"/>
        </w:rPr>
        <w:t>,</w:t>
      </w:r>
    </w:p>
    <w:p w:rsidR="00B14956" w:rsidRPr="00CC35FE" w:rsidRDefault="005D2110">
      <w:pPr>
        <w:pStyle w:val="a7"/>
        <w:adjustRightInd w:val="0"/>
        <w:snapToGrid w:val="0"/>
        <w:spacing w:beforeAutospacing="0" w:afterAutospacing="0"/>
        <w:jc w:val="both"/>
        <w:rPr>
          <w:rFonts w:ascii="Times New Roman" w:eastAsia="宋体" w:hAnsi="Times New Roman"/>
          <w:color w:val="000000" w:themeColor="text1"/>
          <w:sz w:val="18"/>
          <w:szCs w:val="18"/>
        </w:rPr>
      </w:pPr>
      <w:r w:rsidRPr="00CC35FE">
        <w:rPr>
          <w:rFonts w:ascii="Times New Roman" w:hAnsi="Times New Roman"/>
          <w:sz w:val="18"/>
          <w:szCs w:val="18"/>
        </w:rPr>
        <w:t xml:space="preserve">where </w:t>
      </w:r>
      <w:r w:rsidRPr="00CC35FE">
        <w:rPr>
          <w:rFonts w:ascii="Times New Roman" w:hAnsi="Times New Roman"/>
          <w:i/>
          <w:sz w:val="18"/>
          <w:szCs w:val="18"/>
        </w:rPr>
        <w:t>n</w:t>
      </w:r>
      <w:r w:rsidRPr="00CC35FE">
        <w:rPr>
          <w:rFonts w:ascii="Times New Roman" w:hAnsi="Times New Roman"/>
          <w:sz w:val="18"/>
          <w:szCs w:val="18"/>
        </w:rPr>
        <w:t xml:space="preserve"> is the number of samples; </w:t>
      </w:r>
      <w:proofErr w:type="spellStart"/>
      <w:r w:rsidRPr="00CC35FE">
        <w:rPr>
          <w:rFonts w:ascii="Times New Roman" w:hAnsi="Times New Roman"/>
          <w:i/>
          <w:iCs/>
          <w:sz w:val="18"/>
          <w:szCs w:val="18"/>
        </w:rPr>
        <w:t>y</w:t>
      </w:r>
      <w:r w:rsidRPr="00CC35FE">
        <w:rPr>
          <w:rFonts w:ascii="Times New Roman" w:hAnsi="Times New Roman"/>
          <w:iCs/>
          <w:sz w:val="18"/>
          <w:szCs w:val="18"/>
          <w:vertAlign w:val="subscript"/>
        </w:rPr>
        <w:t>exp</w:t>
      </w:r>
      <w:proofErr w:type="spellEnd"/>
      <w:r w:rsidRPr="00CC35FE">
        <w:rPr>
          <w:rFonts w:ascii="Times New Roman" w:hAnsi="Times New Roman"/>
          <w:sz w:val="18"/>
          <w:szCs w:val="18"/>
        </w:rPr>
        <w:t xml:space="preserve"> and </w:t>
      </w:r>
      <w:proofErr w:type="spellStart"/>
      <w:r w:rsidRPr="00CC35FE">
        <w:rPr>
          <w:rFonts w:ascii="Times New Roman" w:hAnsi="Times New Roman"/>
          <w:i/>
          <w:iCs/>
          <w:sz w:val="18"/>
          <w:szCs w:val="18"/>
        </w:rPr>
        <w:t>y</w:t>
      </w:r>
      <w:r w:rsidRPr="00CC35FE">
        <w:rPr>
          <w:rFonts w:ascii="Times New Roman" w:hAnsi="Times New Roman"/>
          <w:iCs/>
          <w:sz w:val="18"/>
          <w:szCs w:val="18"/>
          <w:vertAlign w:val="subscript"/>
        </w:rPr>
        <w:t>pre</w:t>
      </w:r>
      <w:proofErr w:type="spellEnd"/>
      <w:r w:rsidRPr="00CC35FE">
        <w:rPr>
          <w:rFonts w:ascii="Times New Roman" w:hAnsi="Times New Roman"/>
          <w:sz w:val="18"/>
          <w:szCs w:val="18"/>
        </w:rPr>
        <w:t xml:space="preserve"> represent the experimental and predicted values, respectively. The RMSE and MAE monitor the deviation of predicted result from experimental value. The </w:t>
      </w:r>
      <w:r w:rsidRPr="00CC35FE">
        <w:rPr>
          <w:rFonts w:ascii="Times New Roman" w:hAnsi="Times New Roman"/>
          <w:i/>
          <w:sz w:val="18"/>
          <w:szCs w:val="18"/>
        </w:rPr>
        <w:t>r</w:t>
      </w:r>
      <w:r w:rsidRPr="00CC35FE">
        <w:rPr>
          <w:rFonts w:ascii="Times New Roman" w:hAnsi="Times New Roman"/>
          <w:sz w:val="18"/>
          <w:szCs w:val="18"/>
          <w:vertAlign w:val="superscript"/>
        </w:rPr>
        <w:t>2</w:t>
      </w:r>
      <w:r w:rsidRPr="00CC35FE">
        <w:rPr>
          <w:rFonts w:ascii="Times New Roman" w:hAnsi="Times New Roman"/>
          <w:sz w:val="18"/>
          <w:szCs w:val="18"/>
        </w:rPr>
        <w:t xml:space="preserve"> describes the correlation between variable </w:t>
      </w:r>
      <w:r w:rsidRPr="00CC35FE">
        <w:rPr>
          <w:rFonts w:ascii="Times New Roman" w:hAnsi="Times New Roman"/>
          <w:i/>
          <w:sz w:val="18"/>
          <w:szCs w:val="18"/>
        </w:rPr>
        <w:t>x</w:t>
      </w:r>
      <w:r w:rsidRPr="00CC35FE">
        <w:rPr>
          <w:rFonts w:ascii="Times New Roman" w:hAnsi="Times New Roman"/>
          <w:sz w:val="18"/>
          <w:szCs w:val="18"/>
        </w:rPr>
        <w:t xml:space="preserve"> and variable </w:t>
      </w:r>
      <w:r w:rsidRPr="00CC35FE">
        <w:rPr>
          <w:rFonts w:ascii="Times New Roman" w:hAnsi="Times New Roman"/>
          <w:i/>
          <w:sz w:val="18"/>
          <w:szCs w:val="18"/>
        </w:rPr>
        <w:t>y</w:t>
      </w:r>
      <w:r w:rsidRPr="00CC35FE">
        <w:rPr>
          <w:rFonts w:ascii="Times New Roman" w:hAnsi="Times New Roman"/>
          <w:sz w:val="18"/>
          <w:szCs w:val="18"/>
        </w:rPr>
        <w:t xml:space="preserve">, that is, the predicted properties and the experimental properties in our case. The smaller are RMSE and the MAE, the higher is the </w:t>
      </w:r>
      <w:r w:rsidRPr="00CC35FE">
        <w:rPr>
          <w:rFonts w:ascii="Times New Roman" w:hAnsi="Times New Roman"/>
          <w:i/>
          <w:sz w:val="18"/>
          <w:szCs w:val="18"/>
        </w:rPr>
        <w:t>r</w:t>
      </w:r>
      <w:r w:rsidRPr="00CC35FE">
        <w:rPr>
          <w:rFonts w:ascii="Times New Roman" w:hAnsi="Times New Roman"/>
          <w:sz w:val="18"/>
          <w:szCs w:val="18"/>
          <w:vertAlign w:val="superscript"/>
        </w:rPr>
        <w:t>2</w:t>
      </w:r>
      <w:r w:rsidRPr="00CC35FE">
        <w:rPr>
          <w:rFonts w:ascii="Times New Roman" w:hAnsi="Times New Roman"/>
          <w:sz w:val="18"/>
          <w:szCs w:val="18"/>
        </w:rPr>
        <w:t xml:space="preserve"> value, the better </w:t>
      </w:r>
      <w:proofErr w:type="spellStart"/>
      <w:r w:rsidRPr="00CC35FE">
        <w:rPr>
          <w:rFonts w:ascii="Times New Roman" w:hAnsi="Times New Roman"/>
          <w:sz w:val="18"/>
          <w:szCs w:val="18"/>
        </w:rPr>
        <w:t>perfomance</w:t>
      </w:r>
      <w:proofErr w:type="spellEnd"/>
      <w:r w:rsidRPr="00CC35FE">
        <w:rPr>
          <w:rFonts w:ascii="Times New Roman" w:hAnsi="Times New Roman"/>
          <w:sz w:val="18"/>
          <w:szCs w:val="18"/>
        </w:rPr>
        <w:t xml:space="preserve"> is the ML model. All the machine learning algorithms were implemented within the </w:t>
      </w:r>
      <w:proofErr w:type="spellStart"/>
      <w:r w:rsidRPr="00CC35FE">
        <w:rPr>
          <w:rFonts w:ascii="Times New Roman" w:hAnsi="Times New Roman"/>
          <w:sz w:val="18"/>
          <w:szCs w:val="18"/>
        </w:rPr>
        <w:t>RStudio</w:t>
      </w:r>
      <w:proofErr w:type="spellEnd"/>
      <w:r w:rsidRPr="00CC35FE">
        <w:rPr>
          <w:rFonts w:ascii="Times New Roman" w:hAnsi="Times New Roman"/>
          <w:sz w:val="18"/>
          <w:szCs w:val="18"/>
        </w:rPr>
        <w:t xml:space="preserve"> environment [1].</w:t>
      </w:r>
      <w:r w:rsidRPr="00CC35FE">
        <w:rPr>
          <w:rFonts w:ascii="Times New Roman" w:hAnsi="Times New Roman"/>
          <w:color w:val="000000" w:themeColor="text1"/>
          <w:sz w:val="18"/>
          <w:szCs w:val="18"/>
        </w:rPr>
        <w:t xml:space="preserve"> </w:t>
      </w:r>
      <w:r w:rsidRPr="00CC35FE">
        <w:rPr>
          <w:rStyle w:val="aa"/>
          <w:rFonts w:ascii="Times New Roman" w:eastAsia="宋体" w:hAnsi="Times New Roman"/>
          <w:color w:val="000000" w:themeColor="text1"/>
          <w:sz w:val="18"/>
          <w:szCs w:val="18"/>
          <w:u w:val="none"/>
        </w:rPr>
        <w:t xml:space="preserve">A </w:t>
      </w:r>
      <w:r w:rsidRPr="00CC35FE">
        <w:rPr>
          <w:rFonts w:ascii="Times New Roman" w:eastAsia="宋体" w:hAnsi="Times New Roman"/>
          <w:color w:val="000000" w:themeColor="text1"/>
          <w:sz w:val="18"/>
          <w:szCs w:val="18"/>
        </w:rPr>
        <w:t>more detailed description can be seen from</w:t>
      </w:r>
      <w:r w:rsidRPr="00CC35FE">
        <w:rPr>
          <w:rFonts w:ascii="Times New Roman" w:hAnsi="Times New Roman"/>
          <w:color w:val="000000" w:themeColor="text1"/>
          <w:sz w:val="18"/>
          <w:szCs w:val="18"/>
        </w:rPr>
        <w:t xml:space="preserve"> t</w:t>
      </w:r>
      <w:r w:rsidRPr="00CC35FE">
        <w:rPr>
          <w:rFonts w:ascii="Times New Roman" w:eastAsia="宋体" w:hAnsi="Times New Roman"/>
          <w:color w:val="000000" w:themeColor="text1"/>
          <w:sz w:val="18"/>
          <w:szCs w:val="18"/>
        </w:rPr>
        <w:t>he reference source involving the introduction of the used ML models (</w:t>
      </w:r>
      <w:hyperlink r:id="rId10" w:history="1">
        <w:r w:rsidRPr="00CC35FE">
          <w:rPr>
            <w:rStyle w:val="aa"/>
            <w:rFonts w:ascii="Times New Roman" w:eastAsia="宋体" w:hAnsi="Times New Roman"/>
            <w:color w:val="000000" w:themeColor="text1"/>
            <w:sz w:val="18"/>
            <w:szCs w:val="18"/>
            <w:u w:val="none"/>
          </w:rPr>
          <w:t>https://github.com/NLP-LOVE/ML-NLP</w:t>
        </w:r>
      </w:hyperlink>
      <w:r w:rsidRPr="00CC35FE">
        <w:rPr>
          <w:rFonts w:ascii="Times New Roman" w:eastAsia="宋体" w:hAnsi="Times New Roman"/>
          <w:color w:val="000000" w:themeColor="text1"/>
          <w:sz w:val="18"/>
          <w:szCs w:val="18"/>
        </w:rPr>
        <w:t>), and the models evaluation/execution via R studio software and the associated R packages (</w:t>
      </w:r>
      <w:r w:rsidRPr="00CC35FE">
        <w:rPr>
          <w:rFonts w:ascii="Times New Roman" w:eastAsia="宋体" w:hAnsi="Times New Roman" w:hint="eastAsia"/>
          <w:sz w:val="18"/>
          <w:szCs w:val="18"/>
        </w:rPr>
        <w:t>http://topepo.github.io/caret/index.html</w:t>
      </w:r>
      <w:r w:rsidRPr="00CC35FE">
        <w:rPr>
          <w:rFonts w:ascii="Times New Roman" w:eastAsia="宋体" w:hAnsi="Times New Roman"/>
          <w:color w:val="000000" w:themeColor="text1"/>
          <w:sz w:val="18"/>
          <w:szCs w:val="18"/>
        </w:rPr>
        <w:t>).</w:t>
      </w:r>
    </w:p>
    <w:p w:rsidR="00B14956" w:rsidRPr="00CC35FE" w:rsidRDefault="00B14956">
      <w:pPr>
        <w:adjustRightInd w:val="0"/>
        <w:snapToGrid w:val="0"/>
        <w:rPr>
          <w:rFonts w:ascii="Times New Roman" w:hAnsi="Times New Roman" w:cs="Times New Roman"/>
          <w:b/>
          <w:bCs/>
          <w:color w:val="000000" w:themeColor="text1"/>
          <w:sz w:val="18"/>
          <w:szCs w:val="18"/>
        </w:rPr>
      </w:pPr>
    </w:p>
    <w:p w:rsidR="00B14956" w:rsidRPr="00CC35FE" w:rsidRDefault="005D2110">
      <w:pPr>
        <w:adjustRightInd w:val="0"/>
        <w:snapToGrid w:val="0"/>
        <w:rPr>
          <w:rFonts w:ascii="Times New Roman" w:hAnsi="Times New Roman" w:cs="Times New Roman"/>
          <w:b/>
          <w:bCs/>
          <w:color w:val="000000" w:themeColor="text1"/>
          <w:sz w:val="18"/>
          <w:szCs w:val="18"/>
        </w:rPr>
      </w:pPr>
      <w:r w:rsidRPr="00CC35FE">
        <w:rPr>
          <w:rFonts w:ascii="Times New Roman" w:hAnsi="Times New Roman" w:cs="Times New Roman" w:hint="eastAsia"/>
          <w:b/>
          <w:bCs/>
          <w:color w:val="000000" w:themeColor="text1"/>
          <w:sz w:val="18"/>
          <w:szCs w:val="18"/>
        </w:rPr>
        <w:t>Table S1</w:t>
      </w:r>
    </w:p>
    <w:p w:rsidR="00B14956" w:rsidRPr="00CC35FE" w:rsidRDefault="005D2110">
      <w:pPr>
        <w:adjustRightInd w:val="0"/>
        <w:snapToGrid w:val="0"/>
        <w:rPr>
          <w:rFonts w:ascii="Times New Roman" w:eastAsia="宋体" w:hAnsi="Times New Roman" w:cs="Times New Roman"/>
          <w:bCs/>
          <w:color w:val="000000" w:themeColor="text1"/>
          <w:sz w:val="18"/>
          <w:szCs w:val="18"/>
        </w:rPr>
      </w:pPr>
      <w:r w:rsidRPr="00CC35FE">
        <w:rPr>
          <w:rFonts w:ascii="Times New Roman" w:eastAsia="宋体" w:hAnsi="Times New Roman" w:cs="Times New Roman"/>
          <w:bCs/>
          <w:color w:val="000000" w:themeColor="text1"/>
          <w:sz w:val="18"/>
          <w:szCs w:val="18"/>
        </w:rPr>
        <w:t>The parameters used for different ML models with the final choice made by five-fold cross validation</w:t>
      </w:r>
    </w:p>
    <w:tbl>
      <w:tblPr>
        <w:tblW w:w="4999" w:type="pct"/>
        <w:jc w:val="center"/>
        <w:tblCellSpacing w:w="0" w:type="dxa"/>
        <w:tblCellMar>
          <w:left w:w="0" w:type="dxa"/>
          <w:right w:w="0" w:type="dxa"/>
        </w:tblCellMar>
        <w:tblLook w:val="04A0" w:firstRow="1" w:lastRow="0" w:firstColumn="1" w:lastColumn="0" w:noHBand="0" w:noVBand="1"/>
      </w:tblPr>
      <w:tblGrid>
        <w:gridCol w:w="1516"/>
        <w:gridCol w:w="5499"/>
        <w:gridCol w:w="3415"/>
      </w:tblGrid>
      <w:tr w:rsidR="00B14956" w:rsidRPr="00CC35FE">
        <w:trPr>
          <w:trHeight w:val="188"/>
          <w:tblCellSpacing w:w="0" w:type="dxa"/>
          <w:jc w:val="center"/>
        </w:trPr>
        <w:tc>
          <w:tcPr>
            <w:tcW w:w="727" w:type="pct"/>
            <w:tcBorders>
              <w:top w:val="single" w:sz="4" w:space="0" w:color="auto"/>
              <w:bottom w:val="single" w:sz="4" w:space="0" w:color="auto"/>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hAnsi="Times New Roman"/>
                <w:bCs/>
                <w:color w:val="000000" w:themeColor="text1"/>
                <w:sz w:val="18"/>
                <w:szCs w:val="18"/>
              </w:rPr>
            </w:pPr>
            <w:r w:rsidRPr="00CC35FE">
              <w:rPr>
                <w:rFonts w:ascii="Times New Roman" w:hAnsi="Times New Roman"/>
                <w:bCs/>
                <w:color w:val="000000" w:themeColor="text1"/>
                <w:sz w:val="18"/>
                <w:szCs w:val="18"/>
              </w:rPr>
              <w:t>ML models</w:t>
            </w:r>
          </w:p>
        </w:tc>
        <w:tc>
          <w:tcPr>
            <w:tcW w:w="2635" w:type="pct"/>
            <w:tcBorders>
              <w:top w:val="single" w:sz="4" w:space="0" w:color="auto"/>
              <w:bottom w:val="single" w:sz="4" w:space="0" w:color="auto"/>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hAnsi="Times New Roman"/>
                <w:bCs/>
                <w:color w:val="000000" w:themeColor="text1"/>
                <w:sz w:val="18"/>
                <w:szCs w:val="18"/>
              </w:rPr>
            </w:pPr>
            <w:r w:rsidRPr="00CC35FE">
              <w:rPr>
                <w:rFonts w:ascii="Times New Roman" w:hAnsi="Times New Roman"/>
                <w:bCs/>
                <w:color w:val="000000" w:themeColor="text1"/>
                <w:sz w:val="18"/>
                <w:szCs w:val="18"/>
              </w:rPr>
              <w:t>Parameters range</w:t>
            </w:r>
          </w:p>
        </w:tc>
        <w:tc>
          <w:tcPr>
            <w:tcW w:w="1636" w:type="pct"/>
            <w:tcBorders>
              <w:top w:val="single" w:sz="4" w:space="0" w:color="auto"/>
              <w:bottom w:val="single" w:sz="4" w:space="0" w:color="auto"/>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hAnsi="Times New Roman"/>
                <w:bCs/>
                <w:color w:val="000000" w:themeColor="text1"/>
                <w:sz w:val="18"/>
                <w:szCs w:val="18"/>
              </w:rPr>
            </w:pPr>
            <w:r w:rsidRPr="00CC35FE">
              <w:rPr>
                <w:rFonts w:ascii="Times New Roman" w:hAnsi="Times New Roman"/>
                <w:bCs/>
                <w:color w:val="000000" w:themeColor="text1"/>
                <w:sz w:val="18"/>
                <w:szCs w:val="18"/>
              </w:rPr>
              <w:t>Parameter choice</w:t>
            </w:r>
          </w:p>
        </w:tc>
      </w:tr>
      <w:tr w:rsidR="00B14956" w:rsidRPr="00CC35FE">
        <w:trPr>
          <w:trHeight w:val="90"/>
          <w:tblCellSpacing w:w="0" w:type="dxa"/>
          <w:jc w:val="center"/>
        </w:trPr>
        <w:tc>
          <w:tcPr>
            <w:tcW w:w="727" w:type="pct"/>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hAnsi="Times New Roman"/>
                <w:color w:val="000000" w:themeColor="text1"/>
                <w:sz w:val="18"/>
                <w:szCs w:val="18"/>
              </w:rPr>
            </w:pPr>
            <w:proofErr w:type="spellStart"/>
            <w:r w:rsidRPr="00CC35FE">
              <w:rPr>
                <w:rFonts w:ascii="Times New Roman" w:hAnsi="Times New Roman"/>
                <w:color w:val="000000" w:themeColor="text1"/>
                <w:sz w:val="18"/>
                <w:szCs w:val="18"/>
              </w:rPr>
              <w:t>enet</w:t>
            </w:r>
            <w:proofErr w:type="spellEnd"/>
          </w:p>
        </w:tc>
        <w:tc>
          <w:tcPr>
            <w:tcW w:w="2635" w:type="pct"/>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color w:val="000000" w:themeColor="text1"/>
                <w:sz w:val="18"/>
                <w:szCs w:val="18"/>
              </w:rPr>
            </w:pPr>
            <w:r w:rsidRPr="00CC35FE">
              <w:rPr>
                <w:rFonts w:ascii="Times New Roman" w:eastAsia="宋体" w:hAnsi="Times New Roman"/>
                <w:color w:val="000000" w:themeColor="text1"/>
                <w:sz w:val="18"/>
                <w:szCs w:val="18"/>
              </w:rPr>
              <w:t>lambda (</w:t>
            </w:r>
            <w:r w:rsidRPr="00CC35FE">
              <w:rPr>
                <w:rFonts w:ascii="Times New Roman" w:eastAsia="宋体" w:hAnsi="Times New Roman" w:hint="eastAsia"/>
                <w:color w:val="000000" w:themeColor="text1"/>
                <w:sz w:val="18"/>
                <w:szCs w:val="18"/>
              </w:rPr>
              <w:t>0.01, 0.05, 0.1, 0.5</w:t>
            </w:r>
            <w:r w:rsidRPr="00CC35FE">
              <w:rPr>
                <w:rFonts w:ascii="Times New Roman" w:eastAsia="宋体" w:hAnsi="Times New Roman"/>
                <w:color w:val="000000" w:themeColor="text1"/>
                <w:sz w:val="18"/>
                <w:szCs w:val="18"/>
              </w:rPr>
              <w:t xml:space="preserve">, </w:t>
            </w:r>
            <w:r w:rsidRPr="00CC35FE">
              <w:rPr>
                <w:rFonts w:ascii="Times New Roman" w:eastAsia="宋体" w:hAnsi="Times New Roman" w:hint="eastAsia"/>
                <w:color w:val="000000" w:themeColor="text1"/>
                <w:sz w:val="18"/>
                <w:szCs w:val="18"/>
              </w:rPr>
              <w:t>1</w:t>
            </w:r>
            <w:r w:rsidRPr="00CC35FE">
              <w:rPr>
                <w:rFonts w:ascii="Times New Roman" w:eastAsia="宋体" w:hAnsi="Times New Roman"/>
                <w:color w:val="000000" w:themeColor="text1"/>
                <w:sz w:val="18"/>
                <w:szCs w:val="18"/>
              </w:rPr>
              <w:t>)</w:t>
            </w:r>
          </w:p>
          <w:p w:rsidR="00B14956" w:rsidRPr="00CC35FE" w:rsidRDefault="005D2110">
            <w:pPr>
              <w:pStyle w:val="a7"/>
              <w:widowControl/>
              <w:adjustRightInd w:val="0"/>
              <w:snapToGrid w:val="0"/>
              <w:spacing w:beforeAutospacing="0" w:afterAutospacing="0"/>
              <w:jc w:val="both"/>
              <w:rPr>
                <w:rFonts w:ascii="Times New Roman" w:eastAsia="宋体" w:hAnsi="Times New Roman"/>
                <w:color w:val="000000" w:themeColor="text1"/>
                <w:sz w:val="18"/>
                <w:szCs w:val="18"/>
              </w:rPr>
            </w:pPr>
            <w:r w:rsidRPr="00CC35FE">
              <w:rPr>
                <w:rFonts w:ascii="Times New Roman" w:eastAsia="宋体" w:hAnsi="Times New Roman"/>
                <w:color w:val="000000" w:themeColor="text1"/>
                <w:sz w:val="18"/>
                <w:szCs w:val="18"/>
              </w:rPr>
              <w:t>fraction (</w:t>
            </w:r>
            <w:r w:rsidRPr="00CC35FE">
              <w:rPr>
                <w:rFonts w:ascii="Times New Roman" w:eastAsia="宋体" w:hAnsi="Times New Roman" w:hint="eastAsia"/>
                <w:color w:val="000000" w:themeColor="text1"/>
                <w:sz w:val="18"/>
                <w:szCs w:val="18"/>
              </w:rPr>
              <w:t>0, 0.1, 0.3, 0.5, 0.7, 0.9, 1</w:t>
            </w:r>
            <w:r w:rsidRPr="00CC35FE">
              <w:rPr>
                <w:rFonts w:ascii="Times New Roman" w:eastAsia="宋体" w:hAnsi="Times New Roman"/>
                <w:color w:val="000000" w:themeColor="text1"/>
                <w:sz w:val="18"/>
                <w:szCs w:val="18"/>
              </w:rPr>
              <w:t>)</w:t>
            </w:r>
          </w:p>
        </w:tc>
        <w:tc>
          <w:tcPr>
            <w:tcW w:w="1636"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color w:val="000000" w:themeColor="text1"/>
                <w:sz w:val="18"/>
                <w:szCs w:val="18"/>
              </w:rPr>
            </w:pPr>
            <w:r w:rsidRPr="00CC35FE">
              <w:rPr>
                <w:rFonts w:ascii="Times New Roman" w:eastAsia="宋体" w:hAnsi="Times New Roman"/>
                <w:color w:val="000000" w:themeColor="text1"/>
                <w:sz w:val="18"/>
                <w:szCs w:val="18"/>
              </w:rPr>
              <w:t>lambda (</w:t>
            </w:r>
            <w:r w:rsidRPr="00CC35FE">
              <w:rPr>
                <w:rFonts w:ascii="Times New Roman" w:eastAsia="宋体" w:hAnsi="Times New Roman" w:hint="eastAsia"/>
                <w:color w:val="000000" w:themeColor="text1"/>
                <w:sz w:val="18"/>
                <w:szCs w:val="18"/>
              </w:rPr>
              <w:t>0.1</w:t>
            </w:r>
            <w:r w:rsidRPr="00CC35FE">
              <w:rPr>
                <w:rFonts w:ascii="Times New Roman" w:eastAsia="宋体" w:hAnsi="Times New Roman"/>
                <w:color w:val="000000" w:themeColor="text1"/>
                <w:sz w:val="18"/>
                <w:szCs w:val="18"/>
              </w:rPr>
              <w:t>), fraction (0.3)</w:t>
            </w:r>
          </w:p>
        </w:tc>
      </w:tr>
      <w:tr w:rsidR="00B14956" w:rsidRPr="00CC35FE">
        <w:trPr>
          <w:trHeight w:val="90"/>
          <w:tblCellSpacing w:w="0" w:type="dxa"/>
          <w:jc w:val="center"/>
        </w:trPr>
        <w:tc>
          <w:tcPr>
            <w:tcW w:w="727" w:type="pct"/>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hAnsi="Times New Roman"/>
                <w:color w:val="000000" w:themeColor="text1"/>
                <w:sz w:val="18"/>
                <w:szCs w:val="18"/>
              </w:rPr>
            </w:pPr>
            <w:proofErr w:type="spellStart"/>
            <w:r w:rsidRPr="00CC35FE">
              <w:rPr>
                <w:rFonts w:ascii="Times New Roman" w:hAnsi="Times New Roman"/>
                <w:color w:val="000000" w:themeColor="text1"/>
                <w:sz w:val="18"/>
                <w:szCs w:val="18"/>
              </w:rPr>
              <w:t>svr.l</w:t>
            </w:r>
            <w:proofErr w:type="spellEnd"/>
          </w:p>
        </w:tc>
        <w:tc>
          <w:tcPr>
            <w:tcW w:w="2635" w:type="pct"/>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color w:val="000000" w:themeColor="text1"/>
                <w:sz w:val="18"/>
                <w:szCs w:val="18"/>
              </w:rPr>
            </w:pPr>
            <w:r w:rsidRPr="00CC35FE">
              <w:rPr>
                <w:rFonts w:ascii="Times New Roman" w:eastAsia="宋体" w:hAnsi="Times New Roman"/>
                <w:i/>
                <w:color w:val="000000" w:themeColor="text1"/>
                <w:sz w:val="18"/>
                <w:szCs w:val="18"/>
              </w:rPr>
              <w:t>C</w:t>
            </w:r>
            <w:r w:rsidRPr="00CC35FE">
              <w:rPr>
                <w:rFonts w:ascii="Times New Roman" w:eastAsia="宋体" w:hAnsi="Times New Roman"/>
                <w:color w:val="000000" w:themeColor="text1"/>
                <w:sz w:val="18"/>
                <w:szCs w:val="18"/>
              </w:rPr>
              <w:t xml:space="preserve"> (10</w:t>
            </w:r>
            <w:r w:rsidRPr="00CC35FE">
              <w:rPr>
                <w:rFonts w:ascii="Times New Roman" w:eastAsia="宋体" w:hAnsi="Times New Roman"/>
                <w:color w:val="000000" w:themeColor="text1"/>
                <w:sz w:val="18"/>
                <w:szCs w:val="18"/>
                <w:vertAlign w:val="superscript"/>
              </w:rPr>
              <w:t>−3</w:t>
            </w:r>
            <w:r w:rsidRPr="00CC35FE">
              <w:rPr>
                <w:rFonts w:ascii="Times New Roman" w:eastAsia="宋体" w:hAnsi="Times New Roman"/>
                <w:color w:val="000000" w:themeColor="text1"/>
                <w:sz w:val="18"/>
                <w:szCs w:val="18"/>
              </w:rPr>
              <w:t>, 10</w:t>
            </w:r>
            <w:r w:rsidRPr="00CC35FE">
              <w:rPr>
                <w:rFonts w:ascii="Times New Roman" w:eastAsia="宋体" w:hAnsi="Times New Roman"/>
                <w:color w:val="000000" w:themeColor="text1"/>
                <w:sz w:val="18"/>
                <w:szCs w:val="18"/>
                <w:vertAlign w:val="superscript"/>
              </w:rPr>
              <w:t>−2</w:t>
            </w:r>
            <w:r w:rsidRPr="00CC35FE">
              <w:rPr>
                <w:rFonts w:ascii="Times New Roman" w:eastAsia="宋体" w:hAnsi="Times New Roman"/>
                <w:color w:val="000000" w:themeColor="text1"/>
                <w:sz w:val="18"/>
                <w:szCs w:val="18"/>
              </w:rPr>
              <w:t>, 10</w:t>
            </w:r>
            <w:r w:rsidRPr="00CC35FE">
              <w:rPr>
                <w:rFonts w:ascii="Times New Roman" w:eastAsia="宋体" w:hAnsi="Times New Roman"/>
                <w:color w:val="000000" w:themeColor="text1"/>
                <w:sz w:val="18"/>
                <w:szCs w:val="18"/>
                <w:vertAlign w:val="superscript"/>
              </w:rPr>
              <w:t>−1</w:t>
            </w:r>
            <w:r w:rsidRPr="00CC35FE">
              <w:rPr>
                <w:rFonts w:ascii="Times New Roman" w:eastAsia="宋体" w:hAnsi="Times New Roman"/>
                <w:color w:val="000000" w:themeColor="text1"/>
                <w:sz w:val="18"/>
                <w:szCs w:val="18"/>
              </w:rPr>
              <w:t xml:space="preserve">, </w:t>
            </w:r>
            <w:r w:rsidRPr="00CC35FE">
              <w:rPr>
                <w:rFonts w:ascii="Times New Roman" w:eastAsia="宋体" w:hAnsi="Times New Roman" w:hint="eastAsia"/>
                <w:color w:val="000000" w:themeColor="text1"/>
                <w:sz w:val="18"/>
                <w:szCs w:val="18"/>
              </w:rPr>
              <w:t>1</w:t>
            </w:r>
            <w:r w:rsidRPr="00CC35FE">
              <w:rPr>
                <w:rFonts w:ascii="Times New Roman" w:eastAsia="宋体" w:hAnsi="Times New Roman"/>
                <w:color w:val="000000" w:themeColor="text1"/>
                <w:sz w:val="18"/>
                <w:szCs w:val="18"/>
              </w:rPr>
              <w:t>, 10</w:t>
            </w:r>
            <w:r w:rsidRPr="00CC35FE">
              <w:rPr>
                <w:rFonts w:ascii="Times New Roman" w:eastAsia="宋体" w:hAnsi="Times New Roman"/>
                <w:color w:val="000000" w:themeColor="text1"/>
                <w:sz w:val="18"/>
                <w:szCs w:val="18"/>
                <w:vertAlign w:val="superscript"/>
              </w:rPr>
              <w:t>1</w:t>
            </w:r>
            <w:r w:rsidRPr="00CC35FE">
              <w:rPr>
                <w:rFonts w:ascii="Times New Roman" w:eastAsia="宋体" w:hAnsi="Times New Roman"/>
                <w:color w:val="000000" w:themeColor="text1"/>
                <w:sz w:val="18"/>
                <w:szCs w:val="18"/>
              </w:rPr>
              <w:t>, 10</w:t>
            </w:r>
            <w:r w:rsidRPr="00CC35FE">
              <w:rPr>
                <w:rFonts w:ascii="Times New Roman" w:eastAsia="宋体" w:hAnsi="Times New Roman"/>
                <w:color w:val="000000" w:themeColor="text1"/>
                <w:sz w:val="18"/>
                <w:szCs w:val="18"/>
                <w:vertAlign w:val="superscript"/>
              </w:rPr>
              <w:t>2</w:t>
            </w:r>
            <w:r w:rsidRPr="00CC35FE">
              <w:rPr>
                <w:rFonts w:ascii="Times New Roman" w:eastAsia="宋体" w:hAnsi="Times New Roman"/>
                <w:color w:val="000000" w:themeColor="text1"/>
                <w:sz w:val="18"/>
                <w:szCs w:val="18"/>
              </w:rPr>
              <w:t>, 10</w:t>
            </w:r>
            <w:r w:rsidRPr="00CC35FE">
              <w:rPr>
                <w:rFonts w:ascii="Times New Roman" w:eastAsia="宋体" w:hAnsi="Times New Roman"/>
                <w:color w:val="000000" w:themeColor="text1"/>
                <w:sz w:val="18"/>
                <w:szCs w:val="18"/>
                <w:vertAlign w:val="superscript"/>
              </w:rPr>
              <w:t>3</w:t>
            </w:r>
            <w:r w:rsidRPr="00CC35FE">
              <w:rPr>
                <w:rFonts w:ascii="Times New Roman" w:eastAsia="宋体" w:hAnsi="Times New Roman"/>
                <w:color w:val="000000" w:themeColor="text1"/>
                <w:sz w:val="18"/>
                <w:szCs w:val="18"/>
              </w:rPr>
              <w:t>)</w:t>
            </w:r>
          </w:p>
        </w:tc>
        <w:tc>
          <w:tcPr>
            <w:tcW w:w="1636"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hAnsi="Times New Roman"/>
                <w:color w:val="000000" w:themeColor="text1"/>
                <w:sz w:val="18"/>
                <w:szCs w:val="18"/>
              </w:rPr>
            </w:pPr>
            <w:r w:rsidRPr="00CC35FE">
              <w:rPr>
                <w:rFonts w:ascii="Times New Roman" w:eastAsia="宋体" w:hAnsi="Times New Roman"/>
                <w:i/>
                <w:color w:val="000000" w:themeColor="text1"/>
                <w:sz w:val="18"/>
                <w:szCs w:val="18"/>
              </w:rPr>
              <w:t>C</w:t>
            </w:r>
            <w:r w:rsidRPr="00CC35FE">
              <w:rPr>
                <w:rFonts w:ascii="Times New Roman" w:eastAsia="宋体" w:hAnsi="Times New Roman"/>
                <w:color w:val="000000" w:themeColor="text1"/>
                <w:sz w:val="18"/>
                <w:szCs w:val="18"/>
              </w:rPr>
              <w:t xml:space="preserve"> (10)</w:t>
            </w:r>
          </w:p>
        </w:tc>
      </w:tr>
      <w:tr w:rsidR="00B14956" w:rsidRPr="00CC35FE">
        <w:trPr>
          <w:trHeight w:val="90"/>
          <w:tblCellSpacing w:w="0" w:type="dxa"/>
          <w:jc w:val="center"/>
        </w:trPr>
        <w:tc>
          <w:tcPr>
            <w:tcW w:w="727" w:type="pct"/>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hAnsi="Times New Roman"/>
                <w:color w:val="000000" w:themeColor="text1"/>
                <w:sz w:val="18"/>
                <w:szCs w:val="18"/>
              </w:rPr>
            </w:pPr>
            <w:proofErr w:type="spellStart"/>
            <w:r w:rsidRPr="00CC35FE">
              <w:rPr>
                <w:rFonts w:ascii="Times New Roman" w:hAnsi="Times New Roman"/>
                <w:color w:val="000000" w:themeColor="text1"/>
                <w:sz w:val="18"/>
                <w:szCs w:val="18"/>
              </w:rPr>
              <w:t>krr</w:t>
            </w:r>
            <w:proofErr w:type="spellEnd"/>
          </w:p>
        </w:tc>
        <w:tc>
          <w:tcPr>
            <w:tcW w:w="2635" w:type="pct"/>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color w:val="000000" w:themeColor="text1"/>
                <w:sz w:val="18"/>
                <w:szCs w:val="18"/>
              </w:rPr>
            </w:pPr>
            <w:r w:rsidRPr="00CC35FE">
              <w:rPr>
                <w:rFonts w:ascii="Times New Roman" w:eastAsia="宋体" w:hAnsi="Times New Roman"/>
                <w:color w:val="000000" w:themeColor="text1"/>
                <w:sz w:val="18"/>
                <w:szCs w:val="18"/>
              </w:rPr>
              <w:t>group (null)</w:t>
            </w:r>
          </w:p>
        </w:tc>
        <w:tc>
          <w:tcPr>
            <w:tcW w:w="1636"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hAnsi="Times New Roman"/>
                <w:color w:val="000000" w:themeColor="text1"/>
                <w:sz w:val="18"/>
                <w:szCs w:val="18"/>
              </w:rPr>
            </w:pPr>
            <w:r w:rsidRPr="00CC35FE">
              <w:rPr>
                <w:rFonts w:ascii="Times New Roman" w:eastAsia="宋体" w:hAnsi="Times New Roman"/>
                <w:color w:val="000000" w:themeColor="text1"/>
                <w:sz w:val="18"/>
                <w:szCs w:val="18"/>
              </w:rPr>
              <w:t>group (null)</w:t>
            </w:r>
          </w:p>
        </w:tc>
      </w:tr>
      <w:tr w:rsidR="00B14956" w:rsidRPr="00CC35FE">
        <w:trPr>
          <w:trHeight w:val="90"/>
          <w:tblCellSpacing w:w="0" w:type="dxa"/>
          <w:jc w:val="center"/>
        </w:trPr>
        <w:tc>
          <w:tcPr>
            <w:tcW w:w="727" w:type="pct"/>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hAnsi="Times New Roman"/>
                <w:color w:val="000000" w:themeColor="text1"/>
                <w:sz w:val="18"/>
                <w:szCs w:val="18"/>
              </w:rPr>
            </w:pPr>
            <w:proofErr w:type="spellStart"/>
            <w:r w:rsidRPr="00CC35FE">
              <w:rPr>
                <w:rFonts w:ascii="Times New Roman" w:hAnsi="Times New Roman"/>
                <w:color w:val="000000" w:themeColor="text1"/>
                <w:sz w:val="18"/>
                <w:szCs w:val="18"/>
              </w:rPr>
              <w:t>svr.r</w:t>
            </w:r>
            <w:proofErr w:type="spellEnd"/>
          </w:p>
        </w:tc>
        <w:tc>
          <w:tcPr>
            <w:tcW w:w="2635" w:type="pct"/>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color w:val="000000" w:themeColor="text1"/>
                <w:sz w:val="18"/>
                <w:szCs w:val="18"/>
              </w:rPr>
            </w:pPr>
            <w:r w:rsidRPr="00CC35FE">
              <w:rPr>
                <w:rFonts w:ascii="Times New Roman" w:eastAsia="宋体" w:hAnsi="Times New Roman"/>
                <w:i/>
                <w:color w:val="000000" w:themeColor="text1"/>
                <w:sz w:val="18"/>
                <w:szCs w:val="18"/>
              </w:rPr>
              <w:t>C</w:t>
            </w:r>
            <w:r w:rsidRPr="00CC35FE">
              <w:rPr>
                <w:rFonts w:ascii="Times New Roman" w:eastAsia="宋体" w:hAnsi="Times New Roman"/>
                <w:color w:val="000000" w:themeColor="text1"/>
                <w:sz w:val="18"/>
                <w:szCs w:val="18"/>
              </w:rPr>
              <w:t xml:space="preserve"> (10</w:t>
            </w:r>
            <w:r w:rsidRPr="00CC35FE">
              <w:rPr>
                <w:rFonts w:ascii="Times New Roman" w:eastAsia="宋体" w:hAnsi="Times New Roman"/>
                <w:color w:val="000000" w:themeColor="text1"/>
                <w:sz w:val="18"/>
                <w:szCs w:val="18"/>
                <w:vertAlign w:val="superscript"/>
              </w:rPr>
              <w:t>−3</w:t>
            </w:r>
            <w:r w:rsidRPr="00CC35FE">
              <w:rPr>
                <w:rFonts w:ascii="Times New Roman" w:eastAsia="宋体" w:hAnsi="Times New Roman"/>
                <w:color w:val="000000" w:themeColor="text1"/>
                <w:sz w:val="18"/>
                <w:szCs w:val="18"/>
              </w:rPr>
              <w:t>, 10</w:t>
            </w:r>
            <w:r w:rsidRPr="00CC35FE">
              <w:rPr>
                <w:rFonts w:ascii="Times New Roman" w:eastAsia="宋体" w:hAnsi="Times New Roman"/>
                <w:color w:val="000000" w:themeColor="text1"/>
                <w:sz w:val="18"/>
                <w:szCs w:val="18"/>
                <w:vertAlign w:val="superscript"/>
              </w:rPr>
              <w:t>−2</w:t>
            </w:r>
            <w:r w:rsidRPr="00CC35FE">
              <w:rPr>
                <w:rFonts w:ascii="Times New Roman" w:eastAsia="宋体" w:hAnsi="Times New Roman"/>
                <w:color w:val="000000" w:themeColor="text1"/>
                <w:sz w:val="18"/>
                <w:szCs w:val="18"/>
              </w:rPr>
              <w:t>, 10</w:t>
            </w:r>
            <w:r w:rsidRPr="00CC35FE">
              <w:rPr>
                <w:rFonts w:ascii="Times New Roman" w:eastAsia="宋体" w:hAnsi="Times New Roman"/>
                <w:color w:val="000000" w:themeColor="text1"/>
                <w:sz w:val="18"/>
                <w:szCs w:val="18"/>
                <w:vertAlign w:val="superscript"/>
              </w:rPr>
              <w:t>−1</w:t>
            </w:r>
            <w:r w:rsidRPr="00CC35FE">
              <w:rPr>
                <w:rFonts w:ascii="Times New Roman" w:eastAsia="宋体" w:hAnsi="Times New Roman"/>
                <w:color w:val="000000" w:themeColor="text1"/>
                <w:sz w:val="18"/>
                <w:szCs w:val="18"/>
              </w:rPr>
              <w:t xml:space="preserve">, </w:t>
            </w:r>
            <w:r w:rsidRPr="00CC35FE">
              <w:rPr>
                <w:rFonts w:ascii="Times New Roman" w:eastAsia="宋体" w:hAnsi="Times New Roman" w:hint="eastAsia"/>
                <w:color w:val="000000" w:themeColor="text1"/>
                <w:sz w:val="18"/>
                <w:szCs w:val="18"/>
              </w:rPr>
              <w:t>1</w:t>
            </w:r>
            <w:r w:rsidRPr="00CC35FE">
              <w:rPr>
                <w:rFonts w:ascii="Times New Roman" w:eastAsia="宋体" w:hAnsi="Times New Roman"/>
                <w:color w:val="000000" w:themeColor="text1"/>
                <w:sz w:val="18"/>
                <w:szCs w:val="18"/>
              </w:rPr>
              <w:t>, 10</w:t>
            </w:r>
            <w:r w:rsidRPr="00CC35FE">
              <w:rPr>
                <w:rFonts w:ascii="Times New Roman" w:eastAsia="宋体" w:hAnsi="Times New Roman"/>
                <w:color w:val="000000" w:themeColor="text1"/>
                <w:sz w:val="18"/>
                <w:szCs w:val="18"/>
                <w:vertAlign w:val="superscript"/>
              </w:rPr>
              <w:t>1</w:t>
            </w:r>
            <w:r w:rsidRPr="00CC35FE">
              <w:rPr>
                <w:rFonts w:ascii="Times New Roman" w:eastAsia="宋体" w:hAnsi="Times New Roman"/>
                <w:color w:val="000000" w:themeColor="text1"/>
                <w:sz w:val="18"/>
                <w:szCs w:val="18"/>
              </w:rPr>
              <w:t>, 10</w:t>
            </w:r>
            <w:r w:rsidRPr="00CC35FE">
              <w:rPr>
                <w:rFonts w:ascii="Times New Roman" w:eastAsia="宋体" w:hAnsi="Times New Roman"/>
                <w:color w:val="000000" w:themeColor="text1"/>
                <w:sz w:val="18"/>
                <w:szCs w:val="18"/>
                <w:vertAlign w:val="superscript"/>
              </w:rPr>
              <w:t>2</w:t>
            </w:r>
            <w:r w:rsidRPr="00CC35FE">
              <w:rPr>
                <w:rFonts w:ascii="Times New Roman" w:eastAsia="宋体" w:hAnsi="Times New Roman"/>
                <w:color w:val="000000" w:themeColor="text1"/>
                <w:sz w:val="18"/>
                <w:szCs w:val="18"/>
              </w:rPr>
              <w:t>, 10</w:t>
            </w:r>
            <w:r w:rsidRPr="00CC35FE">
              <w:rPr>
                <w:rFonts w:ascii="Times New Roman" w:eastAsia="宋体" w:hAnsi="Times New Roman"/>
                <w:color w:val="000000" w:themeColor="text1"/>
                <w:sz w:val="18"/>
                <w:szCs w:val="18"/>
                <w:vertAlign w:val="superscript"/>
              </w:rPr>
              <w:t>3</w:t>
            </w:r>
            <w:r w:rsidRPr="00CC35FE">
              <w:rPr>
                <w:rFonts w:ascii="Times New Roman" w:eastAsia="宋体" w:hAnsi="Times New Roman"/>
                <w:color w:val="000000" w:themeColor="text1"/>
                <w:sz w:val="18"/>
                <w:szCs w:val="18"/>
              </w:rPr>
              <w:t>)</w:t>
            </w:r>
          </w:p>
          <w:p w:rsidR="00B14956" w:rsidRPr="00CC35FE" w:rsidRDefault="005D2110">
            <w:pPr>
              <w:pStyle w:val="a7"/>
              <w:widowControl/>
              <w:adjustRightInd w:val="0"/>
              <w:snapToGrid w:val="0"/>
              <w:spacing w:beforeAutospacing="0" w:afterAutospacing="0"/>
              <w:jc w:val="both"/>
              <w:rPr>
                <w:rFonts w:ascii="Times New Roman" w:eastAsia="宋体" w:hAnsi="Times New Roman"/>
                <w:color w:val="000000" w:themeColor="text1"/>
                <w:sz w:val="18"/>
                <w:szCs w:val="18"/>
              </w:rPr>
            </w:pPr>
            <w:r w:rsidRPr="00CC35FE">
              <w:rPr>
                <w:rFonts w:ascii="Times New Roman" w:eastAsia="宋体" w:hAnsi="Times New Roman"/>
                <w:color w:val="000000" w:themeColor="text1"/>
                <w:sz w:val="18"/>
                <w:szCs w:val="18"/>
              </w:rPr>
              <w:t>sigma (2</w:t>
            </w:r>
            <w:r w:rsidRPr="00CC35FE">
              <w:rPr>
                <w:rFonts w:ascii="Times New Roman" w:eastAsia="宋体" w:hAnsi="Times New Roman"/>
                <w:color w:val="000000" w:themeColor="text1"/>
                <w:sz w:val="18"/>
                <w:szCs w:val="18"/>
                <w:vertAlign w:val="superscript"/>
              </w:rPr>
              <w:t>−4</w:t>
            </w:r>
            <w:r w:rsidRPr="00CC35FE">
              <w:rPr>
                <w:rFonts w:ascii="Times New Roman" w:eastAsia="宋体" w:hAnsi="Times New Roman"/>
                <w:color w:val="000000" w:themeColor="text1"/>
                <w:sz w:val="18"/>
                <w:szCs w:val="18"/>
              </w:rPr>
              <w:t>, 2</w:t>
            </w:r>
            <w:r w:rsidRPr="00CC35FE">
              <w:rPr>
                <w:rFonts w:ascii="Times New Roman" w:eastAsia="宋体" w:hAnsi="Times New Roman"/>
                <w:color w:val="000000" w:themeColor="text1"/>
                <w:sz w:val="18"/>
                <w:szCs w:val="18"/>
                <w:vertAlign w:val="superscript"/>
              </w:rPr>
              <w:t>−3</w:t>
            </w:r>
            <w:r w:rsidRPr="00CC35FE">
              <w:rPr>
                <w:rFonts w:ascii="Times New Roman" w:eastAsia="宋体" w:hAnsi="Times New Roman"/>
                <w:color w:val="000000" w:themeColor="text1"/>
                <w:sz w:val="18"/>
                <w:szCs w:val="18"/>
              </w:rPr>
              <w:t>, 2</w:t>
            </w:r>
            <w:r w:rsidRPr="00CC35FE">
              <w:rPr>
                <w:rFonts w:ascii="Times New Roman" w:eastAsia="宋体" w:hAnsi="Times New Roman"/>
                <w:color w:val="000000" w:themeColor="text1"/>
                <w:sz w:val="18"/>
                <w:szCs w:val="18"/>
                <w:vertAlign w:val="superscript"/>
              </w:rPr>
              <w:t>−2</w:t>
            </w:r>
            <w:r w:rsidRPr="00CC35FE">
              <w:rPr>
                <w:rFonts w:ascii="Times New Roman" w:eastAsia="宋体" w:hAnsi="Times New Roman"/>
                <w:color w:val="000000" w:themeColor="text1"/>
                <w:sz w:val="18"/>
                <w:szCs w:val="18"/>
              </w:rPr>
              <w:t>, 2</w:t>
            </w:r>
            <w:r w:rsidRPr="00CC35FE">
              <w:rPr>
                <w:rFonts w:ascii="Times New Roman" w:eastAsia="宋体" w:hAnsi="Times New Roman"/>
                <w:color w:val="000000" w:themeColor="text1"/>
                <w:sz w:val="18"/>
                <w:szCs w:val="18"/>
                <w:vertAlign w:val="superscript"/>
              </w:rPr>
              <w:t>−1</w:t>
            </w:r>
            <w:r w:rsidRPr="00CC35FE">
              <w:rPr>
                <w:rFonts w:ascii="Times New Roman" w:eastAsia="宋体" w:hAnsi="Times New Roman"/>
                <w:color w:val="000000" w:themeColor="text1"/>
                <w:sz w:val="18"/>
                <w:szCs w:val="18"/>
              </w:rPr>
              <w:t xml:space="preserve">, </w:t>
            </w:r>
            <w:r w:rsidRPr="00CC35FE">
              <w:rPr>
                <w:rFonts w:ascii="Times New Roman" w:eastAsia="宋体" w:hAnsi="Times New Roman" w:hint="eastAsia"/>
                <w:color w:val="000000" w:themeColor="text1"/>
                <w:sz w:val="18"/>
                <w:szCs w:val="18"/>
              </w:rPr>
              <w:t>1</w:t>
            </w:r>
            <w:r w:rsidRPr="00CC35FE">
              <w:rPr>
                <w:rFonts w:ascii="Times New Roman" w:eastAsia="宋体" w:hAnsi="Times New Roman"/>
                <w:color w:val="000000" w:themeColor="text1"/>
                <w:sz w:val="18"/>
                <w:szCs w:val="18"/>
              </w:rPr>
              <w:t>, 2</w:t>
            </w:r>
            <w:r w:rsidRPr="00CC35FE">
              <w:rPr>
                <w:rFonts w:ascii="Times New Roman" w:eastAsia="宋体" w:hAnsi="Times New Roman"/>
                <w:color w:val="000000" w:themeColor="text1"/>
                <w:sz w:val="18"/>
                <w:szCs w:val="18"/>
                <w:vertAlign w:val="superscript"/>
              </w:rPr>
              <w:t>1</w:t>
            </w:r>
            <w:r w:rsidRPr="00CC35FE">
              <w:rPr>
                <w:rFonts w:ascii="Times New Roman" w:eastAsia="宋体" w:hAnsi="Times New Roman"/>
                <w:color w:val="000000" w:themeColor="text1"/>
                <w:sz w:val="18"/>
                <w:szCs w:val="18"/>
              </w:rPr>
              <w:t>, 2</w:t>
            </w:r>
            <w:r w:rsidRPr="00CC35FE">
              <w:rPr>
                <w:rFonts w:ascii="Times New Roman" w:eastAsia="宋体" w:hAnsi="Times New Roman"/>
                <w:color w:val="000000" w:themeColor="text1"/>
                <w:sz w:val="18"/>
                <w:szCs w:val="18"/>
                <w:vertAlign w:val="superscript"/>
              </w:rPr>
              <w:t>2</w:t>
            </w:r>
            <w:r w:rsidRPr="00CC35FE">
              <w:rPr>
                <w:rFonts w:ascii="Times New Roman" w:eastAsia="宋体" w:hAnsi="Times New Roman"/>
                <w:color w:val="000000" w:themeColor="text1"/>
                <w:sz w:val="18"/>
                <w:szCs w:val="18"/>
              </w:rPr>
              <w:t>, 2</w:t>
            </w:r>
            <w:r w:rsidRPr="00CC35FE">
              <w:rPr>
                <w:rFonts w:ascii="Times New Roman" w:eastAsia="宋体" w:hAnsi="Times New Roman"/>
                <w:color w:val="000000" w:themeColor="text1"/>
                <w:sz w:val="18"/>
                <w:szCs w:val="18"/>
                <w:vertAlign w:val="superscript"/>
              </w:rPr>
              <w:t>3</w:t>
            </w:r>
            <w:r w:rsidRPr="00CC35FE">
              <w:rPr>
                <w:rFonts w:ascii="Times New Roman" w:eastAsia="宋体" w:hAnsi="Times New Roman"/>
                <w:color w:val="000000" w:themeColor="text1"/>
                <w:sz w:val="18"/>
                <w:szCs w:val="18"/>
              </w:rPr>
              <w:t>, 2</w:t>
            </w:r>
            <w:r w:rsidRPr="00CC35FE">
              <w:rPr>
                <w:rFonts w:ascii="Times New Roman" w:eastAsia="宋体" w:hAnsi="Times New Roman"/>
                <w:color w:val="000000" w:themeColor="text1"/>
                <w:sz w:val="18"/>
                <w:szCs w:val="18"/>
                <w:vertAlign w:val="superscript"/>
              </w:rPr>
              <w:t>4</w:t>
            </w:r>
            <w:r w:rsidRPr="00CC35FE">
              <w:rPr>
                <w:rFonts w:ascii="Times New Roman" w:eastAsia="宋体" w:hAnsi="Times New Roman"/>
                <w:color w:val="000000" w:themeColor="text1"/>
                <w:sz w:val="18"/>
                <w:szCs w:val="18"/>
              </w:rPr>
              <w:t>)</w:t>
            </w:r>
          </w:p>
        </w:tc>
        <w:tc>
          <w:tcPr>
            <w:tcW w:w="1636"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hAnsi="Times New Roman"/>
                <w:color w:val="000000" w:themeColor="text1"/>
                <w:sz w:val="18"/>
                <w:szCs w:val="18"/>
              </w:rPr>
            </w:pPr>
            <w:r w:rsidRPr="00CC35FE">
              <w:rPr>
                <w:rFonts w:ascii="Times New Roman" w:eastAsia="宋体" w:hAnsi="Times New Roman"/>
                <w:i/>
                <w:color w:val="000000" w:themeColor="text1"/>
                <w:sz w:val="18"/>
                <w:szCs w:val="18"/>
              </w:rPr>
              <w:t>C</w:t>
            </w:r>
            <w:r w:rsidRPr="00CC35FE">
              <w:rPr>
                <w:rFonts w:ascii="Times New Roman" w:eastAsia="宋体" w:hAnsi="Times New Roman"/>
                <w:color w:val="000000" w:themeColor="text1"/>
                <w:sz w:val="18"/>
                <w:szCs w:val="18"/>
              </w:rPr>
              <w:t xml:space="preserve"> (10</w:t>
            </w:r>
            <w:r w:rsidRPr="00CC35FE">
              <w:rPr>
                <w:rFonts w:ascii="Times New Roman" w:eastAsia="宋体" w:hAnsi="Times New Roman"/>
                <w:color w:val="000000" w:themeColor="text1"/>
                <w:sz w:val="18"/>
                <w:szCs w:val="18"/>
                <w:vertAlign w:val="superscript"/>
              </w:rPr>
              <w:t>2</w:t>
            </w:r>
            <w:r w:rsidRPr="00CC35FE">
              <w:rPr>
                <w:rFonts w:ascii="Times New Roman" w:eastAsia="宋体" w:hAnsi="Times New Roman"/>
                <w:color w:val="000000" w:themeColor="text1"/>
                <w:sz w:val="18"/>
                <w:szCs w:val="18"/>
              </w:rPr>
              <w:t>), sigma (2</w:t>
            </w:r>
            <w:r w:rsidRPr="00CC35FE">
              <w:rPr>
                <w:rFonts w:ascii="Times New Roman" w:eastAsia="宋体" w:hAnsi="Times New Roman"/>
                <w:color w:val="000000" w:themeColor="text1"/>
                <w:sz w:val="18"/>
                <w:szCs w:val="18"/>
                <w:vertAlign w:val="superscript"/>
              </w:rPr>
              <w:t>2</w:t>
            </w:r>
            <w:r w:rsidRPr="00CC35FE">
              <w:rPr>
                <w:rFonts w:ascii="Times New Roman" w:eastAsia="宋体" w:hAnsi="Times New Roman"/>
                <w:color w:val="000000" w:themeColor="text1"/>
                <w:sz w:val="18"/>
                <w:szCs w:val="18"/>
              </w:rPr>
              <w:t>)</w:t>
            </w:r>
          </w:p>
        </w:tc>
      </w:tr>
      <w:tr w:rsidR="00B14956" w:rsidRPr="00CC35FE">
        <w:trPr>
          <w:trHeight w:val="90"/>
          <w:tblCellSpacing w:w="0" w:type="dxa"/>
          <w:jc w:val="center"/>
        </w:trPr>
        <w:tc>
          <w:tcPr>
            <w:tcW w:w="727" w:type="pct"/>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hAnsi="Times New Roman"/>
                <w:color w:val="000000" w:themeColor="text1"/>
                <w:sz w:val="18"/>
                <w:szCs w:val="18"/>
              </w:rPr>
            </w:pPr>
            <w:proofErr w:type="spellStart"/>
            <w:r w:rsidRPr="00CC35FE">
              <w:rPr>
                <w:rFonts w:ascii="Times New Roman" w:hAnsi="Times New Roman"/>
                <w:color w:val="000000" w:themeColor="text1"/>
                <w:sz w:val="18"/>
                <w:szCs w:val="18"/>
              </w:rPr>
              <w:t>rf</w:t>
            </w:r>
            <w:proofErr w:type="spellEnd"/>
          </w:p>
        </w:tc>
        <w:tc>
          <w:tcPr>
            <w:tcW w:w="2635" w:type="pct"/>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color w:val="000000" w:themeColor="text1"/>
                <w:sz w:val="18"/>
                <w:szCs w:val="18"/>
              </w:rPr>
            </w:pPr>
            <w:proofErr w:type="spellStart"/>
            <w:r w:rsidRPr="00CC35FE">
              <w:rPr>
                <w:rFonts w:ascii="Times New Roman" w:eastAsia="宋体" w:hAnsi="Times New Roman"/>
                <w:color w:val="000000" w:themeColor="text1"/>
                <w:sz w:val="18"/>
                <w:szCs w:val="18"/>
              </w:rPr>
              <w:t>ntree</w:t>
            </w:r>
            <w:proofErr w:type="spellEnd"/>
            <w:r w:rsidRPr="00CC35FE">
              <w:rPr>
                <w:rFonts w:ascii="Times New Roman" w:eastAsia="宋体" w:hAnsi="Times New Roman"/>
                <w:color w:val="000000" w:themeColor="text1"/>
                <w:sz w:val="18"/>
                <w:szCs w:val="18"/>
              </w:rPr>
              <w:t xml:space="preserve"> (range: </w:t>
            </w:r>
            <w:r w:rsidRPr="00CC35FE">
              <w:rPr>
                <w:rFonts w:ascii="Times New Roman" w:eastAsia="宋体" w:hAnsi="Times New Roman" w:hint="eastAsia"/>
                <w:color w:val="000000" w:themeColor="text1"/>
                <w:sz w:val="18"/>
                <w:szCs w:val="18"/>
              </w:rPr>
              <w:t>100</w:t>
            </w:r>
            <w:r w:rsidRPr="00CC35FE">
              <w:rPr>
                <w:rFonts w:ascii="Times New Roman" w:eastAsia="宋体" w:hAnsi="Times New Roman"/>
                <w:color w:val="000000" w:themeColor="text1"/>
                <w:sz w:val="18"/>
                <w:szCs w:val="18"/>
              </w:rPr>
              <w:t xml:space="preserve">–1000, step: </w:t>
            </w:r>
            <w:r w:rsidRPr="00CC35FE">
              <w:rPr>
                <w:rFonts w:ascii="Times New Roman" w:eastAsia="宋体" w:hAnsi="Times New Roman" w:hint="eastAsia"/>
                <w:color w:val="000000" w:themeColor="text1"/>
                <w:sz w:val="18"/>
                <w:szCs w:val="18"/>
              </w:rPr>
              <w:t>10</w:t>
            </w:r>
            <w:r w:rsidRPr="00CC35FE">
              <w:rPr>
                <w:rFonts w:ascii="Times New Roman" w:eastAsia="宋体" w:hAnsi="Times New Roman"/>
                <w:color w:val="000000" w:themeColor="text1"/>
                <w:sz w:val="18"/>
                <w:szCs w:val="18"/>
              </w:rPr>
              <w:t xml:space="preserve">0) </w:t>
            </w:r>
          </w:p>
          <w:p w:rsidR="00B14956" w:rsidRPr="00CC35FE" w:rsidRDefault="005D2110">
            <w:pPr>
              <w:pStyle w:val="a7"/>
              <w:widowControl/>
              <w:adjustRightInd w:val="0"/>
              <w:snapToGrid w:val="0"/>
              <w:spacing w:beforeAutospacing="0" w:afterAutospacing="0"/>
              <w:jc w:val="both"/>
              <w:rPr>
                <w:rFonts w:ascii="Times New Roman" w:eastAsia="宋体" w:hAnsi="Times New Roman"/>
                <w:color w:val="000000" w:themeColor="text1"/>
                <w:sz w:val="18"/>
                <w:szCs w:val="18"/>
              </w:rPr>
            </w:pPr>
            <w:proofErr w:type="spellStart"/>
            <w:r w:rsidRPr="00CC35FE">
              <w:rPr>
                <w:rFonts w:ascii="Times New Roman" w:eastAsia="宋体" w:hAnsi="Times New Roman"/>
                <w:color w:val="000000" w:themeColor="text1"/>
                <w:sz w:val="18"/>
                <w:szCs w:val="18"/>
              </w:rPr>
              <w:t>mtry</w:t>
            </w:r>
            <w:proofErr w:type="spellEnd"/>
            <w:r w:rsidRPr="00CC35FE">
              <w:rPr>
                <w:rFonts w:ascii="Times New Roman" w:eastAsia="宋体" w:hAnsi="Times New Roman"/>
                <w:color w:val="000000" w:themeColor="text1"/>
                <w:sz w:val="18"/>
                <w:szCs w:val="18"/>
              </w:rPr>
              <w:t xml:space="preserve"> (</w:t>
            </w:r>
            <w:r w:rsidRPr="00CC35FE">
              <w:rPr>
                <w:rFonts w:ascii="Times New Roman" w:eastAsia="宋体" w:hAnsi="Times New Roman" w:hint="eastAsia"/>
                <w:color w:val="000000" w:themeColor="text1"/>
                <w:sz w:val="18"/>
                <w:szCs w:val="18"/>
              </w:rPr>
              <w:t>1, 2, 3, 4, 5, 6, 7, 8, 9, 10</w:t>
            </w:r>
            <w:r w:rsidRPr="00CC35FE">
              <w:rPr>
                <w:rFonts w:ascii="Times New Roman" w:eastAsia="宋体" w:hAnsi="Times New Roman"/>
                <w:color w:val="000000" w:themeColor="text1"/>
                <w:sz w:val="18"/>
                <w:szCs w:val="18"/>
              </w:rPr>
              <w:t>)</w:t>
            </w:r>
          </w:p>
        </w:tc>
        <w:tc>
          <w:tcPr>
            <w:tcW w:w="1636"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hAnsi="Times New Roman"/>
                <w:color w:val="000000" w:themeColor="text1"/>
                <w:sz w:val="18"/>
                <w:szCs w:val="18"/>
              </w:rPr>
            </w:pPr>
            <w:proofErr w:type="spellStart"/>
            <w:r w:rsidRPr="00CC35FE">
              <w:rPr>
                <w:rFonts w:ascii="Times New Roman" w:eastAsia="宋体" w:hAnsi="Times New Roman"/>
                <w:color w:val="000000" w:themeColor="text1"/>
                <w:sz w:val="18"/>
                <w:szCs w:val="18"/>
              </w:rPr>
              <w:t>ntree</w:t>
            </w:r>
            <w:proofErr w:type="spellEnd"/>
            <w:r w:rsidRPr="00CC35FE">
              <w:rPr>
                <w:rFonts w:ascii="Times New Roman" w:eastAsia="宋体" w:hAnsi="Times New Roman"/>
                <w:color w:val="000000" w:themeColor="text1"/>
                <w:sz w:val="18"/>
                <w:szCs w:val="18"/>
              </w:rPr>
              <w:t xml:space="preserve"> (</w:t>
            </w:r>
            <w:r w:rsidRPr="00CC35FE">
              <w:rPr>
                <w:rFonts w:ascii="Times New Roman" w:eastAsia="宋体" w:hAnsi="Times New Roman" w:hint="eastAsia"/>
                <w:color w:val="000000" w:themeColor="text1"/>
                <w:sz w:val="18"/>
                <w:szCs w:val="18"/>
              </w:rPr>
              <w:t>5</w:t>
            </w:r>
            <w:r w:rsidRPr="00CC35FE">
              <w:rPr>
                <w:rFonts w:ascii="Times New Roman" w:eastAsia="宋体" w:hAnsi="Times New Roman"/>
                <w:color w:val="000000" w:themeColor="text1"/>
                <w:sz w:val="18"/>
                <w:szCs w:val="18"/>
              </w:rPr>
              <w:t xml:space="preserve">00), </w:t>
            </w:r>
            <w:proofErr w:type="spellStart"/>
            <w:r w:rsidRPr="00CC35FE">
              <w:rPr>
                <w:rFonts w:ascii="Times New Roman" w:eastAsia="宋体" w:hAnsi="Times New Roman"/>
                <w:color w:val="000000" w:themeColor="text1"/>
                <w:sz w:val="18"/>
                <w:szCs w:val="18"/>
              </w:rPr>
              <w:t>mtry</w:t>
            </w:r>
            <w:proofErr w:type="spellEnd"/>
            <w:r w:rsidRPr="00CC35FE">
              <w:rPr>
                <w:rFonts w:ascii="Times New Roman" w:eastAsia="宋体" w:hAnsi="Times New Roman"/>
                <w:color w:val="000000" w:themeColor="text1"/>
                <w:sz w:val="18"/>
                <w:szCs w:val="18"/>
              </w:rPr>
              <w:t xml:space="preserve"> (4)</w:t>
            </w:r>
          </w:p>
        </w:tc>
      </w:tr>
      <w:tr w:rsidR="00B14956" w:rsidRPr="00CC35FE">
        <w:trPr>
          <w:trHeight w:val="90"/>
          <w:tblCellSpacing w:w="0" w:type="dxa"/>
          <w:jc w:val="center"/>
        </w:trPr>
        <w:tc>
          <w:tcPr>
            <w:tcW w:w="727" w:type="pct"/>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hAnsi="Times New Roman"/>
                <w:color w:val="000000" w:themeColor="text1"/>
                <w:sz w:val="18"/>
                <w:szCs w:val="18"/>
              </w:rPr>
            </w:pPr>
            <w:proofErr w:type="spellStart"/>
            <w:r w:rsidRPr="00CC35FE">
              <w:rPr>
                <w:rFonts w:ascii="Times New Roman" w:hAnsi="Times New Roman"/>
                <w:color w:val="000000" w:themeColor="text1"/>
                <w:sz w:val="18"/>
                <w:szCs w:val="18"/>
              </w:rPr>
              <w:lastRenderedPageBreak/>
              <w:t>gp</w:t>
            </w:r>
            <w:proofErr w:type="spellEnd"/>
          </w:p>
        </w:tc>
        <w:tc>
          <w:tcPr>
            <w:tcW w:w="2635" w:type="pct"/>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color w:val="000000" w:themeColor="text1"/>
                <w:sz w:val="18"/>
                <w:szCs w:val="18"/>
              </w:rPr>
            </w:pPr>
            <w:r w:rsidRPr="00CC35FE">
              <w:rPr>
                <w:rFonts w:ascii="Times New Roman" w:eastAsia="宋体" w:hAnsi="Times New Roman"/>
                <w:color w:val="000000" w:themeColor="text1"/>
                <w:sz w:val="18"/>
                <w:szCs w:val="18"/>
              </w:rPr>
              <w:t>sigma (2</w:t>
            </w:r>
            <w:r w:rsidRPr="00CC35FE">
              <w:rPr>
                <w:rFonts w:ascii="Times New Roman" w:eastAsia="宋体" w:hAnsi="Times New Roman"/>
                <w:color w:val="000000" w:themeColor="text1"/>
                <w:sz w:val="18"/>
                <w:szCs w:val="18"/>
                <w:vertAlign w:val="superscript"/>
              </w:rPr>
              <w:t>−4</w:t>
            </w:r>
            <w:r w:rsidRPr="00CC35FE">
              <w:rPr>
                <w:rFonts w:ascii="Times New Roman" w:eastAsia="宋体" w:hAnsi="Times New Roman"/>
                <w:color w:val="000000" w:themeColor="text1"/>
                <w:sz w:val="18"/>
                <w:szCs w:val="18"/>
              </w:rPr>
              <w:t>, 2</w:t>
            </w:r>
            <w:r w:rsidRPr="00CC35FE">
              <w:rPr>
                <w:rFonts w:ascii="Times New Roman" w:eastAsia="宋体" w:hAnsi="Times New Roman"/>
                <w:color w:val="000000" w:themeColor="text1"/>
                <w:sz w:val="18"/>
                <w:szCs w:val="18"/>
                <w:vertAlign w:val="superscript"/>
              </w:rPr>
              <w:t>−3</w:t>
            </w:r>
            <w:r w:rsidRPr="00CC35FE">
              <w:rPr>
                <w:rFonts w:ascii="Times New Roman" w:eastAsia="宋体" w:hAnsi="Times New Roman"/>
                <w:color w:val="000000" w:themeColor="text1"/>
                <w:sz w:val="18"/>
                <w:szCs w:val="18"/>
              </w:rPr>
              <w:t>, 2</w:t>
            </w:r>
            <w:r w:rsidRPr="00CC35FE">
              <w:rPr>
                <w:rFonts w:ascii="Times New Roman" w:eastAsia="宋体" w:hAnsi="Times New Roman"/>
                <w:color w:val="000000" w:themeColor="text1"/>
                <w:sz w:val="18"/>
                <w:szCs w:val="18"/>
                <w:vertAlign w:val="superscript"/>
              </w:rPr>
              <w:t>−2</w:t>
            </w:r>
            <w:r w:rsidRPr="00CC35FE">
              <w:rPr>
                <w:rFonts w:ascii="Times New Roman" w:eastAsia="宋体" w:hAnsi="Times New Roman"/>
                <w:color w:val="000000" w:themeColor="text1"/>
                <w:sz w:val="18"/>
                <w:szCs w:val="18"/>
              </w:rPr>
              <w:t>, 2</w:t>
            </w:r>
            <w:r w:rsidRPr="00CC35FE">
              <w:rPr>
                <w:rFonts w:ascii="Times New Roman" w:eastAsia="宋体" w:hAnsi="Times New Roman"/>
                <w:color w:val="000000" w:themeColor="text1"/>
                <w:sz w:val="18"/>
                <w:szCs w:val="18"/>
                <w:vertAlign w:val="superscript"/>
              </w:rPr>
              <w:t>−1</w:t>
            </w:r>
            <w:r w:rsidRPr="00CC35FE">
              <w:rPr>
                <w:rFonts w:ascii="Times New Roman" w:eastAsia="宋体" w:hAnsi="Times New Roman"/>
                <w:color w:val="000000" w:themeColor="text1"/>
                <w:sz w:val="18"/>
                <w:szCs w:val="18"/>
              </w:rPr>
              <w:t xml:space="preserve">, </w:t>
            </w:r>
            <w:r w:rsidRPr="00CC35FE">
              <w:rPr>
                <w:rFonts w:ascii="Times New Roman" w:eastAsia="宋体" w:hAnsi="Times New Roman" w:hint="eastAsia"/>
                <w:color w:val="000000" w:themeColor="text1"/>
                <w:sz w:val="18"/>
                <w:szCs w:val="18"/>
              </w:rPr>
              <w:t>1</w:t>
            </w:r>
            <w:r w:rsidRPr="00CC35FE">
              <w:rPr>
                <w:rFonts w:ascii="Times New Roman" w:eastAsia="宋体" w:hAnsi="Times New Roman"/>
                <w:color w:val="000000" w:themeColor="text1"/>
                <w:sz w:val="18"/>
                <w:szCs w:val="18"/>
              </w:rPr>
              <w:t>, 2</w:t>
            </w:r>
            <w:r w:rsidRPr="00CC35FE">
              <w:rPr>
                <w:rFonts w:ascii="Times New Roman" w:eastAsia="宋体" w:hAnsi="Times New Roman"/>
                <w:color w:val="000000" w:themeColor="text1"/>
                <w:sz w:val="18"/>
                <w:szCs w:val="18"/>
                <w:vertAlign w:val="superscript"/>
              </w:rPr>
              <w:t>1</w:t>
            </w:r>
            <w:r w:rsidRPr="00CC35FE">
              <w:rPr>
                <w:rFonts w:ascii="Times New Roman" w:eastAsia="宋体" w:hAnsi="Times New Roman"/>
                <w:color w:val="000000" w:themeColor="text1"/>
                <w:sz w:val="18"/>
                <w:szCs w:val="18"/>
              </w:rPr>
              <w:t>, 2</w:t>
            </w:r>
            <w:r w:rsidRPr="00CC35FE">
              <w:rPr>
                <w:rFonts w:ascii="Times New Roman" w:eastAsia="宋体" w:hAnsi="Times New Roman"/>
                <w:color w:val="000000" w:themeColor="text1"/>
                <w:sz w:val="18"/>
                <w:szCs w:val="18"/>
                <w:vertAlign w:val="superscript"/>
              </w:rPr>
              <w:t>2</w:t>
            </w:r>
            <w:r w:rsidRPr="00CC35FE">
              <w:rPr>
                <w:rFonts w:ascii="Times New Roman" w:eastAsia="宋体" w:hAnsi="Times New Roman"/>
                <w:color w:val="000000" w:themeColor="text1"/>
                <w:sz w:val="18"/>
                <w:szCs w:val="18"/>
              </w:rPr>
              <w:t>, 2</w:t>
            </w:r>
            <w:r w:rsidRPr="00CC35FE">
              <w:rPr>
                <w:rFonts w:ascii="Times New Roman" w:eastAsia="宋体" w:hAnsi="Times New Roman"/>
                <w:color w:val="000000" w:themeColor="text1"/>
                <w:sz w:val="18"/>
                <w:szCs w:val="18"/>
                <w:vertAlign w:val="superscript"/>
              </w:rPr>
              <w:t>3</w:t>
            </w:r>
            <w:r w:rsidRPr="00CC35FE">
              <w:rPr>
                <w:rFonts w:ascii="Times New Roman" w:eastAsia="宋体" w:hAnsi="Times New Roman"/>
                <w:color w:val="000000" w:themeColor="text1"/>
                <w:sz w:val="18"/>
                <w:szCs w:val="18"/>
              </w:rPr>
              <w:t>, 2</w:t>
            </w:r>
            <w:r w:rsidRPr="00CC35FE">
              <w:rPr>
                <w:rFonts w:ascii="Times New Roman" w:eastAsia="宋体" w:hAnsi="Times New Roman"/>
                <w:color w:val="000000" w:themeColor="text1"/>
                <w:sz w:val="18"/>
                <w:szCs w:val="18"/>
                <w:vertAlign w:val="superscript"/>
              </w:rPr>
              <w:t>4</w:t>
            </w:r>
            <w:r w:rsidRPr="00CC35FE">
              <w:rPr>
                <w:rFonts w:ascii="Times New Roman" w:eastAsia="宋体" w:hAnsi="Times New Roman"/>
                <w:color w:val="000000" w:themeColor="text1"/>
                <w:sz w:val="18"/>
                <w:szCs w:val="18"/>
              </w:rPr>
              <w:t>)</w:t>
            </w:r>
          </w:p>
        </w:tc>
        <w:tc>
          <w:tcPr>
            <w:tcW w:w="1636"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hAnsi="Times New Roman"/>
                <w:color w:val="000000" w:themeColor="text1"/>
                <w:sz w:val="18"/>
                <w:szCs w:val="18"/>
              </w:rPr>
            </w:pPr>
            <w:r w:rsidRPr="00CC35FE">
              <w:rPr>
                <w:rFonts w:ascii="Times New Roman" w:eastAsia="宋体" w:hAnsi="Times New Roman"/>
                <w:color w:val="000000" w:themeColor="text1"/>
                <w:sz w:val="18"/>
                <w:szCs w:val="18"/>
              </w:rPr>
              <w:t>sigma (2</w:t>
            </w:r>
            <w:r w:rsidRPr="00CC35FE">
              <w:rPr>
                <w:rFonts w:ascii="Times New Roman" w:eastAsia="宋体" w:hAnsi="Times New Roman"/>
                <w:color w:val="000000" w:themeColor="text1"/>
                <w:sz w:val="18"/>
                <w:szCs w:val="18"/>
                <w:vertAlign w:val="superscript"/>
              </w:rPr>
              <w:t>−1</w:t>
            </w:r>
            <w:r w:rsidRPr="00CC35FE">
              <w:rPr>
                <w:rFonts w:ascii="Times New Roman" w:eastAsia="宋体" w:hAnsi="Times New Roman"/>
                <w:color w:val="000000" w:themeColor="text1"/>
                <w:sz w:val="18"/>
                <w:szCs w:val="18"/>
              </w:rPr>
              <w:t>)</w:t>
            </w:r>
          </w:p>
        </w:tc>
      </w:tr>
      <w:tr w:rsidR="00B14956" w:rsidRPr="00CC35FE">
        <w:trPr>
          <w:trHeight w:val="90"/>
          <w:tblCellSpacing w:w="0" w:type="dxa"/>
          <w:jc w:val="center"/>
        </w:trPr>
        <w:tc>
          <w:tcPr>
            <w:tcW w:w="727" w:type="pct"/>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hAnsi="Times New Roman"/>
                <w:color w:val="000000" w:themeColor="text1"/>
                <w:sz w:val="18"/>
                <w:szCs w:val="18"/>
              </w:rPr>
            </w:pPr>
            <w:proofErr w:type="spellStart"/>
            <w:r w:rsidRPr="00CC35FE">
              <w:rPr>
                <w:rFonts w:ascii="Times New Roman" w:hAnsi="Times New Roman"/>
                <w:color w:val="000000" w:themeColor="text1"/>
                <w:sz w:val="18"/>
                <w:szCs w:val="18"/>
              </w:rPr>
              <w:t>xgb</w:t>
            </w:r>
            <w:proofErr w:type="spellEnd"/>
          </w:p>
        </w:tc>
        <w:tc>
          <w:tcPr>
            <w:tcW w:w="2635" w:type="pct"/>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color w:val="000000" w:themeColor="text1"/>
                <w:sz w:val="18"/>
                <w:szCs w:val="18"/>
              </w:rPr>
            </w:pPr>
            <w:proofErr w:type="spellStart"/>
            <w:r w:rsidRPr="00CC35FE">
              <w:rPr>
                <w:rFonts w:ascii="Times New Roman" w:eastAsia="宋体" w:hAnsi="Times New Roman"/>
                <w:color w:val="000000" w:themeColor="text1"/>
                <w:sz w:val="18"/>
                <w:szCs w:val="18"/>
              </w:rPr>
              <w:t>nrounds</w:t>
            </w:r>
            <w:proofErr w:type="spellEnd"/>
            <w:r w:rsidRPr="00CC35FE">
              <w:rPr>
                <w:rFonts w:ascii="Times New Roman" w:eastAsia="宋体" w:hAnsi="Times New Roman"/>
                <w:color w:val="000000" w:themeColor="text1"/>
                <w:sz w:val="18"/>
                <w:szCs w:val="18"/>
              </w:rPr>
              <w:t xml:space="preserve"> (range: 10–100, step: 10)</w:t>
            </w:r>
          </w:p>
          <w:p w:rsidR="00B14956" w:rsidRPr="00CC35FE" w:rsidRDefault="005D2110">
            <w:pPr>
              <w:pStyle w:val="a7"/>
              <w:widowControl/>
              <w:adjustRightInd w:val="0"/>
              <w:snapToGrid w:val="0"/>
              <w:spacing w:beforeAutospacing="0" w:afterAutospacing="0"/>
              <w:jc w:val="both"/>
              <w:rPr>
                <w:rFonts w:ascii="Times New Roman" w:eastAsia="宋体" w:hAnsi="Times New Roman"/>
                <w:color w:val="000000" w:themeColor="text1"/>
                <w:sz w:val="18"/>
                <w:szCs w:val="18"/>
              </w:rPr>
            </w:pPr>
            <w:r w:rsidRPr="00CC35FE">
              <w:rPr>
                <w:rFonts w:ascii="Times New Roman" w:eastAsia="宋体" w:hAnsi="Times New Roman"/>
                <w:color w:val="000000" w:themeColor="text1"/>
                <w:sz w:val="18"/>
                <w:szCs w:val="18"/>
              </w:rPr>
              <w:t>eta (range: 0</w:t>
            </w:r>
            <w:r w:rsidRPr="00CC35FE">
              <w:rPr>
                <w:rFonts w:ascii="Times New Roman" w:eastAsia="宋体" w:hAnsi="Times New Roman" w:hint="eastAsia"/>
                <w:color w:val="000000" w:themeColor="text1"/>
                <w:sz w:val="18"/>
                <w:szCs w:val="18"/>
              </w:rPr>
              <w:t>.1</w:t>
            </w:r>
            <w:r w:rsidRPr="00CC35FE">
              <w:rPr>
                <w:rFonts w:ascii="Times New Roman" w:eastAsia="宋体" w:hAnsi="Times New Roman"/>
                <w:color w:val="000000" w:themeColor="text1"/>
                <w:sz w:val="18"/>
                <w:szCs w:val="18"/>
              </w:rPr>
              <w:t>–1, step: 0.1)</w:t>
            </w:r>
          </w:p>
        </w:tc>
        <w:tc>
          <w:tcPr>
            <w:tcW w:w="1636"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hAnsi="Times New Roman"/>
                <w:b/>
                <w:bCs/>
                <w:color w:val="000000" w:themeColor="text1"/>
                <w:sz w:val="18"/>
                <w:szCs w:val="18"/>
              </w:rPr>
            </w:pPr>
            <w:proofErr w:type="spellStart"/>
            <w:r w:rsidRPr="00CC35FE">
              <w:rPr>
                <w:rFonts w:ascii="Times New Roman" w:eastAsia="宋体" w:hAnsi="Times New Roman"/>
                <w:color w:val="000000" w:themeColor="text1"/>
                <w:sz w:val="18"/>
                <w:szCs w:val="18"/>
              </w:rPr>
              <w:t>nrounds</w:t>
            </w:r>
            <w:proofErr w:type="spellEnd"/>
            <w:r w:rsidRPr="00CC35FE">
              <w:rPr>
                <w:rFonts w:ascii="Times New Roman" w:eastAsia="宋体" w:hAnsi="Times New Roman"/>
                <w:color w:val="000000" w:themeColor="text1"/>
                <w:sz w:val="18"/>
                <w:szCs w:val="18"/>
              </w:rPr>
              <w:t xml:space="preserve"> (</w:t>
            </w:r>
            <w:r w:rsidRPr="00CC35FE">
              <w:rPr>
                <w:rFonts w:ascii="Times New Roman" w:eastAsia="宋体" w:hAnsi="Times New Roman" w:hint="eastAsia"/>
                <w:color w:val="000000" w:themeColor="text1"/>
                <w:sz w:val="18"/>
                <w:szCs w:val="18"/>
              </w:rPr>
              <w:t>6</w:t>
            </w:r>
            <w:r w:rsidRPr="00CC35FE">
              <w:rPr>
                <w:rFonts w:ascii="Times New Roman" w:eastAsia="宋体" w:hAnsi="Times New Roman"/>
                <w:color w:val="000000" w:themeColor="text1"/>
                <w:sz w:val="18"/>
                <w:szCs w:val="18"/>
              </w:rPr>
              <w:t>0), eta (0.3)</w:t>
            </w:r>
          </w:p>
        </w:tc>
      </w:tr>
      <w:tr w:rsidR="00B14956" w:rsidRPr="00CC35FE">
        <w:trPr>
          <w:trHeight w:val="90"/>
          <w:tblCellSpacing w:w="0" w:type="dxa"/>
          <w:jc w:val="center"/>
        </w:trPr>
        <w:tc>
          <w:tcPr>
            <w:tcW w:w="727" w:type="pct"/>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hAnsi="Times New Roman"/>
                <w:color w:val="000000" w:themeColor="text1"/>
                <w:sz w:val="18"/>
                <w:szCs w:val="18"/>
              </w:rPr>
            </w:pPr>
            <w:proofErr w:type="spellStart"/>
            <w:r w:rsidRPr="00CC35FE">
              <w:rPr>
                <w:rFonts w:ascii="Times New Roman" w:hAnsi="Times New Roman"/>
                <w:color w:val="000000" w:themeColor="text1"/>
                <w:sz w:val="18"/>
                <w:szCs w:val="18"/>
              </w:rPr>
              <w:t>nn</w:t>
            </w:r>
            <w:proofErr w:type="spellEnd"/>
          </w:p>
        </w:tc>
        <w:tc>
          <w:tcPr>
            <w:tcW w:w="2635" w:type="pct"/>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color w:val="000000" w:themeColor="text1"/>
                <w:sz w:val="18"/>
                <w:szCs w:val="18"/>
              </w:rPr>
            </w:pPr>
            <w:r w:rsidRPr="00CC35FE">
              <w:rPr>
                <w:rFonts w:ascii="Times New Roman" w:eastAsia="宋体" w:hAnsi="Times New Roman"/>
                <w:color w:val="000000" w:themeColor="text1"/>
                <w:sz w:val="18"/>
                <w:szCs w:val="18"/>
              </w:rPr>
              <w:t>size (</w:t>
            </w:r>
            <w:r w:rsidRPr="00CC35FE">
              <w:rPr>
                <w:rFonts w:ascii="Times New Roman" w:eastAsia="宋体" w:hAnsi="Times New Roman" w:hint="eastAsia"/>
                <w:color w:val="000000" w:themeColor="text1"/>
                <w:sz w:val="18"/>
                <w:szCs w:val="18"/>
              </w:rPr>
              <w:t>1, 2, 3, 4</w:t>
            </w:r>
            <w:r w:rsidRPr="00CC35FE">
              <w:rPr>
                <w:rFonts w:ascii="Times New Roman" w:eastAsia="宋体" w:hAnsi="Times New Roman"/>
                <w:color w:val="000000" w:themeColor="text1"/>
                <w:sz w:val="18"/>
                <w:szCs w:val="18"/>
              </w:rPr>
              <w:t>)</w:t>
            </w:r>
          </w:p>
          <w:p w:rsidR="00B14956" w:rsidRPr="00CC35FE" w:rsidRDefault="005D2110">
            <w:pPr>
              <w:pStyle w:val="a7"/>
              <w:widowControl/>
              <w:adjustRightInd w:val="0"/>
              <w:snapToGrid w:val="0"/>
              <w:spacing w:beforeAutospacing="0" w:afterAutospacing="0"/>
              <w:jc w:val="both"/>
              <w:rPr>
                <w:rFonts w:ascii="Times New Roman" w:eastAsia="宋体" w:hAnsi="Times New Roman"/>
                <w:color w:val="000000" w:themeColor="text1"/>
                <w:sz w:val="18"/>
                <w:szCs w:val="18"/>
              </w:rPr>
            </w:pPr>
            <w:r w:rsidRPr="00CC35FE">
              <w:rPr>
                <w:rFonts w:ascii="Times New Roman" w:eastAsia="宋体" w:hAnsi="Times New Roman"/>
                <w:color w:val="000000" w:themeColor="text1"/>
                <w:sz w:val="18"/>
                <w:szCs w:val="18"/>
              </w:rPr>
              <w:t>decay (</w:t>
            </w:r>
            <w:r w:rsidRPr="00CC35FE">
              <w:rPr>
                <w:rFonts w:ascii="Times New Roman" w:eastAsia="宋体" w:hAnsi="Times New Roman" w:hint="eastAsia"/>
                <w:color w:val="000000" w:themeColor="text1"/>
                <w:sz w:val="18"/>
                <w:szCs w:val="18"/>
              </w:rPr>
              <w:t xml:space="preserve">0, 0.005, </w:t>
            </w:r>
            <w:r w:rsidRPr="00CC35FE">
              <w:rPr>
                <w:rFonts w:ascii="Times New Roman" w:eastAsia="宋体" w:hAnsi="Times New Roman"/>
                <w:color w:val="000000" w:themeColor="text1"/>
                <w:sz w:val="18"/>
                <w:szCs w:val="18"/>
              </w:rPr>
              <w:t>0.01</w:t>
            </w:r>
            <w:r w:rsidRPr="00CC35FE">
              <w:rPr>
                <w:rFonts w:ascii="Times New Roman" w:eastAsia="宋体" w:hAnsi="Times New Roman" w:hint="eastAsia"/>
                <w:color w:val="000000" w:themeColor="text1"/>
                <w:sz w:val="18"/>
                <w:szCs w:val="18"/>
              </w:rPr>
              <w:t>, 0.02, 0.03, 0.04, 0.05,</w:t>
            </w:r>
            <w:r w:rsidRPr="00CC35FE">
              <w:rPr>
                <w:rFonts w:ascii="Times New Roman" w:eastAsia="宋体" w:hAnsi="Times New Roman"/>
                <w:color w:val="000000" w:themeColor="text1"/>
                <w:sz w:val="18"/>
                <w:szCs w:val="18"/>
              </w:rPr>
              <w:t>)</w:t>
            </w:r>
          </w:p>
        </w:tc>
        <w:tc>
          <w:tcPr>
            <w:tcW w:w="1636"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hAnsi="Times New Roman"/>
                <w:color w:val="000000" w:themeColor="text1"/>
                <w:sz w:val="18"/>
                <w:szCs w:val="18"/>
              </w:rPr>
            </w:pPr>
            <w:r w:rsidRPr="00CC35FE">
              <w:rPr>
                <w:rFonts w:ascii="Times New Roman" w:eastAsia="宋体" w:hAnsi="Times New Roman"/>
                <w:color w:val="000000" w:themeColor="text1"/>
                <w:sz w:val="18"/>
                <w:szCs w:val="18"/>
              </w:rPr>
              <w:t>size (1), decay (0.02)</w:t>
            </w:r>
          </w:p>
        </w:tc>
      </w:tr>
      <w:tr w:rsidR="00B14956" w:rsidRPr="00CC35FE">
        <w:trPr>
          <w:trHeight w:val="90"/>
          <w:tblCellSpacing w:w="0" w:type="dxa"/>
          <w:jc w:val="center"/>
        </w:trPr>
        <w:tc>
          <w:tcPr>
            <w:tcW w:w="727" w:type="pct"/>
            <w:tcBorders>
              <w:bottom w:val="single" w:sz="4" w:space="0" w:color="auto"/>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hAnsi="Times New Roman"/>
                <w:color w:val="000000" w:themeColor="text1"/>
                <w:sz w:val="18"/>
                <w:szCs w:val="18"/>
              </w:rPr>
            </w:pPr>
            <w:proofErr w:type="spellStart"/>
            <w:r w:rsidRPr="00CC35FE">
              <w:rPr>
                <w:rFonts w:ascii="Times New Roman" w:hAnsi="Times New Roman"/>
                <w:color w:val="000000" w:themeColor="text1"/>
                <w:sz w:val="18"/>
                <w:szCs w:val="18"/>
              </w:rPr>
              <w:t>knn</w:t>
            </w:r>
            <w:proofErr w:type="spellEnd"/>
          </w:p>
        </w:tc>
        <w:tc>
          <w:tcPr>
            <w:tcW w:w="2635" w:type="pct"/>
            <w:tcBorders>
              <w:bottom w:val="single" w:sz="4" w:space="0" w:color="auto"/>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color w:val="000000" w:themeColor="text1"/>
                <w:sz w:val="18"/>
                <w:szCs w:val="18"/>
              </w:rPr>
            </w:pPr>
            <w:r w:rsidRPr="00CC35FE">
              <w:rPr>
                <w:rFonts w:ascii="Times New Roman" w:eastAsia="宋体" w:hAnsi="Times New Roman"/>
                <w:i/>
                <w:color w:val="000000" w:themeColor="text1"/>
                <w:sz w:val="18"/>
                <w:szCs w:val="18"/>
              </w:rPr>
              <w:t>k</w:t>
            </w:r>
            <w:r w:rsidRPr="00CC35FE">
              <w:rPr>
                <w:rFonts w:ascii="Times New Roman" w:eastAsia="宋体" w:hAnsi="Times New Roman"/>
                <w:color w:val="000000" w:themeColor="text1"/>
                <w:sz w:val="18"/>
                <w:szCs w:val="18"/>
              </w:rPr>
              <w:t xml:space="preserve"> (range: 1–10, step: 1)</w:t>
            </w:r>
          </w:p>
        </w:tc>
        <w:tc>
          <w:tcPr>
            <w:tcW w:w="1636" w:type="pct"/>
            <w:tcBorders>
              <w:bottom w:val="single" w:sz="4" w:space="0" w:color="auto"/>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hAnsi="Times New Roman"/>
                <w:color w:val="000000" w:themeColor="text1"/>
                <w:sz w:val="18"/>
                <w:szCs w:val="18"/>
              </w:rPr>
            </w:pPr>
            <w:r w:rsidRPr="00CC35FE">
              <w:rPr>
                <w:rFonts w:ascii="Times New Roman" w:eastAsia="宋体" w:hAnsi="Times New Roman"/>
                <w:i/>
                <w:color w:val="000000" w:themeColor="text1"/>
                <w:sz w:val="18"/>
                <w:szCs w:val="18"/>
              </w:rPr>
              <w:t>k</w:t>
            </w:r>
            <w:r w:rsidRPr="00CC35FE">
              <w:rPr>
                <w:rFonts w:ascii="Times New Roman" w:eastAsia="宋体" w:hAnsi="Times New Roman"/>
                <w:color w:val="000000" w:themeColor="text1"/>
                <w:sz w:val="18"/>
                <w:szCs w:val="18"/>
              </w:rPr>
              <w:t xml:space="preserve"> (4)</w:t>
            </w:r>
          </w:p>
        </w:tc>
      </w:tr>
    </w:tbl>
    <w:p w:rsidR="00B14956" w:rsidRPr="00CC35FE" w:rsidRDefault="00B14956">
      <w:pPr>
        <w:pStyle w:val="a7"/>
        <w:adjustRightInd w:val="0"/>
        <w:snapToGrid w:val="0"/>
        <w:spacing w:beforeAutospacing="0" w:afterAutospacing="0"/>
        <w:jc w:val="both"/>
        <w:rPr>
          <w:rFonts w:ascii="Times New Roman" w:hAnsi="Times New Roman"/>
          <w:color w:val="000000" w:themeColor="text1"/>
          <w:sz w:val="18"/>
          <w:szCs w:val="18"/>
        </w:rPr>
      </w:pPr>
    </w:p>
    <w:p w:rsidR="00B14956" w:rsidRPr="00CC35FE" w:rsidRDefault="005D2110">
      <w:pPr>
        <w:keepNext/>
        <w:keepLines/>
        <w:widowControl/>
        <w:autoSpaceDE w:val="0"/>
        <w:autoSpaceDN w:val="0"/>
        <w:adjustRightInd w:val="0"/>
        <w:snapToGrid w:val="0"/>
        <w:spacing w:beforeLines="50" w:before="156" w:afterLines="50" w:after="156"/>
        <w:outlineLvl w:val="0"/>
        <w:rPr>
          <w:rFonts w:ascii="Times New Roman" w:eastAsia="等线" w:hAnsi="Times New Roman" w:cs="Times New Roman"/>
          <w:b/>
          <w:kern w:val="0"/>
          <w:szCs w:val="21"/>
          <w:lang w:eastAsia="en-US"/>
        </w:rPr>
      </w:pPr>
      <w:r w:rsidRPr="00CC35FE">
        <w:rPr>
          <w:rFonts w:ascii="Times New Roman" w:eastAsia="等线" w:hAnsi="Times New Roman" w:cs="Times New Roman"/>
          <w:b/>
          <w:kern w:val="0"/>
          <w:szCs w:val="21"/>
          <w:lang w:eastAsia="en-US"/>
        </w:rPr>
        <w:t>S2. EI indicator for Pareto plot</w:t>
      </w:r>
    </w:p>
    <w:p w:rsidR="00B14956" w:rsidRPr="00CC35FE" w:rsidRDefault="005D2110">
      <w:pPr>
        <w:adjustRightInd w:val="0"/>
        <w:snapToGrid w:val="0"/>
        <w:ind w:firstLineChars="100" w:firstLine="210"/>
        <w:rPr>
          <w:rFonts w:ascii="Times New Roman" w:hAnsi="Times New Roman" w:cs="Times New Roman"/>
          <w:szCs w:val="21"/>
        </w:rPr>
      </w:pPr>
      <w:r w:rsidRPr="00CC35FE">
        <w:rPr>
          <w:rFonts w:ascii="Times New Roman" w:hAnsi="Times New Roman" w:cs="Times New Roman"/>
          <w:szCs w:val="21"/>
        </w:rPr>
        <w:t xml:space="preserve">Given that the search space is quite large for the RHEAs system. It is inadequate to navigate this landscape by searching for materials with optimal properties solely based on the predictions of the ML model trained on small data. A utility function can be defined so that some alloys are selected for experiments to maximize the expected utility. In the present study, we employed the expected improvement (EI) as a utility indicator balancing exploration (aimed at improving the predictive model) and exploitation (aimed at finding the best prediction) </w:t>
      </w:r>
      <w:r w:rsidRPr="00CC35FE">
        <w:rPr>
          <w:rFonts w:ascii="Times New Roman" w:hAnsi="Times New Roman" w:cs="Times New Roman"/>
          <w:kern w:val="0"/>
          <w:szCs w:val="21"/>
          <w:lang w:bidi="ar"/>
        </w:rPr>
        <w:t>[2]</w:t>
      </w:r>
      <w:r w:rsidRPr="00CC35FE">
        <w:rPr>
          <w:rFonts w:ascii="Times New Roman" w:hAnsi="Times New Roman" w:cs="Times New Roman"/>
          <w:szCs w:val="21"/>
        </w:rPr>
        <w:t xml:space="preserve">. We calculate EI values of the two target properties from ML predictions for each alloy. </w:t>
      </w:r>
      <w:r w:rsidRPr="00CC35FE">
        <w:rPr>
          <w:rFonts w:ascii="Times New Roman" w:eastAsia="宋体" w:hAnsi="Times New Roman" w:cs="Times New Roman"/>
          <w:szCs w:val="21"/>
        </w:rPr>
        <w:t xml:space="preserve">Specifically, we utilized the well-known statistical method of “bootstrap” sampling with replacement to build more datasets. These are used to train different ML models to predict the properties of the searched alloys via the NSGA-Ⅱ algorithm. For our preselected ML algorithm, </w:t>
      </w:r>
      <w:proofErr w:type="spellStart"/>
      <w:proofErr w:type="gramStart"/>
      <w:r w:rsidRPr="00CC35FE">
        <w:rPr>
          <w:rFonts w:ascii="Times New Roman" w:eastAsia="宋体" w:hAnsi="Times New Roman" w:cs="Times New Roman"/>
          <w:szCs w:val="21"/>
        </w:rPr>
        <w:t>svr.r</w:t>
      </w:r>
      <w:proofErr w:type="spellEnd"/>
      <w:proofErr w:type="gramEnd"/>
      <w:r w:rsidRPr="00CC35FE">
        <w:rPr>
          <w:rFonts w:ascii="Times New Roman" w:eastAsia="宋体" w:hAnsi="Times New Roman" w:cs="Times New Roman"/>
          <w:szCs w:val="21"/>
        </w:rPr>
        <w:t xml:space="preserve">, we trained 1000 </w:t>
      </w:r>
      <w:proofErr w:type="spellStart"/>
      <w:r w:rsidRPr="00CC35FE">
        <w:rPr>
          <w:rFonts w:ascii="Times New Roman" w:eastAsia="宋体" w:hAnsi="Times New Roman" w:cs="Times New Roman"/>
          <w:szCs w:val="21"/>
        </w:rPr>
        <w:t>svr.r</w:t>
      </w:r>
      <w:proofErr w:type="spellEnd"/>
      <w:r w:rsidRPr="00CC35FE">
        <w:rPr>
          <w:rFonts w:ascii="Times New Roman" w:eastAsia="宋体" w:hAnsi="Times New Roman" w:cs="Times New Roman"/>
          <w:szCs w:val="21"/>
        </w:rPr>
        <w:t xml:space="preserve"> models based on 1000 bootstrap datasets to obtain 1000 predictions for the searched alloys at each generation in NSGA-Ⅱ. The mean predicted value and standard deviation (uncertainty) are estimated from the 1000 predictions. We assume that the predictive values follow a normal distribution, thus the EI value for a given alloy can be calculated based on the standard normal density and the </w:t>
      </w:r>
      <w:proofErr w:type="spellStart"/>
      <w:r w:rsidRPr="00CC35FE">
        <w:rPr>
          <w:rFonts w:ascii="Times New Roman" w:eastAsia="宋体" w:hAnsi="Times New Roman" w:cs="Times New Roman"/>
          <w:szCs w:val="21"/>
        </w:rPr>
        <w:t>cumulant</w:t>
      </w:r>
      <w:proofErr w:type="spellEnd"/>
      <w:r w:rsidRPr="00CC35FE">
        <w:rPr>
          <w:rFonts w:ascii="Times New Roman" w:eastAsia="宋体" w:hAnsi="Times New Roman" w:cs="Times New Roman"/>
          <w:szCs w:val="21"/>
        </w:rPr>
        <w:t xml:space="preserve"> distribution function. </w:t>
      </w:r>
      <w:r w:rsidRPr="00CC35FE">
        <w:rPr>
          <w:rFonts w:ascii="Times New Roman" w:hAnsi="Times New Roman" w:cs="Times New Roman"/>
          <w:szCs w:val="21"/>
        </w:rPr>
        <w:t xml:space="preserve">Thus, in the process of genetic search via NSGA-Ⅱ, EI values of the two properties were used to obtain the final Pareto front. For each target property, we considered “bootstrap” samples to obtain the mean of the property and its associated uncertainty to evaluate EI for a given alloy composition. The detailed process is given previously </w:t>
      </w:r>
      <w:r w:rsidRPr="00CC35FE">
        <w:rPr>
          <w:rFonts w:ascii="Times New Roman" w:hAnsi="Times New Roman" w:cs="Times New Roman"/>
          <w:kern w:val="0"/>
          <w:szCs w:val="21"/>
          <w:lang w:bidi="ar"/>
        </w:rPr>
        <w:t>[3]</w:t>
      </w:r>
      <w:r w:rsidRPr="00CC35FE">
        <w:rPr>
          <w:rFonts w:ascii="Times New Roman" w:hAnsi="Times New Roman" w:cs="Times New Roman"/>
          <w:szCs w:val="21"/>
        </w:rPr>
        <w:t xml:space="preserve">.  </w:t>
      </w:r>
    </w:p>
    <w:p w:rsidR="00B14956" w:rsidRPr="00CC35FE" w:rsidRDefault="005D2110">
      <w:pPr>
        <w:keepNext/>
        <w:keepLines/>
        <w:widowControl/>
        <w:autoSpaceDE w:val="0"/>
        <w:autoSpaceDN w:val="0"/>
        <w:adjustRightInd w:val="0"/>
        <w:snapToGrid w:val="0"/>
        <w:spacing w:beforeLines="50" w:before="156" w:afterLines="50" w:after="156"/>
        <w:outlineLvl w:val="0"/>
        <w:rPr>
          <w:rFonts w:ascii="Times New Roman" w:eastAsia="等线" w:hAnsi="Times New Roman" w:cs="Times New Roman"/>
          <w:b/>
          <w:kern w:val="0"/>
          <w:szCs w:val="21"/>
          <w:lang w:eastAsia="en-US"/>
        </w:rPr>
      </w:pPr>
      <w:r w:rsidRPr="00CC35FE">
        <w:rPr>
          <w:rFonts w:ascii="Times New Roman" w:eastAsia="等线" w:hAnsi="Times New Roman" w:cs="Times New Roman"/>
          <w:b/>
          <w:kern w:val="0"/>
          <w:szCs w:val="21"/>
          <w:lang w:eastAsia="en-US"/>
        </w:rPr>
        <w:t>S3. NSGA-Ⅱ for alloy search</w:t>
      </w:r>
    </w:p>
    <w:p w:rsidR="00B14956" w:rsidRPr="00CC35FE" w:rsidRDefault="005D2110">
      <w:pPr>
        <w:adjustRightInd w:val="0"/>
        <w:snapToGrid w:val="0"/>
        <w:ind w:firstLineChars="100" w:firstLine="210"/>
        <w:rPr>
          <w:rFonts w:ascii="Times New Roman" w:hAnsi="Times New Roman" w:cs="Times New Roman"/>
          <w:szCs w:val="21"/>
        </w:rPr>
      </w:pPr>
      <w:r w:rsidRPr="00CC35FE">
        <w:rPr>
          <w:rFonts w:ascii="Times New Roman" w:hAnsi="Times New Roman" w:cs="Times New Roman"/>
          <w:szCs w:val="21"/>
        </w:rPr>
        <w:t xml:space="preserve">We used NSGA-II (non-dominated sorting algorithm-II) </w:t>
      </w:r>
      <w:r w:rsidRPr="00CC35FE">
        <w:rPr>
          <w:rFonts w:ascii="Times New Roman" w:hAnsi="Times New Roman" w:cs="Times New Roman"/>
          <w:kern w:val="0"/>
          <w:szCs w:val="21"/>
          <w:lang w:bidi="ar"/>
        </w:rPr>
        <w:t>[4]</w:t>
      </w:r>
      <w:r w:rsidRPr="00CC35FE">
        <w:rPr>
          <w:rFonts w:ascii="Times New Roman" w:hAnsi="Times New Roman" w:cs="Times New Roman"/>
          <w:szCs w:val="21"/>
        </w:rPr>
        <w:t xml:space="preserve"> to search for alloys. NSGA-II is a generic non-explicit evolutionary algorithm applied to multi-objective problems based on the original design of NSGA </w:t>
      </w:r>
      <w:r w:rsidRPr="00CC35FE">
        <w:rPr>
          <w:rFonts w:ascii="Times New Roman" w:hAnsi="Times New Roman" w:cs="Times New Roman"/>
          <w:kern w:val="0"/>
          <w:szCs w:val="21"/>
          <w:lang w:bidi="ar"/>
        </w:rPr>
        <w:t>[5]</w:t>
      </w:r>
      <w:r w:rsidRPr="00CC35FE">
        <w:rPr>
          <w:rFonts w:ascii="Times New Roman" w:hAnsi="Times New Roman" w:cs="Times New Roman"/>
          <w:szCs w:val="21"/>
        </w:rPr>
        <w:t xml:space="preserve">. NSGA-II builds a population of competing individuals and ranks and sorts each individual according to the level of non-domination. It applies evolutionary operations to create a new pool of </w:t>
      </w:r>
      <w:proofErr w:type="spellStart"/>
      <w:r w:rsidRPr="00CC35FE">
        <w:rPr>
          <w:rFonts w:ascii="Times New Roman" w:hAnsi="Times New Roman" w:cs="Times New Roman"/>
          <w:szCs w:val="21"/>
        </w:rPr>
        <w:t>offsprings</w:t>
      </w:r>
      <w:proofErr w:type="spellEnd"/>
      <w:r w:rsidRPr="00CC35FE">
        <w:rPr>
          <w:rFonts w:ascii="Times New Roman" w:hAnsi="Times New Roman" w:cs="Times New Roman"/>
          <w:szCs w:val="21"/>
        </w:rPr>
        <w:t>, and then combines the parents and offspring before partitioning the new combined pool into fronts. It utilizes crowding distance in its selection to keep a diverse front by making sure each member stays a crowding distance apart, which helps the algorithm to explore the search space. In the present research, the original NSGA-II works with a population of individuals—here symbolizing RHEAs—over several generations. These individuals are defined as a combination of genes each corresponding to the composition of an alloying element. At each generation, the genes may be crossed and mutated in order to modify the properties of the alloys in the populatio</w:t>
      </w:r>
      <w:r w:rsidRPr="00CC35FE">
        <w:rPr>
          <w:rFonts w:ascii="Times New Roman" w:hAnsi="Times New Roman" w:cs="Times New Roman"/>
          <w:color w:val="000000" w:themeColor="text1"/>
          <w:szCs w:val="21"/>
        </w:rPr>
        <w:t xml:space="preserve">n, according to the EI values of the two target properties based on ML model prediction. </w:t>
      </w:r>
      <w:r w:rsidRPr="00CC35FE">
        <w:rPr>
          <w:rFonts w:ascii="Times New Roman" w:hAnsi="Times New Roman" w:cs="Times New Roman"/>
          <w:szCs w:val="21"/>
        </w:rPr>
        <w:t xml:space="preserve">At the end of a generation, the Darwinian “survival of the fittest” principle is applied so far the “best” or “fittest” alloys are retained in the population for the next generation to eventually obtain a Pareto optimal set. Furthermore, in order to eliminate the influence of the random initial population on the search result, we perform 100 genetic optimization processes at each iteration to obtain 100 different PFs of EI values. We sort all the alloys in the 100 PFs to determine the final PF. For the NSGA-II algorithm, our parameters included an initial population of 500, 20 generations, a crossover rate of 0.8 and mutation rate of 0.02. </w:t>
      </w:r>
    </w:p>
    <w:p w:rsidR="00B14956" w:rsidRPr="00CC35FE" w:rsidRDefault="005D2110">
      <w:pPr>
        <w:keepNext/>
        <w:keepLines/>
        <w:widowControl/>
        <w:autoSpaceDE w:val="0"/>
        <w:autoSpaceDN w:val="0"/>
        <w:adjustRightInd w:val="0"/>
        <w:snapToGrid w:val="0"/>
        <w:spacing w:beforeLines="50" w:before="156" w:afterLines="50" w:after="156"/>
        <w:outlineLvl w:val="0"/>
        <w:rPr>
          <w:rFonts w:ascii="Times New Roman" w:eastAsia="等线" w:hAnsi="Times New Roman" w:cs="Times New Roman"/>
          <w:b/>
          <w:kern w:val="0"/>
          <w:szCs w:val="21"/>
          <w:lang w:eastAsia="en-US"/>
        </w:rPr>
      </w:pPr>
      <w:r w:rsidRPr="00CC35FE">
        <w:rPr>
          <w:rFonts w:ascii="Times New Roman" w:eastAsia="等线" w:hAnsi="Times New Roman" w:cs="Times New Roman"/>
          <w:b/>
          <w:kern w:val="0"/>
          <w:szCs w:val="21"/>
          <w:lang w:eastAsia="en-US"/>
        </w:rPr>
        <w:t xml:space="preserve">S4. Cluster analysis for experimental selection </w:t>
      </w:r>
    </w:p>
    <w:p w:rsidR="00B14956" w:rsidRPr="00CC35FE" w:rsidRDefault="005D2110">
      <w:pPr>
        <w:pStyle w:val="a7"/>
        <w:adjustRightInd w:val="0"/>
        <w:snapToGrid w:val="0"/>
        <w:spacing w:beforeAutospacing="0" w:afterAutospacing="0"/>
        <w:ind w:firstLineChars="100" w:firstLine="210"/>
        <w:jc w:val="both"/>
        <w:rPr>
          <w:rFonts w:ascii="Times New Roman" w:hAnsi="Times New Roman"/>
          <w:sz w:val="21"/>
          <w:szCs w:val="21"/>
        </w:rPr>
      </w:pPr>
      <w:r w:rsidRPr="00CC35FE">
        <w:rPr>
          <w:rFonts w:ascii="Times New Roman" w:hAnsi="Times New Roman"/>
          <w:sz w:val="21"/>
          <w:szCs w:val="21"/>
        </w:rPr>
        <w:t xml:space="preserve">We use the </w:t>
      </w:r>
      <w:r w:rsidRPr="00CC35FE">
        <w:rPr>
          <w:rFonts w:ascii="Times New Roman" w:hAnsi="Times New Roman"/>
          <w:i/>
          <w:sz w:val="21"/>
          <w:szCs w:val="21"/>
        </w:rPr>
        <w:t>K</w:t>
      </w:r>
      <w:r w:rsidRPr="00CC35FE">
        <w:rPr>
          <w:rFonts w:ascii="Times New Roman" w:hAnsi="Times New Roman"/>
          <w:sz w:val="21"/>
          <w:szCs w:val="21"/>
        </w:rPr>
        <w:t xml:space="preserve">-means algorithm to cluster the candidate alloys in the optimized PF of EI values to obtain alloys for experimental synthesis and characterization. To select the final experimental alloys, we need to determine the optimal number of clusters. As a distance-based algorithm, </w:t>
      </w:r>
      <w:r w:rsidRPr="00CC35FE">
        <w:rPr>
          <w:rFonts w:ascii="Times New Roman" w:hAnsi="Times New Roman"/>
          <w:i/>
          <w:sz w:val="21"/>
          <w:szCs w:val="21"/>
        </w:rPr>
        <w:t>K</w:t>
      </w:r>
      <w:r w:rsidRPr="00CC35FE">
        <w:rPr>
          <w:rFonts w:ascii="Times New Roman" w:hAnsi="Times New Roman"/>
          <w:sz w:val="21"/>
          <w:szCs w:val="21"/>
        </w:rPr>
        <w:t>-means is sensitive to the range of variable values (i.e. EI values), thus logarithmic transformation and normalization are performed on the EI values of the two target properties before clustering analysis. We use the “</w:t>
      </w:r>
      <w:bookmarkStart w:id="0" w:name="OLE_LINK1"/>
      <w:bookmarkStart w:id="1" w:name="OLE_LINK2"/>
      <w:r w:rsidRPr="00CC35FE">
        <w:rPr>
          <w:rFonts w:ascii="Times New Roman" w:hAnsi="Times New Roman"/>
          <w:sz w:val="21"/>
          <w:szCs w:val="21"/>
        </w:rPr>
        <w:t>elbow method</w:t>
      </w:r>
      <w:bookmarkEnd w:id="0"/>
      <w:bookmarkEnd w:id="1"/>
      <w:r w:rsidRPr="00CC35FE">
        <w:rPr>
          <w:rFonts w:ascii="Times New Roman" w:hAnsi="Times New Roman"/>
          <w:sz w:val="21"/>
          <w:szCs w:val="21"/>
        </w:rPr>
        <w:t>” to determine the number of clusters by calculating the sum of squares (within-groups sum of squares (WGSS)—the sum of squares of the distances from each point to the center of the cluster to which it belongs) within groups as the number of clusters varies. The WGSS usually shows a downward trend as the number of clusters increases (if the number of clusters is equal to the number of samples, the WGSS value will be 0), and the decline rate will decrease after reaching a certain number (</w:t>
      </w:r>
      <w:r w:rsidRPr="00CC35FE">
        <w:rPr>
          <w:rFonts w:ascii="Times New Roman" w:hAnsi="Times New Roman"/>
          <w:i/>
          <w:sz w:val="21"/>
          <w:szCs w:val="21"/>
        </w:rPr>
        <w:t>K</w:t>
      </w:r>
      <w:r w:rsidRPr="00CC35FE">
        <w:rPr>
          <w:rFonts w:ascii="Times New Roman" w:hAnsi="Times New Roman"/>
          <w:sz w:val="21"/>
          <w:szCs w:val="21"/>
        </w:rPr>
        <w:t xml:space="preserve">) clusters. If WGSS decreases very slowly, the effect of further increase is minimal and this suggests that clustering into </w:t>
      </w:r>
      <w:r w:rsidRPr="00CC35FE">
        <w:rPr>
          <w:rFonts w:ascii="Times New Roman" w:hAnsi="Times New Roman"/>
          <w:i/>
          <w:sz w:val="21"/>
          <w:szCs w:val="21"/>
        </w:rPr>
        <w:t>K</w:t>
      </w:r>
      <w:r w:rsidRPr="00CC35FE">
        <w:rPr>
          <w:rFonts w:ascii="Times New Roman" w:hAnsi="Times New Roman"/>
          <w:sz w:val="21"/>
          <w:szCs w:val="21"/>
        </w:rPr>
        <w:t xml:space="preserve"> categories is a good fit for the data. The “elbow” </w:t>
      </w:r>
      <w:r w:rsidRPr="00CC35FE">
        <w:rPr>
          <w:rFonts w:ascii="Times New Roman" w:hAnsi="Times New Roman"/>
          <w:i/>
          <w:sz w:val="21"/>
          <w:szCs w:val="21"/>
        </w:rPr>
        <w:t>K</w:t>
      </w:r>
      <w:r w:rsidRPr="00CC35FE">
        <w:rPr>
          <w:rFonts w:ascii="Times New Roman" w:hAnsi="Times New Roman"/>
          <w:sz w:val="21"/>
          <w:szCs w:val="21"/>
        </w:rPr>
        <w:t xml:space="preserve"> is the final number of clusters. Once </w:t>
      </w:r>
      <w:r w:rsidRPr="00CC35FE">
        <w:rPr>
          <w:rFonts w:ascii="Times New Roman" w:hAnsi="Times New Roman"/>
          <w:i/>
          <w:sz w:val="21"/>
          <w:szCs w:val="21"/>
        </w:rPr>
        <w:t>K</w:t>
      </w:r>
      <w:r w:rsidRPr="00CC35FE">
        <w:rPr>
          <w:rFonts w:ascii="Times New Roman" w:hAnsi="Times New Roman"/>
          <w:sz w:val="21"/>
          <w:szCs w:val="21"/>
        </w:rPr>
        <w:t xml:space="preserve"> is specified, we can cluster the alloys based on their EI values and determine the experimental alloys from the center of mass of the clusters. </w:t>
      </w:r>
    </w:p>
    <w:p w:rsidR="00B14956" w:rsidRPr="00CC35FE" w:rsidRDefault="005D2110">
      <w:pPr>
        <w:adjustRightInd w:val="0"/>
        <w:snapToGrid w:val="0"/>
        <w:ind w:firstLineChars="100" w:firstLine="210"/>
        <w:rPr>
          <w:rFonts w:ascii="Times New Roman" w:hAnsi="Times New Roman" w:cs="Times New Roman"/>
          <w:szCs w:val="21"/>
        </w:rPr>
      </w:pPr>
      <w:r w:rsidRPr="00CC35FE">
        <w:rPr>
          <w:rFonts w:ascii="Times New Roman" w:hAnsi="Times New Roman" w:cs="Times New Roman"/>
          <w:szCs w:val="21"/>
        </w:rPr>
        <w:t xml:space="preserve">The predicted properties of candidate alloys on the Pareto front (PF) changes with experimental iterations, as shown in Fig. S1. It can be seen that the distribution of the alloys in the early search has a large span, covering alloys from high fracture strain and low strength to high strength and low fracture strain. In the region of high strength, the ML predictions show large uncertainties (error bars). A similar situation can be seen in the high ductility region. The number of alloy samples with extreme values of properties in the initial data set is small. This may result in large fluctuations of the predicted properties during the genetic search because the predicted properties are obtained by the ML model trained on the data set by bootstrap sampling of the initial training data. Compared to the PF of the initial training set (T-data), all the searched candidate alloys from iteration 1 are almost dominated. From iteration 2, there appear candidate samples with properties that are not different from alloys in the PF of T-data, in the medium strength and ductility range. In iteration 3, the candidate alloys dominating all the samples from the T-data begin to appear, while in the experimental feedback to iteration 4, the predicted properties of the searched alloys are generally low. When the MOO strategy is implemented on iteration 5, the alloys searched by the NSGA-Ⅱ algorithm begin to develop towards higher yield strength, and there appears more candidate alloys that can dominate the samples of T-data. By analyzing the experimental results of the selected alloys in the first five iterations, we find that the frequency to optimize to obtain alloys with good comprehensive properties is high for the </w:t>
      </w:r>
      <w:proofErr w:type="spellStart"/>
      <w:r w:rsidRPr="00CC35FE">
        <w:rPr>
          <w:rFonts w:ascii="Times New Roman" w:hAnsi="Times New Roman" w:cs="Times New Roman"/>
          <w:szCs w:val="21"/>
        </w:rPr>
        <w:t>ZrNbMoHfTa</w:t>
      </w:r>
      <w:proofErr w:type="spellEnd"/>
      <w:r w:rsidRPr="00CC35FE">
        <w:rPr>
          <w:rFonts w:ascii="Times New Roman" w:hAnsi="Times New Roman" w:cs="Times New Roman"/>
          <w:szCs w:val="21"/>
        </w:rPr>
        <w:t xml:space="preserve"> alloy system with seven alloys dominating the T-data samples (Table S2). Therefore, for iteration 6, instead of searching alloys via NSGA-Ⅱ, we use only the composition space of the </w:t>
      </w:r>
      <w:proofErr w:type="spellStart"/>
      <w:r w:rsidRPr="00CC35FE">
        <w:rPr>
          <w:rFonts w:ascii="Times New Roman" w:hAnsi="Times New Roman" w:cs="Times New Roman"/>
          <w:szCs w:val="21"/>
        </w:rPr>
        <w:t>ZrNbMoHfTa</w:t>
      </w:r>
      <w:proofErr w:type="spellEnd"/>
      <w:r w:rsidRPr="00CC35FE">
        <w:rPr>
          <w:rFonts w:ascii="Times New Roman" w:hAnsi="Times New Roman" w:cs="Times New Roman"/>
          <w:szCs w:val="21"/>
        </w:rPr>
        <w:t xml:space="preserve"> alloy system (i.e. the content range of each element is 5–35 at%) for the next iteration to predict the properties of all the 553 401 alloys. From iteration 6, there are more candidate alloys with good HT yield strength and improved RT ductility on the PF, and we experimentally prepared the alloys with excellent properties. This suggests that </w:t>
      </w:r>
      <w:proofErr w:type="spellStart"/>
      <w:r w:rsidRPr="00CC35FE">
        <w:rPr>
          <w:rFonts w:ascii="Times New Roman" w:hAnsi="Times New Roman" w:cs="Times New Roman"/>
          <w:szCs w:val="21"/>
        </w:rPr>
        <w:t>ZrNbMoHfTa</w:t>
      </w:r>
      <w:proofErr w:type="spellEnd"/>
      <w:r w:rsidRPr="00CC35FE">
        <w:rPr>
          <w:rFonts w:ascii="Times New Roman" w:hAnsi="Times New Roman" w:cs="Times New Roman"/>
          <w:szCs w:val="21"/>
        </w:rPr>
        <w:t xml:space="preserve"> is a potential RHEA system identified using our MOO strategy and we obtain a batch of potential RHEAs for high temperature applications. </w:t>
      </w:r>
    </w:p>
    <w:p w:rsidR="00B14956" w:rsidRPr="00CC35FE" w:rsidRDefault="00B14956">
      <w:pPr>
        <w:adjustRightInd w:val="0"/>
        <w:snapToGrid w:val="0"/>
        <w:rPr>
          <w:rFonts w:ascii="Times New Roman" w:hAnsi="Times New Roman" w:cs="Times New Roman"/>
          <w:sz w:val="24"/>
        </w:rPr>
      </w:pPr>
    </w:p>
    <w:p w:rsidR="00B14956" w:rsidRPr="00CC35FE" w:rsidRDefault="005D2110">
      <w:pPr>
        <w:adjustRightInd w:val="0"/>
        <w:snapToGrid w:val="0"/>
        <w:jc w:val="center"/>
        <w:rPr>
          <w:rFonts w:ascii="Times New Roman" w:hAnsi="Times New Roman" w:cs="Times New Roman"/>
          <w:b/>
          <w:bCs/>
          <w:szCs w:val="21"/>
        </w:rPr>
      </w:pPr>
      <w:r w:rsidRPr="00CC35FE">
        <w:rPr>
          <w:rFonts w:ascii="Times New Roman" w:hAnsi="Times New Roman" w:cs="Times New Roman"/>
          <w:b/>
          <w:bCs/>
          <w:noProof/>
          <w:szCs w:val="21"/>
        </w:rPr>
        <w:drawing>
          <wp:inline distT="0" distB="0" distL="114300" distR="114300">
            <wp:extent cx="2441575" cy="1979930"/>
            <wp:effectExtent l="0" t="0" r="15875" b="1270"/>
            <wp:docPr id="2" name="图片 2" descr="EI指标优化-100次GA的结果-EI值PF上的样本性能-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EI指标优化-100次GA的结果-EI值PF上的样本性能-1"/>
                    <pic:cNvPicPr>
                      <a:picLocks noChangeAspect="1"/>
                    </pic:cNvPicPr>
                  </pic:nvPicPr>
                  <pic:blipFill>
                    <a:blip r:embed="rId11"/>
                    <a:stretch>
                      <a:fillRect/>
                    </a:stretch>
                  </pic:blipFill>
                  <pic:spPr>
                    <a:xfrm>
                      <a:off x="0" y="0"/>
                      <a:ext cx="2441575" cy="1979930"/>
                    </a:xfrm>
                    <a:prstGeom prst="rect">
                      <a:avLst/>
                    </a:prstGeom>
                  </pic:spPr>
                </pic:pic>
              </a:graphicData>
            </a:graphic>
          </wp:inline>
        </w:drawing>
      </w:r>
      <w:r w:rsidRPr="00CC35FE">
        <w:rPr>
          <w:rFonts w:ascii="Times New Roman" w:hAnsi="Times New Roman" w:cs="Times New Roman" w:hint="eastAsia"/>
          <w:b/>
          <w:bCs/>
          <w:szCs w:val="21"/>
        </w:rPr>
        <w:t xml:space="preserve">  </w:t>
      </w:r>
      <w:r w:rsidRPr="00CC35FE">
        <w:rPr>
          <w:rFonts w:ascii="Times New Roman" w:hAnsi="Times New Roman" w:cs="Times New Roman"/>
          <w:b/>
          <w:bCs/>
          <w:noProof/>
          <w:szCs w:val="21"/>
        </w:rPr>
        <w:drawing>
          <wp:inline distT="0" distB="0" distL="114300" distR="114300">
            <wp:extent cx="2441575" cy="1979930"/>
            <wp:effectExtent l="0" t="0" r="15875" b="1270"/>
            <wp:docPr id="3" name="图片 3" descr="EI指标优化-100次GA的结果-EI值PF上的样本性能-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EI指标优化-100次GA的结果-EI值PF上的样本性能-2"/>
                    <pic:cNvPicPr>
                      <a:picLocks noChangeAspect="1"/>
                    </pic:cNvPicPr>
                  </pic:nvPicPr>
                  <pic:blipFill>
                    <a:blip r:embed="rId12"/>
                    <a:stretch>
                      <a:fillRect/>
                    </a:stretch>
                  </pic:blipFill>
                  <pic:spPr>
                    <a:xfrm>
                      <a:off x="0" y="0"/>
                      <a:ext cx="2441575" cy="1979930"/>
                    </a:xfrm>
                    <a:prstGeom prst="rect">
                      <a:avLst/>
                    </a:prstGeom>
                  </pic:spPr>
                </pic:pic>
              </a:graphicData>
            </a:graphic>
          </wp:inline>
        </w:drawing>
      </w:r>
    </w:p>
    <w:p w:rsidR="00B14956" w:rsidRPr="00CC35FE" w:rsidRDefault="005D2110">
      <w:pPr>
        <w:adjustRightInd w:val="0"/>
        <w:snapToGrid w:val="0"/>
        <w:jc w:val="center"/>
        <w:rPr>
          <w:rFonts w:ascii="Times New Roman" w:hAnsi="Times New Roman" w:cs="Times New Roman"/>
          <w:b/>
          <w:bCs/>
          <w:szCs w:val="21"/>
        </w:rPr>
      </w:pPr>
      <w:r w:rsidRPr="00CC35FE">
        <w:rPr>
          <w:rFonts w:ascii="Times New Roman" w:hAnsi="Times New Roman" w:cs="Times New Roman" w:hint="eastAsia"/>
          <w:b/>
          <w:bCs/>
          <w:noProof/>
          <w:szCs w:val="21"/>
        </w:rPr>
        <w:drawing>
          <wp:inline distT="0" distB="0" distL="114300" distR="114300">
            <wp:extent cx="2443480" cy="1979930"/>
            <wp:effectExtent l="0" t="0" r="13970" b="1270"/>
            <wp:docPr id="10" name="图片 10" descr="EI指标优化-100次GA的结果-EI值PF上的样本性能-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EI指标优化-100次GA的结果-EI值PF上的样本性能-3"/>
                    <pic:cNvPicPr>
                      <a:picLocks noChangeAspect="1"/>
                    </pic:cNvPicPr>
                  </pic:nvPicPr>
                  <pic:blipFill>
                    <a:blip r:embed="rId13"/>
                    <a:stretch>
                      <a:fillRect/>
                    </a:stretch>
                  </pic:blipFill>
                  <pic:spPr>
                    <a:xfrm>
                      <a:off x="0" y="0"/>
                      <a:ext cx="2443480" cy="1979930"/>
                    </a:xfrm>
                    <a:prstGeom prst="rect">
                      <a:avLst/>
                    </a:prstGeom>
                  </pic:spPr>
                </pic:pic>
              </a:graphicData>
            </a:graphic>
          </wp:inline>
        </w:drawing>
      </w:r>
      <w:r w:rsidRPr="00CC35FE">
        <w:rPr>
          <w:rFonts w:ascii="Times New Roman" w:hAnsi="Times New Roman" w:cs="Times New Roman" w:hint="eastAsia"/>
          <w:b/>
          <w:bCs/>
          <w:szCs w:val="21"/>
        </w:rPr>
        <w:t xml:space="preserve">  </w:t>
      </w:r>
      <w:r w:rsidRPr="00CC35FE">
        <w:rPr>
          <w:rFonts w:ascii="Times New Roman" w:hAnsi="Times New Roman" w:cs="Times New Roman"/>
          <w:b/>
          <w:bCs/>
          <w:noProof/>
          <w:szCs w:val="21"/>
        </w:rPr>
        <w:drawing>
          <wp:inline distT="0" distB="0" distL="114300" distR="114300">
            <wp:extent cx="2443480" cy="1979930"/>
            <wp:effectExtent l="0" t="0" r="13970" b="1270"/>
            <wp:docPr id="11" name="图片 11" descr="EI指标优化-100次GA的结果-EI值PF上的样本性能-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EI指标优化-100次GA的结果-EI值PF上的样本性能-4"/>
                    <pic:cNvPicPr>
                      <a:picLocks noChangeAspect="1"/>
                    </pic:cNvPicPr>
                  </pic:nvPicPr>
                  <pic:blipFill>
                    <a:blip r:embed="rId14"/>
                    <a:stretch>
                      <a:fillRect/>
                    </a:stretch>
                  </pic:blipFill>
                  <pic:spPr>
                    <a:xfrm>
                      <a:off x="0" y="0"/>
                      <a:ext cx="2443480" cy="1979930"/>
                    </a:xfrm>
                    <a:prstGeom prst="rect">
                      <a:avLst/>
                    </a:prstGeom>
                  </pic:spPr>
                </pic:pic>
              </a:graphicData>
            </a:graphic>
          </wp:inline>
        </w:drawing>
      </w:r>
    </w:p>
    <w:p w:rsidR="00B14956" w:rsidRPr="00CC35FE" w:rsidRDefault="005D2110">
      <w:pPr>
        <w:adjustRightInd w:val="0"/>
        <w:snapToGrid w:val="0"/>
        <w:jc w:val="center"/>
        <w:rPr>
          <w:rFonts w:ascii="Times New Roman" w:hAnsi="Times New Roman" w:cs="Times New Roman"/>
          <w:b/>
          <w:bCs/>
          <w:szCs w:val="21"/>
        </w:rPr>
      </w:pPr>
      <w:r w:rsidRPr="00CC35FE">
        <w:rPr>
          <w:rFonts w:ascii="Times New Roman" w:hAnsi="Times New Roman" w:cs="Times New Roman"/>
          <w:b/>
          <w:bCs/>
          <w:noProof/>
          <w:szCs w:val="21"/>
        </w:rPr>
        <w:drawing>
          <wp:inline distT="0" distB="0" distL="114300" distR="114300">
            <wp:extent cx="2443480" cy="1979930"/>
            <wp:effectExtent l="0" t="0" r="13970" b="1270"/>
            <wp:docPr id="12" name="图片 12" descr="EI指标优化-100次GA的结果-EI值PF上的样本性能-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EI指标优化-100次GA的结果-EI值PF上的样本性能-5"/>
                    <pic:cNvPicPr>
                      <a:picLocks noChangeAspect="1"/>
                    </pic:cNvPicPr>
                  </pic:nvPicPr>
                  <pic:blipFill>
                    <a:blip r:embed="rId15"/>
                    <a:stretch>
                      <a:fillRect/>
                    </a:stretch>
                  </pic:blipFill>
                  <pic:spPr>
                    <a:xfrm>
                      <a:off x="0" y="0"/>
                      <a:ext cx="2443480" cy="1979930"/>
                    </a:xfrm>
                    <a:prstGeom prst="rect">
                      <a:avLst/>
                    </a:prstGeom>
                  </pic:spPr>
                </pic:pic>
              </a:graphicData>
            </a:graphic>
          </wp:inline>
        </w:drawing>
      </w:r>
      <w:r w:rsidRPr="00CC35FE">
        <w:rPr>
          <w:rFonts w:ascii="Times New Roman" w:hAnsi="Times New Roman" w:cs="Times New Roman" w:hint="eastAsia"/>
          <w:b/>
          <w:bCs/>
          <w:szCs w:val="21"/>
        </w:rPr>
        <w:t xml:space="preserve">  </w:t>
      </w:r>
      <w:r w:rsidRPr="00CC35FE">
        <w:rPr>
          <w:rFonts w:ascii="Times New Roman" w:hAnsi="Times New Roman" w:cs="Times New Roman"/>
          <w:b/>
          <w:bCs/>
          <w:noProof/>
          <w:szCs w:val="21"/>
        </w:rPr>
        <w:drawing>
          <wp:inline distT="0" distB="0" distL="114300" distR="114300">
            <wp:extent cx="2443480" cy="1979930"/>
            <wp:effectExtent l="0" t="0" r="13970" b="1270"/>
            <wp:docPr id="13" name="图片 13" descr="EI指标优化-100次GA的结果-EI值PF上的样本性能-6(ZrNbMoHf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EI指标优化-100次GA的结果-EI值PF上的样本性能-6(ZrNbMoHfTa)"/>
                    <pic:cNvPicPr>
                      <a:picLocks noChangeAspect="1"/>
                    </pic:cNvPicPr>
                  </pic:nvPicPr>
                  <pic:blipFill>
                    <a:blip r:embed="rId16"/>
                    <a:stretch>
                      <a:fillRect/>
                    </a:stretch>
                  </pic:blipFill>
                  <pic:spPr>
                    <a:xfrm>
                      <a:off x="0" y="0"/>
                      <a:ext cx="2443480" cy="1979930"/>
                    </a:xfrm>
                    <a:prstGeom prst="rect">
                      <a:avLst/>
                    </a:prstGeom>
                  </pic:spPr>
                </pic:pic>
              </a:graphicData>
            </a:graphic>
          </wp:inline>
        </w:drawing>
      </w:r>
    </w:p>
    <w:p w:rsidR="00B14956" w:rsidRPr="00CC35FE" w:rsidRDefault="005D2110">
      <w:pPr>
        <w:adjustRightInd w:val="0"/>
        <w:snapToGrid w:val="0"/>
        <w:jc w:val="center"/>
        <w:rPr>
          <w:rFonts w:ascii="Times New Roman" w:hAnsi="Times New Roman" w:cs="Times New Roman"/>
          <w:b/>
          <w:bCs/>
          <w:sz w:val="18"/>
          <w:szCs w:val="18"/>
        </w:rPr>
      </w:pPr>
      <w:r w:rsidRPr="00CC35FE">
        <w:rPr>
          <w:rFonts w:ascii="Times New Roman" w:hAnsi="Times New Roman" w:cs="Times New Roman" w:hint="eastAsia"/>
          <w:b/>
          <w:bCs/>
          <w:sz w:val="18"/>
          <w:szCs w:val="18"/>
        </w:rPr>
        <w:t>Fig. S1</w:t>
      </w:r>
      <w:r w:rsidRPr="00CC35FE">
        <w:rPr>
          <w:rFonts w:ascii="Times New Roman" w:hAnsi="Times New Roman" w:cs="Times New Roman"/>
          <w:b/>
          <w:bCs/>
          <w:sz w:val="18"/>
          <w:szCs w:val="18"/>
        </w:rPr>
        <w:t>.</w:t>
      </w:r>
      <w:r w:rsidRPr="00CC35FE">
        <w:rPr>
          <w:rFonts w:ascii="Times New Roman" w:hAnsi="Times New Roman" w:cs="Times New Roman" w:hint="eastAsia"/>
          <w:b/>
          <w:bCs/>
          <w:sz w:val="18"/>
          <w:szCs w:val="18"/>
        </w:rPr>
        <w:t xml:space="preserve"> </w:t>
      </w:r>
      <w:r w:rsidRPr="00CC35FE">
        <w:rPr>
          <w:rFonts w:ascii="Times New Roman" w:hAnsi="Times New Roman" w:cs="Times New Roman"/>
          <w:bCs/>
          <w:sz w:val="18"/>
          <w:szCs w:val="18"/>
        </w:rPr>
        <w:t>The predicted properties of the searched alloys change with the number of experimental iterations</w:t>
      </w:r>
      <w:r w:rsidRPr="00CC35FE">
        <w:rPr>
          <w:rFonts w:ascii="Times New Roman" w:hAnsi="Times New Roman" w:cs="Times New Roman" w:hint="eastAsia"/>
          <w:bCs/>
          <w:sz w:val="18"/>
          <w:szCs w:val="18"/>
        </w:rPr>
        <w:t>.</w:t>
      </w:r>
    </w:p>
    <w:p w:rsidR="00B14956" w:rsidRPr="00CC35FE" w:rsidRDefault="00B14956">
      <w:pPr>
        <w:adjustRightInd w:val="0"/>
        <w:snapToGrid w:val="0"/>
        <w:jc w:val="left"/>
        <w:rPr>
          <w:rFonts w:ascii="Times New Roman" w:hAnsi="Times New Roman" w:cs="Times New Roman"/>
          <w:b/>
          <w:bCs/>
          <w:sz w:val="24"/>
        </w:rPr>
      </w:pPr>
    </w:p>
    <w:p w:rsidR="00B14956" w:rsidRPr="00CC35FE" w:rsidRDefault="005D2110">
      <w:pPr>
        <w:adjustRightInd w:val="0"/>
        <w:snapToGrid w:val="0"/>
        <w:rPr>
          <w:rFonts w:ascii="Times New Roman" w:hAnsi="Times New Roman" w:cs="Times New Roman"/>
          <w:b/>
          <w:bCs/>
          <w:sz w:val="18"/>
          <w:szCs w:val="18"/>
        </w:rPr>
      </w:pPr>
      <w:r w:rsidRPr="00CC35FE">
        <w:rPr>
          <w:rFonts w:ascii="Times New Roman" w:hAnsi="Times New Roman" w:cs="Times New Roman"/>
          <w:b/>
          <w:bCs/>
          <w:sz w:val="18"/>
          <w:szCs w:val="18"/>
        </w:rPr>
        <w:t>Table S2</w:t>
      </w:r>
    </w:p>
    <w:p w:rsidR="00B14956" w:rsidRPr="00CC35FE" w:rsidRDefault="005D2110">
      <w:pPr>
        <w:adjustRightInd w:val="0"/>
        <w:snapToGrid w:val="0"/>
        <w:rPr>
          <w:rFonts w:ascii="Times New Roman" w:hAnsi="Times New Roman" w:cs="Times New Roman"/>
          <w:bCs/>
          <w:sz w:val="18"/>
          <w:szCs w:val="18"/>
        </w:rPr>
      </w:pPr>
      <w:r w:rsidRPr="00CC35FE">
        <w:rPr>
          <w:rFonts w:ascii="Times New Roman" w:hAnsi="Times New Roman" w:cs="Times New Roman"/>
          <w:bCs/>
          <w:sz w:val="18"/>
          <w:szCs w:val="18"/>
        </w:rPr>
        <w:t>The designed RHEAs and their properties after six MOO iterations.</w:t>
      </w:r>
    </w:p>
    <w:tbl>
      <w:tblPr>
        <w:tblW w:w="4689" w:type="pct"/>
        <w:tblCellSpacing w:w="0" w:type="dxa"/>
        <w:tblCellMar>
          <w:left w:w="0" w:type="dxa"/>
          <w:right w:w="0" w:type="dxa"/>
        </w:tblCellMar>
        <w:tblLook w:val="04A0" w:firstRow="1" w:lastRow="0" w:firstColumn="1" w:lastColumn="0" w:noHBand="0" w:noVBand="1"/>
      </w:tblPr>
      <w:tblGrid>
        <w:gridCol w:w="1700"/>
        <w:gridCol w:w="1677"/>
        <w:gridCol w:w="3853"/>
        <w:gridCol w:w="1880"/>
        <w:gridCol w:w="673"/>
      </w:tblGrid>
      <w:tr w:rsidR="00B14956" w:rsidRPr="00CC35FE">
        <w:trPr>
          <w:trHeight w:val="188"/>
          <w:tblCellSpacing w:w="0" w:type="dxa"/>
        </w:trPr>
        <w:tc>
          <w:tcPr>
            <w:tcW w:w="869" w:type="pct"/>
            <w:tcBorders>
              <w:top w:val="single" w:sz="12" w:space="0" w:color="auto"/>
              <w:bottom w:val="single" w:sz="4" w:space="0" w:color="auto"/>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hAnsi="Times New Roman"/>
                <w:bCs/>
                <w:color w:val="000000"/>
                <w:sz w:val="18"/>
                <w:szCs w:val="18"/>
              </w:rPr>
            </w:pPr>
            <w:r w:rsidRPr="00CC35FE">
              <w:rPr>
                <w:rFonts w:ascii="Times New Roman" w:hAnsi="Times New Roman"/>
                <w:bCs/>
                <w:color w:val="000000"/>
                <w:sz w:val="18"/>
                <w:szCs w:val="18"/>
              </w:rPr>
              <w:t>No. of iteration</w:t>
            </w:r>
          </w:p>
        </w:tc>
        <w:tc>
          <w:tcPr>
            <w:tcW w:w="857" w:type="pct"/>
            <w:tcBorders>
              <w:top w:val="single" w:sz="12" w:space="0" w:color="auto"/>
              <w:bottom w:val="single" w:sz="4" w:space="0" w:color="auto"/>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hAnsi="Times New Roman"/>
                <w:bCs/>
                <w:color w:val="000000"/>
                <w:sz w:val="18"/>
                <w:szCs w:val="18"/>
              </w:rPr>
            </w:pPr>
            <w:r w:rsidRPr="00CC35FE">
              <w:rPr>
                <w:rFonts w:ascii="Times New Roman" w:hAnsi="Times New Roman"/>
                <w:bCs/>
                <w:color w:val="000000"/>
                <w:sz w:val="18"/>
                <w:szCs w:val="18"/>
              </w:rPr>
              <w:t>No. of alloys</w:t>
            </w:r>
          </w:p>
        </w:tc>
        <w:tc>
          <w:tcPr>
            <w:tcW w:w="1969" w:type="pct"/>
            <w:tcBorders>
              <w:top w:val="single" w:sz="12" w:space="0" w:color="auto"/>
              <w:bottom w:val="single" w:sz="4" w:space="0" w:color="auto"/>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hAnsi="Times New Roman"/>
                <w:bCs/>
                <w:color w:val="000000"/>
                <w:sz w:val="18"/>
                <w:szCs w:val="18"/>
              </w:rPr>
            </w:pPr>
            <w:r w:rsidRPr="00CC35FE">
              <w:rPr>
                <w:rFonts w:ascii="Times New Roman" w:hAnsi="Times New Roman"/>
                <w:bCs/>
                <w:color w:val="000000"/>
                <w:sz w:val="18"/>
                <w:szCs w:val="18"/>
              </w:rPr>
              <w:t>Alloys formula</w:t>
            </w:r>
          </w:p>
        </w:tc>
        <w:tc>
          <w:tcPr>
            <w:tcW w:w="961" w:type="pct"/>
            <w:tcBorders>
              <w:top w:val="single" w:sz="12" w:space="0" w:color="auto"/>
              <w:bottom w:val="single" w:sz="4" w:space="0" w:color="auto"/>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hAnsi="Times New Roman"/>
                <w:bCs/>
                <w:color w:val="000000"/>
                <w:sz w:val="18"/>
                <w:szCs w:val="18"/>
              </w:rPr>
            </w:pPr>
            <w:r w:rsidRPr="00CC35FE">
              <w:rPr>
                <w:rFonts w:ascii="Times New Roman" w:hAnsi="Times New Roman"/>
                <w:bCs/>
                <w:i/>
                <w:sz w:val="18"/>
                <w:szCs w:val="18"/>
              </w:rPr>
              <w:t>σ</w:t>
            </w:r>
            <w:r w:rsidRPr="00CC35FE">
              <w:rPr>
                <w:rFonts w:ascii="Times New Roman" w:hAnsi="Times New Roman"/>
                <w:bCs/>
                <w:sz w:val="18"/>
                <w:szCs w:val="18"/>
                <w:vertAlign w:val="subscript"/>
              </w:rPr>
              <w:t>y</w:t>
            </w:r>
            <w:r w:rsidRPr="00CC35FE">
              <w:rPr>
                <w:rFonts w:ascii="Times New Roman" w:hAnsi="Times New Roman"/>
                <w:bCs/>
                <w:sz w:val="18"/>
                <w:szCs w:val="18"/>
                <w:vertAlign w:val="superscript"/>
              </w:rPr>
              <w:t>1000℃</w:t>
            </w:r>
            <w:r w:rsidRPr="00CC35FE">
              <w:rPr>
                <w:rFonts w:ascii="Times New Roman" w:hAnsi="Times New Roman"/>
                <w:bCs/>
                <w:color w:val="000000"/>
                <w:sz w:val="18"/>
                <w:szCs w:val="18"/>
              </w:rPr>
              <w:t xml:space="preserve"> (MPa)</w:t>
            </w:r>
          </w:p>
        </w:tc>
        <w:tc>
          <w:tcPr>
            <w:tcW w:w="344" w:type="pct"/>
            <w:tcBorders>
              <w:top w:val="single" w:sz="12" w:space="0" w:color="auto"/>
              <w:bottom w:val="single" w:sz="4" w:space="0" w:color="auto"/>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hAnsi="Times New Roman"/>
                <w:bCs/>
                <w:color w:val="000000"/>
                <w:sz w:val="18"/>
                <w:szCs w:val="18"/>
              </w:rPr>
            </w:pPr>
            <w:proofErr w:type="spellStart"/>
            <w:r w:rsidRPr="00CC35FE">
              <w:rPr>
                <w:rFonts w:ascii="Times New Roman" w:hAnsi="Times New Roman"/>
                <w:bCs/>
                <w:i/>
                <w:sz w:val="18"/>
                <w:szCs w:val="18"/>
              </w:rPr>
              <w:t>ε</w:t>
            </w:r>
            <w:r w:rsidRPr="00CC35FE">
              <w:rPr>
                <w:rFonts w:ascii="Times New Roman" w:hAnsi="Times New Roman"/>
                <w:bCs/>
                <w:sz w:val="18"/>
                <w:szCs w:val="18"/>
                <w:vertAlign w:val="subscript"/>
              </w:rPr>
              <w:t>f</w:t>
            </w:r>
            <w:r w:rsidRPr="00CC35FE">
              <w:rPr>
                <w:rFonts w:ascii="Times New Roman" w:hAnsi="Times New Roman"/>
                <w:bCs/>
                <w:sz w:val="18"/>
                <w:szCs w:val="18"/>
                <w:vertAlign w:val="superscript"/>
              </w:rPr>
              <w:t>RT</w:t>
            </w:r>
            <w:proofErr w:type="spellEnd"/>
            <w:r w:rsidRPr="00CC35FE">
              <w:rPr>
                <w:rFonts w:ascii="Times New Roman" w:hAnsi="Times New Roman"/>
                <w:bCs/>
                <w:color w:val="000000"/>
                <w:sz w:val="18"/>
                <w:szCs w:val="18"/>
              </w:rPr>
              <w:t xml:space="preserve"> (%)</w:t>
            </w:r>
          </w:p>
        </w:tc>
      </w:tr>
      <w:tr w:rsidR="00B14956" w:rsidRPr="00CC35FE">
        <w:trPr>
          <w:trHeight w:val="229"/>
          <w:tblCellSpacing w:w="0" w:type="dxa"/>
        </w:trPr>
        <w:tc>
          <w:tcPr>
            <w:tcW w:w="869" w:type="pct"/>
            <w:vMerge w:val="restar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color w:val="000000"/>
                <w:sz w:val="18"/>
                <w:szCs w:val="18"/>
              </w:rPr>
            </w:pPr>
            <w:r w:rsidRPr="00CC35FE">
              <w:rPr>
                <w:rFonts w:ascii="Times New Roman" w:hAnsi="Times New Roman"/>
                <w:color w:val="000000"/>
                <w:sz w:val="18"/>
                <w:szCs w:val="18"/>
              </w:rPr>
              <w:t>Iteration 1</w:t>
            </w:r>
          </w:p>
        </w:tc>
        <w:tc>
          <w:tcPr>
            <w:tcW w:w="857"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sz w:val="18"/>
                <w:szCs w:val="18"/>
              </w:rPr>
            </w:pPr>
            <w:r w:rsidRPr="00CC35FE">
              <w:rPr>
                <w:rFonts w:ascii="Times New Roman" w:hAnsi="Times New Roman"/>
                <w:color w:val="000000"/>
                <w:sz w:val="18"/>
                <w:szCs w:val="18"/>
              </w:rPr>
              <w:t>E1</w:t>
            </w:r>
          </w:p>
        </w:tc>
        <w:tc>
          <w:tcPr>
            <w:tcW w:w="1969"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color w:val="000000"/>
                <w:sz w:val="18"/>
                <w:szCs w:val="18"/>
              </w:rPr>
            </w:pPr>
            <w:r w:rsidRPr="00CC35FE">
              <w:rPr>
                <w:rFonts w:ascii="Times New Roman" w:hAnsi="Times New Roman"/>
                <w:color w:val="000000"/>
                <w:sz w:val="18"/>
                <w:szCs w:val="18"/>
              </w:rPr>
              <w:t>Ti</w:t>
            </w:r>
            <w:r w:rsidRPr="00CC35FE">
              <w:rPr>
                <w:rFonts w:ascii="Times New Roman" w:hAnsi="Times New Roman"/>
                <w:color w:val="000000"/>
                <w:sz w:val="18"/>
                <w:szCs w:val="18"/>
                <w:vertAlign w:val="subscript"/>
              </w:rPr>
              <w:t>0.26</w:t>
            </w:r>
            <w:r w:rsidRPr="00CC35FE">
              <w:rPr>
                <w:rFonts w:ascii="Times New Roman" w:hAnsi="Times New Roman"/>
                <w:color w:val="000000"/>
                <w:sz w:val="18"/>
                <w:szCs w:val="18"/>
              </w:rPr>
              <w:t>V</w:t>
            </w:r>
            <w:r w:rsidRPr="00CC35FE">
              <w:rPr>
                <w:rFonts w:ascii="Times New Roman" w:hAnsi="Times New Roman"/>
                <w:color w:val="000000"/>
                <w:sz w:val="18"/>
                <w:szCs w:val="18"/>
                <w:vertAlign w:val="subscript"/>
              </w:rPr>
              <w:t>0.23</w:t>
            </w:r>
            <w:r w:rsidRPr="00CC35FE">
              <w:rPr>
                <w:rFonts w:ascii="Times New Roman" w:hAnsi="Times New Roman"/>
                <w:color w:val="000000"/>
                <w:sz w:val="18"/>
                <w:szCs w:val="18"/>
              </w:rPr>
              <w:t>Zr</w:t>
            </w:r>
            <w:r w:rsidRPr="00CC35FE">
              <w:rPr>
                <w:rFonts w:ascii="Times New Roman" w:hAnsi="Times New Roman"/>
                <w:color w:val="000000"/>
                <w:sz w:val="18"/>
                <w:szCs w:val="18"/>
                <w:vertAlign w:val="subscript"/>
              </w:rPr>
              <w:t>0.25</w:t>
            </w:r>
            <w:r w:rsidRPr="00CC35FE">
              <w:rPr>
                <w:rFonts w:ascii="Times New Roman" w:hAnsi="Times New Roman"/>
                <w:color w:val="000000"/>
                <w:sz w:val="18"/>
                <w:szCs w:val="18"/>
              </w:rPr>
              <w:t>Nb</w:t>
            </w:r>
            <w:r w:rsidRPr="00CC35FE">
              <w:rPr>
                <w:rFonts w:ascii="Times New Roman" w:hAnsi="Times New Roman"/>
                <w:color w:val="000000"/>
                <w:sz w:val="18"/>
                <w:szCs w:val="18"/>
                <w:vertAlign w:val="subscript"/>
              </w:rPr>
              <w:t>0.26</w:t>
            </w:r>
          </w:p>
        </w:tc>
        <w:tc>
          <w:tcPr>
            <w:tcW w:w="961"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sz w:val="18"/>
                <w:szCs w:val="18"/>
              </w:rPr>
            </w:pPr>
            <w:r w:rsidRPr="00CC35FE">
              <w:rPr>
                <w:rFonts w:ascii="Times New Roman" w:eastAsia="宋体" w:hAnsi="Times New Roman"/>
                <w:sz w:val="18"/>
                <w:szCs w:val="18"/>
              </w:rPr>
              <w:t>76.5</w:t>
            </w:r>
          </w:p>
        </w:tc>
        <w:tc>
          <w:tcPr>
            <w:tcW w:w="344"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sz w:val="18"/>
                <w:szCs w:val="18"/>
              </w:rPr>
            </w:pPr>
            <w:r w:rsidRPr="00CC35FE">
              <w:rPr>
                <w:rFonts w:ascii="Times New Roman" w:eastAsia="宋体" w:hAnsi="Times New Roman"/>
                <w:sz w:val="18"/>
                <w:szCs w:val="18"/>
              </w:rPr>
              <w:t>＞</w:t>
            </w:r>
            <w:r w:rsidRPr="00CC35FE">
              <w:rPr>
                <w:rFonts w:ascii="Times New Roman" w:eastAsia="宋体" w:hAnsi="Times New Roman"/>
                <w:sz w:val="18"/>
                <w:szCs w:val="18"/>
              </w:rPr>
              <w:t>50</w:t>
            </w:r>
          </w:p>
        </w:tc>
      </w:tr>
      <w:tr w:rsidR="00B14956" w:rsidRPr="00CC35FE">
        <w:trPr>
          <w:trHeight w:val="90"/>
          <w:tblCellSpacing w:w="0" w:type="dxa"/>
        </w:trPr>
        <w:tc>
          <w:tcPr>
            <w:tcW w:w="869" w:type="pct"/>
            <w:vMerge/>
            <w:tcBorders>
              <w:tl2br w:val="nil"/>
              <w:tr2bl w:val="nil"/>
            </w:tcBorders>
            <w:shd w:val="clear" w:color="auto" w:fill="auto"/>
            <w:tcMar>
              <w:top w:w="20" w:type="dxa"/>
              <w:left w:w="20" w:type="dxa"/>
              <w:bottom w:w="72" w:type="dxa"/>
              <w:right w:w="20" w:type="dxa"/>
            </w:tcMar>
          </w:tcPr>
          <w:p w:rsidR="00B14956" w:rsidRPr="00CC35FE" w:rsidRDefault="00B14956">
            <w:pPr>
              <w:pStyle w:val="a7"/>
              <w:widowControl/>
              <w:adjustRightInd w:val="0"/>
              <w:snapToGrid w:val="0"/>
              <w:spacing w:beforeAutospacing="0" w:afterAutospacing="0"/>
              <w:jc w:val="both"/>
              <w:rPr>
                <w:rFonts w:ascii="Times New Roman" w:hAnsi="Times New Roman"/>
                <w:color w:val="000000"/>
                <w:sz w:val="18"/>
                <w:szCs w:val="18"/>
              </w:rPr>
            </w:pPr>
          </w:p>
        </w:tc>
        <w:tc>
          <w:tcPr>
            <w:tcW w:w="857"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sz w:val="18"/>
                <w:szCs w:val="18"/>
              </w:rPr>
            </w:pPr>
            <w:r w:rsidRPr="00CC35FE">
              <w:rPr>
                <w:rFonts w:ascii="Times New Roman" w:hAnsi="Times New Roman"/>
                <w:color w:val="000000"/>
                <w:sz w:val="18"/>
                <w:szCs w:val="18"/>
              </w:rPr>
              <w:t>E2</w:t>
            </w:r>
          </w:p>
        </w:tc>
        <w:tc>
          <w:tcPr>
            <w:tcW w:w="1969"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hAnsi="Times New Roman"/>
                <w:color w:val="000000"/>
                <w:sz w:val="18"/>
                <w:szCs w:val="18"/>
              </w:rPr>
            </w:pPr>
            <w:r w:rsidRPr="00CC35FE">
              <w:rPr>
                <w:rFonts w:ascii="Times New Roman" w:hAnsi="Times New Roman"/>
                <w:color w:val="000000"/>
                <w:sz w:val="18"/>
                <w:szCs w:val="18"/>
              </w:rPr>
              <w:t>Al</w:t>
            </w:r>
            <w:r w:rsidRPr="00CC35FE">
              <w:rPr>
                <w:rFonts w:ascii="Times New Roman" w:hAnsi="Times New Roman"/>
                <w:color w:val="000000"/>
                <w:sz w:val="18"/>
                <w:szCs w:val="18"/>
                <w:vertAlign w:val="subscript"/>
              </w:rPr>
              <w:t>0.23</w:t>
            </w:r>
            <w:r w:rsidRPr="00CC35FE">
              <w:rPr>
                <w:rFonts w:ascii="Times New Roman" w:hAnsi="Times New Roman"/>
                <w:color w:val="000000"/>
                <w:sz w:val="18"/>
                <w:szCs w:val="18"/>
              </w:rPr>
              <w:t>Ti</w:t>
            </w:r>
            <w:r w:rsidRPr="00CC35FE">
              <w:rPr>
                <w:rFonts w:ascii="Times New Roman" w:hAnsi="Times New Roman"/>
                <w:color w:val="000000"/>
                <w:sz w:val="18"/>
                <w:szCs w:val="18"/>
                <w:vertAlign w:val="subscript"/>
              </w:rPr>
              <w:t>0.18</w:t>
            </w:r>
            <w:r w:rsidRPr="00CC35FE">
              <w:rPr>
                <w:rFonts w:ascii="Times New Roman" w:hAnsi="Times New Roman"/>
                <w:color w:val="000000"/>
                <w:sz w:val="18"/>
                <w:szCs w:val="18"/>
              </w:rPr>
              <w:t>Zr</w:t>
            </w:r>
            <w:r w:rsidRPr="00CC35FE">
              <w:rPr>
                <w:rFonts w:ascii="Times New Roman" w:hAnsi="Times New Roman"/>
                <w:color w:val="000000"/>
                <w:sz w:val="18"/>
                <w:szCs w:val="18"/>
                <w:vertAlign w:val="subscript"/>
              </w:rPr>
              <w:t>0.12</w:t>
            </w:r>
            <w:r w:rsidRPr="00CC35FE">
              <w:rPr>
                <w:rFonts w:ascii="Times New Roman" w:hAnsi="Times New Roman"/>
                <w:color w:val="000000"/>
                <w:sz w:val="18"/>
                <w:szCs w:val="18"/>
              </w:rPr>
              <w:t>Cr</w:t>
            </w:r>
            <w:r w:rsidRPr="00CC35FE">
              <w:rPr>
                <w:rFonts w:ascii="Times New Roman" w:hAnsi="Times New Roman"/>
                <w:color w:val="000000"/>
                <w:sz w:val="18"/>
                <w:szCs w:val="18"/>
                <w:vertAlign w:val="subscript"/>
              </w:rPr>
              <w:t>0.13</w:t>
            </w:r>
            <w:r w:rsidRPr="00CC35FE">
              <w:rPr>
                <w:rFonts w:ascii="Times New Roman" w:hAnsi="Times New Roman"/>
                <w:color w:val="000000"/>
                <w:sz w:val="18"/>
                <w:szCs w:val="18"/>
              </w:rPr>
              <w:t>Nb</w:t>
            </w:r>
            <w:r w:rsidRPr="00CC35FE">
              <w:rPr>
                <w:rFonts w:ascii="Times New Roman" w:hAnsi="Times New Roman"/>
                <w:color w:val="000000"/>
                <w:sz w:val="18"/>
                <w:szCs w:val="18"/>
                <w:vertAlign w:val="subscript"/>
              </w:rPr>
              <w:t>0.19</w:t>
            </w:r>
            <w:r w:rsidRPr="00CC35FE">
              <w:rPr>
                <w:rFonts w:ascii="Times New Roman" w:hAnsi="Times New Roman"/>
                <w:color w:val="000000"/>
                <w:sz w:val="18"/>
                <w:szCs w:val="18"/>
              </w:rPr>
              <w:t>Mo</w:t>
            </w:r>
            <w:r w:rsidRPr="00CC35FE">
              <w:rPr>
                <w:rFonts w:ascii="Times New Roman" w:hAnsi="Times New Roman"/>
                <w:color w:val="000000"/>
                <w:sz w:val="18"/>
                <w:szCs w:val="18"/>
                <w:vertAlign w:val="subscript"/>
              </w:rPr>
              <w:t>0.15</w:t>
            </w:r>
          </w:p>
        </w:tc>
        <w:tc>
          <w:tcPr>
            <w:tcW w:w="961"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sz w:val="18"/>
                <w:szCs w:val="18"/>
              </w:rPr>
            </w:pPr>
            <w:r w:rsidRPr="00CC35FE">
              <w:rPr>
                <w:rFonts w:ascii="Times New Roman" w:eastAsia="宋体" w:hAnsi="Times New Roman"/>
                <w:sz w:val="18"/>
                <w:szCs w:val="18"/>
              </w:rPr>
              <w:t>617</w:t>
            </w:r>
          </w:p>
        </w:tc>
        <w:tc>
          <w:tcPr>
            <w:tcW w:w="344"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sz w:val="18"/>
                <w:szCs w:val="18"/>
              </w:rPr>
            </w:pPr>
            <w:r w:rsidRPr="00CC35FE">
              <w:rPr>
                <w:rFonts w:ascii="Times New Roman" w:eastAsia="宋体" w:hAnsi="Times New Roman"/>
                <w:sz w:val="18"/>
                <w:szCs w:val="18"/>
              </w:rPr>
              <w:t>2.2</w:t>
            </w:r>
          </w:p>
        </w:tc>
      </w:tr>
      <w:tr w:rsidR="00B14956" w:rsidRPr="00CC35FE">
        <w:trPr>
          <w:trHeight w:val="90"/>
          <w:tblCellSpacing w:w="0" w:type="dxa"/>
        </w:trPr>
        <w:tc>
          <w:tcPr>
            <w:tcW w:w="869" w:type="pct"/>
            <w:vMerge/>
            <w:tcBorders>
              <w:tl2br w:val="nil"/>
              <w:tr2bl w:val="nil"/>
            </w:tcBorders>
            <w:shd w:val="clear" w:color="auto" w:fill="auto"/>
            <w:tcMar>
              <w:top w:w="20" w:type="dxa"/>
              <w:left w:w="20" w:type="dxa"/>
              <w:bottom w:w="72" w:type="dxa"/>
              <w:right w:w="20" w:type="dxa"/>
            </w:tcMar>
          </w:tcPr>
          <w:p w:rsidR="00B14956" w:rsidRPr="00CC35FE" w:rsidRDefault="00B14956">
            <w:pPr>
              <w:pStyle w:val="a7"/>
              <w:widowControl/>
              <w:adjustRightInd w:val="0"/>
              <w:snapToGrid w:val="0"/>
              <w:spacing w:beforeAutospacing="0" w:afterAutospacing="0"/>
              <w:jc w:val="both"/>
              <w:rPr>
                <w:rFonts w:ascii="Times New Roman" w:hAnsi="Times New Roman"/>
                <w:color w:val="000000"/>
                <w:sz w:val="18"/>
                <w:szCs w:val="18"/>
              </w:rPr>
            </w:pPr>
          </w:p>
        </w:tc>
        <w:tc>
          <w:tcPr>
            <w:tcW w:w="857"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sz w:val="18"/>
                <w:szCs w:val="18"/>
              </w:rPr>
            </w:pPr>
            <w:r w:rsidRPr="00CC35FE">
              <w:rPr>
                <w:rFonts w:ascii="Times New Roman" w:hAnsi="Times New Roman"/>
                <w:color w:val="000000"/>
                <w:sz w:val="18"/>
                <w:szCs w:val="18"/>
              </w:rPr>
              <w:t>E3</w:t>
            </w:r>
          </w:p>
        </w:tc>
        <w:tc>
          <w:tcPr>
            <w:tcW w:w="1969"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hAnsi="Times New Roman"/>
                <w:color w:val="000000"/>
                <w:sz w:val="18"/>
                <w:szCs w:val="18"/>
              </w:rPr>
            </w:pPr>
            <w:r w:rsidRPr="00CC35FE">
              <w:rPr>
                <w:rFonts w:ascii="Times New Roman" w:hAnsi="Times New Roman"/>
                <w:color w:val="000000"/>
                <w:sz w:val="18"/>
                <w:szCs w:val="18"/>
              </w:rPr>
              <w:t>Zr</w:t>
            </w:r>
            <w:r w:rsidRPr="00CC35FE">
              <w:rPr>
                <w:rFonts w:ascii="Times New Roman" w:hAnsi="Times New Roman"/>
                <w:color w:val="000000"/>
                <w:sz w:val="18"/>
                <w:szCs w:val="18"/>
                <w:vertAlign w:val="subscript"/>
              </w:rPr>
              <w:t>0.22</w:t>
            </w:r>
            <w:r w:rsidRPr="00CC35FE">
              <w:rPr>
                <w:rFonts w:ascii="Times New Roman" w:hAnsi="Times New Roman"/>
                <w:color w:val="000000"/>
                <w:sz w:val="18"/>
                <w:szCs w:val="18"/>
              </w:rPr>
              <w:t>Nb</w:t>
            </w:r>
            <w:r w:rsidRPr="00CC35FE">
              <w:rPr>
                <w:rFonts w:ascii="Times New Roman" w:hAnsi="Times New Roman"/>
                <w:color w:val="000000"/>
                <w:sz w:val="18"/>
                <w:szCs w:val="18"/>
                <w:vertAlign w:val="subscript"/>
              </w:rPr>
              <w:t>0.22</w:t>
            </w:r>
            <w:r w:rsidRPr="00CC35FE">
              <w:rPr>
                <w:rFonts w:ascii="Times New Roman" w:hAnsi="Times New Roman"/>
                <w:color w:val="000000"/>
                <w:sz w:val="18"/>
                <w:szCs w:val="18"/>
              </w:rPr>
              <w:t>Mo</w:t>
            </w:r>
            <w:r w:rsidRPr="00CC35FE">
              <w:rPr>
                <w:rFonts w:ascii="Times New Roman" w:hAnsi="Times New Roman"/>
                <w:color w:val="000000"/>
                <w:sz w:val="18"/>
                <w:szCs w:val="18"/>
                <w:vertAlign w:val="subscript"/>
              </w:rPr>
              <w:t>0.14</w:t>
            </w:r>
            <w:r w:rsidRPr="00CC35FE">
              <w:rPr>
                <w:rFonts w:ascii="Times New Roman" w:hAnsi="Times New Roman"/>
                <w:color w:val="000000"/>
                <w:sz w:val="18"/>
                <w:szCs w:val="18"/>
              </w:rPr>
              <w:t>Hf</w:t>
            </w:r>
            <w:r w:rsidRPr="00CC35FE">
              <w:rPr>
                <w:rFonts w:ascii="Times New Roman" w:hAnsi="Times New Roman"/>
                <w:color w:val="000000"/>
                <w:sz w:val="18"/>
                <w:szCs w:val="18"/>
                <w:vertAlign w:val="subscript"/>
              </w:rPr>
              <w:t>0.22</w:t>
            </w:r>
            <w:r w:rsidRPr="00CC35FE">
              <w:rPr>
                <w:rFonts w:ascii="Times New Roman" w:hAnsi="Times New Roman"/>
                <w:color w:val="000000"/>
                <w:sz w:val="18"/>
                <w:szCs w:val="18"/>
              </w:rPr>
              <w:t>Ta</w:t>
            </w:r>
            <w:r w:rsidRPr="00CC35FE">
              <w:rPr>
                <w:rFonts w:ascii="Times New Roman" w:hAnsi="Times New Roman"/>
                <w:color w:val="000000"/>
                <w:sz w:val="18"/>
                <w:szCs w:val="18"/>
                <w:vertAlign w:val="subscript"/>
              </w:rPr>
              <w:t>0.2</w:t>
            </w:r>
          </w:p>
        </w:tc>
        <w:tc>
          <w:tcPr>
            <w:tcW w:w="961"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sz w:val="18"/>
                <w:szCs w:val="18"/>
              </w:rPr>
            </w:pPr>
            <w:r w:rsidRPr="00CC35FE">
              <w:rPr>
                <w:rFonts w:ascii="Times New Roman" w:eastAsia="宋体" w:hAnsi="Times New Roman"/>
                <w:sz w:val="18"/>
                <w:szCs w:val="18"/>
              </w:rPr>
              <w:t>717</w:t>
            </w:r>
          </w:p>
        </w:tc>
        <w:tc>
          <w:tcPr>
            <w:tcW w:w="344"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sz w:val="18"/>
                <w:szCs w:val="18"/>
              </w:rPr>
            </w:pPr>
            <w:r w:rsidRPr="00CC35FE">
              <w:rPr>
                <w:rFonts w:ascii="Times New Roman" w:eastAsia="宋体" w:hAnsi="Times New Roman"/>
                <w:sz w:val="18"/>
                <w:szCs w:val="18"/>
              </w:rPr>
              <w:t>32.8</w:t>
            </w:r>
          </w:p>
        </w:tc>
      </w:tr>
      <w:tr w:rsidR="00B14956" w:rsidRPr="00CC35FE">
        <w:trPr>
          <w:trHeight w:val="90"/>
          <w:tblCellSpacing w:w="0" w:type="dxa"/>
        </w:trPr>
        <w:tc>
          <w:tcPr>
            <w:tcW w:w="869" w:type="pct"/>
            <w:vMerge/>
            <w:tcBorders>
              <w:tl2br w:val="nil"/>
              <w:tr2bl w:val="nil"/>
            </w:tcBorders>
            <w:shd w:val="clear" w:color="auto" w:fill="auto"/>
            <w:tcMar>
              <w:top w:w="20" w:type="dxa"/>
              <w:left w:w="20" w:type="dxa"/>
              <w:bottom w:w="72" w:type="dxa"/>
              <w:right w:w="20" w:type="dxa"/>
            </w:tcMar>
          </w:tcPr>
          <w:p w:rsidR="00B14956" w:rsidRPr="00CC35FE" w:rsidRDefault="00B14956">
            <w:pPr>
              <w:pStyle w:val="a7"/>
              <w:widowControl/>
              <w:adjustRightInd w:val="0"/>
              <w:snapToGrid w:val="0"/>
              <w:spacing w:beforeAutospacing="0" w:afterAutospacing="0"/>
              <w:jc w:val="both"/>
              <w:rPr>
                <w:rFonts w:ascii="Times New Roman" w:hAnsi="Times New Roman"/>
                <w:color w:val="000000"/>
                <w:sz w:val="18"/>
                <w:szCs w:val="18"/>
              </w:rPr>
            </w:pPr>
          </w:p>
        </w:tc>
        <w:tc>
          <w:tcPr>
            <w:tcW w:w="857"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sz w:val="18"/>
                <w:szCs w:val="18"/>
              </w:rPr>
            </w:pPr>
            <w:r w:rsidRPr="00CC35FE">
              <w:rPr>
                <w:rFonts w:ascii="Times New Roman" w:hAnsi="Times New Roman"/>
                <w:color w:val="000000"/>
                <w:sz w:val="18"/>
                <w:szCs w:val="18"/>
              </w:rPr>
              <w:t>E4</w:t>
            </w:r>
          </w:p>
        </w:tc>
        <w:tc>
          <w:tcPr>
            <w:tcW w:w="1969"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hAnsi="Times New Roman"/>
                <w:color w:val="000000"/>
                <w:sz w:val="18"/>
                <w:szCs w:val="18"/>
              </w:rPr>
            </w:pPr>
            <w:r w:rsidRPr="00CC35FE">
              <w:rPr>
                <w:rFonts w:ascii="Times New Roman" w:hAnsi="Times New Roman"/>
                <w:color w:val="000000"/>
                <w:sz w:val="18"/>
                <w:szCs w:val="18"/>
              </w:rPr>
              <w:t>Ti</w:t>
            </w:r>
            <w:r w:rsidRPr="00CC35FE">
              <w:rPr>
                <w:rFonts w:ascii="Times New Roman" w:hAnsi="Times New Roman"/>
                <w:color w:val="000000"/>
                <w:sz w:val="18"/>
                <w:szCs w:val="18"/>
                <w:vertAlign w:val="subscript"/>
              </w:rPr>
              <w:t>0.18</w:t>
            </w:r>
            <w:r w:rsidRPr="00CC35FE">
              <w:rPr>
                <w:rFonts w:ascii="Times New Roman" w:hAnsi="Times New Roman"/>
                <w:color w:val="000000"/>
                <w:sz w:val="18"/>
                <w:szCs w:val="18"/>
              </w:rPr>
              <w:t>Zr</w:t>
            </w:r>
            <w:r w:rsidRPr="00CC35FE">
              <w:rPr>
                <w:rFonts w:ascii="Times New Roman" w:hAnsi="Times New Roman"/>
                <w:color w:val="000000"/>
                <w:sz w:val="18"/>
                <w:szCs w:val="18"/>
                <w:vertAlign w:val="subscript"/>
              </w:rPr>
              <w:t>0.1</w:t>
            </w:r>
            <w:r w:rsidRPr="00CC35FE">
              <w:rPr>
                <w:rFonts w:ascii="Times New Roman" w:hAnsi="Times New Roman"/>
                <w:color w:val="000000"/>
                <w:sz w:val="18"/>
                <w:szCs w:val="18"/>
              </w:rPr>
              <w:t>Nb</w:t>
            </w:r>
            <w:r w:rsidRPr="00CC35FE">
              <w:rPr>
                <w:rFonts w:ascii="Times New Roman" w:hAnsi="Times New Roman"/>
                <w:color w:val="000000"/>
                <w:sz w:val="18"/>
                <w:szCs w:val="18"/>
                <w:vertAlign w:val="subscript"/>
              </w:rPr>
              <w:t>0.21</w:t>
            </w:r>
            <w:r w:rsidRPr="00CC35FE">
              <w:rPr>
                <w:rFonts w:ascii="Times New Roman" w:hAnsi="Times New Roman"/>
                <w:color w:val="000000"/>
                <w:sz w:val="18"/>
                <w:szCs w:val="18"/>
              </w:rPr>
              <w:t>Mo</w:t>
            </w:r>
            <w:r w:rsidRPr="00CC35FE">
              <w:rPr>
                <w:rFonts w:ascii="Times New Roman" w:hAnsi="Times New Roman"/>
                <w:color w:val="000000"/>
                <w:sz w:val="18"/>
                <w:szCs w:val="18"/>
                <w:vertAlign w:val="subscript"/>
              </w:rPr>
              <w:t>0.1</w:t>
            </w:r>
            <w:r w:rsidRPr="00CC35FE">
              <w:rPr>
                <w:rFonts w:ascii="Times New Roman" w:hAnsi="Times New Roman"/>
                <w:color w:val="000000"/>
                <w:sz w:val="18"/>
                <w:szCs w:val="18"/>
              </w:rPr>
              <w:t>Hf</w:t>
            </w:r>
            <w:r w:rsidRPr="00CC35FE">
              <w:rPr>
                <w:rFonts w:ascii="Times New Roman" w:hAnsi="Times New Roman"/>
                <w:color w:val="000000"/>
                <w:sz w:val="18"/>
                <w:szCs w:val="18"/>
                <w:vertAlign w:val="subscript"/>
              </w:rPr>
              <w:t>0.21</w:t>
            </w:r>
            <w:r w:rsidRPr="00CC35FE">
              <w:rPr>
                <w:rFonts w:ascii="Times New Roman" w:hAnsi="Times New Roman"/>
                <w:color w:val="000000"/>
                <w:sz w:val="18"/>
                <w:szCs w:val="18"/>
              </w:rPr>
              <w:t>Ta</w:t>
            </w:r>
            <w:r w:rsidRPr="00CC35FE">
              <w:rPr>
                <w:rFonts w:ascii="Times New Roman" w:hAnsi="Times New Roman"/>
                <w:color w:val="000000"/>
                <w:sz w:val="18"/>
                <w:szCs w:val="18"/>
                <w:vertAlign w:val="subscript"/>
              </w:rPr>
              <w:t>0.2</w:t>
            </w:r>
          </w:p>
        </w:tc>
        <w:tc>
          <w:tcPr>
            <w:tcW w:w="961"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sz w:val="18"/>
                <w:szCs w:val="18"/>
              </w:rPr>
            </w:pPr>
            <w:r w:rsidRPr="00CC35FE">
              <w:rPr>
                <w:rFonts w:ascii="Times New Roman" w:eastAsia="宋体" w:hAnsi="Times New Roman"/>
                <w:sz w:val="18"/>
                <w:szCs w:val="18"/>
              </w:rPr>
              <w:t>550</w:t>
            </w:r>
          </w:p>
        </w:tc>
        <w:tc>
          <w:tcPr>
            <w:tcW w:w="344"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sz w:val="18"/>
                <w:szCs w:val="18"/>
              </w:rPr>
            </w:pPr>
            <w:r w:rsidRPr="00CC35FE">
              <w:rPr>
                <w:rFonts w:ascii="Times New Roman" w:eastAsia="宋体" w:hAnsi="Times New Roman"/>
                <w:sz w:val="18"/>
                <w:szCs w:val="18"/>
              </w:rPr>
              <w:t>＞</w:t>
            </w:r>
            <w:r w:rsidRPr="00CC35FE">
              <w:rPr>
                <w:rFonts w:ascii="Times New Roman" w:eastAsia="宋体" w:hAnsi="Times New Roman"/>
                <w:sz w:val="18"/>
                <w:szCs w:val="18"/>
              </w:rPr>
              <w:t>50</w:t>
            </w:r>
          </w:p>
        </w:tc>
      </w:tr>
      <w:tr w:rsidR="00B14956" w:rsidRPr="00CC35FE">
        <w:trPr>
          <w:trHeight w:val="90"/>
          <w:tblCellSpacing w:w="0" w:type="dxa"/>
        </w:trPr>
        <w:tc>
          <w:tcPr>
            <w:tcW w:w="869" w:type="pct"/>
            <w:vMerge w:val="restar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color w:val="000000"/>
                <w:sz w:val="18"/>
                <w:szCs w:val="18"/>
              </w:rPr>
            </w:pPr>
            <w:r w:rsidRPr="00CC35FE">
              <w:rPr>
                <w:rFonts w:ascii="Times New Roman" w:hAnsi="Times New Roman"/>
                <w:color w:val="000000"/>
                <w:sz w:val="18"/>
                <w:szCs w:val="18"/>
              </w:rPr>
              <w:t>Iteration 2</w:t>
            </w:r>
          </w:p>
        </w:tc>
        <w:tc>
          <w:tcPr>
            <w:tcW w:w="857"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color w:val="000000"/>
                <w:sz w:val="18"/>
                <w:szCs w:val="18"/>
              </w:rPr>
            </w:pPr>
            <w:r w:rsidRPr="00CC35FE">
              <w:rPr>
                <w:rFonts w:ascii="Times New Roman" w:hAnsi="Times New Roman"/>
                <w:color w:val="000000"/>
                <w:sz w:val="18"/>
                <w:szCs w:val="18"/>
              </w:rPr>
              <w:t>E5</w:t>
            </w:r>
          </w:p>
        </w:tc>
        <w:tc>
          <w:tcPr>
            <w:tcW w:w="1969"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hAnsi="Times New Roman"/>
                <w:color w:val="000000"/>
                <w:sz w:val="18"/>
                <w:szCs w:val="18"/>
              </w:rPr>
            </w:pPr>
            <w:r w:rsidRPr="00CC35FE">
              <w:rPr>
                <w:rFonts w:ascii="Times New Roman" w:hAnsi="Times New Roman"/>
                <w:color w:val="000000"/>
                <w:sz w:val="18"/>
                <w:szCs w:val="18"/>
              </w:rPr>
              <w:t>Zr</w:t>
            </w:r>
            <w:r w:rsidRPr="00CC35FE">
              <w:rPr>
                <w:rFonts w:ascii="Times New Roman" w:hAnsi="Times New Roman"/>
                <w:color w:val="000000"/>
                <w:sz w:val="18"/>
                <w:szCs w:val="18"/>
                <w:vertAlign w:val="subscript"/>
              </w:rPr>
              <w:t>0.23</w:t>
            </w:r>
            <w:r w:rsidRPr="00CC35FE">
              <w:rPr>
                <w:rFonts w:ascii="Times New Roman" w:hAnsi="Times New Roman"/>
                <w:color w:val="000000"/>
                <w:sz w:val="18"/>
                <w:szCs w:val="18"/>
              </w:rPr>
              <w:t>Nb</w:t>
            </w:r>
            <w:r w:rsidRPr="00CC35FE">
              <w:rPr>
                <w:rFonts w:ascii="Times New Roman" w:hAnsi="Times New Roman"/>
                <w:color w:val="000000"/>
                <w:sz w:val="18"/>
                <w:szCs w:val="18"/>
                <w:vertAlign w:val="subscript"/>
              </w:rPr>
              <w:t>0.23</w:t>
            </w:r>
            <w:r w:rsidRPr="00CC35FE">
              <w:rPr>
                <w:rFonts w:ascii="Times New Roman" w:hAnsi="Times New Roman"/>
                <w:color w:val="000000"/>
                <w:sz w:val="18"/>
                <w:szCs w:val="18"/>
              </w:rPr>
              <w:t>Mo</w:t>
            </w:r>
            <w:r w:rsidRPr="00CC35FE">
              <w:rPr>
                <w:rFonts w:ascii="Times New Roman" w:hAnsi="Times New Roman"/>
                <w:color w:val="000000"/>
                <w:sz w:val="18"/>
                <w:szCs w:val="18"/>
                <w:vertAlign w:val="subscript"/>
              </w:rPr>
              <w:t>0.11</w:t>
            </w:r>
            <w:r w:rsidRPr="00CC35FE">
              <w:rPr>
                <w:rFonts w:ascii="Times New Roman" w:hAnsi="Times New Roman"/>
                <w:color w:val="000000"/>
                <w:sz w:val="18"/>
                <w:szCs w:val="18"/>
              </w:rPr>
              <w:t>Hf</w:t>
            </w:r>
            <w:r w:rsidRPr="00CC35FE">
              <w:rPr>
                <w:rFonts w:ascii="Times New Roman" w:hAnsi="Times New Roman"/>
                <w:color w:val="000000"/>
                <w:sz w:val="18"/>
                <w:szCs w:val="18"/>
                <w:vertAlign w:val="subscript"/>
              </w:rPr>
              <w:t>0.23</w:t>
            </w:r>
            <w:r w:rsidRPr="00CC35FE">
              <w:rPr>
                <w:rFonts w:ascii="Times New Roman" w:hAnsi="Times New Roman"/>
                <w:color w:val="000000"/>
                <w:sz w:val="18"/>
                <w:szCs w:val="18"/>
              </w:rPr>
              <w:t>Ta</w:t>
            </w:r>
            <w:r w:rsidRPr="00CC35FE">
              <w:rPr>
                <w:rFonts w:ascii="Times New Roman" w:hAnsi="Times New Roman"/>
                <w:color w:val="000000"/>
                <w:sz w:val="18"/>
                <w:szCs w:val="18"/>
                <w:vertAlign w:val="subscript"/>
              </w:rPr>
              <w:t>0.2</w:t>
            </w:r>
          </w:p>
        </w:tc>
        <w:tc>
          <w:tcPr>
            <w:tcW w:w="961"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sz w:val="18"/>
                <w:szCs w:val="18"/>
              </w:rPr>
            </w:pPr>
            <w:r w:rsidRPr="00CC35FE">
              <w:rPr>
                <w:rFonts w:ascii="Times New Roman" w:eastAsia="宋体" w:hAnsi="Times New Roman"/>
                <w:sz w:val="18"/>
                <w:szCs w:val="18"/>
              </w:rPr>
              <w:t>663</w:t>
            </w:r>
          </w:p>
        </w:tc>
        <w:tc>
          <w:tcPr>
            <w:tcW w:w="344"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sz w:val="18"/>
                <w:szCs w:val="18"/>
              </w:rPr>
            </w:pPr>
            <w:r w:rsidRPr="00CC35FE">
              <w:rPr>
                <w:rFonts w:ascii="Times New Roman" w:eastAsia="宋体" w:hAnsi="Times New Roman"/>
                <w:sz w:val="18"/>
                <w:szCs w:val="18"/>
              </w:rPr>
              <w:t>＞</w:t>
            </w:r>
            <w:r w:rsidRPr="00CC35FE">
              <w:rPr>
                <w:rFonts w:ascii="Times New Roman" w:eastAsia="宋体" w:hAnsi="Times New Roman"/>
                <w:sz w:val="18"/>
                <w:szCs w:val="18"/>
              </w:rPr>
              <w:t>50</w:t>
            </w:r>
          </w:p>
        </w:tc>
      </w:tr>
      <w:tr w:rsidR="00B14956" w:rsidRPr="00CC35FE">
        <w:trPr>
          <w:trHeight w:val="90"/>
          <w:tblCellSpacing w:w="0" w:type="dxa"/>
        </w:trPr>
        <w:tc>
          <w:tcPr>
            <w:tcW w:w="869" w:type="pct"/>
            <w:vMerge/>
            <w:tcBorders>
              <w:tl2br w:val="nil"/>
              <w:tr2bl w:val="nil"/>
            </w:tcBorders>
            <w:shd w:val="clear" w:color="auto" w:fill="auto"/>
            <w:tcMar>
              <w:top w:w="20" w:type="dxa"/>
              <w:left w:w="20" w:type="dxa"/>
              <w:bottom w:w="72" w:type="dxa"/>
              <w:right w:w="20" w:type="dxa"/>
            </w:tcMar>
          </w:tcPr>
          <w:p w:rsidR="00B14956" w:rsidRPr="00CC35FE" w:rsidRDefault="00B14956">
            <w:pPr>
              <w:pStyle w:val="a7"/>
              <w:widowControl/>
              <w:adjustRightInd w:val="0"/>
              <w:snapToGrid w:val="0"/>
              <w:spacing w:beforeAutospacing="0" w:afterAutospacing="0"/>
              <w:jc w:val="both"/>
              <w:rPr>
                <w:rFonts w:ascii="Times New Roman" w:hAnsi="Times New Roman"/>
                <w:color w:val="000000"/>
                <w:sz w:val="18"/>
                <w:szCs w:val="18"/>
              </w:rPr>
            </w:pPr>
          </w:p>
        </w:tc>
        <w:tc>
          <w:tcPr>
            <w:tcW w:w="857"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color w:val="000000"/>
                <w:sz w:val="18"/>
                <w:szCs w:val="18"/>
              </w:rPr>
            </w:pPr>
            <w:r w:rsidRPr="00CC35FE">
              <w:rPr>
                <w:rFonts w:ascii="Times New Roman" w:hAnsi="Times New Roman"/>
                <w:color w:val="000000"/>
                <w:sz w:val="18"/>
                <w:szCs w:val="18"/>
              </w:rPr>
              <w:t>E6</w:t>
            </w:r>
          </w:p>
        </w:tc>
        <w:tc>
          <w:tcPr>
            <w:tcW w:w="1969"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hAnsi="Times New Roman"/>
                <w:color w:val="000000"/>
                <w:sz w:val="18"/>
                <w:szCs w:val="18"/>
              </w:rPr>
            </w:pPr>
            <w:r w:rsidRPr="00CC35FE">
              <w:rPr>
                <w:rFonts w:ascii="Times New Roman" w:hAnsi="Times New Roman"/>
                <w:color w:val="000000"/>
                <w:sz w:val="18"/>
                <w:szCs w:val="18"/>
              </w:rPr>
              <w:t>V</w:t>
            </w:r>
            <w:r w:rsidRPr="00CC35FE">
              <w:rPr>
                <w:rFonts w:ascii="Times New Roman" w:hAnsi="Times New Roman"/>
                <w:color w:val="000000"/>
                <w:sz w:val="18"/>
                <w:szCs w:val="18"/>
                <w:vertAlign w:val="subscript"/>
              </w:rPr>
              <w:t>0.2</w:t>
            </w:r>
            <w:r w:rsidRPr="00CC35FE">
              <w:rPr>
                <w:rFonts w:ascii="Times New Roman" w:hAnsi="Times New Roman"/>
                <w:color w:val="000000"/>
                <w:sz w:val="18"/>
                <w:szCs w:val="18"/>
              </w:rPr>
              <w:t>Cr</w:t>
            </w:r>
            <w:r w:rsidRPr="00CC35FE">
              <w:rPr>
                <w:rFonts w:ascii="Times New Roman" w:hAnsi="Times New Roman"/>
                <w:color w:val="000000"/>
                <w:sz w:val="18"/>
                <w:szCs w:val="18"/>
                <w:vertAlign w:val="subscript"/>
              </w:rPr>
              <w:t>0.21</w:t>
            </w:r>
            <w:r w:rsidRPr="00CC35FE">
              <w:rPr>
                <w:rFonts w:ascii="Times New Roman" w:hAnsi="Times New Roman"/>
                <w:color w:val="000000"/>
                <w:sz w:val="18"/>
                <w:szCs w:val="18"/>
              </w:rPr>
              <w:t>Nb</w:t>
            </w:r>
            <w:r w:rsidRPr="00CC35FE">
              <w:rPr>
                <w:rFonts w:ascii="Times New Roman" w:hAnsi="Times New Roman"/>
                <w:color w:val="000000"/>
                <w:sz w:val="18"/>
                <w:szCs w:val="18"/>
                <w:vertAlign w:val="subscript"/>
              </w:rPr>
              <w:t>0.17</w:t>
            </w:r>
            <w:r w:rsidRPr="00CC35FE">
              <w:rPr>
                <w:rFonts w:ascii="Times New Roman" w:hAnsi="Times New Roman"/>
                <w:color w:val="000000"/>
                <w:sz w:val="18"/>
                <w:szCs w:val="18"/>
              </w:rPr>
              <w:t>Mo</w:t>
            </w:r>
            <w:r w:rsidRPr="00CC35FE">
              <w:rPr>
                <w:rFonts w:ascii="Times New Roman" w:hAnsi="Times New Roman"/>
                <w:color w:val="000000"/>
                <w:sz w:val="18"/>
                <w:szCs w:val="18"/>
                <w:vertAlign w:val="subscript"/>
              </w:rPr>
              <w:t>0.21</w:t>
            </w:r>
            <w:r w:rsidRPr="00CC35FE">
              <w:rPr>
                <w:rFonts w:ascii="Times New Roman" w:hAnsi="Times New Roman"/>
                <w:color w:val="000000"/>
                <w:sz w:val="18"/>
                <w:szCs w:val="18"/>
              </w:rPr>
              <w:t>Hf</w:t>
            </w:r>
            <w:r w:rsidRPr="00CC35FE">
              <w:rPr>
                <w:rFonts w:ascii="Times New Roman" w:hAnsi="Times New Roman"/>
                <w:color w:val="000000"/>
                <w:sz w:val="18"/>
                <w:szCs w:val="18"/>
                <w:vertAlign w:val="subscript"/>
              </w:rPr>
              <w:t>0.21</w:t>
            </w:r>
          </w:p>
        </w:tc>
        <w:tc>
          <w:tcPr>
            <w:tcW w:w="961"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sz w:val="18"/>
                <w:szCs w:val="18"/>
              </w:rPr>
            </w:pPr>
            <w:r w:rsidRPr="00CC35FE">
              <w:rPr>
                <w:rFonts w:ascii="Times New Roman" w:eastAsia="宋体" w:hAnsi="Times New Roman"/>
                <w:sz w:val="18"/>
                <w:szCs w:val="18"/>
              </w:rPr>
              <w:t>548</w:t>
            </w:r>
          </w:p>
        </w:tc>
        <w:tc>
          <w:tcPr>
            <w:tcW w:w="344"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sz w:val="18"/>
                <w:szCs w:val="18"/>
              </w:rPr>
            </w:pPr>
            <w:r w:rsidRPr="00CC35FE">
              <w:rPr>
                <w:rFonts w:ascii="Times New Roman" w:eastAsia="宋体" w:hAnsi="Times New Roman"/>
                <w:sz w:val="18"/>
                <w:szCs w:val="18"/>
              </w:rPr>
              <w:t>4.3</w:t>
            </w:r>
          </w:p>
        </w:tc>
      </w:tr>
      <w:tr w:rsidR="00B14956" w:rsidRPr="00CC35FE">
        <w:trPr>
          <w:trHeight w:val="90"/>
          <w:tblCellSpacing w:w="0" w:type="dxa"/>
        </w:trPr>
        <w:tc>
          <w:tcPr>
            <w:tcW w:w="869" w:type="pct"/>
            <w:vMerge/>
            <w:tcBorders>
              <w:tl2br w:val="nil"/>
              <w:tr2bl w:val="nil"/>
            </w:tcBorders>
            <w:shd w:val="clear" w:color="auto" w:fill="auto"/>
            <w:tcMar>
              <w:top w:w="20" w:type="dxa"/>
              <w:left w:w="20" w:type="dxa"/>
              <w:bottom w:w="72" w:type="dxa"/>
              <w:right w:w="20" w:type="dxa"/>
            </w:tcMar>
          </w:tcPr>
          <w:p w:rsidR="00B14956" w:rsidRPr="00CC35FE" w:rsidRDefault="00B14956">
            <w:pPr>
              <w:pStyle w:val="a7"/>
              <w:widowControl/>
              <w:adjustRightInd w:val="0"/>
              <w:snapToGrid w:val="0"/>
              <w:spacing w:beforeAutospacing="0" w:afterAutospacing="0"/>
              <w:jc w:val="both"/>
              <w:rPr>
                <w:rFonts w:ascii="Times New Roman" w:hAnsi="Times New Roman"/>
                <w:color w:val="000000"/>
                <w:sz w:val="18"/>
                <w:szCs w:val="18"/>
              </w:rPr>
            </w:pPr>
          </w:p>
        </w:tc>
        <w:tc>
          <w:tcPr>
            <w:tcW w:w="857"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color w:val="000000"/>
                <w:sz w:val="18"/>
                <w:szCs w:val="18"/>
              </w:rPr>
            </w:pPr>
            <w:r w:rsidRPr="00CC35FE">
              <w:rPr>
                <w:rFonts w:ascii="Times New Roman" w:hAnsi="Times New Roman"/>
                <w:color w:val="000000"/>
                <w:sz w:val="18"/>
                <w:szCs w:val="18"/>
              </w:rPr>
              <w:t>E7</w:t>
            </w:r>
          </w:p>
        </w:tc>
        <w:tc>
          <w:tcPr>
            <w:tcW w:w="1969"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hAnsi="Times New Roman"/>
                <w:color w:val="000000"/>
                <w:sz w:val="18"/>
                <w:szCs w:val="18"/>
              </w:rPr>
            </w:pPr>
            <w:r w:rsidRPr="00CC35FE">
              <w:rPr>
                <w:rFonts w:ascii="Times New Roman" w:hAnsi="Times New Roman"/>
                <w:color w:val="000000"/>
                <w:sz w:val="18"/>
                <w:szCs w:val="18"/>
              </w:rPr>
              <w:t>Ti</w:t>
            </w:r>
            <w:r w:rsidRPr="00CC35FE">
              <w:rPr>
                <w:rFonts w:ascii="Times New Roman" w:hAnsi="Times New Roman"/>
                <w:color w:val="000000"/>
                <w:sz w:val="18"/>
                <w:szCs w:val="18"/>
                <w:vertAlign w:val="subscript"/>
              </w:rPr>
              <w:t>0.26</w:t>
            </w:r>
            <w:r w:rsidRPr="00CC35FE">
              <w:rPr>
                <w:rFonts w:ascii="Times New Roman" w:hAnsi="Times New Roman"/>
                <w:color w:val="000000"/>
                <w:sz w:val="18"/>
                <w:szCs w:val="18"/>
              </w:rPr>
              <w:t>V</w:t>
            </w:r>
            <w:r w:rsidRPr="00CC35FE">
              <w:rPr>
                <w:rFonts w:ascii="Times New Roman" w:hAnsi="Times New Roman"/>
                <w:color w:val="000000"/>
                <w:sz w:val="18"/>
                <w:szCs w:val="18"/>
                <w:vertAlign w:val="subscript"/>
              </w:rPr>
              <w:t>0.22</w:t>
            </w:r>
            <w:r w:rsidRPr="00CC35FE">
              <w:rPr>
                <w:rFonts w:ascii="Times New Roman" w:hAnsi="Times New Roman"/>
                <w:color w:val="000000"/>
                <w:sz w:val="18"/>
                <w:szCs w:val="18"/>
              </w:rPr>
              <w:t>Zr</w:t>
            </w:r>
            <w:r w:rsidRPr="00CC35FE">
              <w:rPr>
                <w:rFonts w:ascii="Times New Roman" w:hAnsi="Times New Roman"/>
                <w:color w:val="000000"/>
                <w:sz w:val="18"/>
                <w:szCs w:val="18"/>
                <w:vertAlign w:val="subscript"/>
              </w:rPr>
              <w:t>0.26</w:t>
            </w:r>
            <w:r w:rsidRPr="00CC35FE">
              <w:rPr>
                <w:rFonts w:ascii="Times New Roman" w:hAnsi="Times New Roman"/>
                <w:color w:val="000000"/>
                <w:sz w:val="18"/>
                <w:szCs w:val="18"/>
              </w:rPr>
              <w:t>Nb</w:t>
            </w:r>
            <w:r w:rsidRPr="00CC35FE">
              <w:rPr>
                <w:rFonts w:ascii="Times New Roman" w:hAnsi="Times New Roman"/>
                <w:color w:val="000000"/>
                <w:sz w:val="18"/>
                <w:szCs w:val="18"/>
                <w:vertAlign w:val="subscript"/>
              </w:rPr>
              <w:t>0.26</w:t>
            </w:r>
          </w:p>
        </w:tc>
        <w:tc>
          <w:tcPr>
            <w:tcW w:w="961"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sz w:val="18"/>
                <w:szCs w:val="18"/>
              </w:rPr>
            </w:pPr>
            <w:r w:rsidRPr="00CC35FE">
              <w:rPr>
                <w:rFonts w:ascii="Times New Roman" w:eastAsia="宋体" w:hAnsi="Times New Roman"/>
                <w:sz w:val="18"/>
                <w:szCs w:val="18"/>
              </w:rPr>
              <w:t>59</w:t>
            </w:r>
          </w:p>
        </w:tc>
        <w:tc>
          <w:tcPr>
            <w:tcW w:w="344"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sz w:val="18"/>
                <w:szCs w:val="18"/>
              </w:rPr>
            </w:pPr>
            <w:r w:rsidRPr="00CC35FE">
              <w:rPr>
                <w:rFonts w:ascii="Times New Roman" w:eastAsia="宋体" w:hAnsi="Times New Roman"/>
                <w:sz w:val="18"/>
                <w:szCs w:val="18"/>
              </w:rPr>
              <w:t>＞</w:t>
            </w:r>
            <w:r w:rsidRPr="00CC35FE">
              <w:rPr>
                <w:rFonts w:ascii="Times New Roman" w:eastAsia="宋体" w:hAnsi="Times New Roman"/>
                <w:sz w:val="18"/>
                <w:szCs w:val="18"/>
              </w:rPr>
              <w:t>50</w:t>
            </w:r>
          </w:p>
        </w:tc>
      </w:tr>
      <w:tr w:rsidR="00B14956" w:rsidRPr="00CC35FE">
        <w:trPr>
          <w:trHeight w:val="90"/>
          <w:tblCellSpacing w:w="0" w:type="dxa"/>
        </w:trPr>
        <w:tc>
          <w:tcPr>
            <w:tcW w:w="869" w:type="pct"/>
            <w:vMerge/>
            <w:tcBorders>
              <w:tl2br w:val="nil"/>
              <w:tr2bl w:val="nil"/>
            </w:tcBorders>
            <w:shd w:val="clear" w:color="auto" w:fill="auto"/>
            <w:tcMar>
              <w:top w:w="20" w:type="dxa"/>
              <w:left w:w="20" w:type="dxa"/>
              <w:bottom w:w="72" w:type="dxa"/>
              <w:right w:w="20" w:type="dxa"/>
            </w:tcMar>
          </w:tcPr>
          <w:p w:rsidR="00B14956" w:rsidRPr="00CC35FE" w:rsidRDefault="00B14956">
            <w:pPr>
              <w:pStyle w:val="a7"/>
              <w:widowControl/>
              <w:adjustRightInd w:val="0"/>
              <w:snapToGrid w:val="0"/>
              <w:spacing w:beforeAutospacing="0" w:afterAutospacing="0"/>
              <w:jc w:val="both"/>
              <w:rPr>
                <w:rFonts w:ascii="Times New Roman" w:hAnsi="Times New Roman"/>
                <w:color w:val="000000"/>
                <w:sz w:val="18"/>
                <w:szCs w:val="18"/>
              </w:rPr>
            </w:pPr>
          </w:p>
        </w:tc>
        <w:tc>
          <w:tcPr>
            <w:tcW w:w="857"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color w:val="000000"/>
                <w:sz w:val="18"/>
                <w:szCs w:val="18"/>
              </w:rPr>
            </w:pPr>
            <w:r w:rsidRPr="00CC35FE">
              <w:rPr>
                <w:rFonts w:ascii="Times New Roman" w:hAnsi="Times New Roman"/>
                <w:color w:val="000000"/>
                <w:sz w:val="18"/>
                <w:szCs w:val="18"/>
              </w:rPr>
              <w:t>E8</w:t>
            </w:r>
          </w:p>
        </w:tc>
        <w:tc>
          <w:tcPr>
            <w:tcW w:w="1969"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hAnsi="Times New Roman"/>
                <w:color w:val="000000"/>
                <w:sz w:val="18"/>
                <w:szCs w:val="18"/>
              </w:rPr>
            </w:pPr>
            <w:r w:rsidRPr="00CC35FE">
              <w:rPr>
                <w:rFonts w:ascii="Times New Roman" w:hAnsi="Times New Roman"/>
                <w:color w:val="000000"/>
                <w:sz w:val="18"/>
                <w:szCs w:val="18"/>
              </w:rPr>
              <w:t>Al</w:t>
            </w:r>
            <w:r w:rsidRPr="00CC35FE">
              <w:rPr>
                <w:rFonts w:ascii="Times New Roman" w:hAnsi="Times New Roman"/>
                <w:color w:val="000000"/>
                <w:sz w:val="18"/>
                <w:szCs w:val="18"/>
                <w:vertAlign w:val="subscript"/>
              </w:rPr>
              <w:t>0.15</w:t>
            </w:r>
            <w:r w:rsidRPr="00CC35FE">
              <w:rPr>
                <w:rFonts w:ascii="Times New Roman" w:hAnsi="Times New Roman"/>
                <w:color w:val="000000"/>
                <w:sz w:val="18"/>
                <w:szCs w:val="18"/>
              </w:rPr>
              <w:t>Ti</w:t>
            </w:r>
            <w:r w:rsidRPr="00CC35FE">
              <w:rPr>
                <w:rFonts w:ascii="Times New Roman" w:hAnsi="Times New Roman"/>
                <w:color w:val="000000"/>
                <w:sz w:val="18"/>
                <w:szCs w:val="18"/>
                <w:vertAlign w:val="subscript"/>
              </w:rPr>
              <w:t>0.14</w:t>
            </w:r>
            <w:r w:rsidRPr="00CC35FE">
              <w:rPr>
                <w:rFonts w:ascii="Times New Roman" w:hAnsi="Times New Roman"/>
                <w:color w:val="000000"/>
                <w:sz w:val="18"/>
                <w:szCs w:val="18"/>
              </w:rPr>
              <w:t>Zr</w:t>
            </w:r>
            <w:r w:rsidRPr="00CC35FE">
              <w:rPr>
                <w:rFonts w:ascii="Times New Roman" w:hAnsi="Times New Roman"/>
                <w:color w:val="000000"/>
                <w:sz w:val="18"/>
                <w:szCs w:val="18"/>
                <w:vertAlign w:val="subscript"/>
              </w:rPr>
              <w:t>0.22</w:t>
            </w:r>
            <w:r w:rsidRPr="00CC35FE">
              <w:rPr>
                <w:rFonts w:ascii="Times New Roman" w:hAnsi="Times New Roman"/>
                <w:color w:val="000000"/>
                <w:sz w:val="18"/>
                <w:szCs w:val="18"/>
              </w:rPr>
              <w:t>Cr</w:t>
            </w:r>
            <w:r w:rsidRPr="00CC35FE">
              <w:rPr>
                <w:rFonts w:ascii="Times New Roman" w:hAnsi="Times New Roman"/>
                <w:color w:val="000000"/>
                <w:sz w:val="18"/>
                <w:szCs w:val="18"/>
                <w:vertAlign w:val="subscript"/>
              </w:rPr>
              <w:t>0.12</w:t>
            </w:r>
            <w:r w:rsidRPr="00CC35FE">
              <w:rPr>
                <w:rFonts w:ascii="Times New Roman" w:hAnsi="Times New Roman"/>
                <w:color w:val="000000"/>
                <w:sz w:val="18"/>
                <w:szCs w:val="18"/>
              </w:rPr>
              <w:t>Nb</w:t>
            </w:r>
            <w:r w:rsidRPr="00CC35FE">
              <w:rPr>
                <w:rFonts w:ascii="Times New Roman" w:hAnsi="Times New Roman"/>
                <w:color w:val="000000"/>
                <w:sz w:val="18"/>
                <w:szCs w:val="18"/>
                <w:vertAlign w:val="subscript"/>
              </w:rPr>
              <w:t>0.22</w:t>
            </w:r>
            <w:r w:rsidRPr="00CC35FE">
              <w:rPr>
                <w:rFonts w:ascii="Times New Roman" w:hAnsi="Times New Roman"/>
                <w:color w:val="000000"/>
                <w:sz w:val="18"/>
                <w:szCs w:val="18"/>
              </w:rPr>
              <w:t>Ta</w:t>
            </w:r>
            <w:r w:rsidRPr="00CC35FE">
              <w:rPr>
                <w:rFonts w:ascii="Times New Roman" w:hAnsi="Times New Roman"/>
                <w:color w:val="000000"/>
                <w:sz w:val="18"/>
                <w:szCs w:val="18"/>
                <w:vertAlign w:val="subscript"/>
              </w:rPr>
              <w:t>0.15</w:t>
            </w:r>
          </w:p>
        </w:tc>
        <w:tc>
          <w:tcPr>
            <w:tcW w:w="961"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sz w:val="18"/>
                <w:szCs w:val="18"/>
              </w:rPr>
            </w:pPr>
            <w:r w:rsidRPr="00CC35FE">
              <w:rPr>
                <w:rFonts w:ascii="Times New Roman" w:eastAsia="宋体" w:hAnsi="Times New Roman"/>
                <w:sz w:val="18"/>
                <w:szCs w:val="18"/>
              </w:rPr>
              <w:t>366</w:t>
            </w:r>
          </w:p>
        </w:tc>
        <w:tc>
          <w:tcPr>
            <w:tcW w:w="344"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sz w:val="18"/>
                <w:szCs w:val="18"/>
              </w:rPr>
            </w:pPr>
            <w:r w:rsidRPr="00CC35FE">
              <w:rPr>
                <w:rFonts w:ascii="Times New Roman" w:eastAsia="宋体" w:hAnsi="Times New Roman"/>
                <w:sz w:val="18"/>
                <w:szCs w:val="18"/>
              </w:rPr>
              <w:t>6.52</w:t>
            </w:r>
          </w:p>
        </w:tc>
      </w:tr>
      <w:tr w:rsidR="00B14956" w:rsidRPr="00CC35FE">
        <w:trPr>
          <w:trHeight w:val="90"/>
          <w:tblCellSpacing w:w="0" w:type="dxa"/>
        </w:trPr>
        <w:tc>
          <w:tcPr>
            <w:tcW w:w="869" w:type="pct"/>
            <w:vMerge w:val="restar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color w:val="000000"/>
                <w:sz w:val="18"/>
                <w:szCs w:val="18"/>
              </w:rPr>
            </w:pPr>
            <w:r w:rsidRPr="00CC35FE">
              <w:rPr>
                <w:rFonts w:ascii="Times New Roman" w:hAnsi="Times New Roman"/>
                <w:color w:val="000000"/>
                <w:sz w:val="18"/>
                <w:szCs w:val="18"/>
              </w:rPr>
              <w:t>Iteration 3</w:t>
            </w:r>
          </w:p>
        </w:tc>
        <w:tc>
          <w:tcPr>
            <w:tcW w:w="857"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color w:val="000000"/>
                <w:sz w:val="18"/>
                <w:szCs w:val="18"/>
              </w:rPr>
            </w:pPr>
            <w:r w:rsidRPr="00CC35FE">
              <w:rPr>
                <w:rFonts w:ascii="Times New Roman" w:hAnsi="Times New Roman"/>
                <w:color w:val="000000"/>
                <w:sz w:val="18"/>
                <w:szCs w:val="18"/>
              </w:rPr>
              <w:t>E9</w:t>
            </w:r>
          </w:p>
        </w:tc>
        <w:tc>
          <w:tcPr>
            <w:tcW w:w="1969"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hAnsi="Times New Roman"/>
                <w:color w:val="000000"/>
                <w:sz w:val="18"/>
                <w:szCs w:val="18"/>
              </w:rPr>
            </w:pPr>
            <w:r w:rsidRPr="00CC35FE">
              <w:rPr>
                <w:rFonts w:ascii="Times New Roman" w:hAnsi="Times New Roman"/>
                <w:color w:val="000000"/>
                <w:sz w:val="18"/>
                <w:szCs w:val="18"/>
              </w:rPr>
              <w:t>Al</w:t>
            </w:r>
            <w:r w:rsidRPr="00CC35FE">
              <w:rPr>
                <w:rFonts w:ascii="Times New Roman" w:hAnsi="Times New Roman"/>
                <w:color w:val="000000"/>
                <w:sz w:val="18"/>
                <w:szCs w:val="18"/>
                <w:vertAlign w:val="subscript"/>
              </w:rPr>
              <w:t>0.18</w:t>
            </w:r>
            <w:r w:rsidRPr="00CC35FE">
              <w:rPr>
                <w:rFonts w:ascii="Times New Roman" w:hAnsi="Times New Roman"/>
                <w:color w:val="000000"/>
                <w:sz w:val="18"/>
                <w:szCs w:val="18"/>
              </w:rPr>
              <w:t>Ti</w:t>
            </w:r>
            <w:r w:rsidRPr="00CC35FE">
              <w:rPr>
                <w:rFonts w:ascii="Times New Roman" w:hAnsi="Times New Roman"/>
                <w:color w:val="000000"/>
                <w:sz w:val="18"/>
                <w:szCs w:val="18"/>
                <w:vertAlign w:val="subscript"/>
              </w:rPr>
              <w:t>0.18</w:t>
            </w:r>
            <w:r w:rsidRPr="00CC35FE">
              <w:rPr>
                <w:rFonts w:ascii="Times New Roman" w:hAnsi="Times New Roman"/>
                <w:color w:val="000000"/>
                <w:sz w:val="18"/>
                <w:szCs w:val="18"/>
              </w:rPr>
              <w:t>Zr</w:t>
            </w:r>
            <w:r w:rsidRPr="00CC35FE">
              <w:rPr>
                <w:rFonts w:ascii="Times New Roman" w:hAnsi="Times New Roman"/>
                <w:color w:val="000000"/>
                <w:sz w:val="18"/>
                <w:szCs w:val="18"/>
                <w:vertAlign w:val="subscript"/>
              </w:rPr>
              <w:t>0.12</w:t>
            </w:r>
            <w:r w:rsidRPr="00CC35FE">
              <w:rPr>
                <w:rFonts w:ascii="Times New Roman" w:hAnsi="Times New Roman"/>
                <w:color w:val="000000"/>
                <w:sz w:val="18"/>
                <w:szCs w:val="18"/>
              </w:rPr>
              <w:t>Cr</w:t>
            </w:r>
            <w:r w:rsidRPr="00CC35FE">
              <w:rPr>
                <w:rFonts w:ascii="Times New Roman" w:hAnsi="Times New Roman"/>
                <w:color w:val="000000"/>
                <w:sz w:val="18"/>
                <w:szCs w:val="18"/>
                <w:vertAlign w:val="subscript"/>
              </w:rPr>
              <w:t>0.14</w:t>
            </w:r>
            <w:r w:rsidRPr="00CC35FE">
              <w:rPr>
                <w:rFonts w:ascii="Times New Roman" w:hAnsi="Times New Roman"/>
                <w:color w:val="000000"/>
                <w:sz w:val="18"/>
                <w:szCs w:val="18"/>
              </w:rPr>
              <w:t>Nb</w:t>
            </w:r>
            <w:r w:rsidRPr="00CC35FE">
              <w:rPr>
                <w:rFonts w:ascii="Times New Roman" w:hAnsi="Times New Roman"/>
                <w:color w:val="000000"/>
                <w:sz w:val="18"/>
                <w:szCs w:val="18"/>
                <w:vertAlign w:val="subscript"/>
              </w:rPr>
              <w:t>0.2</w:t>
            </w:r>
            <w:r w:rsidRPr="00CC35FE">
              <w:rPr>
                <w:rFonts w:ascii="Times New Roman" w:hAnsi="Times New Roman"/>
                <w:color w:val="000000"/>
                <w:sz w:val="18"/>
                <w:szCs w:val="18"/>
              </w:rPr>
              <w:t>Mo</w:t>
            </w:r>
            <w:r w:rsidRPr="00CC35FE">
              <w:rPr>
                <w:rFonts w:ascii="Times New Roman" w:hAnsi="Times New Roman"/>
                <w:color w:val="000000"/>
                <w:sz w:val="18"/>
                <w:szCs w:val="18"/>
                <w:vertAlign w:val="subscript"/>
              </w:rPr>
              <w:t>0.18</w:t>
            </w:r>
          </w:p>
        </w:tc>
        <w:tc>
          <w:tcPr>
            <w:tcW w:w="961"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sz w:val="18"/>
                <w:szCs w:val="18"/>
              </w:rPr>
            </w:pPr>
            <w:r w:rsidRPr="00CC35FE">
              <w:rPr>
                <w:rFonts w:ascii="Times New Roman" w:eastAsia="宋体" w:hAnsi="Times New Roman"/>
                <w:sz w:val="18"/>
                <w:szCs w:val="18"/>
              </w:rPr>
              <w:t>552</w:t>
            </w:r>
          </w:p>
        </w:tc>
        <w:tc>
          <w:tcPr>
            <w:tcW w:w="344"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sz w:val="18"/>
                <w:szCs w:val="18"/>
              </w:rPr>
            </w:pPr>
            <w:r w:rsidRPr="00CC35FE">
              <w:rPr>
                <w:rFonts w:ascii="Times New Roman" w:eastAsia="宋体" w:hAnsi="Times New Roman"/>
                <w:sz w:val="18"/>
                <w:szCs w:val="18"/>
              </w:rPr>
              <w:t>30.3</w:t>
            </w:r>
          </w:p>
        </w:tc>
      </w:tr>
      <w:tr w:rsidR="00B14956" w:rsidRPr="00CC35FE">
        <w:trPr>
          <w:trHeight w:val="90"/>
          <w:tblCellSpacing w:w="0" w:type="dxa"/>
        </w:trPr>
        <w:tc>
          <w:tcPr>
            <w:tcW w:w="869" w:type="pct"/>
            <w:vMerge/>
            <w:tcBorders>
              <w:tl2br w:val="nil"/>
              <w:tr2bl w:val="nil"/>
            </w:tcBorders>
            <w:shd w:val="clear" w:color="auto" w:fill="auto"/>
            <w:tcMar>
              <w:top w:w="20" w:type="dxa"/>
              <w:left w:w="20" w:type="dxa"/>
              <w:bottom w:w="72" w:type="dxa"/>
              <w:right w:w="20" w:type="dxa"/>
            </w:tcMar>
          </w:tcPr>
          <w:p w:rsidR="00B14956" w:rsidRPr="00CC35FE" w:rsidRDefault="00B14956">
            <w:pPr>
              <w:pStyle w:val="a7"/>
              <w:widowControl/>
              <w:adjustRightInd w:val="0"/>
              <w:snapToGrid w:val="0"/>
              <w:spacing w:beforeAutospacing="0" w:afterAutospacing="0"/>
              <w:jc w:val="both"/>
              <w:rPr>
                <w:rFonts w:ascii="Times New Roman" w:hAnsi="Times New Roman"/>
                <w:color w:val="000000"/>
                <w:sz w:val="18"/>
                <w:szCs w:val="18"/>
              </w:rPr>
            </w:pPr>
          </w:p>
        </w:tc>
        <w:tc>
          <w:tcPr>
            <w:tcW w:w="857"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color w:val="000000"/>
                <w:sz w:val="18"/>
                <w:szCs w:val="18"/>
              </w:rPr>
            </w:pPr>
            <w:r w:rsidRPr="00CC35FE">
              <w:rPr>
                <w:rFonts w:ascii="Times New Roman" w:hAnsi="Times New Roman"/>
                <w:color w:val="000000"/>
                <w:sz w:val="18"/>
                <w:szCs w:val="18"/>
              </w:rPr>
              <w:t>E10</w:t>
            </w:r>
          </w:p>
        </w:tc>
        <w:tc>
          <w:tcPr>
            <w:tcW w:w="1969"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hAnsi="Times New Roman"/>
                <w:color w:val="000000"/>
                <w:sz w:val="18"/>
                <w:szCs w:val="18"/>
              </w:rPr>
            </w:pPr>
            <w:r w:rsidRPr="00CC35FE">
              <w:rPr>
                <w:rFonts w:ascii="Times New Roman" w:hAnsi="Times New Roman"/>
                <w:color w:val="000000"/>
                <w:sz w:val="18"/>
                <w:szCs w:val="18"/>
              </w:rPr>
              <w:t>Zr</w:t>
            </w:r>
            <w:r w:rsidRPr="00CC35FE">
              <w:rPr>
                <w:rFonts w:ascii="Times New Roman" w:hAnsi="Times New Roman"/>
                <w:color w:val="000000"/>
                <w:sz w:val="18"/>
                <w:szCs w:val="18"/>
                <w:vertAlign w:val="subscript"/>
              </w:rPr>
              <w:t>0.21</w:t>
            </w:r>
            <w:r w:rsidRPr="00CC35FE">
              <w:rPr>
                <w:rFonts w:ascii="Times New Roman" w:hAnsi="Times New Roman"/>
                <w:color w:val="000000"/>
                <w:sz w:val="18"/>
                <w:szCs w:val="18"/>
              </w:rPr>
              <w:t>Nb</w:t>
            </w:r>
            <w:r w:rsidRPr="00CC35FE">
              <w:rPr>
                <w:rFonts w:ascii="Times New Roman" w:hAnsi="Times New Roman"/>
                <w:color w:val="000000"/>
                <w:sz w:val="18"/>
                <w:szCs w:val="18"/>
                <w:vertAlign w:val="subscript"/>
              </w:rPr>
              <w:t>0.2</w:t>
            </w:r>
            <w:r w:rsidRPr="00CC35FE">
              <w:rPr>
                <w:rFonts w:ascii="Times New Roman" w:hAnsi="Times New Roman"/>
                <w:color w:val="000000"/>
                <w:sz w:val="18"/>
                <w:szCs w:val="18"/>
              </w:rPr>
              <w:t>Mo</w:t>
            </w:r>
            <w:r w:rsidRPr="00CC35FE">
              <w:rPr>
                <w:rFonts w:ascii="Times New Roman" w:hAnsi="Times New Roman"/>
                <w:color w:val="000000"/>
                <w:sz w:val="18"/>
                <w:szCs w:val="18"/>
                <w:vertAlign w:val="subscript"/>
              </w:rPr>
              <w:t>0.16</w:t>
            </w:r>
            <w:r w:rsidRPr="00CC35FE">
              <w:rPr>
                <w:rFonts w:ascii="Times New Roman" w:hAnsi="Times New Roman"/>
                <w:color w:val="000000"/>
                <w:sz w:val="18"/>
                <w:szCs w:val="18"/>
              </w:rPr>
              <w:t>Hf</w:t>
            </w:r>
            <w:r w:rsidRPr="00CC35FE">
              <w:rPr>
                <w:rFonts w:ascii="Times New Roman" w:hAnsi="Times New Roman"/>
                <w:color w:val="000000"/>
                <w:sz w:val="18"/>
                <w:szCs w:val="18"/>
                <w:vertAlign w:val="subscript"/>
              </w:rPr>
              <w:t>0.23</w:t>
            </w:r>
            <w:r w:rsidRPr="00CC35FE">
              <w:rPr>
                <w:rFonts w:ascii="Times New Roman" w:hAnsi="Times New Roman"/>
                <w:color w:val="000000"/>
                <w:sz w:val="18"/>
                <w:szCs w:val="18"/>
              </w:rPr>
              <w:t>Ta</w:t>
            </w:r>
            <w:r w:rsidRPr="00CC35FE">
              <w:rPr>
                <w:rFonts w:ascii="Times New Roman" w:hAnsi="Times New Roman"/>
                <w:color w:val="000000"/>
                <w:sz w:val="18"/>
                <w:szCs w:val="18"/>
                <w:vertAlign w:val="subscript"/>
              </w:rPr>
              <w:t>0.2</w:t>
            </w:r>
          </w:p>
        </w:tc>
        <w:tc>
          <w:tcPr>
            <w:tcW w:w="961"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sz w:val="18"/>
                <w:szCs w:val="18"/>
              </w:rPr>
            </w:pPr>
            <w:r w:rsidRPr="00CC35FE">
              <w:rPr>
                <w:rFonts w:ascii="Times New Roman" w:eastAsia="宋体" w:hAnsi="Times New Roman"/>
                <w:sz w:val="18"/>
                <w:szCs w:val="18"/>
              </w:rPr>
              <w:t>710</w:t>
            </w:r>
          </w:p>
        </w:tc>
        <w:tc>
          <w:tcPr>
            <w:tcW w:w="344"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sz w:val="18"/>
                <w:szCs w:val="18"/>
              </w:rPr>
            </w:pPr>
            <w:r w:rsidRPr="00CC35FE">
              <w:rPr>
                <w:rFonts w:ascii="Times New Roman" w:eastAsia="宋体" w:hAnsi="Times New Roman"/>
                <w:sz w:val="18"/>
                <w:szCs w:val="18"/>
              </w:rPr>
              <w:t>17</w:t>
            </w:r>
          </w:p>
        </w:tc>
      </w:tr>
      <w:tr w:rsidR="00B14956" w:rsidRPr="00CC35FE">
        <w:trPr>
          <w:trHeight w:val="90"/>
          <w:tblCellSpacing w:w="0" w:type="dxa"/>
        </w:trPr>
        <w:tc>
          <w:tcPr>
            <w:tcW w:w="869" w:type="pct"/>
            <w:vMerge/>
            <w:tcBorders>
              <w:tl2br w:val="nil"/>
              <w:tr2bl w:val="nil"/>
            </w:tcBorders>
            <w:shd w:val="clear" w:color="auto" w:fill="auto"/>
            <w:tcMar>
              <w:top w:w="20" w:type="dxa"/>
              <w:left w:w="20" w:type="dxa"/>
              <w:bottom w:w="72" w:type="dxa"/>
              <w:right w:w="20" w:type="dxa"/>
            </w:tcMar>
          </w:tcPr>
          <w:p w:rsidR="00B14956" w:rsidRPr="00CC35FE" w:rsidRDefault="00B14956">
            <w:pPr>
              <w:pStyle w:val="a7"/>
              <w:widowControl/>
              <w:adjustRightInd w:val="0"/>
              <w:snapToGrid w:val="0"/>
              <w:spacing w:beforeAutospacing="0" w:afterAutospacing="0"/>
              <w:jc w:val="both"/>
              <w:rPr>
                <w:rFonts w:ascii="Times New Roman" w:hAnsi="Times New Roman"/>
                <w:color w:val="000000"/>
                <w:sz w:val="18"/>
                <w:szCs w:val="18"/>
              </w:rPr>
            </w:pPr>
          </w:p>
        </w:tc>
        <w:tc>
          <w:tcPr>
            <w:tcW w:w="857"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color w:val="000000"/>
                <w:sz w:val="18"/>
                <w:szCs w:val="18"/>
              </w:rPr>
            </w:pPr>
            <w:r w:rsidRPr="00CC35FE">
              <w:rPr>
                <w:rFonts w:ascii="Times New Roman" w:hAnsi="Times New Roman"/>
                <w:color w:val="000000"/>
                <w:sz w:val="18"/>
                <w:szCs w:val="18"/>
              </w:rPr>
              <w:t>E11</w:t>
            </w:r>
          </w:p>
        </w:tc>
        <w:tc>
          <w:tcPr>
            <w:tcW w:w="1969"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hAnsi="Times New Roman"/>
                <w:color w:val="000000"/>
                <w:sz w:val="18"/>
                <w:szCs w:val="18"/>
              </w:rPr>
            </w:pPr>
            <w:r w:rsidRPr="00CC35FE">
              <w:rPr>
                <w:rFonts w:ascii="Times New Roman" w:hAnsi="Times New Roman"/>
                <w:color w:val="000000"/>
                <w:sz w:val="18"/>
                <w:szCs w:val="18"/>
              </w:rPr>
              <w:t>Ti</w:t>
            </w:r>
            <w:r w:rsidRPr="00CC35FE">
              <w:rPr>
                <w:rFonts w:ascii="Times New Roman" w:hAnsi="Times New Roman"/>
                <w:color w:val="000000"/>
                <w:sz w:val="18"/>
                <w:szCs w:val="18"/>
                <w:vertAlign w:val="subscript"/>
              </w:rPr>
              <w:t>0.18</w:t>
            </w:r>
            <w:r w:rsidRPr="00CC35FE">
              <w:rPr>
                <w:rFonts w:ascii="Times New Roman" w:hAnsi="Times New Roman"/>
                <w:color w:val="000000"/>
                <w:sz w:val="18"/>
                <w:szCs w:val="18"/>
              </w:rPr>
              <w:t>Zr</w:t>
            </w:r>
            <w:r w:rsidRPr="00CC35FE">
              <w:rPr>
                <w:rFonts w:ascii="Times New Roman" w:hAnsi="Times New Roman"/>
                <w:color w:val="000000"/>
                <w:sz w:val="18"/>
                <w:szCs w:val="18"/>
                <w:vertAlign w:val="subscript"/>
              </w:rPr>
              <w:t>0.21</w:t>
            </w:r>
            <w:r w:rsidRPr="00CC35FE">
              <w:rPr>
                <w:rFonts w:ascii="Times New Roman" w:hAnsi="Times New Roman"/>
                <w:color w:val="000000"/>
                <w:sz w:val="18"/>
                <w:szCs w:val="18"/>
              </w:rPr>
              <w:t>Nb</w:t>
            </w:r>
            <w:r w:rsidRPr="00CC35FE">
              <w:rPr>
                <w:rFonts w:ascii="Times New Roman" w:hAnsi="Times New Roman"/>
                <w:color w:val="000000"/>
                <w:sz w:val="18"/>
                <w:szCs w:val="18"/>
                <w:vertAlign w:val="subscript"/>
              </w:rPr>
              <w:t>0.2</w:t>
            </w:r>
            <w:r w:rsidRPr="00CC35FE">
              <w:rPr>
                <w:rFonts w:ascii="Times New Roman" w:hAnsi="Times New Roman"/>
                <w:color w:val="000000"/>
                <w:sz w:val="18"/>
                <w:szCs w:val="18"/>
              </w:rPr>
              <w:t>Hf</w:t>
            </w:r>
            <w:r w:rsidRPr="00CC35FE">
              <w:rPr>
                <w:rFonts w:ascii="Times New Roman" w:hAnsi="Times New Roman"/>
                <w:color w:val="000000"/>
                <w:sz w:val="18"/>
                <w:szCs w:val="18"/>
                <w:vertAlign w:val="subscript"/>
              </w:rPr>
              <w:t>0.23</w:t>
            </w:r>
            <w:r w:rsidRPr="00CC35FE">
              <w:rPr>
                <w:rFonts w:ascii="Times New Roman" w:hAnsi="Times New Roman"/>
                <w:color w:val="000000"/>
                <w:sz w:val="18"/>
                <w:szCs w:val="18"/>
              </w:rPr>
              <w:t>Ta</w:t>
            </w:r>
            <w:r w:rsidRPr="00CC35FE">
              <w:rPr>
                <w:rFonts w:ascii="Times New Roman" w:hAnsi="Times New Roman"/>
                <w:color w:val="000000"/>
                <w:sz w:val="18"/>
                <w:szCs w:val="18"/>
                <w:vertAlign w:val="subscript"/>
              </w:rPr>
              <w:t>0.18</w:t>
            </w:r>
          </w:p>
        </w:tc>
        <w:tc>
          <w:tcPr>
            <w:tcW w:w="961"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sz w:val="18"/>
                <w:szCs w:val="18"/>
              </w:rPr>
            </w:pPr>
            <w:r w:rsidRPr="00CC35FE">
              <w:rPr>
                <w:rFonts w:ascii="Times New Roman" w:eastAsia="宋体" w:hAnsi="Times New Roman"/>
                <w:sz w:val="18"/>
                <w:szCs w:val="18"/>
              </w:rPr>
              <w:t>188</w:t>
            </w:r>
          </w:p>
        </w:tc>
        <w:tc>
          <w:tcPr>
            <w:tcW w:w="344"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sz w:val="18"/>
                <w:szCs w:val="18"/>
              </w:rPr>
            </w:pPr>
            <w:r w:rsidRPr="00CC35FE">
              <w:rPr>
                <w:rFonts w:ascii="Times New Roman" w:eastAsia="宋体" w:hAnsi="Times New Roman"/>
                <w:sz w:val="18"/>
                <w:szCs w:val="18"/>
              </w:rPr>
              <w:t>＞</w:t>
            </w:r>
            <w:r w:rsidRPr="00CC35FE">
              <w:rPr>
                <w:rFonts w:ascii="Times New Roman" w:eastAsia="宋体" w:hAnsi="Times New Roman"/>
                <w:sz w:val="18"/>
                <w:szCs w:val="18"/>
              </w:rPr>
              <w:t>50</w:t>
            </w:r>
          </w:p>
        </w:tc>
      </w:tr>
      <w:tr w:rsidR="00B14956" w:rsidRPr="00CC35FE">
        <w:trPr>
          <w:trHeight w:val="90"/>
          <w:tblCellSpacing w:w="0" w:type="dxa"/>
        </w:trPr>
        <w:tc>
          <w:tcPr>
            <w:tcW w:w="869" w:type="pct"/>
            <w:vMerge/>
            <w:tcBorders>
              <w:tl2br w:val="nil"/>
              <w:tr2bl w:val="nil"/>
            </w:tcBorders>
            <w:shd w:val="clear" w:color="auto" w:fill="auto"/>
            <w:tcMar>
              <w:top w:w="20" w:type="dxa"/>
              <w:left w:w="20" w:type="dxa"/>
              <w:bottom w:w="72" w:type="dxa"/>
              <w:right w:w="20" w:type="dxa"/>
            </w:tcMar>
          </w:tcPr>
          <w:p w:rsidR="00B14956" w:rsidRPr="00CC35FE" w:rsidRDefault="00B14956">
            <w:pPr>
              <w:pStyle w:val="a7"/>
              <w:widowControl/>
              <w:adjustRightInd w:val="0"/>
              <w:snapToGrid w:val="0"/>
              <w:spacing w:beforeAutospacing="0" w:afterAutospacing="0"/>
              <w:jc w:val="both"/>
              <w:rPr>
                <w:rFonts w:ascii="Times New Roman" w:hAnsi="Times New Roman"/>
                <w:color w:val="000000"/>
                <w:sz w:val="18"/>
                <w:szCs w:val="18"/>
              </w:rPr>
            </w:pPr>
          </w:p>
        </w:tc>
        <w:tc>
          <w:tcPr>
            <w:tcW w:w="857"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color w:val="000000"/>
                <w:sz w:val="18"/>
                <w:szCs w:val="18"/>
              </w:rPr>
            </w:pPr>
            <w:r w:rsidRPr="00CC35FE">
              <w:rPr>
                <w:rFonts w:ascii="Times New Roman" w:hAnsi="Times New Roman"/>
                <w:color w:val="000000"/>
                <w:sz w:val="18"/>
                <w:szCs w:val="18"/>
              </w:rPr>
              <w:t>E12</w:t>
            </w:r>
          </w:p>
        </w:tc>
        <w:tc>
          <w:tcPr>
            <w:tcW w:w="1969"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hAnsi="Times New Roman"/>
                <w:color w:val="000000"/>
                <w:sz w:val="18"/>
                <w:szCs w:val="18"/>
              </w:rPr>
            </w:pPr>
            <w:r w:rsidRPr="00CC35FE">
              <w:rPr>
                <w:rFonts w:ascii="Times New Roman" w:hAnsi="Times New Roman"/>
                <w:color w:val="000000"/>
                <w:sz w:val="18"/>
                <w:szCs w:val="18"/>
              </w:rPr>
              <w:t>Ti</w:t>
            </w:r>
            <w:r w:rsidRPr="00CC35FE">
              <w:rPr>
                <w:rFonts w:ascii="Times New Roman" w:hAnsi="Times New Roman"/>
                <w:color w:val="000000"/>
                <w:sz w:val="18"/>
                <w:szCs w:val="18"/>
                <w:vertAlign w:val="subscript"/>
              </w:rPr>
              <w:t>0.17</w:t>
            </w:r>
            <w:r w:rsidRPr="00CC35FE">
              <w:rPr>
                <w:rFonts w:ascii="Times New Roman" w:hAnsi="Times New Roman"/>
                <w:color w:val="000000"/>
                <w:sz w:val="18"/>
                <w:szCs w:val="18"/>
              </w:rPr>
              <w:t>Zr</w:t>
            </w:r>
            <w:r w:rsidRPr="00CC35FE">
              <w:rPr>
                <w:rFonts w:ascii="Times New Roman" w:hAnsi="Times New Roman"/>
                <w:color w:val="000000"/>
                <w:sz w:val="18"/>
                <w:szCs w:val="18"/>
                <w:vertAlign w:val="subscript"/>
              </w:rPr>
              <w:t>0.18</w:t>
            </w:r>
            <w:r w:rsidRPr="00CC35FE">
              <w:rPr>
                <w:rFonts w:ascii="Times New Roman" w:hAnsi="Times New Roman"/>
                <w:color w:val="000000"/>
                <w:sz w:val="18"/>
                <w:szCs w:val="18"/>
              </w:rPr>
              <w:t>Nb</w:t>
            </w:r>
            <w:r w:rsidRPr="00CC35FE">
              <w:rPr>
                <w:rFonts w:ascii="Times New Roman" w:hAnsi="Times New Roman"/>
                <w:color w:val="000000"/>
                <w:sz w:val="18"/>
                <w:szCs w:val="18"/>
                <w:vertAlign w:val="subscript"/>
              </w:rPr>
              <w:t>0.18</w:t>
            </w:r>
            <w:r w:rsidRPr="00CC35FE">
              <w:rPr>
                <w:rFonts w:ascii="Times New Roman" w:hAnsi="Times New Roman"/>
                <w:color w:val="000000"/>
                <w:sz w:val="18"/>
                <w:szCs w:val="18"/>
              </w:rPr>
              <w:t>Mo</w:t>
            </w:r>
            <w:r w:rsidRPr="00CC35FE">
              <w:rPr>
                <w:rFonts w:ascii="Times New Roman" w:hAnsi="Times New Roman"/>
                <w:color w:val="000000"/>
                <w:sz w:val="18"/>
                <w:szCs w:val="18"/>
                <w:vertAlign w:val="subscript"/>
              </w:rPr>
              <w:t>0.1</w:t>
            </w:r>
            <w:r w:rsidRPr="00CC35FE">
              <w:rPr>
                <w:rFonts w:ascii="Times New Roman" w:hAnsi="Times New Roman"/>
                <w:color w:val="000000"/>
                <w:sz w:val="18"/>
                <w:szCs w:val="18"/>
              </w:rPr>
              <w:t>Hf</w:t>
            </w:r>
            <w:r w:rsidRPr="00CC35FE">
              <w:rPr>
                <w:rFonts w:ascii="Times New Roman" w:hAnsi="Times New Roman"/>
                <w:color w:val="000000"/>
                <w:sz w:val="18"/>
                <w:szCs w:val="18"/>
                <w:vertAlign w:val="subscript"/>
              </w:rPr>
              <w:t>0.2</w:t>
            </w:r>
            <w:r w:rsidRPr="00CC35FE">
              <w:rPr>
                <w:rFonts w:ascii="Times New Roman" w:hAnsi="Times New Roman"/>
                <w:color w:val="000000"/>
                <w:sz w:val="18"/>
                <w:szCs w:val="18"/>
              </w:rPr>
              <w:t>Ta</w:t>
            </w:r>
            <w:r w:rsidRPr="00CC35FE">
              <w:rPr>
                <w:rFonts w:ascii="Times New Roman" w:hAnsi="Times New Roman"/>
                <w:color w:val="000000"/>
                <w:sz w:val="18"/>
                <w:szCs w:val="18"/>
                <w:vertAlign w:val="subscript"/>
              </w:rPr>
              <w:t>0.17</w:t>
            </w:r>
          </w:p>
        </w:tc>
        <w:tc>
          <w:tcPr>
            <w:tcW w:w="961"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sz w:val="18"/>
                <w:szCs w:val="18"/>
              </w:rPr>
            </w:pPr>
            <w:r w:rsidRPr="00CC35FE">
              <w:rPr>
                <w:rFonts w:ascii="Times New Roman" w:eastAsia="宋体" w:hAnsi="Times New Roman"/>
                <w:sz w:val="18"/>
                <w:szCs w:val="18"/>
              </w:rPr>
              <w:t>433</w:t>
            </w:r>
          </w:p>
        </w:tc>
        <w:tc>
          <w:tcPr>
            <w:tcW w:w="344"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sz w:val="18"/>
                <w:szCs w:val="18"/>
              </w:rPr>
            </w:pPr>
            <w:r w:rsidRPr="00CC35FE">
              <w:rPr>
                <w:rFonts w:ascii="Times New Roman" w:eastAsia="宋体" w:hAnsi="Times New Roman"/>
                <w:sz w:val="18"/>
                <w:szCs w:val="18"/>
              </w:rPr>
              <w:t>22.6</w:t>
            </w:r>
          </w:p>
        </w:tc>
      </w:tr>
      <w:tr w:rsidR="00B14956" w:rsidRPr="00CC35FE">
        <w:trPr>
          <w:trHeight w:val="90"/>
          <w:tblCellSpacing w:w="0" w:type="dxa"/>
        </w:trPr>
        <w:tc>
          <w:tcPr>
            <w:tcW w:w="869" w:type="pct"/>
            <w:vMerge w:val="restar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color w:val="000000"/>
                <w:sz w:val="18"/>
                <w:szCs w:val="18"/>
              </w:rPr>
            </w:pPr>
            <w:r w:rsidRPr="00CC35FE">
              <w:rPr>
                <w:rFonts w:ascii="Times New Roman" w:hAnsi="Times New Roman"/>
                <w:color w:val="000000"/>
                <w:sz w:val="18"/>
                <w:szCs w:val="18"/>
              </w:rPr>
              <w:t>Iteration 4</w:t>
            </w:r>
          </w:p>
        </w:tc>
        <w:tc>
          <w:tcPr>
            <w:tcW w:w="857"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color w:val="000000"/>
                <w:sz w:val="18"/>
                <w:szCs w:val="18"/>
              </w:rPr>
            </w:pPr>
            <w:r w:rsidRPr="00CC35FE">
              <w:rPr>
                <w:rFonts w:ascii="Times New Roman" w:hAnsi="Times New Roman"/>
                <w:color w:val="000000"/>
                <w:sz w:val="18"/>
                <w:szCs w:val="18"/>
              </w:rPr>
              <w:t>E13</w:t>
            </w:r>
          </w:p>
        </w:tc>
        <w:tc>
          <w:tcPr>
            <w:tcW w:w="1969"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hAnsi="Times New Roman"/>
                <w:color w:val="000000"/>
                <w:sz w:val="18"/>
                <w:szCs w:val="18"/>
              </w:rPr>
            </w:pPr>
            <w:r w:rsidRPr="00CC35FE">
              <w:rPr>
                <w:rFonts w:ascii="Times New Roman" w:hAnsi="Times New Roman"/>
                <w:color w:val="000000"/>
                <w:sz w:val="18"/>
                <w:szCs w:val="18"/>
              </w:rPr>
              <w:t>Zr</w:t>
            </w:r>
            <w:r w:rsidRPr="00CC35FE">
              <w:rPr>
                <w:rFonts w:ascii="Times New Roman" w:hAnsi="Times New Roman"/>
                <w:color w:val="000000"/>
                <w:sz w:val="18"/>
                <w:szCs w:val="18"/>
                <w:vertAlign w:val="subscript"/>
              </w:rPr>
              <w:t>0.19</w:t>
            </w:r>
            <w:r w:rsidRPr="00CC35FE">
              <w:rPr>
                <w:rFonts w:ascii="Times New Roman" w:hAnsi="Times New Roman"/>
                <w:color w:val="000000"/>
                <w:sz w:val="18"/>
                <w:szCs w:val="18"/>
              </w:rPr>
              <w:t>Nb</w:t>
            </w:r>
            <w:r w:rsidRPr="00CC35FE">
              <w:rPr>
                <w:rFonts w:ascii="Times New Roman" w:hAnsi="Times New Roman"/>
                <w:color w:val="000000"/>
                <w:sz w:val="18"/>
                <w:szCs w:val="18"/>
                <w:vertAlign w:val="subscript"/>
              </w:rPr>
              <w:t>0.23</w:t>
            </w:r>
            <w:r w:rsidRPr="00CC35FE">
              <w:rPr>
                <w:rFonts w:ascii="Times New Roman" w:hAnsi="Times New Roman"/>
                <w:color w:val="000000"/>
                <w:sz w:val="18"/>
                <w:szCs w:val="18"/>
              </w:rPr>
              <w:t>Mo</w:t>
            </w:r>
            <w:r w:rsidRPr="00CC35FE">
              <w:rPr>
                <w:rFonts w:ascii="Times New Roman" w:hAnsi="Times New Roman"/>
                <w:color w:val="000000"/>
                <w:sz w:val="18"/>
                <w:szCs w:val="18"/>
                <w:vertAlign w:val="subscript"/>
              </w:rPr>
              <w:t>0.2</w:t>
            </w:r>
            <w:r w:rsidRPr="00CC35FE">
              <w:rPr>
                <w:rFonts w:ascii="Times New Roman" w:hAnsi="Times New Roman"/>
                <w:color w:val="000000"/>
                <w:sz w:val="18"/>
                <w:szCs w:val="18"/>
              </w:rPr>
              <w:t>Hf</w:t>
            </w:r>
            <w:r w:rsidRPr="00CC35FE">
              <w:rPr>
                <w:rFonts w:ascii="Times New Roman" w:hAnsi="Times New Roman"/>
                <w:color w:val="000000"/>
                <w:sz w:val="18"/>
                <w:szCs w:val="18"/>
                <w:vertAlign w:val="subscript"/>
              </w:rPr>
              <w:t>0.18</w:t>
            </w:r>
            <w:r w:rsidRPr="00CC35FE">
              <w:rPr>
                <w:rFonts w:ascii="Times New Roman" w:hAnsi="Times New Roman"/>
                <w:color w:val="000000"/>
                <w:sz w:val="18"/>
                <w:szCs w:val="18"/>
              </w:rPr>
              <w:t>Ta</w:t>
            </w:r>
            <w:r w:rsidRPr="00CC35FE">
              <w:rPr>
                <w:rFonts w:ascii="Times New Roman" w:hAnsi="Times New Roman"/>
                <w:color w:val="000000"/>
                <w:sz w:val="18"/>
                <w:szCs w:val="18"/>
                <w:vertAlign w:val="subscript"/>
              </w:rPr>
              <w:t>0.2</w:t>
            </w:r>
          </w:p>
        </w:tc>
        <w:tc>
          <w:tcPr>
            <w:tcW w:w="961"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sz w:val="18"/>
                <w:szCs w:val="18"/>
              </w:rPr>
            </w:pPr>
            <w:r w:rsidRPr="00CC35FE">
              <w:rPr>
                <w:rFonts w:ascii="Times New Roman" w:eastAsia="宋体" w:hAnsi="Times New Roman"/>
                <w:sz w:val="18"/>
                <w:szCs w:val="18"/>
              </w:rPr>
              <w:t>958</w:t>
            </w:r>
          </w:p>
        </w:tc>
        <w:tc>
          <w:tcPr>
            <w:tcW w:w="344"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sz w:val="18"/>
                <w:szCs w:val="18"/>
              </w:rPr>
            </w:pPr>
            <w:r w:rsidRPr="00CC35FE">
              <w:rPr>
                <w:rFonts w:ascii="Times New Roman" w:eastAsia="宋体" w:hAnsi="Times New Roman"/>
                <w:sz w:val="18"/>
                <w:szCs w:val="18"/>
              </w:rPr>
              <w:t>17.4</w:t>
            </w:r>
          </w:p>
        </w:tc>
      </w:tr>
      <w:tr w:rsidR="00B14956" w:rsidRPr="00CC35FE">
        <w:trPr>
          <w:trHeight w:val="90"/>
          <w:tblCellSpacing w:w="0" w:type="dxa"/>
        </w:trPr>
        <w:tc>
          <w:tcPr>
            <w:tcW w:w="869" w:type="pct"/>
            <w:vMerge/>
            <w:tcBorders>
              <w:tl2br w:val="nil"/>
              <w:tr2bl w:val="nil"/>
            </w:tcBorders>
            <w:shd w:val="clear" w:color="auto" w:fill="auto"/>
            <w:tcMar>
              <w:top w:w="20" w:type="dxa"/>
              <w:left w:w="20" w:type="dxa"/>
              <w:bottom w:w="72" w:type="dxa"/>
              <w:right w:w="20" w:type="dxa"/>
            </w:tcMar>
          </w:tcPr>
          <w:p w:rsidR="00B14956" w:rsidRPr="00CC35FE" w:rsidRDefault="00B14956">
            <w:pPr>
              <w:pStyle w:val="a7"/>
              <w:widowControl/>
              <w:adjustRightInd w:val="0"/>
              <w:snapToGrid w:val="0"/>
              <w:spacing w:beforeAutospacing="0" w:afterAutospacing="0"/>
              <w:jc w:val="both"/>
              <w:rPr>
                <w:rFonts w:ascii="Times New Roman" w:hAnsi="Times New Roman"/>
                <w:color w:val="000000"/>
                <w:sz w:val="18"/>
                <w:szCs w:val="18"/>
              </w:rPr>
            </w:pPr>
          </w:p>
        </w:tc>
        <w:tc>
          <w:tcPr>
            <w:tcW w:w="857"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color w:val="000000"/>
                <w:sz w:val="18"/>
                <w:szCs w:val="18"/>
              </w:rPr>
            </w:pPr>
            <w:r w:rsidRPr="00CC35FE">
              <w:rPr>
                <w:rFonts w:ascii="Times New Roman" w:hAnsi="Times New Roman"/>
                <w:color w:val="000000"/>
                <w:sz w:val="18"/>
                <w:szCs w:val="18"/>
              </w:rPr>
              <w:t>E14</w:t>
            </w:r>
          </w:p>
        </w:tc>
        <w:tc>
          <w:tcPr>
            <w:tcW w:w="1969"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hAnsi="Times New Roman"/>
                <w:color w:val="000000"/>
                <w:sz w:val="18"/>
                <w:szCs w:val="18"/>
              </w:rPr>
            </w:pPr>
            <w:r w:rsidRPr="00CC35FE">
              <w:rPr>
                <w:rFonts w:ascii="Times New Roman" w:hAnsi="Times New Roman"/>
                <w:color w:val="000000"/>
                <w:sz w:val="18"/>
                <w:szCs w:val="18"/>
              </w:rPr>
              <w:t>Al</w:t>
            </w:r>
            <w:r w:rsidRPr="00CC35FE">
              <w:rPr>
                <w:rFonts w:ascii="Times New Roman" w:hAnsi="Times New Roman"/>
                <w:color w:val="000000"/>
                <w:sz w:val="18"/>
                <w:szCs w:val="18"/>
                <w:vertAlign w:val="subscript"/>
              </w:rPr>
              <w:t>0.17</w:t>
            </w:r>
            <w:r w:rsidRPr="00CC35FE">
              <w:rPr>
                <w:rFonts w:ascii="Times New Roman" w:hAnsi="Times New Roman"/>
                <w:color w:val="000000"/>
                <w:sz w:val="18"/>
                <w:szCs w:val="18"/>
              </w:rPr>
              <w:t>Ti</w:t>
            </w:r>
            <w:r w:rsidRPr="00CC35FE">
              <w:rPr>
                <w:rFonts w:ascii="Times New Roman" w:hAnsi="Times New Roman"/>
                <w:color w:val="000000"/>
                <w:sz w:val="18"/>
                <w:szCs w:val="18"/>
                <w:vertAlign w:val="subscript"/>
              </w:rPr>
              <w:t>0.19</w:t>
            </w:r>
            <w:r w:rsidRPr="00CC35FE">
              <w:rPr>
                <w:rFonts w:ascii="Times New Roman" w:hAnsi="Times New Roman"/>
                <w:color w:val="000000"/>
                <w:sz w:val="18"/>
                <w:szCs w:val="18"/>
              </w:rPr>
              <w:t>Zr</w:t>
            </w:r>
            <w:r w:rsidRPr="00CC35FE">
              <w:rPr>
                <w:rFonts w:ascii="Times New Roman" w:hAnsi="Times New Roman"/>
                <w:color w:val="000000"/>
                <w:sz w:val="18"/>
                <w:szCs w:val="18"/>
                <w:vertAlign w:val="subscript"/>
              </w:rPr>
              <w:t>0.11</w:t>
            </w:r>
            <w:r w:rsidRPr="00CC35FE">
              <w:rPr>
                <w:rFonts w:ascii="Times New Roman" w:hAnsi="Times New Roman"/>
                <w:color w:val="000000"/>
                <w:sz w:val="18"/>
                <w:szCs w:val="18"/>
              </w:rPr>
              <w:t>Cr</w:t>
            </w:r>
            <w:r w:rsidRPr="00CC35FE">
              <w:rPr>
                <w:rFonts w:ascii="Times New Roman" w:hAnsi="Times New Roman"/>
                <w:color w:val="000000"/>
                <w:sz w:val="18"/>
                <w:szCs w:val="18"/>
                <w:vertAlign w:val="subscript"/>
              </w:rPr>
              <w:t>0.13</w:t>
            </w:r>
            <w:r w:rsidRPr="00CC35FE">
              <w:rPr>
                <w:rFonts w:ascii="Times New Roman" w:hAnsi="Times New Roman"/>
                <w:color w:val="000000"/>
                <w:sz w:val="18"/>
                <w:szCs w:val="18"/>
              </w:rPr>
              <w:t>Nb</w:t>
            </w:r>
            <w:r w:rsidRPr="00CC35FE">
              <w:rPr>
                <w:rFonts w:ascii="Times New Roman" w:hAnsi="Times New Roman"/>
                <w:color w:val="000000"/>
                <w:sz w:val="18"/>
                <w:szCs w:val="18"/>
                <w:vertAlign w:val="subscript"/>
              </w:rPr>
              <w:t>0.2</w:t>
            </w:r>
            <w:r w:rsidRPr="00CC35FE">
              <w:rPr>
                <w:rFonts w:ascii="Times New Roman" w:hAnsi="Times New Roman"/>
                <w:color w:val="000000"/>
                <w:sz w:val="18"/>
                <w:szCs w:val="18"/>
              </w:rPr>
              <w:t>Mo</w:t>
            </w:r>
            <w:r w:rsidRPr="00CC35FE">
              <w:rPr>
                <w:rFonts w:ascii="Times New Roman" w:hAnsi="Times New Roman"/>
                <w:color w:val="000000"/>
                <w:sz w:val="18"/>
                <w:szCs w:val="18"/>
                <w:vertAlign w:val="subscript"/>
              </w:rPr>
              <w:t>0.2</w:t>
            </w:r>
          </w:p>
        </w:tc>
        <w:tc>
          <w:tcPr>
            <w:tcW w:w="961"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sz w:val="18"/>
                <w:szCs w:val="18"/>
              </w:rPr>
            </w:pPr>
            <w:r w:rsidRPr="00CC35FE">
              <w:rPr>
                <w:rFonts w:ascii="Times New Roman" w:eastAsia="宋体" w:hAnsi="Times New Roman"/>
                <w:sz w:val="18"/>
                <w:szCs w:val="18"/>
              </w:rPr>
              <w:t>890</w:t>
            </w:r>
          </w:p>
        </w:tc>
        <w:tc>
          <w:tcPr>
            <w:tcW w:w="344"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sz w:val="18"/>
                <w:szCs w:val="18"/>
              </w:rPr>
            </w:pPr>
            <w:r w:rsidRPr="00CC35FE">
              <w:rPr>
                <w:rFonts w:ascii="Times New Roman" w:eastAsia="宋体" w:hAnsi="Times New Roman"/>
                <w:sz w:val="18"/>
                <w:szCs w:val="18"/>
              </w:rPr>
              <w:t>4.03</w:t>
            </w:r>
          </w:p>
        </w:tc>
      </w:tr>
      <w:tr w:rsidR="00B14956" w:rsidRPr="00CC35FE">
        <w:trPr>
          <w:trHeight w:val="90"/>
          <w:tblCellSpacing w:w="0" w:type="dxa"/>
        </w:trPr>
        <w:tc>
          <w:tcPr>
            <w:tcW w:w="869" w:type="pct"/>
            <w:vMerge/>
            <w:tcBorders>
              <w:tl2br w:val="nil"/>
              <w:tr2bl w:val="nil"/>
            </w:tcBorders>
            <w:shd w:val="clear" w:color="auto" w:fill="auto"/>
            <w:tcMar>
              <w:top w:w="20" w:type="dxa"/>
              <w:left w:w="20" w:type="dxa"/>
              <w:bottom w:w="72" w:type="dxa"/>
              <w:right w:w="20" w:type="dxa"/>
            </w:tcMar>
          </w:tcPr>
          <w:p w:rsidR="00B14956" w:rsidRPr="00CC35FE" w:rsidRDefault="00B14956">
            <w:pPr>
              <w:pStyle w:val="a7"/>
              <w:widowControl/>
              <w:adjustRightInd w:val="0"/>
              <w:snapToGrid w:val="0"/>
              <w:spacing w:beforeAutospacing="0" w:afterAutospacing="0"/>
              <w:jc w:val="both"/>
              <w:rPr>
                <w:rFonts w:ascii="Times New Roman" w:hAnsi="Times New Roman"/>
                <w:color w:val="000000"/>
                <w:sz w:val="18"/>
                <w:szCs w:val="18"/>
              </w:rPr>
            </w:pPr>
          </w:p>
        </w:tc>
        <w:tc>
          <w:tcPr>
            <w:tcW w:w="857"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color w:val="000000"/>
                <w:sz w:val="18"/>
                <w:szCs w:val="18"/>
              </w:rPr>
            </w:pPr>
            <w:r w:rsidRPr="00CC35FE">
              <w:rPr>
                <w:rFonts w:ascii="Times New Roman" w:hAnsi="Times New Roman"/>
                <w:color w:val="000000"/>
                <w:sz w:val="18"/>
                <w:szCs w:val="18"/>
              </w:rPr>
              <w:t>E15</w:t>
            </w:r>
          </w:p>
        </w:tc>
        <w:tc>
          <w:tcPr>
            <w:tcW w:w="1969" w:type="pct"/>
            <w:tcBorders>
              <w:tl2br w:val="nil"/>
              <w:tr2bl w:val="nil"/>
            </w:tcBorders>
            <w:shd w:val="clear" w:color="auto" w:fill="auto"/>
            <w:tcMar>
              <w:top w:w="20" w:type="dxa"/>
              <w:left w:w="20" w:type="dxa"/>
              <w:bottom w:w="72" w:type="dxa"/>
              <w:right w:w="20" w:type="dxa"/>
            </w:tcMar>
          </w:tcPr>
          <w:p w:rsidR="00B14956" w:rsidRPr="00CC35FE" w:rsidRDefault="00B01F3B">
            <w:pPr>
              <w:pStyle w:val="a7"/>
              <w:widowControl/>
              <w:adjustRightInd w:val="0"/>
              <w:snapToGrid w:val="0"/>
              <w:spacing w:beforeAutospacing="0" w:afterAutospacing="0"/>
              <w:jc w:val="both"/>
              <w:rPr>
                <w:rFonts w:ascii="Times New Roman" w:hAnsi="Times New Roman"/>
                <w:color w:val="000000"/>
                <w:sz w:val="18"/>
                <w:szCs w:val="18"/>
              </w:rPr>
            </w:pPr>
            <w:r>
              <w:rPr>
                <w:rFonts w:ascii="Times New Roman" w:hAnsi="Times New Roman"/>
                <w:color w:val="000000"/>
                <w:sz w:val="18"/>
                <w:szCs w:val="18"/>
              </w:rPr>
              <w:t>Al</w:t>
            </w:r>
            <w:r>
              <w:rPr>
                <w:rFonts w:ascii="Times New Roman" w:hAnsi="Times New Roman"/>
                <w:color w:val="000000"/>
                <w:sz w:val="18"/>
                <w:szCs w:val="18"/>
                <w:vertAlign w:val="subscript"/>
              </w:rPr>
              <w:t>0.14</w:t>
            </w:r>
            <w:r>
              <w:rPr>
                <w:rFonts w:ascii="Times New Roman" w:hAnsi="Times New Roman"/>
                <w:color w:val="000000"/>
                <w:sz w:val="18"/>
                <w:szCs w:val="18"/>
              </w:rPr>
              <w:t>Ti</w:t>
            </w:r>
            <w:r>
              <w:rPr>
                <w:rFonts w:ascii="Times New Roman" w:hAnsi="Times New Roman"/>
                <w:color w:val="000000"/>
                <w:sz w:val="18"/>
                <w:szCs w:val="18"/>
                <w:vertAlign w:val="subscript"/>
              </w:rPr>
              <w:t>0.2</w:t>
            </w:r>
            <w:r>
              <w:rPr>
                <w:rFonts w:ascii="Times New Roman" w:hAnsi="Times New Roman"/>
                <w:color w:val="000000"/>
                <w:sz w:val="18"/>
                <w:szCs w:val="18"/>
              </w:rPr>
              <w:t>Zr</w:t>
            </w:r>
            <w:r>
              <w:rPr>
                <w:rFonts w:ascii="Times New Roman" w:hAnsi="Times New Roman"/>
                <w:color w:val="000000"/>
                <w:sz w:val="18"/>
                <w:szCs w:val="18"/>
                <w:vertAlign w:val="subscript"/>
              </w:rPr>
              <w:t>0.</w:t>
            </w:r>
            <w:r>
              <w:rPr>
                <w:rFonts w:ascii="Times New Roman" w:hAnsi="Times New Roman" w:hint="eastAsia"/>
                <w:color w:val="000000"/>
                <w:sz w:val="18"/>
                <w:szCs w:val="18"/>
                <w:vertAlign w:val="subscript"/>
              </w:rPr>
              <w:t>07</w:t>
            </w:r>
            <w:r>
              <w:rPr>
                <w:rFonts w:ascii="Times New Roman" w:hAnsi="Times New Roman"/>
                <w:color w:val="000000"/>
                <w:sz w:val="18"/>
                <w:szCs w:val="18"/>
              </w:rPr>
              <w:t>Cr</w:t>
            </w:r>
            <w:r>
              <w:rPr>
                <w:rFonts w:ascii="Times New Roman" w:hAnsi="Times New Roman"/>
                <w:color w:val="000000"/>
                <w:sz w:val="18"/>
                <w:szCs w:val="18"/>
                <w:vertAlign w:val="subscript"/>
              </w:rPr>
              <w:t>0.19</w:t>
            </w:r>
            <w:r>
              <w:rPr>
                <w:rFonts w:ascii="Times New Roman" w:hAnsi="Times New Roman"/>
                <w:color w:val="000000"/>
                <w:sz w:val="18"/>
                <w:szCs w:val="18"/>
              </w:rPr>
              <w:t>Nb</w:t>
            </w:r>
            <w:r>
              <w:rPr>
                <w:rFonts w:ascii="Times New Roman" w:hAnsi="Times New Roman"/>
                <w:color w:val="000000"/>
                <w:sz w:val="18"/>
                <w:szCs w:val="18"/>
                <w:vertAlign w:val="subscript"/>
              </w:rPr>
              <w:t>0.2</w:t>
            </w:r>
            <w:r>
              <w:rPr>
                <w:rFonts w:ascii="Times New Roman" w:hAnsi="Times New Roman"/>
                <w:color w:val="000000"/>
                <w:sz w:val="18"/>
                <w:szCs w:val="18"/>
              </w:rPr>
              <w:t>Mo</w:t>
            </w:r>
            <w:r>
              <w:rPr>
                <w:rFonts w:ascii="Times New Roman" w:hAnsi="Times New Roman"/>
                <w:color w:val="000000"/>
                <w:sz w:val="18"/>
                <w:szCs w:val="18"/>
                <w:vertAlign w:val="subscript"/>
              </w:rPr>
              <w:t>0.2</w:t>
            </w:r>
          </w:p>
        </w:tc>
        <w:tc>
          <w:tcPr>
            <w:tcW w:w="961"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sz w:val="18"/>
                <w:szCs w:val="18"/>
              </w:rPr>
            </w:pPr>
            <w:r w:rsidRPr="00CC35FE">
              <w:rPr>
                <w:rFonts w:ascii="Times New Roman" w:eastAsia="宋体" w:hAnsi="Times New Roman"/>
                <w:sz w:val="18"/>
                <w:szCs w:val="18"/>
              </w:rPr>
              <w:t>745</w:t>
            </w:r>
          </w:p>
        </w:tc>
        <w:tc>
          <w:tcPr>
            <w:tcW w:w="344"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sz w:val="18"/>
                <w:szCs w:val="18"/>
              </w:rPr>
            </w:pPr>
            <w:r w:rsidRPr="00CC35FE">
              <w:rPr>
                <w:rFonts w:ascii="Times New Roman" w:eastAsia="宋体" w:hAnsi="Times New Roman"/>
                <w:sz w:val="18"/>
                <w:szCs w:val="18"/>
              </w:rPr>
              <w:t>4.95</w:t>
            </w:r>
          </w:p>
        </w:tc>
      </w:tr>
      <w:tr w:rsidR="00B14956" w:rsidRPr="00CC35FE">
        <w:trPr>
          <w:trHeight w:val="90"/>
          <w:tblCellSpacing w:w="0" w:type="dxa"/>
        </w:trPr>
        <w:tc>
          <w:tcPr>
            <w:tcW w:w="869" w:type="pct"/>
            <w:vMerge/>
            <w:tcBorders>
              <w:tl2br w:val="nil"/>
              <w:tr2bl w:val="nil"/>
            </w:tcBorders>
            <w:shd w:val="clear" w:color="auto" w:fill="auto"/>
            <w:tcMar>
              <w:top w:w="20" w:type="dxa"/>
              <w:left w:w="20" w:type="dxa"/>
              <w:bottom w:w="72" w:type="dxa"/>
              <w:right w:w="20" w:type="dxa"/>
            </w:tcMar>
          </w:tcPr>
          <w:p w:rsidR="00B14956" w:rsidRPr="00CC35FE" w:rsidRDefault="00B14956">
            <w:pPr>
              <w:pStyle w:val="a7"/>
              <w:widowControl/>
              <w:adjustRightInd w:val="0"/>
              <w:snapToGrid w:val="0"/>
              <w:spacing w:beforeAutospacing="0" w:afterAutospacing="0"/>
              <w:jc w:val="both"/>
              <w:rPr>
                <w:rFonts w:ascii="Times New Roman" w:hAnsi="Times New Roman"/>
                <w:color w:val="000000"/>
                <w:sz w:val="18"/>
                <w:szCs w:val="18"/>
              </w:rPr>
            </w:pPr>
          </w:p>
        </w:tc>
        <w:tc>
          <w:tcPr>
            <w:tcW w:w="857"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color w:val="000000"/>
                <w:sz w:val="18"/>
                <w:szCs w:val="18"/>
              </w:rPr>
            </w:pPr>
            <w:r w:rsidRPr="00CC35FE">
              <w:rPr>
                <w:rFonts w:ascii="Times New Roman" w:hAnsi="Times New Roman"/>
                <w:color w:val="000000"/>
                <w:sz w:val="18"/>
                <w:szCs w:val="18"/>
              </w:rPr>
              <w:t>E16</w:t>
            </w:r>
          </w:p>
        </w:tc>
        <w:tc>
          <w:tcPr>
            <w:tcW w:w="1969"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hAnsi="Times New Roman"/>
                <w:color w:val="000000"/>
                <w:sz w:val="18"/>
                <w:szCs w:val="18"/>
              </w:rPr>
            </w:pPr>
            <w:r w:rsidRPr="00CC35FE">
              <w:rPr>
                <w:rFonts w:ascii="Times New Roman" w:hAnsi="Times New Roman"/>
                <w:color w:val="000000"/>
                <w:sz w:val="18"/>
                <w:szCs w:val="18"/>
              </w:rPr>
              <w:t>Al</w:t>
            </w:r>
            <w:r w:rsidRPr="00CC35FE">
              <w:rPr>
                <w:rFonts w:ascii="Times New Roman" w:hAnsi="Times New Roman"/>
                <w:color w:val="000000"/>
                <w:sz w:val="18"/>
                <w:szCs w:val="18"/>
                <w:vertAlign w:val="subscript"/>
              </w:rPr>
              <w:t>0.06</w:t>
            </w:r>
            <w:r w:rsidRPr="00CC35FE">
              <w:rPr>
                <w:rFonts w:ascii="Times New Roman" w:hAnsi="Times New Roman"/>
                <w:color w:val="000000"/>
                <w:sz w:val="18"/>
                <w:szCs w:val="18"/>
              </w:rPr>
              <w:t>Ti</w:t>
            </w:r>
            <w:r w:rsidRPr="00CC35FE">
              <w:rPr>
                <w:rFonts w:ascii="Times New Roman" w:hAnsi="Times New Roman"/>
                <w:color w:val="000000"/>
                <w:sz w:val="18"/>
                <w:szCs w:val="18"/>
                <w:vertAlign w:val="subscript"/>
              </w:rPr>
              <w:t>0.16</w:t>
            </w:r>
            <w:r w:rsidRPr="00CC35FE">
              <w:rPr>
                <w:rFonts w:ascii="Times New Roman" w:hAnsi="Times New Roman"/>
                <w:color w:val="000000"/>
                <w:sz w:val="18"/>
                <w:szCs w:val="18"/>
              </w:rPr>
              <w:t>Zr</w:t>
            </w:r>
            <w:r w:rsidRPr="00CC35FE">
              <w:rPr>
                <w:rFonts w:ascii="Times New Roman" w:hAnsi="Times New Roman"/>
                <w:color w:val="000000"/>
                <w:sz w:val="18"/>
                <w:szCs w:val="18"/>
                <w:vertAlign w:val="subscript"/>
              </w:rPr>
              <w:t>0.21</w:t>
            </w:r>
            <w:r w:rsidRPr="00CC35FE">
              <w:rPr>
                <w:rFonts w:ascii="Times New Roman" w:hAnsi="Times New Roman"/>
                <w:color w:val="000000"/>
                <w:sz w:val="18"/>
                <w:szCs w:val="18"/>
              </w:rPr>
              <w:t>Nb</w:t>
            </w:r>
            <w:r w:rsidRPr="00CC35FE">
              <w:rPr>
                <w:rFonts w:ascii="Times New Roman" w:hAnsi="Times New Roman"/>
                <w:color w:val="000000"/>
                <w:sz w:val="18"/>
                <w:szCs w:val="18"/>
                <w:vertAlign w:val="subscript"/>
              </w:rPr>
              <w:t>0.18</w:t>
            </w:r>
            <w:r w:rsidRPr="00CC35FE">
              <w:rPr>
                <w:rFonts w:ascii="Times New Roman" w:hAnsi="Times New Roman"/>
                <w:color w:val="000000"/>
                <w:sz w:val="18"/>
                <w:szCs w:val="18"/>
              </w:rPr>
              <w:t>Hf</w:t>
            </w:r>
            <w:r w:rsidRPr="00CC35FE">
              <w:rPr>
                <w:rFonts w:ascii="Times New Roman" w:hAnsi="Times New Roman"/>
                <w:color w:val="000000"/>
                <w:sz w:val="18"/>
                <w:szCs w:val="18"/>
                <w:vertAlign w:val="subscript"/>
              </w:rPr>
              <w:t>0.26</w:t>
            </w:r>
            <w:r w:rsidRPr="00CC35FE">
              <w:rPr>
                <w:rFonts w:ascii="Times New Roman" w:hAnsi="Times New Roman"/>
                <w:color w:val="000000"/>
                <w:sz w:val="18"/>
                <w:szCs w:val="18"/>
              </w:rPr>
              <w:t>Ta</w:t>
            </w:r>
            <w:r w:rsidRPr="00CC35FE">
              <w:rPr>
                <w:rFonts w:ascii="Times New Roman" w:hAnsi="Times New Roman"/>
                <w:color w:val="000000"/>
                <w:sz w:val="18"/>
                <w:szCs w:val="18"/>
                <w:vertAlign w:val="subscript"/>
              </w:rPr>
              <w:t>0.13</w:t>
            </w:r>
          </w:p>
        </w:tc>
        <w:tc>
          <w:tcPr>
            <w:tcW w:w="961"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sz w:val="18"/>
                <w:szCs w:val="18"/>
              </w:rPr>
            </w:pPr>
            <w:r w:rsidRPr="00CC35FE">
              <w:rPr>
                <w:rFonts w:ascii="Times New Roman" w:eastAsia="宋体" w:hAnsi="Times New Roman"/>
                <w:sz w:val="18"/>
                <w:szCs w:val="18"/>
              </w:rPr>
              <w:t>104</w:t>
            </w:r>
          </w:p>
        </w:tc>
        <w:tc>
          <w:tcPr>
            <w:tcW w:w="344"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sz w:val="18"/>
                <w:szCs w:val="18"/>
              </w:rPr>
            </w:pPr>
            <w:r w:rsidRPr="00CC35FE">
              <w:rPr>
                <w:rFonts w:ascii="Times New Roman" w:eastAsia="宋体" w:hAnsi="Times New Roman"/>
                <w:sz w:val="18"/>
                <w:szCs w:val="18"/>
              </w:rPr>
              <w:t>＞</w:t>
            </w:r>
            <w:r w:rsidRPr="00CC35FE">
              <w:rPr>
                <w:rFonts w:ascii="Times New Roman" w:eastAsia="宋体" w:hAnsi="Times New Roman"/>
                <w:sz w:val="18"/>
                <w:szCs w:val="18"/>
              </w:rPr>
              <w:t>50</w:t>
            </w:r>
          </w:p>
        </w:tc>
      </w:tr>
      <w:tr w:rsidR="00B14956" w:rsidRPr="00CC35FE">
        <w:trPr>
          <w:trHeight w:val="90"/>
          <w:tblCellSpacing w:w="0" w:type="dxa"/>
        </w:trPr>
        <w:tc>
          <w:tcPr>
            <w:tcW w:w="869" w:type="pct"/>
            <w:vMerge w:val="restar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color w:val="000000"/>
                <w:sz w:val="18"/>
                <w:szCs w:val="18"/>
              </w:rPr>
            </w:pPr>
            <w:r w:rsidRPr="00CC35FE">
              <w:rPr>
                <w:rFonts w:ascii="Times New Roman" w:hAnsi="Times New Roman"/>
                <w:color w:val="000000"/>
                <w:sz w:val="18"/>
                <w:szCs w:val="18"/>
              </w:rPr>
              <w:t>Iteration 5</w:t>
            </w:r>
          </w:p>
        </w:tc>
        <w:tc>
          <w:tcPr>
            <w:tcW w:w="857"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color w:val="000000"/>
                <w:sz w:val="18"/>
                <w:szCs w:val="18"/>
              </w:rPr>
            </w:pPr>
            <w:r w:rsidRPr="00CC35FE">
              <w:rPr>
                <w:rFonts w:ascii="Times New Roman" w:hAnsi="Times New Roman"/>
                <w:color w:val="000000"/>
                <w:sz w:val="18"/>
                <w:szCs w:val="18"/>
              </w:rPr>
              <w:t>E17</w:t>
            </w:r>
          </w:p>
        </w:tc>
        <w:tc>
          <w:tcPr>
            <w:tcW w:w="1969"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hAnsi="Times New Roman"/>
                <w:color w:val="000000"/>
                <w:sz w:val="18"/>
                <w:szCs w:val="18"/>
              </w:rPr>
            </w:pPr>
            <w:r w:rsidRPr="00CC35FE">
              <w:rPr>
                <w:rFonts w:ascii="Times New Roman" w:hAnsi="Times New Roman"/>
                <w:color w:val="000000"/>
                <w:sz w:val="18"/>
                <w:szCs w:val="18"/>
              </w:rPr>
              <w:t>Zr</w:t>
            </w:r>
            <w:r w:rsidRPr="00CC35FE">
              <w:rPr>
                <w:rFonts w:ascii="Times New Roman" w:hAnsi="Times New Roman"/>
                <w:color w:val="000000"/>
                <w:sz w:val="18"/>
                <w:szCs w:val="18"/>
                <w:vertAlign w:val="subscript"/>
              </w:rPr>
              <w:t>0.19</w:t>
            </w:r>
            <w:r w:rsidRPr="00CC35FE">
              <w:rPr>
                <w:rFonts w:ascii="Times New Roman" w:hAnsi="Times New Roman"/>
                <w:color w:val="000000"/>
                <w:sz w:val="18"/>
                <w:szCs w:val="18"/>
              </w:rPr>
              <w:t>Nb</w:t>
            </w:r>
            <w:r w:rsidRPr="00CC35FE">
              <w:rPr>
                <w:rFonts w:ascii="Times New Roman" w:hAnsi="Times New Roman"/>
                <w:color w:val="000000"/>
                <w:sz w:val="18"/>
                <w:szCs w:val="18"/>
                <w:vertAlign w:val="subscript"/>
              </w:rPr>
              <w:t>0.26</w:t>
            </w:r>
            <w:r w:rsidRPr="00CC35FE">
              <w:rPr>
                <w:rFonts w:ascii="Times New Roman" w:hAnsi="Times New Roman"/>
                <w:color w:val="000000"/>
                <w:sz w:val="18"/>
                <w:szCs w:val="18"/>
              </w:rPr>
              <w:t>Mo</w:t>
            </w:r>
            <w:r w:rsidRPr="00CC35FE">
              <w:rPr>
                <w:rFonts w:ascii="Times New Roman" w:hAnsi="Times New Roman"/>
                <w:color w:val="000000"/>
                <w:sz w:val="18"/>
                <w:szCs w:val="18"/>
                <w:vertAlign w:val="subscript"/>
              </w:rPr>
              <w:t>0.2</w:t>
            </w:r>
            <w:r w:rsidRPr="00CC35FE">
              <w:rPr>
                <w:rFonts w:ascii="Times New Roman" w:hAnsi="Times New Roman"/>
                <w:color w:val="000000"/>
                <w:sz w:val="18"/>
                <w:szCs w:val="18"/>
              </w:rPr>
              <w:t>Hf</w:t>
            </w:r>
            <w:r w:rsidRPr="00CC35FE">
              <w:rPr>
                <w:rFonts w:ascii="Times New Roman" w:hAnsi="Times New Roman"/>
                <w:color w:val="000000"/>
                <w:sz w:val="18"/>
                <w:szCs w:val="18"/>
                <w:vertAlign w:val="subscript"/>
              </w:rPr>
              <w:t>0.16</w:t>
            </w:r>
            <w:r w:rsidRPr="00CC35FE">
              <w:rPr>
                <w:rFonts w:ascii="Times New Roman" w:hAnsi="Times New Roman"/>
                <w:color w:val="000000"/>
                <w:sz w:val="18"/>
                <w:szCs w:val="18"/>
              </w:rPr>
              <w:t>Ta</w:t>
            </w:r>
            <w:r w:rsidRPr="00CC35FE">
              <w:rPr>
                <w:rFonts w:ascii="Times New Roman" w:hAnsi="Times New Roman"/>
                <w:color w:val="000000"/>
                <w:sz w:val="18"/>
                <w:szCs w:val="18"/>
                <w:vertAlign w:val="subscript"/>
              </w:rPr>
              <w:t>0.19</w:t>
            </w:r>
            <w:bookmarkStart w:id="2" w:name="_GoBack"/>
            <w:bookmarkEnd w:id="2"/>
          </w:p>
        </w:tc>
        <w:tc>
          <w:tcPr>
            <w:tcW w:w="961"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sz w:val="18"/>
                <w:szCs w:val="18"/>
              </w:rPr>
            </w:pPr>
            <w:r w:rsidRPr="00CC35FE">
              <w:rPr>
                <w:rFonts w:ascii="Times New Roman" w:eastAsia="宋体" w:hAnsi="Times New Roman"/>
                <w:sz w:val="18"/>
                <w:szCs w:val="18"/>
              </w:rPr>
              <w:t>974</w:t>
            </w:r>
          </w:p>
        </w:tc>
        <w:tc>
          <w:tcPr>
            <w:tcW w:w="344"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sz w:val="18"/>
                <w:szCs w:val="18"/>
              </w:rPr>
            </w:pPr>
            <w:r w:rsidRPr="00CC35FE">
              <w:rPr>
                <w:rFonts w:ascii="Times New Roman" w:eastAsia="宋体" w:hAnsi="Times New Roman"/>
                <w:sz w:val="18"/>
                <w:szCs w:val="18"/>
              </w:rPr>
              <w:t>30.5</w:t>
            </w:r>
          </w:p>
        </w:tc>
      </w:tr>
      <w:tr w:rsidR="00B14956" w:rsidRPr="00CC35FE">
        <w:trPr>
          <w:trHeight w:val="90"/>
          <w:tblCellSpacing w:w="0" w:type="dxa"/>
        </w:trPr>
        <w:tc>
          <w:tcPr>
            <w:tcW w:w="869" w:type="pct"/>
            <w:vMerge/>
            <w:tcBorders>
              <w:tl2br w:val="nil"/>
              <w:tr2bl w:val="nil"/>
            </w:tcBorders>
            <w:shd w:val="clear" w:color="auto" w:fill="auto"/>
            <w:tcMar>
              <w:top w:w="20" w:type="dxa"/>
              <w:left w:w="20" w:type="dxa"/>
              <w:bottom w:w="72" w:type="dxa"/>
              <w:right w:w="20" w:type="dxa"/>
            </w:tcMar>
          </w:tcPr>
          <w:p w:rsidR="00B14956" w:rsidRPr="00CC35FE" w:rsidRDefault="00B14956">
            <w:pPr>
              <w:pStyle w:val="a7"/>
              <w:widowControl/>
              <w:adjustRightInd w:val="0"/>
              <w:snapToGrid w:val="0"/>
              <w:spacing w:beforeAutospacing="0" w:afterAutospacing="0"/>
              <w:jc w:val="both"/>
              <w:rPr>
                <w:rFonts w:ascii="Times New Roman" w:hAnsi="Times New Roman"/>
                <w:color w:val="000000"/>
                <w:sz w:val="18"/>
                <w:szCs w:val="18"/>
              </w:rPr>
            </w:pPr>
          </w:p>
        </w:tc>
        <w:tc>
          <w:tcPr>
            <w:tcW w:w="857"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color w:val="000000"/>
                <w:sz w:val="18"/>
                <w:szCs w:val="18"/>
              </w:rPr>
            </w:pPr>
            <w:r w:rsidRPr="00CC35FE">
              <w:rPr>
                <w:rFonts w:ascii="Times New Roman" w:hAnsi="Times New Roman"/>
                <w:color w:val="000000"/>
                <w:sz w:val="18"/>
                <w:szCs w:val="18"/>
              </w:rPr>
              <w:t>E18</w:t>
            </w:r>
          </w:p>
        </w:tc>
        <w:tc>
          <w:tcPr>
            <w:tcW w:w="1969"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hAnsi="Times New Roman"/>
                <w:color w:val="000000"/>
                <w:sz w:val="18"/>
                <w:szCs w:val="18"/>
              </w:rPr>
            </w:pPr>
            <w:r w:rsidRPr="00CC35FE">
              <w:rPr>
                <w:rFonts w:ascii="Times New Roman" w:hAnsi="Times New Roman"/>
                <w:color w:val="000000"/>
                <w:sz w:val="18"/>
                <w:szCs w:val="18"/>
              </w:rPr>
              <w:t>Zr</w:t>
            </w:r>
            <w:r w:rsidRPr="00CC35FE">
              <w:rPr>
                <w:rFonts w:ascii="Times New Roman" w:hAnsi="Times New Roman"/>
                <w:color w:val="000000"/>
                <w:sz w:val="18"/>
                <w:szCs w:val="18"/>
                <w:vertAlign w:val="subscript"/>
              </w:rPr>
              <w:t>0.21</w:t>
            </w:r>
            <w:r w:rsidRPr="00CC35FE">
              <w:rPr>
                <w:rFonts w:ascii="Times New Roman" w:hAnsi="Times New Roman"/>
                <w:color w:val="000000"/>
                <w:sz w:val="18"/>
                <w:szCs w:val="18"/>
              </w:rPr>
              <w:t>Nb</w:t>
            </w:r>
            <w:r w:rsidRPr="00CC35FE">
              <w:rPr>
                <w:rFonts w:ascii="Times New Roman" w:hAnsi="Times New Roman"/>
                <w:color w:val="000000"/>
                <w:sz w:val="18"/>
                <w:szCs w:val="18"/>
                <w:vertAlign w:val="subscript"/>
              </w:rPr>
              <w:t>0.26</w:t>
            </w:r>
            <w:r w:rsidRPr="00CC35FE">
              <w:rPr>
                <w:rFonts w:ascii="Times New Roman" w:hAnsi="Times New Roman"/>
                <w:color w:val="000000"/>
                <w:sz w:val="18"/>
                <w:szCs w:val="18"/>
              </w:rPr>
              <w:t>Mo</w:t>
            </w:r>
            <w:r w:rsidRPr="00CC35FE">
              <w:rPr>
                <w:rFonts w:ascii="Times New Roman" w:hAnsi="Times New Roman"/>
                <w:color w:val="000000"/>
                <w:sz w:val="18"/>
                <w:szCs w:val="18"/>
                <w:vertAlign w:val="subscript"/>
              </w:rPr>
              <w:t>0.14</w:t>
            </w:r>
            <w:r w:rsidRPr="00CC35FE">
              <w:rPr>
                <w:rFonts w:ascii="Times New Roman" w:hAnsi="Times New Roman"/>
                <w:color w:val="000000"/>
                <w:sz w:val="18"/>
                <w:szCs w:val="18"/>
              </w:rPr>
              <w:t>Hf</w:t>
            </w:r>
            <w:r w:rsidRPr="00CC35FE">
              <w:rPr>
                <w:rFonts w:ascii="Times New Roman" w:hAnsi="Times New Roman"/>
                <w:color w:val="000000"/>
                <w:sz w:val="18"/>
                <w:szCs w:val="18"/>
                <w:vertAlign w:val="subscript"/>
              </w:rPr>
              <w:t>0.19</w:t>
            </w:r>
            <w:r w:rsidRPr="00CC35FE">
              <w:rPr>
                <w:rFonts w:ascii="Times New Roman" w:hAnsi="Times New Roman"/>
                <w:color w:val="000000"/>
                <w:sz w:val="18"/>
                <w:szCs w:val="18"/>
              </w:rPr>
              <w:t>Ta</w:t>
            </w:r>
            <w:r w:rsidRPr="00CC35FE">
              <w:rPr>
                <w:rFonts w:ascii="Times New Roman" w:hAnsi="Times New Roman"/>
                <w:color w:val="000000"/>
                <w:sz w:val="18"/>
                <w:szCs w:val="18"/>
                <w:vertAlign w:val="subscript"/>
              </w:rPr>
              <w:t>0.2</w:t>
            </w:r>
          </w:p>
        </w:tc>
        <w:tc>
          <w:tcPr>
            <w:tcW w:w="961"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sz w:val="18"/>
                <w:szCs w:val="18"/>
              </w:rPr>
            </w:pPr>
            <w:r w:rsidRPr="00CC35FE">
              <w:rPr>
                <w:rFonts w:ascii="Times New Roman" w:eastAsia="宋体" w:hAnsi="Times New Roman"/>
                <w:sz w:val="18"/>
                <w:szCs w:val="18"/>
              </w:rPr>
              <w:t>870</w:t>
            </w:r>
          </w:p>
        </w:tc>
        <w:tc>
          <w:tcPr>
            <w:tcW w:w="344"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sz w:val="18"/>
                <w:szCs w:val="18"/>
              </w:rPr>
            </w:pPr>
            <w:r w:rsidRPr="00CC35FE">
              <w:rPr>
                <w:rFonts w:ascii="Times New Roman" w:eastAsia="宋体" w:hAnsi="Times New Roman"/>
                <w:sz w:val="18"/>
                <w:szCs w:val="18"/>
              </w:rPr>
              <w:t>34.5</w:t>
            </w:r>
          </w:p>
        </w:tc>
      </w:tr>
      <w:tr w:rsidR="00B14956" w:rsidRPr="00CC35FE">
        <w:trPr>
          <w:trHeight w:val="90"/>
          <w:tblCellSpacing w:w="0" w:type="dxa"/>
        </w:trPr>
        <w:tc>
          <w:tcPr>
            <w:tcW w:w="869" w:type="pct"/>
            <w:vMerge/>
            <w:tcBorders>
              <w:tl2br w:val="nil"/>
              <w:tr2bl w:val="nil"/>
            </w:tcBorders>
            <w:shd w:val="clear" w:color="auto" w:fill="auto"/>
            <w:tcMar>
              <w:top w:w="20" w:type="dxa"/>
              <w:left w:w="20" w:type="dxa"/>
              <w:bottom w:w="72" w:type="dxa"/>
              <w:right w:w="20" w:type="dxa"/>
            </w:tcMar>
          </w:tcPr>
          <w:p w:rsidR="00B14956" w:rsidRPr="00CC35FE" w:rsidRDefault="00B14956">
            <w:pPr>
              <w:pStyle w:val="a7"/>
              <w:widowControl/>
              <w:adjustRightInd w:val="0"/>
              <w:snapToGrid w:val="0"/>
              <w:spacing w:beforeAutospacing="0" w:afterAutospacing="0"/>
              <w:jc w:val="both"/>
              <w:rPr>
                <w:rFonts w:ascii="Times New Roman" w:hAnsi="Times New Roman"/>
                <w:color w:val="000000"/>
                <w:sz w:val="18"/>
                <w:szCs w:val="18"/>
              </w:rPr>
            </w:pPr>
          </w:p>
        </w:tc>
        <w:tc>
          <w:tcPr>
            <w:tcW w:w="857"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color w:val="000000"/>
                <w:sz w:val="18"/>
                <w:szCs w:val="18"/>
              </w:rPr>
            </w:pPr>
            <w:r w:rsidRPr="00CC35FE">
              <w:rPr>
                <w:rFonts w:ascii="Times New Roman" w:hAnsi="Times New Roman"/>
                <w:color w:val="000000"/>
                <w:sz w:val="18"/>
                <w:szCs w:val="18"/>
              </w:rPr>
              <w:t>E19</w:t>
            </w:r>
          </w:p>
        </w:tc>
        <w:tc>
          <w:tcPr>
            <w:tcW w:w="1969"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hAnsi="Times New Roman"/>
                <w:color w:val="000000"/>
                <w:sz w:val="18"/>
                <w:szCs w:val="18"/>
              </w:rPr>
            </w:pPr>
            <w:r w:rsidRPr="00CC35FE">
              <w:rPr>
                <w:rFonts w:ascii="Times New Roman" w:hAnsi="Times New Roman"/>
                <w:color w:val="000000"/>
                <w:sz w:val="18"/>
                <w:szCs w:val="18"/>
              </w:rPr>
              <w:t>Zr</w:t>
            </w:r>
            <w:r w:rsidRPr="00CC35FE">
              <w:rPr>
                <w:rFonts w:ascii="Times New Roman" w:hAnsi="Times New Roman"/>
                <w:color w:val="000000"/>
                <w:sz w:val="18"/>
                <w:szCs w:val="18"/>
                <w:vertAlign w:val="subscript"/>
              </w:rPr>
              <w:t>0.23</w:t>
            </w:r>
            <w:r w:rsidRPr="00CC35FE">
              <w:rPr>
                <w:rFonts w:ascii="Times New Roman" w:hAnsi="Times New Roman"/>
                <w:color w:val="000000"/>
                <w:sz w:val="18"/>
                <w:szCs w:val="18"/>
              </w:rPr>
              <w:t>Nb</w:t>
            </w:r>
            <w:r w:rsidRPr="00CC35FE">
              <w:rPr>
                <w:rFonts w:ascii="Times New Roman" w:hAnsi="Times New Roman"/>
                <w:color w:val="000000"/>
                <w:sz w:val="18"/>
                <w:szCs w:val="18"/>
                <w:vertAlign w:val="subscript"/>
              </w:rPr>
              <w:t>0.28</w:t>
            </w:r>
            <w:r w:rsidRPr="00CC35FE">
              <w:rPr>
                <w:rFonts w:ascii="Times New Roman" w:hAnsi="Times New Roman"/>
                <w:color w:val="000000"/>
                <w:sz w:val="18"/>
                <w:szCs w:val="18"/>
              </w:rPr>
              <w:t>Mo</w:t>
            </w:r>
            <w:r w:rsidRPr="00CC35FE">
              <w:rPr>
                <w:rFonts w:ascii="Times New Roman" w:hAnsi="Times New Roman"/>
                <w:color w:val="000000"/>
                <w:sz w:val="18"/>
                <w:szCs w:val="18"/>
                <w:vertAlign w:val="subscript"/>
              </w:rPr>
              <w:t>0.14</w:t>
            </w:r>
            <w:r w:rsidRPr="00CC35FE">
              <w:rPr>
                <w:rFonts w:ascii="Times New Roman" w:hAnsi="Times New Roman"/>
                <w:color w:val="000000"/>
                <w:sz w:val="18"/>
                <w:szCs w:val="18"/>
              </w:rPr>
              <w:t>Hf</w:t>
            </w:r>
            <w:r w:rsidRPr="00CC35FE">
              <w:rPr>
                <w:rFonts w:ascii="Times New Roman" w:hAnsi="Times New Roman"/>
                <w:color w:val="000000"/>
                <w:sz w:val="18"/>
                <w:szCs w:val="18"/>
                <w:vertAlign w:val="subscript"/>
              </w:rPr>
              <w:t>0.15</w:t>
            </w:r>
            <w:r w:rsidRPr="00CC35FE">
              <w:rPr>
                <w:rFonts w:ascii="Times New Roman" w:hAnsi="Times New Roman"/>
                <w:color w:val="000000"/>
                <w:sz w:val="18"/>
                <w:szCs w:val="18"/>
              </w:rPr>
              <w:t>Ta</w:t>
            </w:r>
            <w:r w:rsidRPr="00CC35FE">
              <w:rPr>
                <w:rFonts w:ascii="Times New Roman" w:hAnsi="Times New Roman"/>
                <w:color w:val="000000"/>
                <w:sz w:val="18"/>
                <w:szCs w:val="18"/>
                <w:vertAlign w:val="subscript"/>
              </w:rPr>
              <w:t>0.2</w:t>
            </w:r>
          </w:p>
        </w:tc>
        <w:tc>
          <w:tcPr>
            <w:tcW w:w="961"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sz w:val="18"/>
                <w:szCs w:val="18"/>
              </w:rPr>
            </w:pPr>
            <w:r w:rsidRPr="00CC35FE">
              <w:rPr>
                <w:rFonts w:ascii="Times New Roman" w:eastAsia="宋体" w:hAnsi="Times New Roman"/>
                <w:sz w:val="18"/>
                <w:szCs w:val="18"/>
              </w:rPr>
              <w:t>894</w:t>
            </w:r>
          </w:p>
        </w:tc>
        <w:tc>
          <w:tcPr>
            <w:tcW w:w="344"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sz w:val="18"/>
                <w:szCs w:val="18"/>
              </w:rPr>
            </w:pPr>
            <w:r w:rsidRPr="00CC35FE">
              <w:rPr>
                <w:rFonts w:ascii="Times New Roman" w:eastAsia="宋体" w:hAnsi="Times New Roman"/>
                <w:sz w:val="18"/>
                <w:szCs w:val="18"/>
              </w:rPr>
              <w:t>35.7</w:t>
            </w:r>
          </w:p>
        </w:tc>
      </w:tr>
      <w:tr w:rsidR="00B14956" w:rsidRPr="00CC35FE">
        <w:trPr>
          <w:trHeight w:val="90"/>
          <w:tblCellSpacing w:w="0" w:type="dxa"/>
        </w:trPr>
        <w:tc>
          <w:tcPr>
            <w:tcW w:w="869" w:type="pct"/>
            <w:vMerge/>
            <w:tcBorders>
              <w:tl2br w:val="nil"/>
              <w:tr2bl w:val="nil"/>
            </w:tcBorders>
            <w:shd w:val="clear" w:color="auto" w:fill="auto"/>
            <w:tcMar>
              <w:top w:w="20" w:type="dxa"/>
              <w:left w:w="20" w:type="dxa"/>
              <w:bottom w:w="72" w:type="dxa"/>
              <w:right w:w="20" w:type="dxa"/>
            </w:tcMar>
          </w:tcPr>
          <w:p w:rsidR="00B14956" w:rsidRPr="00CC35FE" w:rsidRDefault="00B14956">
            <w:pPr>
              <w:pStyle w:val="a7"/>
              <w:widowControl/>
              <w:adjustRightInd w:val="0"/>
              <w:snapToGrid w:val="0"/>
              <w:spacing w:beforeAutospacing="0" w:afterAutospacing="0"/>
              <w:jc w:val="both"/>
              <w:rPr>
                <w:rFonts w:ascii="Times New Roman" w:hAnsi="Times New Roman"/>
                <w:color w:val="000000"/>
                <w:sz w:val="18"/>
                <w:szCs w:val="18"/>
              </w:rPr>
            </w:pPr>
          </w:p>
        </w:tc>
        <w:tc>
          <w:tcPr>
            <w:tcW w:w="857"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color w:val="000000"/>
                <w:sz w:val="18"/>
                <w:szCs w:val="18"/>
              </w:rPr>
            </w:pPr>
            <w:r w:rsidRPr="00CC35FE">
              <w:rPr>
                <w:rFonts w:ascii="Times New Roman" w:hAnsi="Times New Roman"/>
                <w:color w:val="000000"/>
                <w:sz w:val="18"/>
                <w:szCs w:val="18"/>
              </w:rPr>
              <w:t>E20</w:t>
            </w:r>
          </w:p>
        </w:tc>
        <w:tc>
          <w:tcPr>
            <w:tcW w:w="1969"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hAnsi="Times New Roman"/>
                <w:color w:val="000000"/>
                <w:sz w:val="18"/>
                <w:szCs w:val="18"/>
              </w:rPr>
            </w:pPr>
            <w:r w:rsidRPr="00CC35FE">
              <w:rPr>
                <w:rFonts w:ascii="Times New Roman" w:hAnsi="Times New Roman"/>
                <w:color w:val="000000"/>
                <w:sz w:val="18"/>
                <w:szCs w:val="18"/>
              </w:rPr>
              <w:t>Zr</w:t>
            </w:r>
            <w:r w:rsidRPr="00CC35FE">
              <w:rPr>
                <w:rFonts w:ascii="Times New Roman" w:hAnsi="Times New Roman"/>
                <w:color w:val="000000"/>
                <w:sz w:val="18"/>
                <w:szCs w:val="18"/>
                <w:vertAlign w:val="subscript"/>
              </w:rPr>
              <w:t>0.17</w:t>
            </w:r>
            <w:r w:rsidRPr="00CC35FE">
              <w:rPr>
                <w:rFonts w:ascii="Times New Roman" w:hAnsi="Times New Roman"/>
                <w:color w:val="000000"/>
                <w:sz w:val="18"/>
                <w:szCs w:val="18"/>
              </w:rPr>
              <w:t>Nb</w:t>
            </w:r>
            <w:r w:rsidRPr="00CC35FE">
              <w:rPr>
                <w:rFonts w:ascii="Times New Roman" w:hAnsi="Times New Roman"/>
                <w:color w:val="000000"/>
                <w:sz w:val="18"/>
                <w:szCs w:val="18"/>
                <w:vertAlign w:val="subscript"/>
              </w:rPr>
              <w:t>0.25</w:t>
            </w:r>
            <w:r w:rsidRPr="00CC35FE">
              <w:rPr>
                <w:rFonts w:ascii="Times New Roman" w:hAnsi="Times New Roman"/>
                <w:color w:val="000000"/>
                <w:sz w:val="18"/>
                <w:szCs w:val="18"/>
              </w:rPr>
              <w:t>Mo</w:t>
            </w:r>
            <w:r w:rsidRPr="00CC35FE">
              <w:rPr>
                <w:rFonts w:ascii="Times New Roman" w:hAnsi="Times New Roman"/>
                <w:color w:val="000000"/>
                <w:sz w:val="18"/>
                <w:szCs w:val="18"/>
                <w:vertAlign w:val="subscript"/>
              </w:rPr>
              <w:t>0.22</w:t>
            </w:r>
            <w:r w:rsidRPr="00CC35FE">
              <w:rPr>
                <w:rFonts w:ascii="Times New Roman" w:hAnsi="Times New Roman"/>
                <w:color w:val="000000"/>
                <w:sz w:val="18"/>
                <w:szCs w:val="18"/>
              </w:rPr>
              <w:t>Hf</w:t>
            </w:r>
            <w:r w:rsidRPr="00CC35FE">
              <w:rPr>
                <w:rFonts w:ascii="Times New Roman" w:hAnsi="Times New Roman"/>
                <w:color w:val="000000"/>
                <w:sz w:val="18"/>
                <w:szCs w:val="18"/>
                <w:vertAlign w:val="subscript"/>
              </w:rPr>
              <w:t>0.16</w:t>
            </w:r>
            <w:r w:rsidRPr="00CC35FE">
              <w:rPr>
                <w:rFonts w:ascii="Times New Roman" w:hAnsi="Times New Roman"/>
                <w:color w:val="000000"/>
                <w:sz w:val="18"/>
                <w:szCs w:val="18"/>
              </w:rPr>
              <w:t>Ta</w:t>
            </w:r>
            <w:r w:rsidRPr="00CC35FE">
              <w:rPr>
                <w:rFonts w:ascii="Times New Roman" w:hAnsi="Times New Roman"/>
                <w:color w:val="000000"/>
                <w:sz w:val="18"/>
                <w:szCs w:val="18"/>
                <w:vertAlign w:val="subscript"/>
              </w:rPr>
              <w:t>0.2</w:t>
            </w:r>
          </w:p>
        </w:tc>
        <w:tc>
          <w:tcPr>
            <w:tcW w:w="961"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sz w:val="18"/>
                <w:szCs w:val="18"/>
              </w:rPr>
            </w:pPr>
            <w:r w:rsidRPr="00CC35FE">
              <w:rPr>
                <w:rFonts w:ascii="Times New Roman" w:eastAsia="宋体" w:hAnsi="Times New Roman"/>
                <w:sz w:val="18"/>
                <w:szCs w:val="18"/>
              </w:rPr>
              <w:t>892</w:t>
            </w:r>
          </w:p>
        </w:tc>
        <w:tc>
          <w:tcPr>
            <w:tcW w:w="344"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sz w:val="18"/>
                <w:szCs w:val="18"/>
              </w:rPr>
            </w:pPr>
            <w:r w:rsidRPr="00CC35FE">
              <w:rPr>
                <w:rFonts w:ascii="Times New Roman" w:eastAsia="宋体" w:hAnsi="Times New Roman"/>
                <w:sz w:val="18"/>
                <w:szCs w:val="18"/>
              </w:rPr>
              <w:t>25.4</w:t>
            </w:r>
          </w:p>
        </w:tc>
      </w:tr>
      <w:tr w:rsidR="00B14956" w:rsidRPr="00CC35FE">
        <w:trPr>
          <w:trHeight w:val="90"/>
          <w:tblCellSpacing w:w="0" w:type="dxa"/>
        </w:trPr>
        <w:tc>
          <w:tcPr>
            <w:tcW w:w="869" w:type="pct"/>
            <w:vMerge w:val="restart"/>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color w:val="000000"/>
                <w:sz w:val="18"/>
                <w:szCs w:val="18"/>
              </w:rPr>
            </w:pPr>
            <w:r w:rsidRPr="00CC35FE">
              <w:rPr>
                <w:rFonts w:ascii="Times New Roman" w:hAnsi="Times New Roman"/>
                <w:color w:val="000000"/>
                <w:sz w:val="18"/>
                <w:szCs w:val="18"/>
              </w:rPr>
              <w:t>Iteration 6</w:t>
            </w:r>
          </w:p>
        </w:tc>
        <w:tc>
          <w:tcPr>
            <w:tcW w:w="857" w:type="pct"/>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color w:val="000000"/>
                <w:sz w:val="18"/>
                <w:szCs w:val="18"/>
              </w:rPr>
            </w:pPr>
            <w:r w:rsidRPr="00CC35FE">
              <w:rPr>
                <w:rFonts w:ascii="Times New Roman" w:hAnsi="Times New Roman"/>
                <w:color w:val="000000"/>
                <w:sz w:val="18"/>
                <w:szCs w:val="18"/>
              </w:rPr>
              <w:t>E21</w:t>
            </w:r>
          </w:p>
        </w:tc>
        <w:tc>
          <w:tcPr>
            <w:tcW w:w="1969"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hAnsi="Times New Roman"/>
                <w:color w:val="000000"/>
                <w:sz w:val="18"/>
                <w:szCs w:val="18"/>
              </w:rPr>
            </w:pPr>
            <w:r w:rsidRPr="00CC35FE">
              <w:rPr>
                <w:rFonts w:ascii="Times New Roman" w:hAnsi="Times New Roman"/>
                <w:color w:val="000000"/>
                <w:sz w:val="18"/>
                <w:szCs w:val="18"/>
              </w:rPr>
              <w:t>Zr</w:t>
            </w:r>
            <w:r w:rsidRPr="00CC35FE">
              <w:rPr>
                <w:rFonts w:ascii="Times New Roman" w:hAnsi="Times New Roman"/>
                <w:color w:val="000000"/>
                <w:sz w:val="18"/>
                <w:szCs w:val="18"/>
                <w:vertAlign w:val="subscript"/>
              </w:rPr>
              <w:t>0.13</w:t>
            </w:r>
            <w:r w:rsidRPr="00CC35FE">
              <w:rPr>
                <w:rFonts w:ascii="Times New Roman" w:hAnsi="Times New Roman"/>
                <w:color w:val="000000"/>
                <w:sz w:val="18"/>
                <w:szCs w:val="18"/>
              </w:rPr>
              <w:t>Nb</w:t>
            </w:r>
            <w:r w:rsidRPr="00CC35FE">
              <w:rPr>
                <w:rFonts w:ascii="Times New Roman" w:hAnsi="Times New Roman"/>
                <w:color w:val="000000"/>
                <w:sz w:val="18"/>
                <w:szCs w:val="18"/>
                <w:vertAlign w:val="subscript"/>
              </w:rPr>
              <w:t>0.27</w:t>
            </w:r>
            <w:r w:rsidRPr="00CC35FE">
              <w:rPr>
                <w:rFonts w:ascii="Times New Roman" w:hAnsi="Times New Roman"/>
                <w:color w:val="000000"/>
                <w:sz w:val="18"/>
                <w:szCs w:val="18"/>
              </w:rPr>
              <w:t>Mo</w:t>
            </w:r>
            <w:r w:rsidRPr="00CC35FE">
              <w:rPr>
                <w:rFonts w:ascii="Times New Roman" w:hAnsi="Times New Roman"/>
                <w:color w:val="000000"/>
                <w:sz w:val="18"/>
                <w:szCs w:val="18"/>
                <w:vertAlign w:val="subscript"/>
              </w:rPr>
              <w:t>0.26</w:t>
            </w:r>
            <w:r w:rsidRPr="00CC35FE">
              <w:rPr>
                <w:rFonts w:ascii="Times New Roman" w:hAnsi="Times New Roman"/>
                <w:color w:val="000000"/>
                <w:sz w:val="18"/>
                <w:szCs w:val="18"/>
              </w:rPr>
              <w:t>Hf</w:t>
            </w:r>
            <w:r w:rsidRPr="00CC35FE">
              <w:rPr>
                <w:rFonts w:ascii="Times New Roman" w:hAnsi="Times New Roman"/>
                <w:color w:val="000000"/>
                <w:sz w:val="18"/>
                <w:szCs w:val="18"/>
                <w:vertAlign w:val="subscript"/>
              </w:rPr>
              <w:t>0.13</w:t>
            </w:r>
            <w:r w:rsidRPr="00CC35FE">
              <w:rPr>
                <w:rFonts w:ascii="Times New Roman" w:hAnsi="Times New Roman"/>
                <w:color w:val="000000"/>
                <w:sz w:val="18"/>
                <w:szCs w:val="18"/>
              </w:rPr>
              <w:t>Ta</w:t>
            </w:r>
            <w:r w:rsidRPr="00CC35FE">
              <w:rPr>
                <w:rFonts w:ascii="Times New Roman" w:hAnsi="Times New Roman"/>
                <w:color w:val="000000"/>
                <w:sz w:val="18"/>
                <w:szCs w:val="18"/>
                <w:vertAlign w:val="subscript"/>
              </w:rPr>
              <w:t>0.21</w:t>
            </w:r>
          </w:p>
        </w:tc>
        <w:tc>
          <w:tcPr>
            <w:tcW w:w="961"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sz w:val="18"/>
                <w:szCs w:val="18"/>
              </w:rPr>
            </w:pPr>
            <w:r w:rsidRPr="00CC35FE">
              <w:rPr>
                <w:rFonts w:ascii="Times New Roman" w:eastAsia="宋体" w:hAnsi="Times New Roman"/>
                <w:sz w:val="18"/>
                <w:szCs w:val="18"/>
              </w:rPr>
              <w:t>1061</w:t>
            </w:r>
          </w:p>
        </w:tc>
        <w:tc>
          <w:tcPr>
            <w:tcW w:w="344"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sz w:val="18"/>
                <w:szCs w:val="18"/>
              </w:rPr>
            </w:pPr>
            <w:r w:rsidRPr="00CC35FE">
              <w:rPr>
                <w:rFonts w:ascii="Times New Roman" w:eastAsia="宋体" w:hAnsi="Times New Roman"/>
                <w:sz w:val="18"/>
                <w:szCs w:val="18"/>
              </w:rPr>
              <w:t>17.2</w:t>
            </w:r>
          </w:p>
        </w:tc>
      </w:tr>
      <w:tr w:rsidR="00B14956" w:rsidRPr="00CC35FE">
        <w:trPr>
          <w:trHeight w:val="90"/>
          <w:tblCellSpacing w:w="0" w:type="dxa"/>
        </w:trPr>
        <w:tc>
          <w:tcPr>
            <w:tcW w:w="869" w:type="pct"/>
            <w:vMerge/>
            <w:shd w:val="clear" w:color="auto" w:fill="auto"/>
            <w:tcMar>
              <w:top w:w="20" w:type="dxa"/>
              <w:left w:w="20" w:type="dxa"/>
              <w:bottom w:w="72" w:type="dxa"/>
              <w:right w:w="20" w:type="dxa"/>
            </w:tcMar>
          </w:tcPr>
          <w:p w:rsidR="00B14956" w:rsidRPr="00CC35FE" w:rsidRDefault="00B14956">
            <w:pPr>
              <w:pStyle w:val="a7"/>
              <w:widowControl/>
              <w:adjustRightInd w:val="0"/>
              <w:snapToGrid w:val="0"/>
              <w:spacing w:beforeAutospacing="0" w:afterAutospacing="0"/>
              <w:jc w:val="both"/>
              <w:rPr>
                <w:rFonts w:ascii="Times New Roman" w:hAnsi="Times New Roman"/>
                <w:color w:val="000000"/>
                <w:sz w:val="18"/>
                <w:szCs w:val="18"/>
              </w:rPr>
            </w:pPr>
          </w:p>
        </w:tc>
        <w:tc>
          <w:tcPr>
            <w:tcW w:w="857" w:type="pct"/>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color w:val="000000"/>
                <w:sz w:val="18"/>
                <w:szCs w:val="18"/>
              </w:rPr>
            </w:pPr>
            <w:r w:rsidRPr="00CC35FE">
              <w:rPr>
                <w:rFonts w:ascii="Times New Roman" w:hAnsi="Times New Roman"/>
                <w:color w:val="000000"/>
                <w:sz w:val="18"/>
                <w:szCs w:val="18"/>
              </w:rPr>
              <w:t>E22</w:t>
            </w:r>
          </w:p>
        </w:tc>
        <w:tc>
          <w:tcPr>
            <w:tcW w:w="1969"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hAnsi="Times New Roman"/>
                <w:color w:val="000000"/>
                <w:sz w:val="18"/>
                <w:szCs w:val="18"/>
              </w:rPr>
            </w:pPr>
            <w:r w:rsidRPr="00CC35FE">
              <w:rPr>
                <w:rFonts w:ascii="Times New Roman" w:hAnsi="Times New Roman"/>
                <w:color w:val="000000"/>
                <w:sz w:val="18"/>
                <w:szCs w:val="18"/>
              </w:rPr>
              <w:t>Zr</w:t>
            </w:r>
            <w:r w:rsidRPr="00CC35FE">
              <w:rPr>
                <w:rFonts w:ascii="Times New Roman" w:hAnsi="Times New Roman"/>
                <w:color w:val="000000"/>
                <w:sz w:val="18"/>
                <w:szCs w:val="18"/>
                <w:vertAlign w:val="subscript"/>
              </w:rPr>
              <w:t>0.15</w:t>
            </w:r>
            <w:r w:rsidRPr="00CC35FE">
              <w:rPr>
                <w:rFonts w:ascii="Times New Roman" w:hAnsi="Times New Roman"/>
                <w:color w:val="000000"/>
                <w:sz w:val="18"/>
                <w:szCs w:val="18"/>
              </w:rPr>
              <w:t>Nb</w:t>
            </w:r>
            <w:r w:rsidRPr="00CC35FE">
              <w:rPr>
                <w:rFonts w:ascii="Times New Roman" w:hAnsi="Times New Roman"/>
                <w:color w:val="000000"/>
                <w:sz w:val="18"/>
                <w:szCs w:val="18"/>
                <w:vertAlign w:val="subscript"/>
              </w:rPr>
              <w:t>0.31</w:t>
            </w:r>
            <w:r w:rsidRPr="00CC35FE">
              <w:rPr>
                <w:rFonts w:ascii="Times New Roman" w:hAnsi="Times New Roman"/>
                <w:color w:val="000000"/>
                <w:sz w:val="18"/>
                <w:szCs w:val="18"/>
              </w:rPr>
              <w:t>Mo</w:t>
            </w:r>
            <w:r w:rsidRPr="00CC35FE">
              <w:rPr>
                <w:rFonts w:ascii="Times New Roman" w:hAnsi="Times New Roman"/>
                <w:color w:val="000000"/>
                <w:sz w:val="18"/>
                <w:szCs w:val="18"/>
                <w:vertAlign w:val="subscript"/>
              </w:rPr>
              <w:t>0.23</w:t>
            </w:r>
            <w:r w:rsidRPr="00CC35FE">
              <w:rPr>
                <w:rFonts w:ascii="Times New Roman" w:hAnsi="Times New Roman"/>
                <w:color w:val="000000"/>
                <w:sz w:val="18"/>
                <w:szCs w:val="18"/>
              </w:rPr>
              <w:t>Hf</w:t>
            </w:r>
            <w:r w:rsidRPr="00CC35FE">
              <w:rPr>
                <w:rFonts w:ascii="Times New Roman" w:hAnsi="Times New Roman"/>
                <w:color w:val="000000"/>
                <w:sz w:val="18"/>
                <w:szCs w:val="18"/>
                <w:vertAlign w:val="subscript"/>
              </w:rPr>
              <w:t>0.14</w:t>
            </w:r>
            <w:r w:rsidRPr="00CC35FE">
              <w:rPr>
                <w:rFonts w:ascii="Times New Roman" w:hAnsi="Times New Roman"/>
                <w:color w:val="000000"/>
                <w:sz w:val="18"/>
                <w:szCs w:val="18"/>
              </w:rPr>
              <w:t>Ta</w:t>
            </w:r>
            <w:r w:rsidRPr="00CC35FE">
              <w:rPr>
                <w:rFonts w:ascii="Times New Roman" w:hAnsi="Times New Roman"/>
                <w:color w:val="000000"/>
                <w:sz w:val="18"/>
                <w:szCs w:val="18"/>
                <w:vertAlign w:val="subscript"/>
              </w:rPr>
              <w:t>0.17</w:t>
            </w:r>
          </w:p>
        </w:tc>
        <w:tc>
          <w:tcPr>
            <w:tcW w:w="961"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sz w:val="18"/>
                <w:szCs w:val="18"/>
              </w:rPr>
            </w:pPr>
            <w:r w:rsidRPr="00CC35FE">
              <w:rPr>
                <w:rFonts w:ascii="Times New Roman" w:eastAsia="宋体" w:hAnsi="Times New Roman"/>
                <w:sz w:val="18"/>
                <w:szCs w:val="18"/>
              </w:rPr>
              <w:t>979</w:t>
            </w:r>
          </w:p>
        </w:tc>
        <w:tc>
          <w:tcPr>
            <w:tcW w:w="344"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sz w:val="18"/>
                <w:szCs w:val="18"/>
              </w:rPr>
            </w:pPr>
            <w:r w:rsidRPr="00CC35FE">
              <w:rPr>
                <w:rFonts w:ascii="Times New Roman" w:eastAsia="宋体" w:hAnsi="Times New Roman"/>
                <w:sz w:val="18"/>
                <w:szCs w:val="18"/>
              </w:rPr>
              <w:t>20.1</w:t>
            </w:r>
          </w:p>
        </w:tc>
      </w:tr>
      <w:tr w:rsidR="00B14956" w:rsidRPr="00CC35FE">
        <w:trPr>
          <w:trHeight w:val="90"/>
          <w:tblCellSpacing w:w="0" w:type="dxa"/>
        </w:trPr>
        <w:tc>
          <w:tcPr>
            <w:tcW w:w="869" w:type="pct"/>
            <w:vMerge/>
            <w:shd w:val="clear" w:color="auto" w:fill="auto"/>
            <w:tcMar>
              <w:top w:w="20" w:type="dxa"/>
              <w:left w:w="20" w:type="dxa"/>
              <w:bottom w:w="72" w:type="dxa"/>
              <w:right w:w="20" w:type="dxa"/>
            </w:tcMar>
          </w:tcPr>
          <w:p w:rsidR="00B14956" w:rsidRPr="00CC35FE" w:rsidRDefault="00B14956">
            <w:pPr>
              <w:pStyle w:val="a7"/>
              <w:widowControl/>
              <w:adjustRightInd w:val="0"/>
              <w:snapToGrid w:val="0"/>
              <w:spacing w:beforeAutospacing="0" w:afterAutospacing="0"/>
              <w:jc w:val="both"/>
              <w:rPr>
                <w:rFonts w:ascii="Times New Roman" w:hAnsi="Times New Roman"/>
                <w:color w:val="000000"/>
                <w:sz w:val="18"/>
                <w:szCs w:val="18"/>
              </w:rPr>
            </w:pPr>
          </w:p>
        </w:tc>
        <w:tc>
          <w:tcPr>
            <w:tcW w:w="857" w:type="pct"/>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color w:val="000000"/>
                <w:sz w:val="18"/>
                <w:szCs w:val="18"/>
              </w:rPr>
            </w:pPr>
            <w:r w:rsidRPr="00CC35FE">
              <w:rPr>
                <w:rFonts w:ascii="Times New Roman" w:hAnsi="Times New Roman"/>
                <w:color w:val="000000"/>
                <w:sz w:val="18"/>
                <w:szCs w:val="18"/>
              </w:rPr>
              <w:t>E23</w:t>
            </w:r>
          </w:p>
        </w:tc>
        <w:tc>
          <w:tcPr>
            <w:tcW w:w="1969"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hAnsi="Times New Roman"/>
                <w:color w:val="000000"/>
                <w:sz w:val="18"/>
                <w:szCs w:val="18"/>
              </w:rPr>
            </w:pPr>
            <w:r w:rsidRPr="00CC35FE">
              <w:rPr>
                <w:rFonts w:ascii="Times New Roman" w:hAnsi="Times New Roman"/>
                <w:color w:val="000000"/>
                <w:sz w:val="18"/>
                <w:szCs w:val="18"/>
              </w:rPr>
              <w:t>Zr</w:t>
            </w:r>
            <w:r w:rsidRPr="00CC35FE">
              <w:rPr>
                <w:rFonts w:ascii="Times New Roman" w:hAnsi="Times New Roman"/>
                <w:color w:val="000000"/>
                <w:sz w:val="18"/>
                <w:szCs w:val="18"/>
                <w:vertAlign w:val="subscript"/>
              </w:rPr>
              <w:t>0.21</w:t>
            </w:r>
            <w:r w:rsidRPr="00CC35FE">
              <w:rPr>
                <w:rFonts w:ascii="Times New Roman" w:hAnsi="Times New Roman"/>
                <w:color w:val="000000"/>
                <w:sz w:val="18"/>
                <w:szCs w:val="18"/>
              </w:rPr>
              <w:t>Nb</w:t>
            </w:r>
            <w:r w:rsidRPr="00CC35FE">
              <w:rPr>
                <w:rFonts w:ascii="Times New Roman" w:hAnsi="Times New Roman"/>
                <w:color w:val="000000"/>
                <w:sz w:val="18"/>
                <w:szCs w:val="18"/>
                <w:vertAlign w:val="subscript"/>
              </w:rPr>
              <w:t>0.22</w:t>
            </w:r>
            <w:r w:rsidRPr="00CC35FE">
              <w:rPr>
                <w:rFonts w:ascii="Times New Roman" w:hAnsi="Times New Roman"/>
                <w:color w:val="000000"/>
                <w:sz w:val="18"/>
                <w:szCs w:val="18"/>
              </w:rPr>
              <w:t>Mo</w:t>
            </w:r>
            <w:r w:rsidRPr="00CC35FE">
              <w:rPr>
                <w:rFonts w:ascii="Times New Roman" w:hAnsi="Times New Roman"/>
                <w:color w:val="000000"/>
                <w:sz w:val="18"/>
                <w:szCs w:val="18"/>
                <w:vertAlign w:val="subscript"/>
              </w:rPr>
              <w:t>0.21</w:t>
            </w:r>
            <w:r w:rsidRPr="00CC35FE">
              <w:rPr>
                <w:rFonts w:ascii="Times New Roman" w:hAnsi="Times New Roman"/>
                <w:color w:val="000000"/>
                <w:sz w:val="18"/>
                <w:szCs w:val="18"/>
              </w:rPr>
              <w:t>Hf</w:t>
            </w:r>
            <w:r w:rsidRPr="00CC35FE">
              <w:rPr>
                <w:rFonts w:ascii="Times New Roman" w:hAnsi="Times New Roman"/>
                <w:color w:val="000000"/>
                <w:sz w:val="18"/>
                <w:szCs w:val="18"/>
                <w:vertAlign w:val="subscript"/>
              </w:rPr>
              <w:t>0.15</w:t>
            </w:r>
            <w:r w:rsidRPr="00CC35FE">
              <w:rPr>
                <w:rFonts w:ascii="Times New Roman" w:hAnsi="Times New Roman"/>
                <w:color w:val="000000"/>
                <w:sz w:val="18"/>
                <w:szCs w:val="18"/>
              </w:rPr>
              <w:t>Ta</w:t>
            </w:r>
            <w:r w:rsidRPr="00CC35FE">
              <w:rPr>
                <w:rFonts w:ascii="Times New Roman" w:hAnsi="Times New Roman"/>
                <w:color w:val="000000"/>
                <w:sz w:val="18"/>
                <w:szCs w:val="18"/>
                <w:vertAlign w:val="subscript"/>
              </w:rPr>
              <w:t>0.21</w:t>
            </w:r>
          </w:p>
        </w:tc>
        <w:tc>
          <w:tcPr>
            <w:tcW w:w="961"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sz w:val="18"/>
                <w:szCs w:val="18"/>
              </w:rPr>
            </w:pPr>
            <w:r w:rsidRPr="00CC35FE">
              <w:rPr>
                <w:rFonts w:ascii="Times New Roman" w:eastAsia="宋体" w:hAnsi="Times New Roman"/>
                <w:sz w:val="18"/>
                <w:szCs w:val="18"/>
              </w:rPr>
              <w:t>998</w:t>
            </w:r>
          </w:p>
        </w:tc>
        <w:tc>
          <w:tcPr>
            <w:tcW w:w="344" w:type="pct"/>
            <w:tcBorders>
              <w:tl2br w:val="nil"/>
              <w:tr2bl w:val="nil"/>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sz w:val="18"/>
                <w:szCs w:val="18"/>
              </w:rPr>
            </w:pPr>
            <w:r w:rsidRPr="00CC35FE">
              <w:rPr>
                <w:rFonts w:ascii="Times New Roman" w:eastAsia="宋体" w:hAnsi="Times New Roman"/>
                <w:sz w:val="18"/>
                <w:szCs w:val="18"/>
              </w:rPr>
              <w:t>15.7</w:t>
            </w:r>
          </w:p>
        </w:tc>
      </w:tr>
      <w:tr w:rsidR="00B14956" w:rsidRPr="00CC35FE">
        <w:trPr>
          <w:trHeight w:val="90"/>
          <w:tblCellSpacing w:w="0" w:type="dxa"/>
        </w:trPr>
        <w:tc>
          <w:tcPr>
            <w:tcW w:w="869" w:type="pct"/>
            <w:vMerge/>
            <w:tcBorders>
              <w:bottom w:val="single" w:sz="12" w:space="0" w:color="auto"/>
            </w:tcBorders>
            <w:shd w:val="clear" w:color="auto" w:fill="auto"/>
            <w:tcMar>
              <w:top w:w="20" w:type="dxa"/>
              <w:left w:w="20" w:type="dxa"/>
              <w:bottom w:w="72" w:type="dxa"/>
              <w:right w:w="20" w:type="dxa"/>
            </w:tcMar>
          </w:tcPr>
          <w:p w:rsidR="00B14956" w:rsidRPr="00CC35FE" w:rsidRDefault="00B14956">
            <w:pPr>
              <w:pStyle w:val="a7"/>
              <w:widowControl/>
              <w:adjustRightInd w:val="0"/>
              <w:snapToGrid w:val="0"/>
              <w:spacing w:beforeAutospacing="0" w:afterAutospacing="0"/>
              <w:jc w:val="both"/>
              <w:rPr>
                <w:rFonts w:ascii="Times New Roman" w:hAnsi="Times New Roman"/>
                <w:color w:val="000000"/>
                <w:sz w:val="18"/>
                <w:szCs w:val="18"/>
              </w:rPr>
            </w:pPr>
          </w:p>
        </w:tc>
        <w:tc>
          <w:tcPr>
            <w:tcW w:w="857" w:type="pct"/>
            <w:tcBorders>
              <w:bottom w:val="single" w:sz="12" w:space="0" w:color="auto"/>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color w:val="000000"/>
                <w:sz w:val="18"/>
                <w:szCs w:val="18"/>
              </w:rPr>
            </w:pPr>
            <w:r w:rsidRPr="00CC35FE">
              <w:rPr>
                <w:rFonts w:ascii="Times New Roman" w:hAnsi="Times New Roman"/>
                <w:color w:val="000000"/>
                <w:sz w:val="18"/>
                <w:szCs w:val="18"/>
              </w:rPr>
              <w:t>E24</w:t>
            </w:r>
          </w:p>
        </w:tc>
        <w:tc>
          <w:tcPr>
            <w:tcW w:w="1969" w:type="pct"/>
            <w:tcBorders>
              <w:bottom w:val="single" w:sz="12" w:space="0" w:color="auto"/>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hAnsi="Times New Roman"/>
                <w:color w:val="000000"/>
                <w:sz w:val="18"/>
                <w:szCs w:val="18"/>
              </w:rPr>
            </w:pPr>
            <w:r w:rsidRPr="00CC35FE">
              <w:rPr>
                <w:rFonts w:ascii="Times New Roman" w:hAnsi="Times New Roman"/>
                <w:color w:val="000000"/>
                <w:sz w:val="18"/>
                <w:szCs w:val="18"/>
              </w:rPr>
              <w:t>Zr</w:t>
            </w:r>
            <w:r w:rsidRPr="00CC35FE">
              <w:rPr>
                <w:rFonts w:ascii="Times New Roman" w:hAnsi="Times New Roman"/>
                <w:color w:val="000000"/>
                <w:sz w:val="18"/>
                <w:szCs w:val="18"/>
                <w:vertAlign w:val="subscript"/>
              </w:rPr>
              <w:t>0.24</w:t>
            </w:r>
            <w:r w:rsidRPr="00CC35FE">
              <w:rPr>
                <w:rFonts w:ascii="Times New Roman" w:hAnsi="Times New Roman"/>
                <w:color w:val="000000"/>
                <w:sz w:val="18"/>
                <w:szCs w:val="18"/>
              </w:rPr>
              <w:t>Nb</w:t>
            </w:r>
            <w:r w:rsidRPr="00CC35FE">
              <w:rPr>
                <w:rFonts w:ascii="Times New Roman" w:hAnsi="Times New Roman"/>
                <w:color w:val="000000"/>
                <w:sz w:val="18"/>
                <w:szCs w:val="18"/>
                <w:vertAlign w:val="subscript"/>
              </w:rPr>
              <w:t>0.29</w:t>
            </w:r>
            <w:r w:rsidRPr="00CC35FE">
              <w:rPr>
                <w:rFonts w:ascii="Times New Roman" w:hAnsi="Times New Roman"/>
                <w:color w:val="000000"/>
                <w:sz w:val="18"/>
                <w:szCs w:val="18"/>
              </w:rPr>
              <w:t>Mo</w:t>
            </w:r>
            <w:r w:rsidRPr="00CC35FE">
              <w:rPr>
                <w:rFonts w:ascii="Times New Roman" w:hAnsi="Times New Roman"/>
                <w:color w:val="000000"/>
                <w:sz w:val="18"/>
                <w:szCs w:val="18"/>
                <w:vertAlign w:val="subscript"/>
              </w:rPr>
              <w:t>0.9</w:t>
            </w:r>
            <w:r w:rsidRPr="00CC35FE">
              <w:rPr>
                <w:rFonts w:ascii="Times New Roman" w:hAnsi="Times New Roman"/>
                <w:color w:val="000000"/>
                <w:sz w:val="18"/>
                <w:szCs w:val="18"/>
              </w:rPr>
              <w:t>Hf</w:t>
            </w:r>
            <w:r w:rsidRPr="00CC35FE">
              <w:rPr>
                <w:rFonts w:ascii="Times New Roman" w:hAnsi="Times New Roman"/>
                <w:color w:val="000000"/>
                <w:sz w:val="18"/>
                <w:szCs w:val="18"/>
                <w:vertAlign w:val="subscript"/>
              </w:rPr>
              <w:t>0.2</w:t>
            </w:r>
            <w:r w:rsidRPr="00CC35FE">
              <w:rPr>
                <w:rFonts w:ascii="Times New Roman" w:hAnsi="Times New Roman"/>
                <w:color w:val="000000"/>
                <w:sz w:val="18"/>
                <w:szCs w:val="18"/>
              </w:rPr>
              <w:t>Ta</w:t>
            </w:r>
            <w:r w:rsidRPr="00CC35FE">
              <w:rPr>
                <w:rFonts w:ascii="Times New Roman" w:hAnsi="Times New Roman"/>
                <w:color w:val="000000"/>
                <w:sz w:val="18"/>
                <w:szCs w:val="18"/>
                <w:vertAlign w:val="subscript"/>
              </w:rPr>
              <w:t>0.18</w:t>
            </w:r>
          </w:p>
        </w:tc>
        <w:tc>
          <w:tcPr>
            <w:tcW w:w="961" w:type="pct"/>
            <w:tcBorders>
              <w:bottom w:val="single" w:sz="12" w:space="0" w:color="auto"/>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sz w:val="18"/>
                <w:szCs w:val="18"/>
              </w:rPr>
            </w:pPr>
            <w:r w:rsidRPr="00CC35FE">
              <w:rPr>
                <w:rFonts w:ascii="Times New Roman" w:eastAsia="宋体" w:hAnsi="Times New Roman"/>
                <w:sz w:val="18"/>
                <w:szCs w:val="18"/>
              </w:rPr>
              <w:t>714</w:t>
            </w:r>
          </w:p>
        </w:tc>
        <w:tc>
          <w:tcPr>
            <w:tcW w:w="344" w:type="pct"/>
            <w:tcBorders>
              <w:bottom w:val="single" w:sz="12" w:space="0" w:color="auto"/>
            </w:tcBorders>
            <w:shd w:val="clear" w:color="auto" w:fill="auto"/>
            <w:tcMar>
              <w:top w:w="20" w:type="dxa"/>
              <w:left w:w="20" w:type="dxa"/>
              <w:bottom w:w="72" w:type="dxa"/>
              <w:right w:w="20" w:type="dxa"/>
            </w:tcMar>
          </w:tcPr>
          <w:p w:rsidR="00B14956" w:rsidRPr="00CC35FE" w:rsidRDefault="005D2110">
            <w:pPr>
              <w:pStyle w:val="a7"/>
              <w:widowControl/>
              <w:adjustRightInd w:val="0"/>
              <w:snapToGrid w:val="0"/>
              <w:spacing w:beforeAutospacing="0" w:afterAutospacing="0"/>
              <w:jc w:val="both"/>
              <w:rPr>
                <w:rFonts w:ascii="Times New Roman" w:eastAsia="宋体" w:hAnsi="Times New Roman"/>
                <w:sz w:val="18"/>
                <w:szCs w:val="18"/>
              </w:rPr>
            </w:pPr>
            <w:r w:rsidRPr="00CC35FE">
              <w:rPr>
                <w:rFonts w:ascii="Times New Roman" w:eastAsia="宋体" w:hAnsi="Times New Roman"/>
                <w:sz w:val="18"/>
                <w:szCs w:val="18"/>
              </w:rPr>
              <w:t>＞</w:t>
            </w:r>
            <w:r w:rsidRPr="00CC35FE">
              <w:rPr>
                <w:rFonts w:ascii="Times New Roman" w:eastAsia="宋体" w:hAnsi="Times New Roman"/>
                <w:sz w:val="18"/>
                <w:szCs w:val="18"/>
              </w:rPr>
              <w:t>50</w:t>
            </w:r>
          </w:p>
        </w:tc>
      </w:tr>
    </w:tbl>
    <w:p w:rsidR="00B14956" w:rsidRPr="00CC35FE" w:rsidRDefault="00B14956">
      <w:pPr>
        <w:adjustRightInd w:val="0"/>
        <w:snapToGrid w:val="0"/>
        <w:rPr>
          <w:rFonts w:ascii="Times New Roman" w:hAnsi="Times New Roman" w:cs="Times New Roman"/>
          <w:color w:val="000000" w:themeColor="text1"/>
          <w:sz w:val="24"/>
        </w:rPr>
      </w:pPr>
    </w:p>
    <w:p w:rsidR="00B14956" w:rsidRPr="00CC35FE" w:rsidRDefault="005D2110">
      <w:pPr>
        <w:adjustRightInd w:val="0"/>
        <w:snapToGrid w:val="0"/>
        <w:ind w:firstLineChars="100" w:firstLine="210"/>
        <w:rPr>
          <w:rFonts w:ascii="Times New Roman" w:hAnsi="Times New Roman"/>
          <w:szCs w:val="21"/>
        </w:rPr>
      </w:pPr>
      <w:r w:rsidRPr="00CC35FE">
        <w:rPr>
          <w:rFonts w:ascii="Times New Roman" w:hAnsi="Times New Roman" w:cs="Times New Roman" w:hint="eastAsia"/>
          <w:szCs w:val="21"/>
        </w:rPr>
        <w:t xml:space="preserve">In addition to using the </w:t>
      </w:r>
      <w:r w:rsidRPr="00CC35FE">
        <w:rPr>
          <w:rFonts w:ascii="Times New Roman" w:hAnsi="Times New Roman"/>
          <w:szCs w:val="21"/>
        </w:rPr>
        <w:t>“elbow method”</w:t>
      </w:r>
      <w:r w:rsidRPr="00CC35FE">
        <w:rPr>
          <w:rFonts w:ascii="Times New Roman" w:hAnsi="Times New Roman" w:hint="eastAsia"/>
          <w:szCs w:val="21"/>
        </w:rPr>
        <w:t xml:space="preserve"> to obtain the number </w:t>
      </w:r>
      <w:r w:rsidRPr="00CC35FE">
        <w:rPr>
          <w:rFonts w:ascii="Times New Roman" w:hAnsi="Times New Roman"/>
          <w:szCs w:val="21"/>
        </w:rPr>
        <w:t xml:space="preserve">of </w:t>
      </w:r>
      <w:r w:rsidRPr="00CC35FE">
        <w:rPr>
          <w:rFonts w:ascii="Times New Roman" w:hAnsi="Times New Roman" w:hint="eastAsia"/>
          <w:szCs w:val="21"/>
        </w:rPr>
        <w:t xml:space="preserve">clusters </w:t>
      </w:r>
      <w:r w:rsidRPr="00CC35FE">
        <w:rPr>
          <w:rFonts w:ascii="Times New Roman" w:hAnsi="Times New Roman"/>
          <w:szCs w:val="21"/>
        </w:rPr>
        <w:t>by calculating the</w:t>
      </w:r>
      <w:r w:rsidRPr="00CC35FE">
        <w:rPr>
          <w:rFonts w:ascii="Times New Roman" w:hAnsi="Times New Roman" w:hint="eastAsia"/>
          <w:szCs w:val="21"/>
        </w:rPr>
        <w:t xml:space="preserve"> WGSS, we also try another two </w:t>
      </w:r>
      <w:r w:rsidRPr="00CC35FE">
        <w:rPr>
          <w:rFonts w:ascii="Times New Roman" w:hAnsi="Times New Roman" w:cs="Times New Roman" w:hint="eastAsia"/>
          <w:iCs/>
          <w:szCs w:val="21"/>
        </w:rPr>
        <w:t>widely-used</w:t>
      </w:r>
      <w:r w:rsidRPr="00CC35FE">
        <w:rPr>
          <w:rFonts w:ascii="Times New Roman" w:hAnsi="Times New Roman" w:hint="eastAsia"/>
          <w:szCs w:val="21"/>
        </w:rPr>
        <w:t xml:space="preserve"> Toolbox </w:t>
      </w:r>
      <w:r w:rsidRPr="00CC35FE">
        <w:rPr>
          <w:rFonts w:ascii="Times New Roman" w:hAnsi="Times New Roman" w:cs="Times New Roman" w:hint="eastAsia"/>
          <w:iCs/>
          <w:szCs w:val="21"/>
        </w:rPr>
        <w:t xml:space="preserve">including the </w:t>
      </w:r>
      <w:r w:rsidRPr="00CC35FE">
        <w:rPr>
          <w:rFonts w:ascii="Times New Roman" w:hAnsi="Times New Roman" w:cs="Times New Roman"/>
          <w:iCs/>
          <w:szCs w:val="21"/>
        </w:rPr>
        <w:t>“</w:t>
      </w:r>
      <w:proofErr w:type="spellStart"/>
      <w:r w:rsidRPr="00CC35FE">
        <w:rPr>
          <w:rFonts w:ascii="Times New Roman" w:hAnsi="Times New Roman" w:cs="Times New Roman"/>
          <w:iCs/>
          <w:szCs w:val="21"/>
        </w:rPr>
        <w:t>NbClust</w:t>
      </w:r>
      <w:proofErr w:type="spellEnd"/>
      <w:r w:rsidRPr="00CC35FE">
        <w:rPr>
          <w:rFonts w:ascii="Times New Roman" w:hAnsi="Times New Roman" w:cs="Times New Roman"/>
          <w:iCs/>
          <w:szCs w:val="21"/>
        </w:rPr>
        <w:t>”</w:t>
      </w:r>
      <w:r w:rsidRPr="00CC35FE">
        <w:rPr>
          <w:rFonts w:ascii="Times New Roman" w:hAnsi="Times New Roman" w:cs="Times New Roman" w:hint="eastAsia"/>
          <w:iCs/>
          <w:szCs w:val="21"/>
        </w:rPr>
        <w:t xml:space="preserve"> [</w:t>
      </w:r>
      <w:r w:rsidRPr="00CC35FE">
        <w:rPr>
          <w:rFonts w:ascii="Times New Roman" w:hAnsi="Times New Roman" w:cs="Times New Roman"/>
          <w:iCs/>
          <w:szCs w:val="21"/>
        </w:rPr>
        <w:t>6</w:t>
      </w:r>
      <w:r w:rsidRPr="00CC35FE">
        <w:rPr>
          <w:rFonts w:ascii="Times New Roman" w:hAnsi="Times New Roman" w:cs="Times New Roman" w:hint="eastAsia"/>
          <w:iCs/>
          <w:szCs w:val="21"/>
        </w:rPr>
        <w:t xml:space="preserve">] and the </w:t>
      </w:r>
      <w:r w:rsidRPr="00CC35FE">
        <w:rPr>
          <w:rFonts w:ascii="Times New Roman" w:hAnsi="Times New Roman" w:cs="Times New Roman"/>
          <w:iCs/>
          <w:szCs w:val="21"/>
        </w:rPr>
        <w:t>“</w:t>
      </w:r>
      <w:proofErr w:type="spellStart"/>
      <w:r w:rsidRPr="00CC35FE">
        <w:rPr>
          <w:rFonts w:ascii="Times New Roman" w:hAnsi="Times New Roman" w:cs="Times New Roman"/>
          <w:iCs/>
          <w:szCs w:val="21"/>
        </w:rPr>
        <w:t>mclust</w:t>
      </w:r>
      <w:proofErr w:type="spellEnd"/>
      <w:r w:rsidRPr="00CC35FE">
        <w:rPr>
          <w:rFonts w:ascii="Times New Roman" w:hAnsi="Times New Roman" w:cs="Times New Roman"/>
          <w:iCs/>
          <w:szCs w:val="21"/>
        </w:rPr>
        <w:t>”</w:t>
      </w:r>
      <w:r w:rsidRPr="00CC35FE">
        <w:rPr>
          <w:rFonts w:ascii="Times New Roman" w:hAnsi="Times New Roman" w:cs="Times New Roman" w:hint="eastAsia"/>
          <w:iCs/>
          <w:szCs w:val="21"/>
        </w:rPr>
        <w:t xml:space="preserve"> [</w:t>
      </w:r>
      <w:r w:rsidRPr="00CC35FE">
        <w:rPr>
          <w:rFonts w:ascii="Times New Roman" w:hAnsi="Times New Roman" w:cs="Times New Roman"/>
          <w:iCs/>
          <w:szCs w:val="21"/>
        </w:rPr>
        <w:t>7</w:t>
      </w:r>
      <w:r w:rsidRPr="00CC35FE">
        <w:rPr>
          <w:rFonts w:ascii="Times New Roman" w:hAnsi="Times New Roman" w:cs="Times New Roman" w:hint="eastAsia"/>
          <w:iCs/>
          <w:szCs w:val="21"/>
        </w:rPr>
        <w:t>] to determine</w:t>
      </w:r>
      <w:r w:rsidRPr="00CC35FE">
        <w:rPr>
          <w:rFonts w:ascii="Times New Roman" w:hAnsi="Times New Roman" w:hint="eastAsia"/>
          <w:szCs w:val="21"/>
        </w:rPr>
        <w:t xml:space="preserve"> </w:t>
      </w:r>
      <w:r w:rsidRPr="00CC35FE">
        <w:rPr>
          <w:rFonts w:ascii="Times New Roman" w:hAnsi="Times New Roman"/>
          <w:szCs w:val="21"/>
        </w:rPr>
        <w:t xml:space="preserve">the </w:t>
      </w:r>
      <w:r w:rsidRPr="00CC35FE">
        <w:rPr>
          <w:rFonts w:ascii="Times New Roman" w:hAnsi="Times New Roman" w:hint="eastAsia"/>
          <w:szCs w:val="21"/>
        </w:rPr>
        <w:t xml:space="preserve">number of </w:t>
      </w:r>
      <w:r w:rsidRPr="00CC35FE">
        <w:rPr>
          <w:rFonts w:ascii="Times New Roman" w:hAnsi="Times New Roman"/>
          <w:szCs w:val="21"/>
        </w:rPr>
        <w:t>cluster centers</w:t>
      </w:r>
      <w:r w:rsidRPr="00CC35FE">
        <w:rPr>
          <w:rFonts w:ascii="Times New Roman" w:hAnsi="Times New Roman" w:hint="eastAsia"/>
          <w:szCs w:val="21"/>
        </w:rPr>
        <w:t>. The result is shown in</w:t>
      </w:r>
      <w:r w:rsidRPr="00CC35FE">
        <w:rPr>
          <w:rFonts w:ascii="Times New Roman" w:hAnsi="Times New Roman" w:cs="Times New Roman" w:hint="eastAsia"/>
          <w:szCs w:val="21"/>
        </w:rPr>
        <w:t xml:space="preserve"> Fig. S2</w:t>
      </w:r>
      <w:r w:rsidRPr="00CC35FE">
        <w:rPr>
          <w:rFonts w:ascii="Times New Roman" w:hAnsi="Times New Roman" w:hint="eastAsia"/>
          <w:szCs w:val="21"/>
        </w:rPr>
        <w:t xml:space="preserve">. In </w:t>
      </w:r>
      <w:r w:rsidRPr="00CC35FE">
        <w:rPr>
          <w:rFonts w:ascii="Times New Roman" w:hAnsi="Times New Roman" w:cs="Times New Roman"/>
          <w:iCs/>
          <w:szCs w:val="21"/>
        </w:rPr>
        <w:t>“</w:t>
      </w:r>
      <w:proofErr w:type="spellStart"/>
      <w:r w:rsidRPr="00CC35FE">
        <w:rPr>
          <w:rFonts w:ascii="Times New Roman" w:hAnsi="Times New Roman" w:cs="Times New Roman"/>
          <w:iCs/>
          <w:szCs w:val="21"/>
        </w:rPr>
        <w:t>NbClust</w:t>
      </w:r>
      <w:proofErr w:type="spellEnd"/>
      <w:r w:rsidRPr="00CC35FE">
        <w:rPr>
          <w:rFonts w:ascii="Times New Roman" w:hAnsi="Times New Roman" w:cs="Times New Roman"/>
          <w:iCs/>
          <w:szCs w:val="21"/>
        </w:rPr>
        <w:t>”</w:t>
      </w:r>
      <w:r w:rsidRPr="00CC35FE">
        <w:rPr>
          <w:rFonts w:ascii="Times New Roman" w:hAnsi="Times New Roman" w:cs="Times New Roman" w:hint="eastAsia"/>
          <w:iCs/>
          <w:szCs w:val="21"/>
        </w:rPr>
        <w:t xml:space="preserve"> </w:t>
      </w:r>
      <w:r w:rsidRPr="00CC35FE">
        <w:rPr>
          <w:rFonts w:ascii="Times New Roman" w:hAnsi="Times New Roman" w:hint="eastAsia"/>
          <w:szCs w:val="21"/>
        </w:rPr>
        <w:t xml:space="preserve">Toolbox, </w:t>
      </w:r>
      <w:r w:rsidRPr="00CC35FE">
        <w:rPr>
          <w:rFonts w:ascii="Times New Roman" w:hAnsi="Times New Roman"/>
          <w:szCs w:val="21"/>
        </w:rPr>
        <w:t>26</w:t>
      </w:r>
      <w:r w:rsidRPr="00CC35FE">
        <w:rPr>
          <w:rFonts w:ascii="Times New Roman" w:hAnsi="Times New Roman" w:hint="eastAsia"/>
          <w:szCs w:val="21"/>
        </w:rPr>
        <w:t xml:space="preserve"> indicators are used to evaluate the clustering effect under the preset clusters number (from 1 to 10 here), and then the optimal number of clusters can be determined according to that the number of clusters with the most supporting indicators. From </w:t>
      </w:r>
      <w:r w:rsidRPr="00CC35FE">
        <w:rPr>
          <w:rFonts w:ascii="Times New Roman" w:hAnsi="Times New Roman" w:cs="Times New Roman" w:hint="eastAsia"/>
          <w:szCs w:val="21"/>
        </w:rPr>
        <w:t>Fig. S2(a)</w:t>
      </w:r>
      <w:r w:rsidRPr="00CC35FE">
        <w:rPr>
          <w:rFonts w:ascii="Times New Roman" w:hAnsi="Times New Roman" w:hint="eastAsia"/>
          <w:szCs w:val="21"/>
        </w:rPr>
        <w:t xml:space="preserve"> to </w:t>
      </w:r>
      <w:r w:rsidRPr="00CC35FE">
        <w:rPr>
          <w:rFonts w:ascii="Times New Roman" w:hAnsi="Times New Roman" w:cs="Times New Roman" w:hint="eastAsia"/>
          <w:szCs w:val="21"/>
        </w:rPr>
        <w:t>Fig. S2(f)</w:t>
      </w:r>
      <w:r w:rsidRPr="00CC35FE">
        <w:rPr>
          <w:rFonts w:ascii="Times New Roman" w:hAnsi="Times New Roman" w:hint="eastAsia"/>
          <w:szCs w:val="21"/>
        </w:rPr>
        <w:t xml:space="preserve">, we can see that the clusters number is obtained as 4 in </w:t>
      </w:r>
      <w:r w:rsidRPr="00CC35FE">
        <w:rPr>
          <w:rFonts w:ascii="Times New Roman" w:hAnsi="Times New Roman"/>
          <w:szCs w:val="21"/>
        </w:rPr>
        <w:t>i</w:t>
      </w:r>
      <w:r w:rsidRPr="00CC35FE">
        <w:rPr>
          <w:rFonts w:ascii="Times New Roman" w:hAnsi="Times New Roman" w:hint="eastAsia"/>
          <w:szCs w:val="21"/>
        </w:rPr>
        <w:t xml:space="preserve">teration 2 to </w:t>
      </w:r>
      <w:r w:rsidRPr="00CC35FE">
        <w:rPr>
          <w:rFonts w:ascii="Times New Roman" w:hAnsi="Times New Roman"/>
          <w:szCs w:val="21"/>
        </w:rPr>
        <w:t>i</w:t>
      </w:r>
      <w:r w:rsidRPr="00CC35FE">
        <w:rPr>
          <w:rFonts w:ascii="Times New Roman" w:hAnsi="Times New Roman" w:hint="eastAsia"/>
          <w:szCs w:val="21"/>
        </w:rPr>
        <w:t xml:space="preserve">teration 6 according to the maximum number supporting indicators, which is consistent with the result of </w:t>
      </w:r>
      <w:r w:rsidRPr="00CC35FE">
        <w:rPr>
          <w:rFonts w:ascii="Times New Roman" w:hAnsi="Times New Roman"/>
          <w:szCs w:val="21"/>
        </w:rPr>
        <w:t>“elbow method”</w:t>
      </w:r>
      <w:r w:rsidRPr="00CC35FE">
        <w:rPr>
          <w:rFonts w:ascii="Times New Roman" w:hAnsi="Times New Roman" w:hint="eastAsia"/>
          <w:szCs w:val="21"/>
        </w:rPr>
        <w:t xml:space="preserve"> shown in </w:t>
      </w:r>
      <w:r w:rsidRPr="00CC35FE">
        <w:rPr>
          <w:rFonts w:ascii="Times New Roman" w:hAnsi="Times New Roman" w:cs="Times New Roman" w:hint="eastAsia"/>
          <w:szCs w:val="21"/>
        </w:rPr>
        <w:t>Fig. 3</w:t>
      </w:r>
      <w:r w:rsidRPr="00CC35FE">
        <w:rPr>
          <w:rFonts w:ascii="Times New Roman" w:hAnsi="Times New Roman" w:hint="eastAsia"/>
          <w:szCs w:val="21"/>
        </w:rPr>
        <w:t xml:space="preserve"> in the manuscript. For </w:t>
      </w:r>
      <w:r w:rsidRPr="00CC35FE">
        <w:rPr>
          <w:rFonts w:ascii="Times New Roman" w:hAnsi="Times New Roman"/>
          <w:szCs w:val="21"/>
        </w:rPr>
        <w:t>i</w:t>
      </w:r>
      <w:r w:rsidRPr="00CC35FE">
        <w:rPr>
          <w:rFonts w:ascii="Times New Roman" w:hAnsi="Times New Roman" w:hint="eastAsia"/>
          <w:szCs w:val="21"/>
        </w:rPr>
        <w:t>teration 1, although the cluster</w:t>
      </w:r>
      <w:r w:rsidRPr="00CC35FE">
        <w:rPr>
          <w:rFonts w:ascii="Times New Roman" w:hAnsi="Times New Roman"/>
          <w:szCs w:val="21"/>
        </w:rPr>
        <w:t>s</w:t>
      </w:r>
      <w:r w:rsidRPr="00CC35FE">
        <w:rPr>
          <w:rFonts w:ascii="Times New Roman" w:hAnsi="Times New Roman" w:hint="eastAsia"/>
          <w:szCs w:val="21"/>
        </w:rPr>
        <w:t xml:space="preserve"> number 5 can be determined, the second most supporting indicators still show that the clusters number 4 is an acceptable number. In </w:t>
      </w:r>
      <w:r w:rsidRPr="00CC35FE">
        <w:rPr>
          <w:rFonts w:ascii="Times New Roman" w:hAnsi="Times New Roman" w:cs="Times New Roman"/>
          <w:iCs/>
          <w:szCs w:val="21"/>
        </w:rPr>
        <w:t>“</w:t>
      </w:r>
      <w:proofErr w:type="spellStart"/>
      <w:r w:rsidRPr="00CC35FE">
        <w:rPr>
          <w:rFonts w:ascii="Times New Roman" w:hAnsi="Times New Roman" w:cs="Times New Roman"/>
          <w:iCs/>
          <w:szCs w:val="21"/>
        </w:rPr>
        <w:t>mclust</w:t>
      </w:r>
      <w:proofErr w:type="spellEnd"/>
      <w:r w:rsidRPr="00CC35FE">
        <w:rPr>
          <w:rFonts w:ascii="Times New Roman" w:hAnsi="Times New Roman" w:cs="Times New Roman"/>
          <w:iCs/>
          <w:szCs w:val="21"/>
        </w:rPr>
        <w:t>”</w:t>
      </w:r>
      <w:r w:rsidRPr="00CC35FE">
        <w:rPr>
          <w:rFonts w:ascii="Times New Roman" w:hAnsi="Times New Roman" w:cs="Times New Roman" w:hint="eastAsia"/>
          <w:iCs/>
          <w:szCs w:val="21"/>
        </w:rPr>
        <w:t xml:space="preserve"> </w:t>
      </w:r>
      <w:r w:rsidRPr="00CC35FE">
        <w:rPr>
          <w:rFonts w:ascii="Times New Roman" w:hAnsi="Times New Roman" w:hint="eastAsia"/>
          <w:szCs w:val="21"/>
        </w:rPr>
        <w:t>Toolbox, the number range of clustering centers should be first defined (1</w:t>
      </w:r>
      <w:r w:rsidRPr="00CC35FE">
        <w:rPr>
          <w:rFonts w:ascii="Times New Roman" w:hAnsi="Times New Roman" w:cs="Times New Roman"/>
          <w:szCs w:val="21"/>
        </w:rPr>
        <w:t>–</w:t>
      </w:r>
      <w:r w:rsidRPr="00CC35FE">
        <w:rPr>
          <w:rFonts w:ascii="Times New Roman" w:hAnsi="Times New Roman" w:hint="eastAsia"/>
          <w:szCs w:val="21"/>
        </w:rPr>
        <w:t xml:space="preserve">10 here), then there will be </w:t>
      </w:r>
      <w:r w:rsidRPr="00CC35FE">
        <w:rPr>
          <w:rFonts w:ascii="Times New Roman" w:hAnsi="Times New Roman"/>
          <w:szCs w:val="21"/>
        </w:rPr>
        <w:t>14</w:t>
      </w:r>
      <w:r w:rsidRPr="00CC35FE">
        <w:rPr>
          <w:rFonts w:ascii="Times New Roman" w:hAnsi="Times New Roman" w:hint="eastAsia"/>
          <w:szCs w:val="21"/>
        </w:rPr>
        <w:t xml:space="preserve"> models used to calculate the BIC (</w:t>
      </w:r>
      <w:r w:rsidRPr="00CC35FE">
        <w:rPr>
          <w:rFonts w:ascii="Times New Roman" w:hAnsi="Times New Roman"/>
          <w:szCs w:val="21"/>
        </w:rPr>
        <w:t>B</w:t>
      </w:r>
      <w:r w:rsidRPr="00CC35FE">
        <w:rPr>
          <w:rFonts w:ascii="Times New Roman" w:hAnsi="Times New Roman" w:hint="eastAsia"/>
          <w:szCs w:val="21"/>
        </w:rPr>
        <w:t xml:space="preserve">ayesian information criterion) values under a given clusters number in the clustering process. In principle, the larger the BIC value, the better the fitting effect corresponding to the </w:t>
      </w:r>
      <w:proofErr w:type="spellStart"/>
      <w:r w:rsidRPr="00CC35FE">
        <w:rPr>
          <w:rFonts w:ascii="Times New Roman" w:hAnsi="Times New Roman" w:hint="eastAsia"/>
          <w:szCs w:val="21"/>
        </w:rPr>
        <w:t>speceial</w:t>
      </w:r>
      <w:proofErr w:type="spellEnd"/>
      <w:r w:rsidRPr="00CC35FE">
        <w:rPr>
          <w:rFonts w:ascii="Times New Roman" w:hAnsi="Times New Roman" w:hint="eastAsia"/>
          <w:szCs w:val="21"/>
        </w:rPr>
        <w:t xml:space="preserve"> clusters number. Based on the result of all the </w:t>
      </w:r>
      <w:r w:rsidRPr="00CC35FE">
        <w:rPr>
          <w:rFonts w:ascii="Times New Roman" w:hAnsi="Times New Roman"/>
          <w:szCs w:val="21"/>
        </w:rPr>
        <w:t>14</w:t>
      </w:r>
      <w:r w:rsidRPr="00CC35FE">
        <w:rPr>
          <w:rFonts w:ascii="Times New Roman" w:hAnsi="Times New Roman" w:hint="eastAsia"/>
          <w:szCs w:val="21"/>
        </w:rPr>
        <w:t xml:space="preserve"> models, we can determine a proper number of clusters. From </w:t>
      </w:r>
      <w:r w:rsidRPr="00CC35FE">
        <w:rPr>
          <w:rFonts w:ascii="Times New Roman" w:hAnsi="Times New Roman" w:cs="Times New Roman" w:hint="eastAsia"/>
          <w:szCs w:val="21"/>
        </w:rPr>
        <w:t xml:space="preserve">Fig. S2(g) </w:t>
      </w:r>
      <w:r w:rsidRPr="00CC35FE">
        <w:rPr>
          <w:rFonts w:ascii="Times New Roman" w:hAnsi="Times New Roman" w:hint="eastAsia"/>
          <w:szCs w:val="21"/>
        </w:rPr>
        <w:t xml:space="preserve">to </w:t>
      </w:r>
      <w:r w:rsidRPr="00CC35FE">
        <w:rPr>
          <w:rFonts w:ascii="Times New Roman" w:hAnsi="Times New Roman" w:cs="Times New Roman" w:hint="eastAsia"/>
          <w:szCs w:val="21"/>
        </w:rPr>
        <w:t>Fig. S2(l)</w:t>
      </w:r>
      <w:r w:rsidRPr="00CC35FE">
        <w:rPr>
          <w:rFonts w:ascii="Times New Roman" w:hAnsi="Times New Roman" w:hint="eastAsia"/>
          <w:szCs w:val="21"/>
        </w:rPr>
        <w:t xml:space="preserve">, we can see for </w:t>
      </w:r>
      <w:r w:rsidRPr="00CC35FE">
        <w:rPr>
          <w:rFonts w:ascii="Times New Roman" w:hAnsi="Times New Roman"/>
          <w:szCs w:val="21"/>
        </w:rPr>
        <w:t>i</w:t>
      </w:r>
      <w:r w:rsidRPr="00CC35FE">
        <w:rPr>
          <w:rFonts w:ascii="Times New Roman" w:hAnsi="Times New Roman" w:hint="eastAsia"/>
          <w:szCs w:val="21"/>
        </w:rPr>
        <w:t xml:space="preserve">teration 2 to </w:t>
      </w:r>
      <w:r w:rsidRPr="00CC35FE">
        <w:rPr>
          <w:rFonts w:ascii="Times New Roman" w:hAnsi="Times New Roman"/>
          <w:szCs w:val="21"/>
        </w:rPr>
        <w:t>it</w:t>
      </w:r>
      <w:r w:rsidRPr="00CC35FE">
        <w:rPr>
          <w:rFonts w:ascii="Times New Roman" w:hAnsi="Times New Roman" w:hint="eastAsia"/>
          <w:szCs w:val="21"/>
        </w:rPr>
        <w:t>eration 5 the BIC values of all the evaluation models continuously increase with the increase of clusters number. Even though the number of clusters recommended by the BIC reaches 10, the BIC value of all the evaluation models tend</w:t>
      </w:r>
      <w:r w:rsidRPr="00CC35FE">
        <w:rPr>
          <w:rFonts w:ascii="Times New Roman" w:hAnsi="Times New Roman"/>
          <w:szCs w:val="21"/>
        </w:rPr>
        <w:t>s</w:t>
      </w:r>
      <w:r w:rsidRPr="00CC35FE">
        <w:rPr>
          <w:rFonts w:ascii="Times New Roman" w:hAnsi="Times New Roman" w:hint="eastAsia"/>
          <w:szCs w:val="21"/>
        </w:rPr>
        <w:t xml:space="preserve"> to be basically stable when the number of clusters reaches 4. Thus we can also choose 4 as the final clusters number, by an additional consideration of the cost of iterative experiments. As for </w:t>
      </w:r>
      <w:r w:rsidRPr="00CC35FE">
        <w:rPr>
          <w:rFonts w:ascii="Times New Roman" w:hAnsi="Times New Roman"/>
          <w:szCs w:val="21"/>
        </w:rPr>
        <w:t>i</w:t>
      </w:r>
      <w:r w:rsidRPr="00CC35FE">
        <w:rPr>
          <w:rFonts w:ascii="Times New Roman" w:hAnsi="Times New Roman" w:hint="eastAsia"/>
          <w:szCs w:val="21"/>
        </w:rPr>
        <w:t xml:space="preserve">teration 1 to </w:t>
      </w:r>
      <w:r w:rsidRPr="00CC35FE">
        <w:rPr>
          <w:rFonts w:ascii="Times New Roman" w:hAnsi="Times New Roman"/>
          <w:szCs w:val="21"/>
        </w:rPr>
        <w:t>i</w:t>
      </w:r>
      <w:r w:rsidRPr="00CC35FE">
        <w:rPr>
          <w:rFonts w:ascii="Times New Roman" w:hAnsi="Times New Roman" w:hint="eastAsia"/>
          <w:szCs w:val="21"/>
        </w:rPr>
        <w:t>teration 6,</w:t>
      </w:r>
      <w:r w:rsidRPr="00CC35FE">
        <w:rPr>
          <w:rFonts w:ascii="Times New Roman" w:hAnsi="Times New Roman"/>
          <w:szCs w:val="21"/>
        </w:rPr>
        <w:t xml:space="preserve"> </w:t>
      </w:r>
      <w:r w:rsidRPr="00CC35FE">
        <w:rPr>
          <w:rFonts w:ascii="Times New Roman" w:hAnsi="Times New Roman" w:hint="eastAsia"/>
          <w:szCs w:val="21"/>
        </w:rPr>
        <w:t xml:space="preserve">it seems that the BIC values begin to be stable when the number of clusters approaches to 6, showing a small deviation from the result of </w:t>
      </w:r>
      <w:r w:rsidRPr="00CC35FE">
        <w:rPr>
          <w:rFonts w:ascii="Times New Roman" w:hAnsi="Times New Roman" w:cs="Times New Roman"/>
          <w:szCs w:val="21"/>
        </w:rPr>
        <w:t>“elbow method.”</w:t>
      </w:r>
      <w:r w:rsidRPr="00CC35FE">
        <w:rPr>
          <w:rFonts w:ascii="Times New Roman" w:hAnsi="Times New Roman" w:hint="eastAsia"/>
          <w:szCs w:val="21"/>
        </w:rPr>
        <w:t xml:space="preserve"> Overall, </w:t>
      </w:r>
      <w:r w:rsidRPr="00CC35FE">
        <w:rPr>
          <w:rFonts w:ascii="Times New Roman" w:hAnsi="Times New Roman" w:cs="Times New Roman" w:hint="eastAsia"/>
          <w:iCs/>
          <w:szCs w:val="21"/>
        </w:rPr>
        <w:t>the three</w:t>
      </w:r>
      <w:r w:rsidRPr="00CC35FE">
        <w:rPr>
          <w:rFonts w:ascii="Times New Roman" w:hAnsi="Times New Roman" w:cs="Times New Roman"/>
          <w:iCs/>
          <w:szCs w:val="21"/>
        </w:rPr>
        <w:t xml:space="preserve"> metrics</w:t>
      </w:r>
      <w:r w:rsidRPr="00CC35FE">
        <w:rPr>
          <w:rFonts w:ascii="Times New Roman" w:hAnsi="Times New Roman" w:cs="Times New Roman" w:hint="eastAsia"/>
          <w:iCs/>
          <w:szCs w:val="21"/>
        </w:rPr>
        <w:t xml:space="preserve"> or method</w:t>
      </w:r>
      <w:r w:rsidRPr="00CC35FE">
        <w:rPr>
          <w:rFonts w:ascii="Times New Roman" w:hAnsi="Times New Roman" w:cs="Times New Roman"/>
          <w:iCs/>
          <w:szCs w:val="21"/>
        </w:rPr>
        <w:t xml:space="preserve"> </w:t>
      </w:r>
      <w:r w:rsidRPr="00CC35FE">
        <w:rPr>
          <w:rFonts w:ascii="Times New Roman" w:hAnsi="Times New Roman" w:cs="Times New Roman" w:hint="eastAsia"/>
          <w:iCs/>
          <w:szCs w:val="21"/>
        </w:rPr>
        <w:t xml:space="preserve">give almost </w:t>
      </w:r>
      <w:r w:rsidRPr="00CC35FE">
        <w:rPr>
          <w:rFonts w:ascii="Times New Roman" w:hAnsi="Times New Roman" w:cs="Times New Roman"/>
          <w:iCs/>
          <w:szCs w:val="21"/>
        </w:rPr>
        <w:t>the same number of clusters</w:t>
      </w:r>
      <w:r w:rsidRPr="00CC35FE">
        <w:rPr>
          <w:rFonts w:ascii="Times New Roman" w:hAnsi="Times New Roman" w:cs="Times New Roman" w:hint="eastAsia"/>
          <w:iCs/>
          <w:szCs w:val="21"/>
        </w:rPr>
        <w:t xml:space="preserve"> centers in each iteration. </w:t>
      </w:r>
    </w:p>
    <w:p w:rsidR="00B14956" w:rsidRPr="00CC35FE" w:rsidRDefault="00B14956">
      <w:pPr>
        <w:adjustRightInd w:val="0"/>
        <w:snapToGrid w:val="0"/>
        <w:jc w:val="left"/>
        <w:rPr>
          <w:rFonts w:ascii="Times New Roman" w:hAnsi="Times New Roman" w:cs="Times New Roman"/>
          <w:b/>
          <w:bCs/>
          <w:sz w:val="24"/>
        </w:rPr>
      </w:pPr>
    </w:p>
    <w:p w:rsidR="00B14956" w:rsidRPr="00CC35FE" w:rsidRDefault="005D2110">
      <w:pPr>
        <w:adjustRightInd w:val="0"/>
        <w:snapToGrid w:val="0"/>
        <w:jc w:val="center"/>
        <w:rPr>
          <w:rFonts w:ascii="Arial" w:hAnsi="Arial" w:cs="Arial"/>
        </w:rPr>
      </w:pPr>
      <w:r w:rsidRPr="00CC35FE">
        <w:rPr>
          <w:rFonts w:ascii="Arial" w:hAnsi="Arial" w:cs="Arial" w:hint="cs"/>
          <w:noProof/>
        </w:rPr>
        <w:drawing>
          <wp:inline distT="0" distB="0" distL="114300" distR="114300">
            <wp:extent cx="2364740" cy="1979930"/>
            <wp:effectExtent l="0" t="0" r="16510" b="127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7"/>
                    <a:stretch>
                      <a:fillRect/>
                    </a:stretch>
                  </pic:blipFill>
                  <pic:spPr>
                    <a:xfrm>
                      <a:off x="0" y="0"/>
                      <a:ext cx="2364740" cy="1979930"/>
                    </a:xfrm>
                    <a:prstGeom prst="rect">
                      <a:avLst/>
                    </a:prstGeom>
                    <a:noFill/>
                    <a:ln>
                      <a:noFill/>
                    </a:ln>
                  </pic:spPr>
                </pic:pic>
              </a:graphicData>
            </a:graphic>
          </wp:inline>
        </w:drawing>
      </w:r>
      <w:r w:rsidRPr="00CC35FE">
        <w:rPr>
          <w:rFonts w:ascii="Arial" w:hAnsi="Arial" w:cs="Arial" w:hint="cs"/>
        </w:rPr>
        <w:t xml:space="preserve">    </w:t>
      </w:r>
      <w:r w:rsidRPr="00CC35FE">
        <w:rPr>
          <w:rFonts w:ascii="Arial" w:hAnsi="Arial" w:cs="Arial" w:hint="cs"/>
          <w:noProof/>
        </w:rPr>
        <w:drawing>
          <wp:inline distT="0" distB="0" distL="114300" distR="114300">
            <wp:extent cx="2451735" cy="1979930"/>
            <wp:effectExtent l="0" t="0" r="5715" b="127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8"/>
                    <a:stretch>
                      <a:fillRect/>
                    </a:stretch>
                  </pic:blipFill>
                  <pic:spPr>
                    <a:xfrm>
                      <a:off x="0" y="0"/>
                      <a:ext cx="2451735" cy="1979930"/>
                    </a:xfrm>
                    <a:prstGeom prst="rect">
                      <a:avLst/>
                    </a:prstGeom>
                    <a:noFill/>
                    <a:ln>
                      <a:noFill/>
                    </a:ln>
                  </pic:spPr>
                </pic:pic>
              </a:graphicData>
            </a:graphic>
          </wp:inline>
        </w:drawing>
      </w:r>
    </w:p>
    <w:p w:rsidR="00B14956" w:rsidRPr="00CC35FE" w:rsidRDefault="005D2110" w:rsidP="00F56D49">
      <w:pPr>
        <w:snapToGrid w:val="0"/>
        <w:jc w:val="center"/>
        <w:rPr>
          <w:rFonts w:ascii="Times New Roman" w:hAnsi="Times New Roman" w:cs="Times New Roman"/>
          <w:sz w:val="18"/>
          <w:szCs w:val="18"/>
        </w:rPr>
      </w:pPr>
      <w:r w:rsidRPr="00CC35FE">
        <w:rPr>
          <w:rFonts w:ascii="Times New Roman" w:hAnsi="Times New Roman" w:cs="Times New Roman" w:hint="cs"/>
          <w:sz w:val="18"/>
          <w:szCs w:val="18"/>
        </w:rPr>
        <w:t xml:space="preserve">(a)                                            </w:t>
      </w:r>
      <w:proofErr w:type="gramStart"/>
      <w:r w:rsidRPr="00CC35FE">
        <w:rPr>
          <w:rFonts w:ascii="Times New Roman" w:hAnsi="Times New Roman" w:cs="Times New Roman" w:hint="cs"/>
          <w:sz w:val="18"/>
          <w:szCs w:val="18"/>
        </w:rPr>
        <w:t xml:space="preserve">   (</w:t>
      </w:r>
      <w:proofErr w:type="gramEnd"/>
      <w:r w:rsidRPr="00CC35FE">
        <w:rPr>
          <w:rFonts w:ascii="Times New Roman" w:hAnsi="Times New Roman" w:cs="Times New Roman" w:hint="cs"/>
          <w:sz w:val="18"/>
          <w:szCs w:val="18"/>
        </w:rPr>
        <w:t>g)</w:t>
      </w:r>
    </w:p>
    <w:p w:rsidR="00B14956" w:rsidRPr="00CC35FE" w:rsidRDefault="005D2110">
      <w:pPr>
        <w:adjustRightInd w:val="0"/>
        <w:snapToGrid w:val="0"/>
        <w:jc w:val="center"/>
        <w:rPr>
          <w:rFonts w:ascii="Arial" w:hAnsi="Arial" w:cs="Arial"/>
        </w:rPr>
      </w:pPr>
      <w:r w:rsidRPr="00CC35FE">
        <w:rPr>
          <w:rFonts w:ascii="Arial" w:hAnsi="Arial" w:cs="Arial" w:hint="cs"/>
          <w:noProof/>
        </w:rPr>
        <w:drawing>
          <wp:inline distT="0" distB="0" distL="114300" distR="114300">
            <wp:extent cx="2418080" cy="1979930"/>
            <wp:effectExtent l="0" t="0" r="1270" b="127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9"/>
                    <a:stretch>
                      <a:fillRect/>
                    </a:stretch>
                  </pic:blipFill>
                  <pic:spPr>
                    <a:xfrm>
                      <a:off x="0" y="0"/>
                      <a:ext cx="2418080" cy="1979930"/>
                    </a:xfrm>
                    <a:prstGeom prst="rect">
                      <a:avLst/>
                    </a:prstGeom>
                    <a:noFill/>
                    <a:ln>
                      <a:noFill/>
                    </a:ln>
                  </pic:spPr>
                </pic:pic>
              </a:graphicData>
            </a:graphic>
          </wp:inline>
        </w:drawing>
      </w:r>
      <w:r w:rsidRPr="00CC35FE">
        <w:rPr>
          <w:rFonts w:ascii="Arial" w:hAnsi="Arial" w:cs="Arial" w:hint="cs"/>
        </w:rPr>
        <w:t xml:space="preserve">    </w:t>
      </w:r>
      <w:r w:rsidRPr="00CC35FE">
        <w:rPr>
          <w:rFonts w:ascii="Arial" w:hAnsi="Arial" w:cs="Arial" w:hint="cs"/>
          <w:noProof/>
        </w:rPr>
        <w:drawing>
          <wp:inline distT="0" distB="0" distL="114300" distR="114300">
            <wp:extent cx="2456815" cy="1979930"/>
            <wp:effectExtent l="0" t="0" r="635" b="127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icPr>
                  <pic:blipFill>
                    <a:blip r:embed="rId20"/>
                    <a:stretch>
                      <a:fillRect/>
                    </a:stretch>
                  </pic:blipFill>
                  <pic:spPr>
                    <a:xfrm>
                      <a:off x="0" y="0"/>
                      <a:ext cx="2456815" cy="1979930"/>
                    </a:xfrm>
                    <a:prstGeom prst="rect">
                      <a:avLst/>
                    </a:prstGeom>
                    <a:noFill/>
                    <a:ln>
                      <a:noFill/>
                    </a:ln>
                  </pic:spPr>
                </pic:pic>
              </a:graphicData>
            </a:graphic>
          </wp:inline>
        </w:drawing>
      </w:r>
    </w:p>
    <w:p w:rsidR="00B14956" w:rsidRPr="00CC35FE" w:rsidRDefault="005D2110" w:rsidP="00F56D49">
      <w:pPr>
        <w:snapToGrid w:val="0"/>
        <w:jc w:val="center"/>
        <w:rPr>
          <w:rFonts w:ascii="Times New Roman" w:hAnsi="Times New Roman" w:cs="Times New Roman"/>
          <w:sz w:val="18"/>
          <w:szCs w:val="18"/>
        </w:rPr>
      </w:pPr>
      <w:r w:rsidRPr="00CC35FE">
        <w:rPr>
          <w:rFonts w:ascii="Times New Roman" w:hAnsi="Times New Roman" w:cs="Times New Roman" w:hint="cs"/>
          <w:sz w:val="18"/>
          <w:szCs w:val="18"/>
        </w:rPr>
        <w:t xml:space="preserve">(b)                                            </w:t>
      </w:r>
      <w:proofErr w:type="gramStart"/>
      <w:r w:rsidRPr="00CC35FE">
        <w:rPr>
          <w:rFonts w:ascii="Times New Roman" w:hAnsi="Times New Roman" w:cs="Times New Roman" w:hint="cs"/>
          <w:sz w:val="18"/>
          <w:szCs w:val="18"/>
        </w:rPr>
        <w:t xml:space="preserve">   (</w:t>
      </w:r>
      <w:proofErr w:type="gramEnd"/>
      <w:r w:rsidRPr="00CC35FE">
        <w:rPr>
          <w:rFonts w:ascii="Times New Roman" w:hAnsi="Times New Roman" w:cs="Times New Roman" w:hint="cs"/>
          <w:sz w:val="18"/>
          <w:szCs w:val="18"/>
        </w:rPr>
        <w:t>h)</w:t>
      </w:r>
    </w:p>
    <w:p w:rsidR="00B14956" w:rsidRPr="00CC35FE" w:rsidRDefault="005D2110">
      <w:pPr>
        <w:adjustRightInd w:val="0"/>
        <w:snapToGrid w:val="0"/>
        <w:jc w:val="center"/>
        <w:rPr>
          <w:rFonts w:ascii="Arial" w:hAnsi="Arial" w:cs="Arial"/>
        </w:rPr>
      </w:pPr>
      <w:r w:rsidRPr="00CC35FE">
        <w:rPr>
          <w:rFonts w:ascii="Arial" w:hAnsi="Arial" w:cs="Arial" w:hint="cs"/>
          <w:noProof/>
        </w:rPr>
        <w:drawing>
          <wp:inline distT="0" distB="0" distL="114300" distR="114300">
            <wp:extent cx="2418080" cy="1979930"/>
            <wp:effectExtent l="0" t="0" r="1270" b="127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pic:cNvPicPr>
                  </pic:nvPicPr>
                  <pic:blipFill>
                    <a:blip r:embed="rId21"/>
                    <a:stretch>
                      <a:fillRect/>
                    </a:stretch>
                  </pic:blipFill>
                  <pic:spPr>
                    <a:xfrm>
                      <a:off x="0" y="0"/>
                      <a:ext cx="2418080" cy="1979930"/>
                    </a:xfrm>
                    <a:prstGeom prst="rect">
                      <a:avLst/>
                    </a:prstGeom>
                    <a:noFill/>
                    <a:ln>
                      <a:noFill/>
                    </a:ln>
                  </pic:spPr>
                </pic:pic>
              </a:graphicData>
            </a:graphic>
          </wp:inline>
        </w:drawing>
      </w:r>
      <w:r w:rsidRPr="00CC35FE">
        <w:rPr>
          <w:rFonts w:ascii="Arial" w:hAnsi="Arial" w:cs="Arial" w:hint="cs"/>
        </w:rPr>
        <w:t xml:space="preserve">    </w:t>
      </w:r>
      <w:r w:rsidRPr="00CC35FE">
        <w:rPr>
          <w:rFonts w:ascii="Arial" w:hAnsi="Arial" w:cs="Arial" w:hint="cs"/>
          <w:noProof/>
        </w:rPr>
        <w:drawing>
          <wp:inline distT="0" distB="0" distL="114300" distR="114300">
            <wp:extent cx="2447290" cy="1979930"/>
            <wp:effectExtent l="0" t="0" r="10160" b="127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a:picLocks noChangeAspect="1"/>
                    </pic:cNvPicPr>
                  </pic:nvPicPr>
                  <pic:blipFill>
                    <a:blip r:embed="rId22"/>
                    <a:stretch>
                      <a:fillRect/>
                    </a:stretch>
                  </pic:blipFill>
                  <pic:spPr>
                    <a:xfrm>
                      <a:off x="0" y="0"/>
                      <a:ext cx="2447290" cy="1979930"/>
                    </a:xfrm>
                    <a:prstGeom prst="rect">
                      <a:avLst/>
                    </a:prstGeom>
                    <a:noFill/>
                    <a:ln>
                      <a:noFill/>
                    </a:ln>
                  </pic:spPr>
                </pic:pic>
              </a:graphicData>
            </a:graphic>
          </wp:inline>
        </w:drawing>
      </w:r>
    </w:p>
    <w:p w:rsidR="00B14956" w:rsidRPr="00CC35FE" w:rsidRDefault="005D2110" w:rsidP="00F56D49">
      <w:pPr>
        <w:snapToGrid w:val="0"/>
        <w:jc w:val="center"/>
        <w:rPr>
          <w:rFonts w:ascii="Times New Roman" w:hAnsi="Times New Roman" w:cs="Times New Roman"/>
          <w:sz w:val="18"/>
          <w:szCs w:val="18"/>
        </w:rPr>
      </w:pPr>
      <w:r w:rsidRPr="00CC35FE">
        <w:rPr>
          <w:rFonts w:ascii="Times New Roman" w:hAnsi="Times New Roman" w:cs="Times New Roman" w:hint="cs"/>
          <w:sz w:val="18"/>
          <w:szCs w:val="18"/>
        </w:rPr>
        <w:t xml:space="preserve">(c)                                            </w:t>
      </w:r>
      <w:proofErr w:type="gramStart"/>
      <w:r w:rsidRPr="00CC35FE">
        <w:rPr>
          <w:rFonts w:ascii="Times New Roman" w:hAnsi="Times New Roman" w:cs="Times New Roman" w:hint="cs"/>
          <w:sz w:val="18"/>
          <w:szCs w:val="18"/>
        </w:rPr>
        <w:t xml:space="preserve">   (</w:t>
      </w:r>
      <w:proofErr w:type="spellStart"/>
      <w:proofErr w:type="gramEnd"/>
      <w:r w:rsidRPr="00CC35FE">
        <w:rPr>
          <w:rFonts w:ascii="Times New Roman" w:hAnsi="Times New Roman" w:cs="Times New Roman" w:hint="cs"/>
          <w:sz w:val="18"/>
          <w:szCs w:val="18"/>
        </w:rPr>
        <w:t>i</w:t>
      </w:r>
      <w:proofErr w:type="spellEnd"/>
      <w:r w:rsidRPr="00CC35FE">
        <w:rPr>
          <w:rFonts w:ascii="Times New Roman" w:hAnsi="Times New Roman" w:cs="Times New Roman" w:hint="cs"/>
          <w:sz w:val="18"/>
          <w:szCs w:val="18"/>
        </w:rPr>
        <w:t>)</w:t>
      </w:r>
    </w:p>
    <w:p w:rsidR="00B14956" w:rsidRPr="00CC35FE" w:rsidRDefault="005D2110">
      <w:pPr>
        <w:adjustRightInd w:val="0"/>
        <w:snapToGrid w:val="0"/>
        <w:jc w:val="center"/>
        <w:rPr>
          <w:rFonts w:ascii="Arial" w:hAnsi="Arial" w:cs="Arial"/>
        </w:rPr>
      </w:pPr>
      <w:r w:rsidRPr="00CC35FE">
        <w:rPr>
          <w:rFonts w:ascii="Arial" w:hAnsi="Arial" w:cs="Arial" w:hint="cs"/>
          <w:noProof/>
        </w:rPr>
        <w:drawing>
          <wp:inline distT="0" distB="0" distL="114300" distR="114300">
            <wp:extent cx="2415540" cy="1979930"/>
            <wp:effectExtent l="0" t="0" r="3810" b="127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pic:cNvPicPr>
                  </pic:nvPicPr>
                  <pic:blipFill>
                    <a:blip r:embed="rId23"/>
                    <a:stretch>
                      <a:fillRect/>
                    </a:stretch>
                  </pic:blipFill>
                  <pic:spPr>
                    <a:xfrm>
                      <a:off x="0" y="0"/>
                      <a:ext cx="2415540" cy="1979930"/>
                    </a:xfrm>
                    <a:prstGeom prst="rect">
                      <a:avLst/>
                    </a:prstGeom>
                    <a:noFill/>
                    <a:ln>
                      <a:noFill/>
                    </a:ln>
                  </pic:spPr>
                </pic:pic>
              </a:graphicData>
            </a:graphic>
          </wp:inline>
        </w:drawing>
      </w:r>
      <w:r w:rsidRPr="00CC35FE">
        <w:rPr>
          <w:rFonts w:ascii="Arial" w:hAnsi="Arial" w:cs="Arial" w:hint="cs"/>
        </w:rPr>
        <w:t xml:space="preserve">    </w:t>
      </w:r>
      <w:r w:rsidRPr="00CC35FE">
        <w:rPr>
          <w:rFonts w:ascii="Arial" w:hAnsi="Arial" w:cs="Arial" w:hint="cs"/>
          <w:noProof/>
        </w:rPr>
        <w:drawing>
          <wp:inline distT="0" distB="0" distL="114300" distR="114300">
            <wp:extent cx="2386330" cy="1979930"/>
            <wp:effectExtent l="0" t="0" r="13970" b="127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a:picLocks noChangeAspect="1"/>
                    </pic:cNvPicPr>
                  </pic:nvPicPr>
                  <pic:blipFill>
                    <a:blip r:embed="rId24"/>
                    <a:stretch>
                      <a:fillRect/>
                    </a:stretch>
                  </pic:blipFill>
                  <pic:spPr>
                    <a:xfrm>
                      <a:off x="0" y="0"/>
                      <a:ext cx="2386330" cy="1979930"/>
                    </a:xfrm>
                    <a:prstGeom prst="rect">
                      <a:avLst/>
                    </a:prstGeom>
                    <a:noFill/>
                    <a:ln>
                      <a:noFill/>
                    </a:ln>
                  </pic:spPr>
                </pic:pic>
              </a:graphicData>
            </a:graphic>
          </wp:inline>
        </w:drawing>
      </w:r>
    </w:p>
    <w:p w:rsidR="00B14956" w:rsidRPr="00CC35FE" w:rsidRDefault="005D2110" w:rsidP="00F56D49">
      <w:pPr>
        <w:snapToGrid w:val="0"/>
        <w:jc w:val="center"/>
        <w:rPr>
          <w:rFonts w:ascii="Times New Roman" w:hAnsi="Times New Roman" w:cs="Times New Roman"/>
          <w:sz w:val="18"/>
          <w:szCs w:val="18"/>
        </w:rPr>
      </w:pPr>
      <w:r w:rsidRPr="00CC35FE">
        <w:rPr>
          <w:rFonts w:ascii="Times New Roman" w:hAnsi="Times New Roman" w:cs="Times New Roman" w:hint="cs"/>
          <w:sz w:val="18"/>
          <w:szCs w:val="18"/>
        </w:rPr>
        <w:t xml:space="preserve">(d)                                            </w:t>
      </w:r>
      <w:proofErr w:type="gramStart"/>
      <w:r w:rsidRPr="00CC35FE">
        <w:rPr>
          <w:rFonts w:ascii="Times New Roman" w:hAnsi="Times New Roman" w:cs="Times New Roman" w:hint="cs"/>
          <w:sz w:val="18"/>
          <w:szCs w:val="18"/>
        </w:rPr>
        <w:t xml:space="preserve">   (</w:t>
      </w:r>
      <w:proofErr w:type="gramEnd"/>
      <w:r w:rsidRPr="00CC35FE">
        <w:rPr>
          <w:rFonts w:ascii="Times New Roman" w:hAnsi="Times New Roman" w:cs="Times New Roman" w:hint="cs"/>
          <w:sz w:val="18"/>
          <w:szCs w:val="18"/>
        </w:rPr>
        <w:t>j)</w:t>
      </w:r>
    </w:p>
    <w:p w:rsidR="00B14956" w:rsidRPr="00CC35FE" w:rsidRDefault="005D2110">
      <w:pPr>
        <w:adjustRightInd w:val="0"/>
        <w:snapToGrid w:val="0"/>
        <w:jc w:val="center"/>
        <w:rPr>
          <w:rFonts w:ascii="Arial" w:hAnsi="Arial" w:cs="Arial"/>
        </w:rPr>
      </w:pPr>
      <w:r w:rsidRPr="00CC35FE">
        <w:rPr>
          <w:rFonts w:ascii="Arial" w:hAnsi="Arial" w:cs="Arial" w:hint="cs"/>
          <w:noProof/>
        </w:rPr>
        <w:drawing>
          <wp:inline distT="0" distB="0" distL="114300" distR="114300">
            <wp:extent cx="2425065" cy="1979930"/>
            <wp:effectExtent l="0" t="0" r="13335" b="127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pic:cNvPicPr>
                      <a:picLocks noChangeAspect="1"/>
                    </pic:cNvPicPr>
                  </pic:nvPicPr>
                  <pic:blipFill>
                    <a:blip r:embed="rId25"/>
                    <a:stretch>
                      <a:fillRect/>
                    </a:stretch>
                  </pic:blipFill>
                  <pic:spPr>
                    <a:xfrm>
                      <a:off x="0" y="0"/>
                      <a:ext cx="2425065" cy="1979930"/>
                    </a:xfrm>
                    <a:prstGeom prst="rect">
                      <a:avLst/>
                    </a:prstGeom>
                    <a:noFill/>
                    <a:ln>
                      <a:noFill/>
                    </a:ln>
                  </pic:spPr>
                </pic:pic>
              </a:graphicData>
            </a:graphic>
          </wp:inline>
        </w:drawing>
      </w:r>
      <w:r w:rsidRPr="00CC35FE">
        <w:rPr>
          <w:rFonts w:ascii="Arial" w:hAnsi="Arial" w:cs="Arial" w:hint="cs"/>
        </w:rPr>
        <w:t xml:space="preserve">    </w:t>
      </w:r>
      <w:r w:rsidRPr="00CC35FE">
        <w:rPr>
          <w:rFonts w:ascii="Arial" w:hAnsi="Arial" w:cs="Arial" w:hint="cs"/>
          <w:noProof/>
        </w:rPr>
        <w:drawing>
          <wp:inline distT="0" distB="0" distL="114300" distR="114300">
            <wp:extent cx="2399665" cy="1979930"/>
            <wp:effectExtent l="0" t="0" r="635" b="127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spect="1"/>
                    </pic:cNvPicPr>
                  </pic:nvPicPr>
                  <pic:blipFill>
                    <a:blip r:embed="rId26"/>
                    <a:stretch>
                      <a:fillRect/>
                    </a:stretch>
                  </pic:blipFill>
                  <pic:spPr>
                    <a:xfrm>
                      <a:off x="0" y="0"/>
                      <a:ext cx="2399665" cy="1979930"/>
                    </a:xfrm>
                    <a:prstGeom prst="rect">
                      <a:avLst/>
                    </a:prstGeom>
                    <a:noFill/>
                    <a:ln>
                      <a:noFill/>
                    </a:ln>
                  </pic:spPr>
                </pic:pic>
              </a:graphicData>
            </a:graphic>
          </wp:inline>
        </w:drawing>
      </w:r>
    </w:p>
    <w:p w:rsidR="00B14956" w:rsidRPr="00CC35FE" w:rsidRDefault="005D2110" w:rsidP="00F56D49">
      <w:pPr>
        <w:snapToGrid w:val="0"/>
        <w:jc w:val="center"/>
        <w:rPr>
          <w:rFonts w:ascii="Times New Roman" w:hAnsi="Times New Roman" w:cs="Times New Roman"/>
          <w:sz w:val="18"/>
          <w:szCs w:val="18"/>
        </w:rPr>
      </w:pPr>
      <w:r w:rsidRPr="00CC35FE">
        <w:rPr>
          <w:rFonts w:ascii="Times New Roman" w:hAnsi="Times New Roman" w:cs="Times New Roman" w:hint="cs"/>
          <w:sz w:val="18"/>
          <w:szCs w:val="18"/>
        </w:rPr>
        <w:t xml:space="preserve">(e)                                            </w:t>
      </w:r>
      <w:proofErr w:type="gramStart"/>
      <w:r w:rsidRPr="00CC35FE">
        <w:rPr>
          <w:rFonts w:ascii="Times New Roman" w:hAnsi="Times New Roman" w:cs="Times New Roman" w:hint="cs"/>
          <w:sz w:val="18"/>
          <w:szCs w:val="18"/>
        </w:rPr>
        <w:t xml:space="preserve">   (</w:t>
      </w:r>
      <w:proofErr w:type="gramEnd"/>
      <w:r w:rsidRPr="00CC35FE">
        <w:rPr>
          <w:rFonts w:ascii="Times New Roman" w:hAnsi="Times New Roman" w:cs="Times New Roman" w:hint="cs"/>
          <w:sz w:val="18"/>
          <w:szCs w:val="18"/>
        </w:rPr>
        <w:t>k)</w:t>
      </w:r>
    </w:p>
    <w:p w:rsidR="00B14956" w:rsidRPr="00CC35FE" w:rsidRDefault="005D2110">
      <w:pPr>
        <w:adjustRightInd w:val="0"/>
        <w:snapToGrid w:val="0"/>
        <w:jc w:val="center"/>
        <w:rPr>
          <w:rFonts w:ascii="Arial" w:hAnsi="Arial" w:cs="Arial"/>
        </w:rPr>
      </w:pPr>
      <w:r w:rsidRPr="00CC35FE">
        <w:rPr>
          <w:rFonts w:ascii="Arial" w:hAnsi="Arial" w:cs="Arial" w:hint="cs"/>
          <w:noProof/>
        </w:rPr>
        <w:drawing>
          <wp:inline distT="0" distB="0" distL="114300" distR="114300">
            <wp:extent cx="2425065" cy="1979930"/>
            <wp:effectExtent l="0" t="0" r="13335" b="127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pic:cNvPicPr>
                  </pic:nvPicPr>
                  <pic:blipFill>
                    <a:blip r:embed="rId27"/>
                    <a:stretch>
                      <a:fillRect/>
                    </a:stretch>
                  </pic:blipFill>
                  <pic:spPr>
                    <a:xfrm>
                      <a:off x="0" y="0"/>
                      <a:ext cx="2425065" cy="1979930"/>
                    </a:xfrm>
                    <a:prstGeom prst="rect">
                      <a:avLst/>
                    </a:prstGeom>
                    <a:noFill/>
                    <a:ln>
                      <a:noFill/>
                    </a:ln>
                  </pic:spPr>
                </pic:pic>
              </a:graphicData>
            </a:graphic>
          </wp:inline>
        </w:drawing>
      </w:r>
      <w:r w:rsidRPr="00CC35FE">
        <w:rPr>
          <w:rFonts w:ascii="Arial" w:hAnsi="Arial" w:cs="Arial" w:hint="cs"/>
        </w:rPr>
        <w:t xml:space="preserve">    </w:t>
      </w:r>
      <w:r w:rsidRPr="00CC35FE">
        <w:rPr>
          <w:rFonts w:ascii="Arial" w:hAnsi="Arial" w:cs="Arial" w:hint="cs"/>
          <w:noProof/>
        </w:rPr>
        <w:drawing>
          <wp:inline distT="0" distB="0" distL="114300" distR="114300">
            <wp:extent cx="2404745" cy="1979930"/>
            <wp:effectExtent l="0" t="0" r="14605" b="1270"/>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a:picLocks noChangeAspect="1"/>
                    </pic:cNvPicPr>
                  </pic:nvPicPr>
                  <pic:blipFill>
                    <a:blip r:embed="rId28"/>
                    <a:stretch>
                      <a:fillRect/>
                    </a:stretch>
                  </pic:blipFill>
                  <pic:spPr>
                    <a:xfrm>
                      <a:off x="0" y="0"/>
                      <a:ext cx="2404745" cy="1979930"/>
                    </a:xfrm>
                    <a:prstGeom prst="rect">
                      <a:avLst/>
                    </a:prstGeom>
                    <a:noFill/>
                    <a:ln>
                      <a:noFill/>
                    </a:ln>
                  </pic:spPr>
                </pic:pic>
              </a:graphicData>
            </a:graphic>
          </wp:inline>
        </w:drawing>
      </w:r>
    </w:p>
    <w:p w:rsidR="00B14956" w:rsidRPr="00CC35FE" w:rsidRDefault="005D2110" w:rsidP="00F56D49">
      <w:pPr>
        <w:snapToGrid w:val="0"/>
        <w:jc w:val="center"/>
        <w:rPr>
          <w:rFonts w:ascii="Times New Roman" w:hAnsi="Times New Roman" w:cs="Times New Roman"/>
          <w:sz w:val="18"/>
          <w:szCs w:val="18"/>
        </w:rPr>
      </w:pPr>
      <w:r w:rsidRPr="00CC35FE">
        <w:rPr>
          <w:rFonts w:ascii="Times New Roman" w:hAnsi="Times New Roman" w:cs="Times New Roman" w:hint="cs"/>
          <w:sz w:val="18"/>
          <w:szCs w:val="18"/>
        </w:rPr>
        <w:t xml:space="preserve">(f)                                            </w:t>
      </w:r>
      <w:proofErr w:type="gramStart"/>
      <w:r w:rsidRPr="00CC35FE">
        <w:rPr>
          <w:rFonts w:ascii="Times New Roman" w:hAnsi="Times New Roman" w:cs="Times New Roman" w:hint="cs"/>
          <w:sz w:val="18"/>
          <w:szCs w:val="18"/>
        </w:rPr>
        <w:t xml:space="preserve">   (</w:t>
      </w:r>
      <w:proofErr w:type="gramEnd"/>
      <w:r w:rsidRPr="00CC35FE">
        <w:rPr>
          <w:rFonts w:ascii="Times New Roman" w:hAnsi="Times New Roman" w:cs="Times New Roman" w:hint="cs"/>
          <w:sz w:val="18"/>
          <w:szCs w:val="18"/>
        </w:rPr>
        <w:t>l)</w:t>
      </w:r>
    </w:p>
    <w:p w:rsidR="00B14956" w:rsidRPr="00CC35FE" w:rsidRDefault="005D2110">
      <w:pPr>
        <w:adjustRightInd w:val="0"/>
        <w:snapToGrid w:val="0"/>
        <w:jc w:val="center"/>
        <w:rPr>
          <w:rFonts w:ascii="Times New Roman" w:hAnsi="Times New Roman" w:cs="Times New Roman"/>
          <w:bCs/>
          <w:color w:val="000000" w:themeColor="text1"/>
          <w:sz w:val="18"/>
          <w:szCs w:val="18"/>
        </w:rPr>
      </w:pPr>
      <w:r w:rsidRPr="00CC35FE">
        <w:rPr>
          <w:rFonts w:ascii="Times New Roman" w:hAnsi="Times New Roman" w:cs="Times New Roman" w:hint="eastAsia"/>
          <w:b/>
          <w:bCs/>
          <w:color w:val="000000" w:themeColor="text1"/>
          <w:sz w:val="18"/>
          <w:szCs w:val="18"/>
        </w:rPr>
        <w:t>Fig. S2</w:t>
      </w:r>
      <w:r w:rsidRPr="00CC35FE">
        <w:rPr>
          <w:rFonts w:ascii="Times New Roman" w:hAnsi="Times New Roman" w:cs="Times New Roman"/>
          <w:b/>
          <w:bCs/>
          <w:color w:val="000000" w:themeColor="text1"/>
          <w:sz w:val="18"/>
          <w:szCs w:val="18"/>
        </w:rPr>
        <w:t>.</w:t>
      </w:r>
      <w:r w:rsidRPr="00CC35FE">
        <w:rPr>
          <w:rFonts w:ascii="Times New Roman" w:hAnsi="Times New Roman" w:cs="Times New Roman" w:hint="eastAsia"/>
          <w:b/>
          <w:bCs/>
          <w:color w:val="000000" w:themeColor="text1"/>
          <w:sz w:val="18"/>
          <w:szCs w:val="18"/>
        </w:rPr>
        <w:t xml:space="preserve"> </w:t>
      </w:r>
      <w:r w:rsidRPr="00CC35FE">
        <w:rPr>
          <w:rFonts w:ascii="Times New Roman" w:hAnsi="Times New Roman" w:cs="Times New Roman"/>
          <w:bCs/>
          <w:color w:val="000000" w:themeColor="text1"/>
          <w:sz w:val="18"/>
          <w:szCs w:val="18"/>
        </w:rPr>
        <w:t>T</w:t>
      </w:r>
      <w:r w:rsidRPr="00CC35FE">
        <w:rPr>
          <w:rFonts w:ascii="Times New Roman" w:hAnsi="Times New Roman" w:cs="Times New Roman" w:hint="eastAsia"/>
          <w:bCs/>
          <w:color w:val="000000" w:themeColor="text1"/>
          <w:sz w:val="18"/>
          <w:szCs w:val="18"/>
        </w:rPr>
        <w:t>he number of cluster centers determined</w:t>
      </w:r>
      <w:r w:rsidRPr="00CC35FE">
        <w:rPr>
          <w:rFonts w:ascii="Times New Roman" w:hAnsi="Times New Roman" w:cs="Times New Roman"/>
          <w:bCs/>
          <w:color w:val="000000" w:themeColor="text1"/>
          <w:sz w:val="18"/>
          <w:szCs w:val="18"/>
        </w:rPr>
        <w:t xml:space="preserve"> </w:t>
      </w:r>
      <w:r w:rsidRPr="00CC35FE">
        <w:rPr>
          <w:rFonts w:ascii="Times New Roman" w:hAnsi="Times New Roman" w:cs="Times New Roman" w:hint="eastAsia"/>
          <w:bCs/>
          <w:color w:val="000000" w:themeColor="text1"/>
          <w:sz w:val="18"/>
          <w:szCs w:val="18"/>
        </w:rPr>
        <w:t>(a</w:t>
      </w:r>
      <w:r w:rsidRPr="00CC35FE">
        <w:rPr>
          <w:rFonts w:ascii="Times New Roman" w:hAnsi="Times New Roman" w:cs="Times New Roman"/>
          <w:bCs/>
          <w:color w:val="000000" w:themeColor="text1"/>
          <w:sz w:val="18"/>
          <w:szCs w:val="18"/>
        </w:rPr>
        <w:t>–</w:t>
      </w:r>
      <w:r w:rsidRPr="00CC35FE">
        <w:rPr>
          <w:rFonts w:ascii="Times New Roman" w:hAnsi="Times New Roman" w:cs="Times New Roman" w:hint="eastAsia"/>
          <w:bCs/>
          <w:color w:val="000000" w:themeColor="text1"/>
          <w:sz w:val="18"/>
          <w:szCs w:val="18"/>
        </w:rPr>
        <w:t xml:space="preserve">f) by </w:t>
      </w:r>
      <w:r w:rsidRPr="00CC35FE">
        <w:rPr>
          <w:rFonts w:ascii="Times New Roman" w:hAnsi="Times New Roman" w:cs="Times New Roman"/>
          <w:bCs/>
          <w:color w:val="000000" w:themeColor="text1"/>
          <w:sz w:val="18"/>
          <w:szCs w:val="18"/>
        </w:rPr>
        <w:t>“</w:t>
      </w:r>
      <w:proofErr w:type="spellStart"/>
      <w:r w:rsidRPr="00CC35FE">
        <w:rPr>
          <w:rFonts w:ascii="Times New Roman" w:hAnsi="Times New Roman" w:cs="Times New Roman"/>
          <w:bCs/>
          <w:iCs/>
          <w:color w:val="000000" w:themeColor="text1"/>
          <w:sz w:val="18"/>
          <w:szCs w:val="18"/>
        </w:rPr>
        <w:t>NbClust</w:t>
      </w:r>
      <w:proofErr w:type="spellEnd"/>
      <w:r w:rsidRPr="00CC35FE">
        <w:rPr>
          <w:rFonts w:ascii="Times New Roman" w:hAnsi="Times New Roman" w:cs="Times New Roman"/>
          <w:bCs/>
          <w:color w:val="000000" w:themeColor="text1"/>
          <w:sz w:val="18"/>
          <w:szCs w:val="18"/>
        </w:rPr>
        <w:t>”</w:t>
      </w:r>
      <w:r w:rsidRPr="00CC35FE">
        <w:rPr>
          <w:rFonts w:ascii="Times New Roman" w:hAnsi="Times New Roman" w:cs="Times New Roman" w:hint="eastAsia"/>
          <w:bCs/>
          <w:color w:val="000000" w:themeColor="text1"/>
          <w:sz w:val="18"/>
          <w:szCs w:val="18"/>
        </w:rPr>
        <w:t xml:space="preserve"> toolbox and (g</w:t>
      </w:r>
      <w:r w:rsidRPr="00CC35FE">
        <w:rPr>
          <w:rFonts w:ascii="Times New Roman" w:hAnsi="Times New Roman" w:cs="Times New Roman"/>
          <w:bCs/>
          <w:color w:val="000000" w:themeColor="text1"/>
          <w:sz w:val="18"/>
          <w:szCs w:val="18"/>
        </w:rPr>
        <w:t>–</w:t>
      </w:r>
      <w:r w:rsidRPr="00CC35FE">
        <w:rPr>
          <w:rFonts w:ascii="Times New Roman" w:hAnsi="Times New Roman" w:cs="Times New Roman" w:hint="eastAsia"/>
          <w:bCs/>
          <w:color w:val="000000" w:themeColor="text1"/>
          <w:sz w:val="18"/>
          <w:szCs w:val="18"/>
        </w:rPr>
        <w:t>l)</w:t>
      </w:r>
      <w:r w:rsidRPr="00CC35FE">
        <w:rPr>
          <w:rFonts w:ascii="Times New Roman" w:hAnsi="Times New Roman" w:cs="Times New Roman"/>
          <w:bCs/>
          <w:color w:val="000000" w:themeColor="text1"/>
          <w:sz w:val="18"/>
          <w:szCs w:val="18"/>
        </w:rPr>
        <w:t xml:space="preserve"> </w:t>
      </w:r>
      <w:r w:rsidRPr="00CC35FE">
        <w:rPr>
          <w:rFonts w:ascii="Times New Roman" w:hAnsi="Times New Roman" w:cs="Times New Roman" w:hint="eastAsia"/>
          <w:bCs/>
          <w:color w:val="000000" w:themeColor="text1"/>
          <w:sz w:val="18"/>
          <w:szCs w:val="18"/>
        </w:rPr>
        <w:t xml:space="preserve">by </w:t>
      </w:r>
      <w:r w:rsidRPr="00CC35FE">
        <w:rPr>
          <w:rFonts w:ascii="Times New Roman" w:hAnsi="Times New Roman" w:cs="Times New Roman"/>
          <w:bCs/>
          <w:color w:val="000000" w:themeColor="text1"/>
          <w:sz w:val="18"/>
          <w:szCs w:val="18"/>
        </w:rPr>
        <w:t>“</w:t>
      </w:r>
      <w:proofErr w:type="spellStart"/>
      <w:r w:rsidRPr="00CC35FE">
        <w:rPr>
          <w:rFonts w:ascii="Times New Roman" w:hAnsi="Times New Roman" w:cs="Times New Roman"/>
          <w:bCs/>
          <w:iCs/>
          <w:color w:val="000000" w:themeColor="text1"/>
          <w:sz w:val="18"/>
          <w:szCs w:val="18"/>
        </w:rPr>
        <w:t>mclust</w:t>
      </w:r>
      <w:proofErr w:type="spellEnd"/>
      <w:r w:rsidRPr="00CC35FE">
        <w:rPr>
          <w:rFonts w:ascii="Times New Roman" w:hAnsi="Times New Roman" w:cs="Times New Roman"/>
          <w:bCs/>
          <w:color w:val="000000" w:themeColor="text1"/>
          <w:sz w:val="18"/>
          <w:szCs w:val="18"/>
        </w:rPr>
        <w:t>”</w:t>
      </w:r>
      <w:r w:rsidRPr="00CC35FE">
        <w:rPr>
          <w:rFonts w:ascii="Times New Roman" w:hAnsi="Times New Roman" w:cs="Times New Roman" w:hint="eastAsia"/>
          <w:bCs/>
          <w:color w:val="000000" w:themeColor="text1"/>
          <w:sz w:val="18"/>
          <w:szCs w:val="18"/>
        </w:rPr>
        <w:t xml:space="preserve"> toolbox from </w:t>
      </w:r>
      <w:r w:rsidRPr="00CC35FE">
        <w:rPr>
          <w:rFonts w:ascii="Times New Roman" w:hAnsi="Times New Roman" w:cs="Times New Roman"/>
          <w:bCs/>
          <w:color w:val="000000" w:themeColor="text1"/>
          <w:sz w:val="18"/>
          <w:szCs w:val="18"/>
        </w:rPr>
        <w:t>i</w:t>
      </w:r>
      <w:r w:rsidRPr="00CC35FE">
        <w:rPr>
          <w:rFonts w:ascii="Times New Roman" w:hAnsi="Times New Roman" w:cs="Times New Roman" w:hint="eastAsia"/>
          <w:bCs/>
          <w:color w:val="000000" w:themeColor="text1"/>
          <w:sz w:val="18"/>
          <w:szCs w:val="18"/>
        </w:rPr>
        <w:t xml:space="preserve">teration 1 to </w:t>
      </w:r>
      <w:r w:rsidRPr="00CC35FE">
        <w:rPr>
          <w:rFonts w:ascii="Times New Roman" w:hAnsi="Times New Roman" w:cs="Times New Roman"/>
          <w:bCs/>
          <w:color w:val="000000" w:themeColor="text1"/>
          <w:sz w:val="18"/>
          <w:szCs w:val="18"/>
        </w:rPr>
        <w:t>i</w:t>
      </w:r>
      <w:r w:rsidRPr="00CC35FE">
        <w:rPr>
          <w:rFonts w:ascii="Times New Roman" w:hAnsi="Times New Roman" w:cs="Times New Roman" w:hint="eastAsia"/>
          <w:bCs/>
          <w:color w:val="000000" w:themeColor="text1"/>
          <w:sz w:val="18"/>
          <w:szCs w:val="18"/>
        </w:rPr>
        <w:t>teration 6.</w:t>
      </w:r>
    </w:p>
    <w:p w:rsidR="00B14956" w:rsidRPr="00CC35FE" w:rsidRDefault="00B14956">
      <w:pPr>
        <w:adjustRightInd w:val="0"/>
        <w:snapToGrid w:val="0"/>
      </w:pPr>
    </w:p>
    <w:p w:rsidR="00B14956" w:rsidRPr="00CC35FE" w:rsidRDefault="005D2110">
      <w:pPr>
        <w:adjustRightInd w:val="0"/>
        <w:snapToGrid w:val="0"/>
        <w:jc w:val="center"/>
        <w:rPr>
          <w:sz w:val="18"/>
          <w:szCs w:val="18"/>
        </w:rPr>
      </w:pPr>
      <w:r w:rsidRPr="00CC35FE">
        <w:rPr>
          <w:rFonts w:hint="eastAsia"/>
          <w:noProof/>
          <w:sz w:val="18"/>
          <w:szCs w:val="18"/>
        </w:rPr>
        <w:drawing>
          <wp:inline distT="0" distB="0" distL="114300" distR="114300">
            <wp:extent cx="2383790" cy="1943735"/>
            <wp:effectExtent l="0" t="0" r="16510" b="18415"/>
            <wp:docPr id="14" name="图片 14" descr="11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111111"/>
                    <pic:cNvPicPr>
                      <a:picLocks noChangeAspect="1"/>
                    </pic:cNvPicPr>
                  </pic:nvPicPr>
                  <pic:blipFill>
                    <a:blip r:embed="rId29"/>
                    <a:stretch>
                      <a:fillRect/>
                    </a:stretch>
                  </pic:blipFill>
                  <pic:spPr>
                    <a:xfrm>
                      <a:off x="0" y="0"/>
                      <a:ext cx="2383790" cy="1943735"/>
                    </a:xfrm>
                    <a:prstGeom prst="rect">
                      <a:avLst/>
                    </a:prstGeom>
                  </pic:spPr>
                </pic:pic>
              </a:graphicData>
            </a:graphic>
          </wp:inline>
        </w:drawing>
      </w:r>
      <w:r w:rsidRPr="00CC35FE">
        <w:rPr>
          <w:rFonts w:hint="eastAsia"/>
          <w:sz w:val="18"/>
          <w:szCs w:val="18"/>
        </w:rPr>
        <w:t xml:space="preserve">  </w:t>
      </w:r>
      <w:r w:rsidRPr="00CC35FE">
        <w:rPr>
          <w:rFonts w:hint="eastAsia"/>
          <w:noProof/>
          <w:sz w:val="18"/>
          <w:szCs w:val="18"/>
        </w:rPr>
        <w:drawing>
          <wp:inline distT="0" distB="0" distL="114300" distR="114300">
            <wp:extent cx="2367915" cy="1979930"/>
            <wp:effectExtent l="0" t="0" r="13335" b="1270"/>
            <wp:docPr id="21" name="图片 21" descr="策略2-PF-实用-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策略2-PF-实用-2"/>
                    <pic:cNvPicPr>
                      <a:picLocks noChangeAspect="1"/>
                    </pic:cNvPicPr>
                  </pic:nvPicPr>
                  <pic:blipFill>
                    <a:blip r:embed="rId30"/>
                    <a:stretch>
                      <a:fillRect/>
                    </a:stretch>
                  </pic:blipFill>
                  <pic:spPr>
                    <a:xfrm>
                      <a:off x="0" y="0"/>
                      <a:ext cx="2367915" cy="1979930"/>
                    </a:xfrm>
                    <a:prstGeom prst="rect">
                      <a:avLst/>
                    </a:prstGeom>
                  </pic:spPr>
                </pic:pic>
              </a:graphicData>
            </a:graphic>
          </wp:inline>
        </w:drawing>
      </w:r>
    </w:p>
    <w:p w:rsidR="00B14956" w:rsidRPr="00CC35FE" w:rsidRDefault="005D2110">
      <w:pPr>
        <w:adjustRightInd w:val="0"/>
        <w:snapToGrid w:val="0"/>
        <w:jc w:val="center"/>
        <w:rPr>
          <w:sz w:val="18"/>
          <w:szCs w:val="18"/>
        </w:rPr>
      </w:pPr>
      <w:r w:rsidRPr="00CC35FE">
        <w:rPr>
          <w:rFonts w:hint="eastAsia"/>
          <w:noProof/>
          <w:sz w:val="18"/>
          <w:szCs w:val="18"/>
        </w:rPr>
        <w:drawing>
          <wp:inline distT="0" distB="0" distL="114300" distR="114300">
            <wp:extent cx="2369185" cy="1979930"/>
            <wp:effectExtent l="0" t="0" r="12065" b="1270"/>
            <wp:docPr id="22" name="图片 22" descr="策略2-PF-实用-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策略2-PF-实用-3"/>
                    <pic:cNvPicPr>
                      <a:picLocks noChangeAspect="1"/>
                    </pic:cNvPicPr>
                  </pic:nvPicPr>
                  <pic:blipFill>
                    <a:blip r:embed="rId31"/>
                    <a:stretch>
                      <a:fillRect/>
                    </a:stretch>
                  </pic:blipFill>
                  <pic:spPr>
                    <a:xfrm>
                      <a:off x="0" y="0"/>
                      <a:ext cx="2369185" cy="1979930"/>
                    </a:xfrm>
                    <a:prstGeom prst="rect">
                      <a:avLst/>
                    </a:prstGeom>
                  </pic:spPr>
                </pic:pic>
              </a:graphicData>
            </a:graphic>
          </wp:inline>
        </w:drawing>
      </w:r>
      <w:r w:rsidRPr="00CC35FE">
        <w:rPr>
          <w:rFonts w:hint="eastAsia"/>
          <w:sz w:val="18"/>
          <w:szCs w:val="18"/>
        </w:rPr>
        <w:t xml:space="preserve">  </w:t>
      </w:r>
      <w:r w:rsidRPr="00CC35FE">
        <w:rPr>
          <w:rFonts w:hint="eastAsia"/>
          <w:noProof/>
          <w:sz w:val="18"/>
          <w:szCs w:val="18"/>
        </w:rPr>
        <w:drawing>
          <wp:inline distT="0" distB="0" distL="114300" distR="114300">
            <wp:extent cx="2272030" cy="1943735"/>
            <wp:effectExtent l="0" t="0" r="13970" b="18415"/>
            <wp:docPr id="20" name="图片 20" descr="策略2-PF-实用-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策略2-PF-实用-4"/>
                    <pic:cNvPicPr>
                      <a:picLocks noChangeAspect="1"/>
                    </pic:cNvPicPr>
                  </pic:nvPicPr>
                  <pic:blipFill>
                    <a:blip r:embed="rId32"/>
                    <a:stretch>
                      <a:fillRect/>
                    </a:stretch>
                  </pic:blipFill>
                  <pic:spPr>
                    <a:xfrm>
                      <a:off x="0" y="0"/>
                      <a:ext cx="2272030" cy="1943735"/>
                    </a:xfrm>
                    <a:prstGeom prst="rect">
                      <a:avLst/>
                    </a:prstGeom>
                  </pic:spPr>
                </pic:pic>
              </a:graphicData>
            </a:graphic>
          </wp:inline>
        </w:drawing>
      </w:r>
    </w:p>
    <w:p w:rsidR="00B14956" w:rsidRPr="00CC35FE" w:rsidRDefault="005D2110">
      <w:pPr>
        <w:adjustRightInd w:val="0"/>
        <w:snapToGrid w:val="0"/>
        <w:jc w:val="center"/>
        <w:rPr>
          <w:sz w:val="18"/>
          <w:szCs w:val="18"/>
        </w:rPr>
      </w:pPr>
      <w:r w:rsidRPr="00CC35FE">
        <w:rPr>
          <w:noProof/>
          <w:sz w:val="18"/>
          <w:szCs w:val="18"/>
        </w:rPr>
        <w:drawing>
          <wp:inline distT="0" distB="0" distL="114300" distR="114300">
            <wp:extent cx="2261235" cy="1979930"/>
            <wp:effectExtent l="0" t="0" r="5715" b="1270"/>
            <wp:docPr id="24" name="图片 24" descr="策略2-PF-实用-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策略2-PF-实用-5"/>
                    <pic:cNvPicPr>
                      <a:picLocks noChangeAspect="1"/>
                    </pic:cNvPicPr>
                  </pic:nvPicPr>
                  <pic:blipFill>
                    <a:blip r:embed="rId33"/>
                    <a:stretch>
                      <a:fillRect/>
                    </a:stretch>
                  </pic:blipFill>
                  <pic:spPr>
                    <a:xfrm>
                      <a:off x="0" y="0"/>
                      <a:ext cx="2261235" cy="1979930"/>
                    </a:xfrm>
                    <a:prstGeom prst="rect">
                      <a:avLst/>
                    </a:prstGeom>
                  </pic:spPr>
                </pic:pic>
              </a:graphicData>
            </a:graphic>
          </wp:inline>
        </w:drawing>
      </w:r>
      <w:r w:rsidRPr="00CC35FE">
        <w:rPr>
          <w:rFonts w:hint="eastAsia"/>
          <w:sz w:val="18"/>
          <w:szCs w:val="18"/>
        </w:rPr>
        <w:t xml:space="preserve">  </w:t>
      </w:r>
      <w:r w:rsidRPr="00CC35FE">
        <w:rPr>
          <w:noProof/>
          <w:sz w:val="18"/>
          <w:szCs w:val="18"/>
        </w:rPr>
        <w:drawing>
          <wp:inline distT="0" distB="0" distL="114300" distR="114300">
            <wp:extent cx="2290445" cy="1979930"/>
            <wp:effectExtent l="0" t="0" r="14605" b="1270"/>
            <wp:docPr id="25" name="图片 25" descr="策略2-PF-实用-6-ZrNbMoHf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策略2-PF-实用-6-ZrNbMoHfTa"/>
                    <pic:cNvPicPr>
                      <a:picLocks noChangeAspect="1"/>
                    </pic:cNvPicPr>
                  </pic:nvPicPr>
                  <pic:blipFill>
                    <a:blip r:embed="rId34"/>
                    <a:stretch>
                      <a:fillRect/>
                    </a:stretch>
                  </pic:blipFill>
                  <pic:spPr>
                    <a:xfrm>
                      <a:off x="0" y="0"/>
                      <a:ext cx="2290445" cy="1979930"/>
                    </a:xfrm>
                    <a:prstGeom prst="rect">
                      <a:avLst/>
                    </a:prstGeom>
                  </pic:spPr>
                </pic:pic>
              </a:graphicData>
            </a:graphic>
          </wp:inline>
        </w:drawing>
      </w:r>
    </w:p>
    <w:p w:rsidR="00B14956" w:rsidRPr="00CC35FE" w:rsidRDefault="005D2110">
      <w:pPr>
        <w:adjustRightInd w:val="0"/>
        <w:snapToGrid w:val="0"/>
        <w:rPr>
          <w:rFonts w:ascii="Times New Roman" w:hAnsi="Times New Roman" w:cs="Times New Roman"/>
          <w:bCs/>
          <w:sz w:val="18"/>
          <w:szCs w:val="18"/>
        </w:rPr>
      </w:pPr>
      <w:r w:rsidRPr="00CC35FE">
        <w:rPr>
          <w:rFonts w:ascii="Times New Roman" w:hAnsi="Times New Roman" w:cs="Times New Roman" w:hint="eastAsia"/>
          <w:b/>
          <w:bCs/>
          <w:sz w:val="18"/>
          <w:szCs w:val="18"/>
        </w:rPr>
        <w:t>Fig. S3</w:t>
      </w:r>
      <w:r w:rsidRPr="00CC35FE">
        <w:rPr>
          <w:rFonts w:ascii="Times New Roman" w:hAnsi="Times New Roman" w:cs="Times New Roman"/>
          <w:b/>
          <w:bCs/>
          <w:sz w:val="18"/>
          <w:szCs w:val="18"/>
        </w:rPr>
        <w:t>.</w:t>
      </w:r>
      <w:r w:rsidRPr="00CC35FE">
        <w:rPr>
          <w:rFonts w:ascii="Times New Roman" w:hAnsi="Times New Roman" w:cs="Times New Roman" w:hint="eastAsia"/>
          <w:b/>
          <w:bCs/>
          <w:sz w:val="18"/>
          <w:szCs w:val="18"/>
        </w:rPr>
        <w:t xml:space="preserve"> </w:t>
      </w:r>
      <w:r w:rsidRPr="00CC35FE">
        <w:rPr>
          <w:rFonts w:ascii="Times New Roman" w:hAnsi="Times New Roman" w:cs="Times New Roman"/>
          <w:bCs/>
          <w:sz w:val="18"/>
          <w:szCs w:val="18"/>
        </w:rPr>
        <w:t>The cluster</w:t>
      </w:r>
      <w:r w:rsidRPr="00CC35FE">
        <w:rPr>
          <w:rFonts w:ascii="Times New Roman" w:hAnsi="Times New Roman" w:cs="Times New Roman" w:hint="eastAsia"/>
          <w:bCs/>
          <w:sz w:val="18"/>
          <w:szCs w:val="18"/>
        </w:rPr>
        <w:t xml:space="preserve"> analysis</w:t>
      </w:r>
      <w:r w:rsidRPr="00CC35FE">
        <w:rPr>
          <w:rFonts w:ascii="Times New Roman" w:hAnsi="Times New Roman" w:cs="Times New Roman"/>
          <w:bCs/>
          <w:sz w:val="18"/>
          <w:szCs w:val="18"/>
        </w:rPr>
        <w:t xml:space="preserve"> </w:t>
      </w:r>
      <w:r w:rsidRPr="00CC35FE">
        <w:rPr>
          <w:rFonts w:ascii="Times New Roman" w:hAnsi="Times New Roman" w:cs="Times New Roman" w:hint="eastAsia"/>
          <w:bCs/>
          <w:sz w:val="18"/>
          <w:szCs w:val="18"/>
        </w:rPr>
        <w:t>at</w:t>
      </w:r>
      <w:r w:rsidRPr="00CC35FE">
        <w:rPr>
          <w:rFonts w:ascii="Times New Roman" w:hAnsi="Times New Roman" w:cs="Times New Roman"/>
          <w:bCs/>
          <w:sz w:val="18"/>
          <w:szCs w:val="18"/>
        </w:rPr>
        <w:t xml:space="preserve"> each iteration to select alloys for experiments.</w:t>
      </w:r>
      <w:r w:rsidRPr="00CC35FE">
        <w:rPr>
          <w:rFonts w:ascii="Times New Roman" w:hAnsi="Times New Roman" w:cs="Times New Roman" w:hint="eastAsia"/>
          <w:bCs/>
          <w:sz w:val="18"/>
          <w:szCs w:val="18"/>
        </w:rPr>
        <w:t xml:space="preserve"> For the two</w:t>
      </w:r>
      <w:r w:rsidRPr="00CC35FE">
        <w:rPr>
          <w:rFonts w:ascii="Times New Roman" w:hAnsi="Times New Roman" w:cs="Times New Roman"/>
          <w:bCs/>
          <w:sz w:val="18"/>
          <w:szCs w:val="18"/>
        </w:rPr>
        <w:t>-</w:t>
      </w:r>
      <w:r w:rsidRPr="00CC35FE">
        <w:rPr>
          <w:rFonts w:ascii="Times New Roman" w:hAnsi="Times New Roman" w:cs="Times New Roman" w:hint="eastAsia"/>
          <w:bCs/>
          <w:sz w:val="18"/>
          <w:szCs w:val="18"/>
        </w:rPr>
        <w:t>dimensional clustering in our case, the PF is curved, and four alloys are suggested for experimental synthesis at each iteration.</w:t>
      </w:r>
    </w:p>
    <w:p w:rsidR="00B14956" w:rsidRPr="00CC35FE" w:rsidRDefault="00B14956">
      <w:pPr>
        <w:adjustRightInd w:val="0"/>
        <w:snapToGrid w:val="0"/>
        <w:rPr>
          <w:rFonts w:ascii="Times New Roman" w:hAnsi="Times New Roman" w:cs="Times New Roman"/>
          <w:sz w:val="24"/>
        </w:rPr>
      </w:pPr>
    </w:p>
    <w:p w:rsidR="00B14956" w:rsidRPr="00CC35FE" w:rsidRDefault="005D2110">
      <w:pPr>
        <w:adjustRightInd w:val="0"/>
        <w:snapToGrid w:val="0"/>
        <w:jc w:val="center"/>
        <w:rPr>
          <w:rFonts w:ascii="Times New Roman" w:hAnsi="Times New Roman" w:cs="Times New Roman"/>
          <w:sz w:val="18"/>
          <w:szCs w:val="18"/>
        </w:rPr>
      </w:pPr>
      <w:r w:rsidRPr="00CC35FE">
        <w:rPr>
          <w:rFonts w:ascii="Times New Roman" w:hAnsi="Times New Roman" w:cs="Times New Roman" w:hint="eastAsia"/>
          <w:noProof/>
          <w:sz w:val="18"/>
          <w:szCs w:val="18"/>
        </w:rPr>
        <w:drawing>
          <wp:inline distT="0" distB="0" distL="114300" distR="114300">
            <wp:extent cx="2456815" cy="1979930"/>
            <wp:effectExtent l="0" t="0" r="635" b="1270"/>
            <wp:docPr id="34" name="图片 34" descr="00-新的PF上的合金室温性能曲线-E21+E17+E19+E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00-新的PF上的合金室温性能曲线-E21+E17+E19+E24"/>
                    <pic:cNvPicPr>
                      <a:picLocks noChangeAspect="1"/>
                    </pic:cNvPicPr>
                  </pic:nvPicPr>
                  <pic:blipFill>
                    <a:blip r:embed="rId35"/>
                    <a:stretch>
                      <a:fillRect/>
                    </a:stretch>
                  </pic:blipFill>
                  <pic:spPr>
                    <a:xfrm>
                      <a:off x="0" y="0"/>
                      <a:ext cx="2456815" cy="1979930"/>
                    </a:xfrm>
                    <a:prstGeom prst="rect">
                      <a:avLst/>
                    </a:prstGeom>
                  </pic:spPr>
                </pic:pic>
              </a:graphicData>
            </a:graphic>
          </wp:inline>
        </w:drawing>
      </w:r>
      <w:r w:rsidRPr="00CC35FE">
        <w:rPr>
          <w:rFonts w:ascii="Times New Roman" w:hAnsi="Times New Roman" w:cs="Times New Roman" w:hint="eastAsia"/>
          <w:sz w:val="18"/>
          <w:szCs w:val="18"/>
        </w:rPr>
        <w:t xml:space="preserve">  </w:t>
      </w:r>
      <w:r w:rsidRPr="00CC35FE">
        <w:rPr>
          <w:rFonts w:ascii="Times New Roman" w:hAnsi="Times New Roman" w:cs="Times New Roman"/>
          <w:sz w:val="18"/>
          <w:szCs w:val="18"/>
        </w:rPr>
        <w:t xml:space="preserve">  </w:t>
      </w:r>
      <w:r w:rsidRPr="00CC35FE">
        <w:rPr>
          <w:rFonts w:ascii="Times New Roman" w:hAnsi="Times New Roman" w:cs="Times New Roman" w:hint="eastAsia"/>
          <w:noProof/>
          <w:sz w:val="18"/>
          <w:szCs w:val="18"/>
        </w:rPr>
        <w:drawing>
          <wp:inline distT="0" distB="0" distL="114300" distR="114300">
            <wp:extent cx="2434590" cy="1979930"/>
            <wp:effectExtent l="0" t="0" r="3810" b="1270"/>
            <wp:docPr id="17" name="图片 17" descr="00-新的PF上的合金高温性能曲线-E21+E17+E19+E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00-新的PF上的合金高温性能曲线-E21+E17+E19+E24"/>
                    <pic:cNvPicPr>
                      <a:picLocks noChangeAspect="1"/>
                    </pic:cNvPicPr>
                  </pic:nvPicPr>
                  <pic:blipFill>
                    <a:blip r:embed="rId36"/>
                    <a:stretch>
                      <a:fillRect/>
                    </a:stretch>
                  </pic:blipFill>
                  <pic:spPr>
                    <a:xfrm>
                      <a:off x="0" y="0"/>
                      <a:ext cx="2434590" cy="1979930"/>
                    </a:xfrm>
                    <a:prstGeom prst="rect">
                      <a:avLst/>
                    </a:prstGeom>
                  </pic:spPr>
                </pic:pic>
              </a:graphicData>
            </a:graphic>
          </wp:inline>
        </w:drawing>
      </w:r>
    </w:p>
    <w:p w:rsidR="00B14956" w:rsidRPr="00CC35FE" w:rsidRDefault="005D2110" w:rsidP="00F56D49">
      <w:pPr>
        <w:snapToGrid w:val="0"/>
        <w:jc w:val="center"/>
        <w:rPr>
          <w:rFonts w:ascii="Times New Roman" w:hAnsi="Times New Roman" w:cs="Times New Roman"/>
          <w:sz w:val="18"/>
          <w:szCs w:val="18"/>
        </w:rPr>
      </w:pPr>
      <w:r w:rsidRPr="00CC35FE">
        <w:rPr>
          <w:rFonts w:ascii="Times New Roman" w:hAnsi="Times New Roman" w:cs="Times New Roman"/>
          <w:sz w:val="18"/>
          <w:szCs w:val="18"/>
        </w:rPr>
        <w:t xml:space="preserve">(a)                                           </w:t>
      </w:r>
      <w:proofErr w:type="gramStart"/>
      <w:r w:rsidRPr="00CC35FE">
        <w:rPr>
          <w:rFonts w:ascii="Times New Roman" w:hAnsi="Times New Roman" w:cs="Times New Roman"/>
          <w:sz w:val="18"/>
          <w:szCs w:val="18"/>
        </w:rPr>
        <w:t xml:space="preserve">   (</w:t>
      </w:r>
      <w:proofErr w:type="gramEnd"/>
      <w:r w:rsidRPr="00CC35FE">
        <w:rPr>
          <w:rFonts w:ascii="Times New Roman" w:hAnsi="Times New Roman" w:cs="Times New Roman"/>
          <w:sz w:val="18"/>
          <w:szCs w:val="18"/>
        </w:rPr>
        <w:t>b)</w:t>
      </w:r>
    </w:p>
    <w:p w:rsidR="00B14956" w:rsidRPr="00CC35FE" w:rsidRDefault="005D2110">
      <w:pPr>
        <w:adjustRightInd w:val="0"/>
        <w:snapToGrid w:val="0"/>
        <w:rPr>
          <w:rFonts w:ascii="Times New Roman" w:hAnsi="Times New Roman" w:cs="Times New Roman"/>
          <w:bCs/>
          <w:sz w:val="18"/>
          <w:szCs w:val="18"/>
        </w:rPr>
      </w:pPr>
      <w:r w:rsidRPr="00CC35FE">
        <w:rPr>
          <w:rFonts w:ascii="Times New Roman" w:hAnsi="Times New Roman" w:cs="Times New Roman" w:hint="eastAsia"/>
          <w:b/>
          <w:bCs/>
          <w:sz w:val="18"/>
          <w:szCs w:val="18"/>
        </w:rPr>
        <w:t>Fig. S4</w:t>
      </w:r>
      <w:r w:rsidRPr="00CC35FE">
        <w:rPr>
          <w:rFonts w:ascii="Times New Roman" w:hAnsi="Times New Roman" w:cs="Times New Roman"/>
          <w:b/>
          <w:bCs/>
          <w:sz w:val="18"/>
          <w:szCs w:val="18"/>
        </w:rPr>
        <w:t>.</w:t>
      </w:r>
      <w:r w:rsidRPr="00CC35FE">
        <w:rPr>
          <w:rFonts w:ascii="Times New Roman" w:hAnsi="Times New Roman" w:cs="Times New Roman" w:hint="eastAsia"/>
          <w:b/>
          <w:bCs/>
          <w:sz w:val="18"/>
          <w:szCs w:val="18"/>
        </w:rPr>
        <w:t xml:space="preserve"> </w:t>
      </w:r>
      <w:r w:rsidRPr="00CC35FE">
        <w:rPr>
          <w:rFonts w:ascii="Times New Roman" w:hAnsi="Times New Roman" w:cs="Times New Roman" w:hint="eastAsia"/>
          <w:bCs/>
          <w:sz w:val="18"/>
          <w:szCs w:val="18"/>
        </w:rPr>
        <w:t>The stress</w:t>
      </w:r>
      <w:r w:rsidRPr="00CC35FE">
        <w:rPr>
          <w:rFonts w:ascii="Times New Roman" w:hAnsi="Times New Roman" w:cs="Times New Roman"/>
          <w:bCs/>
          <w:sz w:val="18"/>
          <w:szCs w:val="18"/>
        </w:rPr>
        <w:t>–</w:t>
      </w:r>
      <w:r w:rsidRPr="00CC35FE">
        <w:rPr>
          <w:rFonts w:ascii="Times New Roman" w:hAnsi="Times New Roman" w:cs="Times New Roman" w:hint="eastAsia"/>
          <w:bCs/>
          <w:sz w:val="18"/>
          <w:szCs w:val="18"/>
        </w:rPr>
        <w:t>strain curves obtained during compression at</w:t>
      </w:r>
      <w:r w:rsidRPr="00CC35FE">
        <w:rPr>
          <w:rFonts w:ascii="Times New Roman" w:hAnsi="Times New Roman" w:cs="Times New Roman"/>
          <w:bCs/>
          <w:sz w:val="18"/>
          <w:szCs w:val="18"/>
        </w:rPr>
        <w:t xml:space="preserve"> </w:t>
      </w:r>
      <w:r w:rsidRPr="00CC35FE">
        <w:rPr>
          <w:rFonts w:ascii="Times New Roman" w:hAnsi="Times New Roman" w:cs="Times New Roman" w:hint="eastAsia"/>
          <w:bCs/>
          <w:sz w:val="18"/>
          <w:szCs w:val="18"/>
        </w:rPr>
        <w:t>(a) RT and (b) 1000</w:t>
      </w:r>
      <w:r w:rsidRPr="00CC35FE">
        <w:rPr>
          <w:rFonts w:ascii="Times New Roman" w:hAnsi="Times New Roman" w:cs="Times New Roman"/>
          <w:bCs/>
          <w:sz w:val="18"/>
          <w:szCs w:val="18"/>
        </w:rPr>
        <w:t xml:space="preserve"> ℃ for</w:t>
      </w:r>
      <w:r w:rsidRPr="00CC35FE">
        <w:rPr>
          <w:rFonts w:ascii="Times New Roman" w:hAnsi="Times New Roman" w:cs="Times New Roman" w:hint="eastAsia"/>
          <w:bCs/>
          <w:sz w:val="18"/>
          <w:szCs w:val="18"/>
        </w:rPr>
        <w:t xml:space="preserve"> the four optimized alloys of E24, E19, E17</w:t>
      </w:r>
      <w:r w:rsidRPr="00CC35FE">
        <w:rPr>
          <w:rFonts w:ascii="Times New Roman" w:hAnsi="Times New Roman" w:cs="Times New Roman"/>
          <w:bCs/>
          <w:sz w:val="18"/>
          <w:szCs w:val="18"/>
        </w:rPr>
        <w:t>,</w:t>
      </w:r>
      <w:r w:rsidRPr="00CC35FE">
        <w:rPr>
          <w:rFonts w:ascii="Times New Roman" w:hAnsi="Times New Roman" w:cs="Times New Roman" w:hint="eastAsia"/>
          <w:bCs/>
          <w:sz w:val="18"/>
          <w:szCs w:val="18"/>
        </w:rPr>
        <w:t xml:space="preserve"> and E21.</w:t>
      </w:r>
    </w:p>
    <w:p w:rsidR="00B14956" w:rsidRPr="00CC35FE" w:rsidRDefault="00B14956">
      <w:pPr>
        <w:adjustRightInd w:val="0"/>
        <w:snapToGrid w:val="0"/>
        <w:rPr>
          <w:rFonts w:ascii="Times New Roman" w:hAnsi="Times New Roman" w:cs="Times New Roman"/>
          <w:b/>
          <w:bCs/>
          <w:sz w:val="24"/>
        </w:rPr>
      </w:pPr>
    </w:p>
    <w:p w:rsidR="00B14956" w:rsidRPr="00CC35FE" w:rsidRDefault="005D2110">
      <w:pPr>
        <w:adjustRightInd w:val="0"/>
        <w:snapToGrid w:val="0"/>
        <w:jc w:val="center"/>
        <w:rPr>
          <w:rFonts w:ascii="Times New Roman" w:hAnsi="Times New Roman" w:cs="Times New Roman"/>
          <w:sz w:val="24"/>
        </w:rPr>
      </w:pPr>
      <w:r w:rsidRPr="00CC35FE">
        <w:rPr>
          <w:rFonts w:ascii="Times New Roman" w:hAnsi="Times New Roman" w:cs="Times New Roman"/>
          <w:noProof/>
          <w:sz w:val="24"/>
        </w:rPr>
        <w:drawing>
          <wp:inline distT="0" distB="0" distL="114300" distR="114300">
            <wp:extent cx="2277110" cy="2879725"/>
            <wp:effectExtent l="0" t="0" r="8890" b="15875"/>
            <wp:docPr id="31" name="图片 31" descr="单相+多相结构-铸态样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单相+多相结构-铸态样品"/>
                    <pic:cNvPicPr>
                      <a:picLocks noChangeAspect="1"/>
                    </pic:cNvPicPr>
                  </pic:nvPicPr>
                  <pic:blipFill>
                    <a:blip r:embed="rId37"/>
                    <a:stretch>
                      <a:fillRect/>
                    </a:stretch>
                  </pic:blipFill>
                  <pic:spPr>
                    <a:xfrm>
                      <a:off x="0" y="0"/>
                      <a:ext cx="2277110" cy="2879725"/>
                    </a:xfrm>
                    <a:prstGeom prst="rect">
                      <a:avLst/>
                    </a:prstGeom>
                  </pic:spPr>
                </pic:pic>
              </a:graphicData>
            </a:graphic>
          </wp:inline>
        </w:drawing>
      </w:r>
      <w:r w:rsidRPr="00CC35FE">
        <w:rPr>
          <w:rFonts w:ascii="Times New Roman" w:hAnsi="Times New Roman" w:cs="Times New Roman" w:hint="eastAsia"/>
          <w:sz w:val="24"/>
        </w:rPr>
        <w:t xml:space="preserve">  </w:t>
      </w:r>
      <w:r w:rsidRPr="00CC35FE">
        <w:rPr>
          <w:rFonts w:ascii="Times New Roman" w:hAnsi="Times New Roman" w:cs="Times New Roman"/>
          <w:noProof/>
          <w:sz w:val="24"/>
        </w:rPr>
        <w:drawing>
          <wp:inline distT="0" distB="0" distL="114300" distR="114300">
            <wp:extent cx="2277110" cy="2879725"/>
            <wp:effectExtent l="0" t="0" r="8890" b="15875"/>
            <wp:docPr id="32" name="图片 32" descr="单相+多相结构-变形样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单相+多相结构-变形样品"/>
                    <pic:cNvPicPr>
                      <a:picLocks noChangeAspect="1"/>
                    </pic:cNvPicPr>
                  </pic:nvPicPr>
                  <pic:blipFill>
                    <a:blip r:embed="rId38"/>
                    <a:stretch>
                      <a:fillRect/>
                    </a:stretch>
                  </pic:blipFill>
                  <pic:spPr>
                    <a:xfrm>
                      <a:off x="0" y="0"/>
                      <a:ext cx="2277110" cy="2879725"/>
                    </a:xfrm>
                    <a:prstGeom prst="rect">
                      <a:avLst/>
                    </a:prstGeom>
                  </pic:spPr>
                </pic:pic>
              </a:graphicData>
            </a:graphic>
          </wp:inline>
        </w:drawing>
      </w:r>
    </w:p>
    <w:p w:rsidR="00B14956" w:rsidRPr="00CC35FE" w:rsidRDefault="005D2110" w:rsidP="00F56D49">
      <w:pPr>
        <w:snapToGrid w:val="0"/>
        <w:jc w:val="center"/>
        <w:rPr>
          <w:rFonts w:ascii="Times New Roman" w:hAnsi="Times New Roman" w:cs="Times New Roman"/>
          <w:sz w:val="18"/>
          <w:szCs w:val="18"/>
        </w:rPr>
      </w:pPr>
      <w:r w:rsidRPr="00CC35FE">
        <w:rPr>
          <w:rFonts w:ascii="Times New Roman" w:hAnsi="Times New Roman" w:cs="Times New Roman"/>
          <w:sz w:val="18"/>
          <w:szCs w:val="18"/>
        </w:rPr>
        <w:t xml:space="preserve">(a)                                        </w:t>
      </w:r>
      <w:proofErr w:type="gramStart"/>
      <w:r w:rsidRPr="00CC35FE">
        <w:rPr>
          <w:rFonts w:ascii="Times New Roman" w:hAnsi="Times New Roman" w:cs="Times New Roman"/>
          <w:sz w:val="18"/>
          <w:szCs w:val="18"/>
        </w:rPr>
        <w:t xml:space="preserve">   (</w:t>
      </w:r>
      <w:proofErr w:type="gramEnd"/>
      <w:r w:rsidRPr="00CC35FE">
        <w:rPr>
          <w:rFonts w:ascii="Times New Roman" w:hAnsi="Times New Roman" w:cs="Times New Roman"/>
          <w:sz w:val="18"/>
          <w:szCs w:val="18"/>
        </w:rPr>
        <w:t>b)</w:t>
      </w:r>
    </w:p>
    <w:p w:rsidR="00B14956" w:rsidRPr="00CC35FE" w:rsidRDefault="005D2110">
      <w:pPr>
        <w:adjustRightInd w:val="0"/>
        <w:snapToGrid w:val="0"/>
        <w:jc w:val="center"/>
        <w:rPr>
          <w:rFonts w:ascii="Times New Roman" w:hAnsi="Times New Roman" w:cs="Times New Roman"/>
          <w:bCs/>
          <w:sz w:val="18"/>
          <w:szCs w:val="18"/>
        </w:rPr>
      </w:pPr>
      <w:r w:rsidRPr="00CC35FE">
        <w:rPr>
          <w:rFonts w:ascii="Times New Roman" w:hAnsi="Times New Roman" w:cs="Times New Roman" w:hint="eastAsia"/>
          <w:b/>
          <w:bCs/>
          <w:sz w:val="18"/>
          <w:szCs w:val="18"/>
        </w:rPr>
        <w:t>Fig. S5</w:t>
      </w:r>
      <w:r w:rsidRPr="00CC35FE">
        <w:rPr>
          <w:rFonts w:ascii="Times New Roman" w:hAnsi="Times New Roman" w:cs="Times New Roman"/>
          <w:b/>
          <w:bCs/>
          <w:sz w:val="18"/>
          <w:szCs w:val="18"/>
        </w:rPr>
        <w:t>.</w:t>
      </w:r>
      <w:r w:rsidRPr="00CC35FE">
        <w:rPr>
          <w:rFonts w:ascii="Times New Roman" w:hAnsi="Times New Roman" w:cs="Times New Roman" w:hint="eastAsia"/>
          <w:bCs/>
          <w:sz w:val="18"/>
          <w:szCs w:val="18"/>
        </w:rPr>
        <w:t xml:space="preserve"> Phase structure of the designed alloys</w:t>
      </w:r>
      <w:r w:rsidRPr="00CC35FE">
        <w:rPr>
          <w:rFonts w:ascii="Times New Roman" w:hAnsi="Times New Roman" w:cs="Times New Roman"/>
          <w:bCs/>
          <w:sz w:val="18"/>
          <w:szCs w:val="18"/>
        </w:rPr>
        <w:t xml:space="preserve"> </w:t>
      </w:r>
      <w:r w:rsidRPr="00CC35FE">
        <w:rPr>
          <w:rFonts w:ascii="Times New Roman" w:hAnsi="Times New Roman" w:cs="Times New Roman" w:hint="eastAsia"/>
          <w:bCs/>
          <w:sz w:val="18"/>
          <w:szCs w:val="18"/>
        </w:rPr>
        <w:t>(a) before and (b) after compression deformation at 100</w:t>
      </w:r>
      <w:r w:rsidRPr="00CC35FE">
        <w:rPr>
          <w:rFonts w:ascii="Times New Roman" w:hAnsi="Times New Roman" w:cs="Times New Roman"/>
          <w:bCs/>
          <w:sz w:val="18"/>
          <w:szCs w:val="18"/>
        </w:rPr>
        <w:t>0 ℃</w:t>
      </w:r>
      <w:r w:rsidRPr="00CC35FE">
        <w:rPr>
          <w:rFonts w:ascii="Times New Roman" w:hAnsi="Times New Roman" w:cs="Times New Roman" w:hint="eastAsia"/>
          <w:bCs/>
          <w:sz w:val="18"/>
          <w:szCs w:val="18"/>
        </w:rPr>
        <w:t>.</w:t>
      </w:r>
    </w:p>
    <w:p w:rsidR="00B14956" w:rsidRPr="00CC35FE" w:rsidRDefault="00B14956">
      <w:pPr>
        <w:adjustRightInd w:val="0"/>
        <w:snapToGrid w:val="0"/>
        <w:rPr>
          <w:rFonts w:ascii="Times New Roman" w:hAnsi="Times New Roman" w:cs="Times New Roman"/>
          <w:b/>
          <w:bCs/>
          <w:sz w:val="24"/>
        </w:rPr>
      </w:pPr>
    </w:p>
    <w:p w:rsidR="00B14956" w:rsidRPr="00CC35FE" w:rsidRDefault="005D2110">
      <w:pPr>
        <w:adjustRightInd w:val="0"/>
        <w:snapToGrid w:val="0"/>
        <w:jc w:val="center"/>
        <w:rPr>
          <w:sz w:val="18"/>
          <w:szCs w:val="18"/>
        </w:rPr>
      </w:pPr>
      <w:r w:rsidRPr="00CC35FE">
        <w:rPr>
          <w:noProof/>
          <w:sz w:val="18"/>
          <w:szCs w:val="18"/>
        </w:rPr>
        <w:drawing>
          <wp:inline distT="0" distB="0" distL="114300" distR="114300">
            <wp:extent cx="2399665" cy="1800225"/>
            <wp:effectExtent l="0" t="0" r="635" b="9525"/>
            <wp:docPr id="1" name="图片 4" descr="E24-8jpg(x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E24-8jpg(x300)"/>
                    <pic:cNvPicPr>
                      <a:picLocks noChangeAspect="1"/>
                    </pic:cNvPicPr>
                  </pic:nvPicPr>
                  <pic:blipFill>
                    <a:blip r:embed="rId39"/>
                    <a:stretch>
                      <a:fillRect/>
                    </a:stretch>
                  </pic:blipFill>
                  <pic:spPr>
                    <a:xfrm>
                      <a:off x="0" y="0"/>
                      <a:ext cx="2399665" cy="1800225"/>
                    </a:xfrm>
                    <a:prstGeom prst="rect">
                      <a:avLst/>
                    </a:prstGeom>
                  </pic:spPr>
                </pic:pic>
              </a:graphicData>
            </a:graphic>
          </wp:inline>
        </w:drawing>
      </w:r>
      <w:r w:rsidRPr="00CC35FE">
        <w:rPr>
          <w:rFonts w:hint="eastAsia"/>
          <w:sz w:val="18"/>
          <w:szCs w:val="18"/>
        </w:rPr>
        <w:t xml:space="preserve">  </w:t>
      </w:r>
      <w:r w:rsidRPr="00CC35FE">
        <w:rPr>
          <w:noProof/>
          <w:sz w:val="18"/>
          <w:szCs w:val="18"/>
        </w:rPr>
        <w:drawing>
          <wp:inline distT="0" distB="0" distL="114300" distR="114300">
            <wp:extent cx="2400300" cy="1800225"/>
            <wp:effectExtent l="0" t="0" r="0" b="9525"/>
            <wp:docPr id="4" name="图片 6" descr="E19-2jpg(x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6" descr="E19-2jpg(x300)"/>
                    <pic:cNvPicPr>
                      <a:picLocks noChangeAspect="1"/>
                    </pic:cNvPicPr>
                  </pic:nvPicPr>
                  <pic:blipFill>
                    <a:blip r:embed="rId40"/>
                    <a:stretch>
                      <a:fillRect/>
                    </a:stretch>
                  </pic:blipFill>
                  <pic:spPr>
                    <a:xfrm>
                      <a:off x="0" y="0"/>
                      <a:ext cx="2400300" cy="1800225"/>
                    </a:xfrm>
                    <a:prstGeom prst="rect">
                      <a:avLst/>
                    </a:prstGeom>
                  </pic:spPr>
                </pic:pic>
              </a:graphicData>
            </a:graphic>
          </wp:inline>
        </w:drawing>
      </w:r>
    </w:p>
    <w:p w:rsidR="00B14956" w:rsidRPr="00CC35FE" w:rsidRDefault="005D2110" w:rsidP="00F56D49">
      <w:pPr>
        <w:snapToGrid w:val="0"/>
        <w:jc w:val="center"/>
        <w:rPr>
          <w:rFonts w:ascii="Times New Roman" w:hAnsi="Times New Roman" w:cs="Times New Roman"/>
          <w:sz w:val="18"/>
          <w:szCs w:val="18"/>
        </w:rPr>
      </w:pPr>
      <w:r w:rsidRPr="00CC35FE">
        <w:rPr>
          <w:rFonts w:ascii="Times New Roman" w:hAnsi="Times New Roman" w:cs="Times New Roman"/>
          <w:sz w:val="18"/>
          <w:szCs w:val="18"/>
        </w:rPr>
        <w:t xml:space="preserve">(a)                                        </w:t>
      </w:r>
      <w:proofErr w:type="gramStart"/>
      <w:r w:rsidRPr="00CC35FE">
        <w:rPr>
          <w:rFonts w:ascii="Times New Roman" w:hAnsi="Times New Roman" w:cs="Times New Roman"/>
          <w:sz w:val="18"/>
          <w:szCs w:val="18"/>
        </w:rPr>
        <w:t xml:space="preserve">   (</w:t>
      </w:r>
      <w:proofErr w:type="gramEnd"/>
      <w:r w:rsidRPr="00CC35FE">
        <w:rPr>
          <w:rFonts w:ascii="Times New Roman" w:hAnsi="Times New Roman" w:cs="Times New Roman"/>
          <w:sz w:val="18"/>
          <w:szCs w:val="18"/>
        </w:rPr>
        <w:t>b)</w:t>
      </w:r>
    </w:p>
    <w:p w:rsidR="00B14956" w:rsidRPr="00CC35FE" w:rsidRDefault="005D2110">
      <w:pPr>
        <w:adjustRightInd w:val="0"/>
        <w:snapToGrid w:val="0"/>
        <w:jc w:val="center"/>
        <w:rPr>
          <w:sz w:val="18"/>
          <w:szCs w:val="18"/>
        </w:rPr>
      </w:pPr>
      <w:r w:rsidRPr="00CC35FE">
        <w:rPr>
          <w:noProof/>
          <w:sz w:val="18"/>
          <w:szCs w:val="18"/>
        </w:rPr>
        <w:drawing>
          <wp:inline distT="0" distB="0" distL="114300" distR="114300">
            <wp:extent cx="2400300" cy="1800225"/>
            <wp:effectExtent l="0" t="0" r="0" b="9525"/>
            <wp:docPr id="26" name="图片 7" descr="E17-5(x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7" descr="E17-5(x300)"/>
                    <pic:cNvPicPr>
                      <a:picLocks noChangeAspect="1"/>
                    </pic:cNvPicPr>
                  </pic:nvPicPr>
                  <pic:blipFill>
                    <a:blip r:embed="rId41"/>
                    <a:stretch>
                      <a:fillRect/>
                    </a:stretch>
                  </pic:blipFill>
                  <pic:spPr>
                    <a:xfrm>
                      <a:off x="0" y="0"/>
                      <a:ext cx="2400300" cy="1800225"/>
                    </a:xfrm>
                    <a:prstGeom prst="rect">
                      <a:avLst/>
                    </a:prstGeom>
                  </pic:spPr>
                </pic:pic>
              </a:graphicData>
            </a:graphic>
          </wp:inline>
        </w:drawing>
      </w:r>
      <w:r w:rsidRPr="00CC35FE">
        <w:rPr>
          <w:rFonts w:hint="eastAsia"/>
          <w:sz w:val="18"/>
          <w:szCs w:val="18"/>
        </w:rPr>
        <w:t xml:space="preserve">  </w:t>
      </w:r>
      <w:r w:rsidRPr="00CC35FE">
        <w:rPr>
          <w:noProof/>
          <w:sz w:val="18"/>
          <w:szCs w:val="18"/>
        </w:rPr>
        <w:drawing>
          <wp:inline distT="0" distB="0" distL="114300" distR="114300">
            <wp:extent cx="2400300" cy="1800225"/>
            <wp:effectExtent l="0" t="0" r="0" b="9525"/>
            <wp:docPr id="27" name="图片 15" descr="E21-6(x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5" descr="E21-6(x500)"/>
                    <pic:cNvPicPr>
                      <a:picLocks noChangeAspect="1"/>
                    </pic:cNvPicPr>
                  </pic:nvPicPr>
                  <pic:blipFill>
                    <a:blip r:embed="rId42"/>
                    <a:stretch>
                      <a:fillRect/>
                    </a:stretch>
                  </pic:blipFill>
                  <pic:spPr>
                    <a:xfrm>
                      <a:off x="0" y="0"/>
                      <a:ext cx="2400300" cy="1800225"/>
                    </a:xfrm>
                    <a:prstGeom prst="rect">
                      <a:avLst/>
                    </a:prstGeom>
                  </pic:spPr>
                </pic:pic>
              </a:graphicData>
            </a:graphic>
          </wp:inline>
        </w:drawing>
      </w:r>
    </w:p>
    <w:p w:rsidR="00B14956" w:rsidRPr="00CC35FE" w:rsidRDefault="005D2110" w:rsidP="00F56D49">
      <w:pPr>
        <w:snapToGrid w:val="0"/>
        <w:jc w:val="center"/>
        <w:rPr>
          <w:rFonts w:ascii="Times New Roman" w:hAnsi="Times New Roman" w:cs="Times New Roman"/>
          <w:sz w:val="18"/>
          <w:szCs w:val="18"/>
        </w:rPr>
      </w:pPr>
      <w:r w:rsidRPr="00CC35FE">
        <w:rPr>
          <w:rFonts w:ascii="Times New Roman" w:hAnsi="Times New Roman" w:cs="Times New Roman"/>
          <w:sz w:val="18"/>
          <w:szCs w:val="18"/>
        </w:rPr>
        <w:t xml:space="preserve">(c)                                        </w:t>
      </w:r>
      <w:proofErr w:type="gramStart"/>
      <w:r w:rsidRPr="00CC35FE">
        <w:rPr>
          <w:rFonts w:ascii="Times New Roman" w:hAnsi="Times New Roman" w:cs="Times New Roman"/>
          <w:sz w:val="18"/>
          <w:szCs w:val="18"/>
        </w:rPr>
        <w:t xml:space="preserve">   (</w:t>
      </w:r>
      <w:proofErr w:type="gramEnd"/>
      <w:r w:rsidRPr="00CC35FE">
        <w:rPr>
          <w:rFonts w:ascii="Times New Roman" w:hAnsi="Times New Roman" w:cs="Times New Roman"/>
          <w:sz w:val="18"/>
          <w:szCs w:val="18"/>
        </w:rPr>
        <w:t>d)</w:t>
      </w:r>
    </w:p>
    <w:p w:rsidR="00B14956" w:rsidRPr="00CC35FE" w:rsidRDefault="005D2110">
      <w:pPr>
        <w:adjustRightInd w:val="0"/>
        <w:snapToGrid w:val="0"/>
        <w:jc w:val="center"/>
        <w:rPr>
          <w:rFonts w:ascii="Times New Roman" w:hAnsi="Times New Roman" w:cs="Times New Roman"/>
          <w:bCs/>
          <w:sz w:val="18"/>
          <w:szCs w:val="18"/>
        </w:rPr>
      </w:pPr>
      <w:r w:rsidRPr="00CC35FE">
        <w:rPr>
          <w:rFonts w:ascii="Times New Roman" w:hAnsi="Times New Roman" w:cs="Times New Roman" w:hint="eastAsia"/>
          <w:b/>
          <w:bCs/>
          <w:sz w:val="18"/>
          <w:szCs w:val="18"/>
        </w:rPr>
        <w:t>Fig. S6</w:t>
      </w:r>
      <w:r w:rsidRPr="00CC35FE">
        <w:rPr>
          <w:rFonts w:ascii="Times New Roman" w:hAnsi="Times New Roman" w:cs="Times New Roman"/>
          <w:b/>
          <w:bCs/>
          <w:sz w:val="18"/>
          <w:szCs w:val="18"/>
        </w:rPr>
        <w:t>.</w:t>
      </w:r>
      <w:r w:rsidRPr="00CC35FE">
        <w:rPr>
          <w:rFonts w:ascii="Times New Roman" w:hAnsi="Times New Roman" w:cs="Times New Roman" w:hint="eastAsia"/>
          <w:b/>
          <w:bCs/>
          <w:sz w:val="18"/>
          <w:szCs w:val="18"/>
        </w:rPr>
        <w:t xml:space="preserve"> </w:t>
      </w:r>
      <w:r w:rsidRPr="00CC35FE">
        <w:rPr>
          <w:rFonts w:ascii="Times New Roman" w:hAnsi="Times New Roman" w:cs="Times New Roman" w:hint="eastAsia"/>
          <w:bCs/>
          <w:sz w:val="18"/>
          <w:szCs w:val="18"/>
        </w:rPr>
        <w:t xml:space="preserve">The SEM microstructure of the optimized alloys </w:t>
      </w:r>
      <w:r w:rsidRPr="00CC35FE">
        <w:rPr>
          <w:rFonts w:ascii="Times New Roman" w:hAnsi="Times New Roman" w:cs="Times New Roman"/>
          <w:bCs/>
          <w:sz w:val="18"/>
          <w:szCs w:val="18"/>
        </w:rPr>
        <w:t xml:space="preserve">(a) </w:t>
      </w:r>
      <w:r w:rsidRPr="00CC35FE">
        <w:rPr>
          <w:rFonts w:ascii="Times New Roman" w:hAnsi="Times New Roman" w:cs="Times New Roman" w:hint="eastAsia"/>
          <w:bCs/>
          <w:sz w:val="18"/>
          <w:szCs w:val="18"/>
        </w:rPr>
        <w:t xml:space="preserve">E24, </w:t>
      </w:r>
      <w:r w:rsidRPr="00CC35FE">
        <w:rPr>
          <w:rFonts w:ascii="Times New Roman" w:hAnsi="Times New Roman" w:cs="Times New Roman"/>
          <w:bCs/>
          <w:sz w:val="18"/>
          <w:szCs w:val="18"/>
        </w:rPr>
        <w:t xml:space="preserve">(b) </w:t>
      </w:r>
      <w:r w:rsidRPr="00CC35FE">
        <w:rPr>
          <w:rFonts w:ascii="Times New Roman" w:hAnsi="Times New Roman" w:cs="Times New Roman" w:hint="eastAsia"/>
          <w:bCs/>
          <w:sz w:val="18"/>
          <w:szCs w:val="18"/>
        </w:rPr>
        <w:t xml:space="preserve">E19, </w:t>
      </w:r>
      <w:r w:rsidRPr="00CC35FE">
        <w:rPr>
          <w:rFonts w:ascii="Times New Roman" w:hAnsi="Times New Roman" w:cs="Times New Roman"/>
          <w:bCs/>
          <w:sz w:val="18"/>
          <w:szCs w:val="18"/>
        </w:rPr>
        <w:t xml:space="preserve">(c) </w:t>
      </w:r>
      <w:r w:rsidRPr="00CC35FE">
        <w:rPr>
          <w:rFonts w:ascii="Times New Roman" w:hAnsi="Times New Roman" w:cs="Times New Roman" w:hint="eastAsia"/>
          <w:bCs/>
          <w:sz w:val="18"/>
          <w:szCs w:val="18"/>
        </w:rPr>
        <w:t>E17</w:t>
      </w:r>
      <w:r w:rsidRPr="00CC35FE">
        <w:rPr>
          <w:rFonts w:ascii="Times New Roman" w:hAnsi="Times New Roman" w:cs="Times New Roman"/>
          <w:bCs/>
          <w:sz w:val="18"/>
          <w:szCs w:val="18"/>
        </w:rPr>
        <w:t>,</w:t>
      </w:r>
      <w:r w:rsidRPr="00CC35FE">
        <w:rPr>
          <w:rFonts w:ascii="Times New Roman" w:hAnsi="Times New Roman" w:cs="Times New Roman" w:hint="eastAsia"/>
          <w:bCs/>
          <w:sz w:val="18"/>
          <w:szCs w:val="18"/>
        </w:rPr>
        <w:t xml:space="preserve"> and </w:t>
      </w:r>
      <w:r w:rsidRPr="00CC35FE">
        <w:rPr>
          <w:rFonts w:ascii="Times New Roman" w:hAnsi="Times New Roman" w:cs="Times New Roman"/>
          <w:bCs/>
          <w:sz w:val="18"/>
          <w:szCs w:val="18"/>
        </w:rPr>
        <w:t xml:space="preserve">(d) </w:t>
      </w:r>
      <w:r w:rsidRPr="00CC35FE">
        <w:rPr>
          <w:rFonts w:ascii="Times New Roman" w:hAnsi="Times New Roman" w:cs="Times New Roman" w:hint="eastAsia"/>
          <w:bCs/>
          <w:sz w:val="18"/>
          <w:szCs w:val="18"/>
        </w:rPr>
        <w:t>E21.</w:t>
      </w:r>
    </w:p>
    <w:p w:rsidR="00B14956" w:rsidRPr="00CC35FE" w:rsidRDefault="00B14956">
      <w:pPr>
        <w:adjustRightInd w:val="0"/>
        <w:snapToGrid w:val="0"/>
        <w:rPr>
          <w:rFonts w:ascii="Times New Roman" w:hAnsi="Times New Roman" w:cs="Times New Roman"/>
          <w:bCs/>
          <w:sz w:val="24"/>
        </w:rPr>
      </w:pPr>
    </w:p>
    <w:p w:rsidR="00B14956" w:rsidRPr="00CC35FE" w:rsidRDefault="005D2110">
      <w:pPr>
        <w:adjustRightInd w:val="0"/>
        <w:snapToGrid w:val="0"/>
        <w:jc w:val="center"/>
        <w:rPr>
          <w:rFonts w:ascii="Times New Roman" w:hAnsi="Times New Roman" w:cs="Times New Roman"/>
          <w:b/>
          <w:bCs/>
          <w:sz w:val="24"/>
        </w:rPr>
      </w:pPr>
      <w:r w:rsidRPr="00CC35FE">
        <w:rPr>
          <w:rFonts w:ascii="Times New Roman" w:hAnsi="Times New Roman" w:cs="Times New Roman" w:hint="eastAsia"/>
          <w:b/>
          <w:bCs/>
          <w:noProof/>
          <w:sz w:val="24"/>
        </w:rPr>
        <w:drawing>
          <wp:inline distT="0" distB="0" distL="114300" distR="114300">
            <wp:extent cx="2434590" cy="1979930"/>
            <wp:effectExtent l="0" t="0" r="3810" b="1270"/>
            <wp:docPr id="19" name="图片 19" descr="1000℃屈服强度比密度-性能对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1000℃屈服强度比密度-性能对比"/>
                    <pic:cNvPicPr>
                      <a:picLocks noChangeAspect="1"/>
                    </pic:cNvPicPr>
                  </pic:nvPicPr>
                  <pic:blipFill>
                    <a:blip r:embed="rId43"/>
                    <a:stretch>
                      <a:fillRect/>
                    </a:stretch>
                  </pic:blipFill>
                  <pic:spPr>
                    <a:xfrm>
                      <a:off x="0" y="0"/>
                      <a:ext cx="2434590" cy="1979930"/>
                    </a:xfrm>
                    <a:prstGeom prst="rect">
                      <a:avLst/>
                    </a:prstGeom>
                  </pic:spPr>
                </pic:pic>
              </a:graphicData>
            </a:graphic>
          </wp:inline>
        </w:drawing>
      </w:r>
    </w:p>
    <w:p w:rsidR="00B14956" w:rsidRPr="00CC35FE" w:rsidRDefault="005D2110">
      <w:pPr>
        <w:adjustRightInd w:val="0"/>
        <w:snapToGrid w:val="0"/>
        <w:jc w:val="center"/>
        <w:rPr>
          <w:rFonts w:ascii="Times New Roman" w:hAnsi="Times New Roman" w:cs="Times New Roman"/>
          <w:bCs/>
          <w:sz w:val="18"/>
          <w:szCs w:val="18"/>
        </w:rPr>
      </w:pPr>
      <w:r w:rsidRPr="00CC35FE">
        <w:rPr>
          <w:rFonts w:ascii="Times New Roman" w:hAnsi="Times New Roman" w:cs="Times New Roman" w:hint="eastAsia"/>
          <w:b/>
          <w:bCs/>
          <w:sz w:val="18"/>
          <w:szCs w:val="18"/>
        </w:rPr>
        <w:t>Fig. S7</w:t>
      </w:r>
      <w:r w:rsidRPr="00CC35FE">
        <w:rPr>
          <w:rFonts w:ascii="Times New Roman" w:hAnsi="Times New Roman" w:cs="Times New Roman"/>
          <w:b/>
          <w:bCs/>
          <w:sz w:val="18"/>
          <w:szCs w:val="18"/>
        </w:rPr>
        <w:t>.</w:t>
      </w:r>
      <w:r w:rsidRPr="00CC35FE">
        <w:rPr>
          <w:rFonts w:ascii="Times New Roman" w:hAnsi="Times New Roman" w:cs="Times New Roman" w:hint="eastAsia"/>
          <w:b/>
          <w:bCs/>
          <w:sz w:val="18"/>
          <w:szCs w:val="18"/>
        </w:rPr>
        <w:t xml:space="preserve"> </w:t>
      </w:r>
      <w:r w:rsidRPr="00CC35FE">
        <w:rPr>
          <w:rFonts w:ascii="Times New Roman" w:hAnsi="Times New Roman" w:cs="Times New Roman"/>
          <w:bCs/>
          <w:sz w:val="18"/>
          <w:szCs w:val="18"/>
        </w:rPr>
        <w:t>S</w:t>
      </w:r>
      <w:r w:rsidRPr="00CC35FE">
        <w:rPr>
          <w:rFonts w:ascii="Times New Roman" w:hAnsi="Times New Roman" w:cs="Times New Roman" w:hint="eastAsia"/>
          <w:bCs/>
          <w:sz w:val="18"/>
          <w:szCs w:val="18"/>
        </w:rPr>
        <w:t>pecific yield strength at 1000</w:t>
      </w:r>
      <w:r w:rsidRPr="00CC35FE">
        <w:rPr>
          <w:rFonts w:ascii="Times New Roman" w:hAnsi="Times New Roman" w:cs="Times New Roman"/>
          <w:bCs/>
          <w:sz w:val="18"/>
          <w:szCs w:val="18"/>
        </w:rPr>
        <w:t xml:space="preserve"> ℃, comparing</w:t>
      </w:r>
      <w:r w:rsidRPr="00CC35FE">
        <w:rPr>
          <w:rFonts w:ascii="Times New Roman" w:hAnsi="Times New Roman" w:cs="Times New Roman" w:hint="eastAsia"/>
          <w:bCs/>
          <w:sz w:val="18"/>
          <w:szCs w:val="18"/>
        </w:rPr>
        <w:t xml:space="preserve"> the designed alloys </w:t>
      </w:r>
      <w:r w:rsidRPr="00CC35FE">
        <w:rPr>
          <w:rFonts w:ascii="Times New Roman" w:hAnsi="Times New Roman" w:cs="Times New Roman"/>
          <w:bCs/>
          <w:sz w:val="18"/>
          <w:szCs w:val="18"/>
        </w:rPr>
        <w:t xml:space="preserve">to those </w:t>
      </w:r>
      <w:r w:rsidRPr="00CC35FE">
        <w:rPr>
          <w:rFonts w:ascii="Times New Roman" w:hAnsi="Times New Roman" w:cs="Times New Roman" w:hint="eastAsia"/>
          <w:bCs/>
          <w:sz w:val="18"/>
          <w:szCs w:val="18"/>
        </w:rPr>
        <w:t>reported</w:t>
      </w:r>
      <w:r w:rsidRPr="00CC35FE">
        <w:rPr>
          <w:rFonts w:ascii="Times New Roman" w:hAnsi="Times New Roman" w:cs="Times New Roman"/>
          <w:bCs/>
          <w:sz w:val="18"/>
          <w:szCs w:val="18"/>
        </w:rPr>
        <w:t xml:space="preserve"> in the </w:t>
      </w:r>
      <w:r w:rsidRPr="00CC35FE">
        <w:rPr>
          <w:rFonts w:ascii="Times New Roman" w:hAnsi="Times New Roman" w:cs="Times New Roman" w:hint="eastAsia"/>
          <w:bCs/>
          <w:sz w:val="18"/>
          <w:szCs w:val="18"/>
        </w:rPr>
        <w:t>initial data.</w:t>
      </w:r>
    </w:p>
    <w:p w:rsidR="00B14956" w:rsidRPr="00CC35FE" w:rsidRDefault="00B14956">
      <w:pPr>
        <w:adjustRightInd w:val="0"/>
        <w:snapToGrid w:val="0"/>
        <w:jc w:val="left"/>
        <w:rPr>
          <w:rFonts w:ascii="Times New Roman" w:hAnsi="Times New Roman" w:cs="Times New Roman"/>
          <w:bCs/>
          <w:sz w:val="18"/>
          <w:szCs w:val="18"/>
        </w:rPr>
      </w:pPr>
    </w:p>
    <w:p w:rsidR="00B14956" w:rsidRPr="00CC35FE" w:rsidRDefault="005D2110">
      <w:pPr>
        <w:adjustRightInd w:val="0"/>
        <w:snapToGrid w:val="0"/>
        <w:jc w:val="center"/>
        <w:rPr>
          <w:rFonts w:ascii="Times New Roman" w:hAnsi="Times New Roman" w:cs="Times New Roman"/>
          <w:sz w:val="24"/>
        </w:rPr>
      </w:pPr>
      <w:r w:rsidRPr="00CC35FE">
        <w:rPr>
          <w:rFonts w:ascii="Times New Roman" w:hAnsi="Times New Roman" w:cs="Times New Roman" w:hint="eastAsia"/>
          <w:noProof/>
          <w:sz w:val="24"/>
        </w:rPr>
        <w:drawing>
          <wp:inline distT="0" distB="0" distL="114300" distR="114300">
            <wp:extent cx="2751455" cy="2160270"/>
            <wp:effectExtent l="0" t="0" r="10795" b="11430"/>
            <wp:docPr id="18" name="图片 18" descr="ZrNbMoHfTa成分空间(5-35%)-高温强度x室温韧性（1000次均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ZrNbMoHfTa成分空间(5-35%)-高温强度x室温韧性（1000次均值）"/>
                    <pic:cNvPicPr>
                      <a:picLocks noChangeAspect="1"/>
                    </pic:cNvPicPr>
                  </pic:nvPicPr>
                  <pic:blipFill>
                    <a:blip r:embed="rId44"/>
                    <a:stretch>
                      <a:fillRect/>
                    </a:stretch>
                  </pic:blipFill>
                  <pic:spPr>
                    <a:xfrm>
                      <a:off x="0" y="0"/>
                      <a:ext cx="2751455" cy="2160270"/>
                    </a:xfrm>
                    <a:prstGeom prst="rect">
                      <a:avLst/>
                    </a:prstGeom>
                  </pic:spPr>
                </pic:pic>
              </a:graphicData>
            </a:graphic>
          </wp:inline>
        </w:drawing>
      </w:r>
    </w:p>
    <w:p w:rsidR="00B14956" w:rsidRPr="00CC35FE" w:rsidRDefault="005D2110">
      <w:pPr>
        <w:adjustRightInd w:val="0"/>
        <w:snapToGrid w:val="0"/>
        <w:rPr>
          <w:rFonts w:ascii="Times New Roman" w:hAnsi="Times New Roman" w:cs="Times New Roman"/>
          <w:bCs/>
          <w:sz w:val="18"/>
          <w:szCs w:val="18"/>
        </w:rPr>
      </w:pPr>
      <w:r w:rsidRPr="00CC35FE">
        <w:rPr>
          <w:rFonts w:ascii="Times New Roman" w:hAnsi="Times New Roman" w:cs="Times New Roman" w:hint="eastAsia"/>
          <w:b/>
          <w:bCs/>
          <w:sz w:val="18"/>
          <w:szCs w:val="18"/>
        </w:rPr>
        <w:t>Fig. S8</w:t>
      </w:r>
      <w:r w:rsidRPr="00CC35FE">
        <w:rPr>
          <w:rFonts w:ascii="Times New Roman" w:hAnsi="Times New Roman" w:cs="Times New Roman"/>
          <w:b/>
          <w:bCs/>
          <w:sz w:val="18"/>
          <w:szCs w:val="18"/>
        </w:rPr>
        <w:t>.</w:t>
      </w:r>
      <w:r w:rsidRPr="00CC35FE">
        <w:rPr>
          <w:rFonts w:ascii="Times New Roman" w:hAnsi="Times New Roman" w:cs="Times New Roman" w:hint="eastAsia"/>
          <w:b/>
          <w:bCs/>
          <w:sz w:val="18"/>
          <w:szCs w:val="18"/>
        </w:rPr>
        <w:t xml:space="preserve"> </w:t>
      </w:r>
      <w:r w:rsidRPr="00CC35FE">
        <w:rPr>
          <w:rFonts w:ascii="Times New Roman" w:hAnsi="Times New Roman" w:cs="Times New Roman" w:hint="eastAsia"/>
          <w:bCs/>
          <w:sz w:val="18"/>
          <w:szCs w:val="18"/>
        </w:rPr>
        <w:t>The pseudo-ternary composition diagram of</w:t>
      </w:r>
      <w:r w:rsidRPr="00CC35FE">
        <w:rPr>
          <w:rFonts w:ascii="Times New Roman" w:hAnsi="Times New Roman" w:cs="Times New Roman"/>
          <w:bCs/>
          <w:sz w:val="18"/>
          <w:szCs w:val="18"/>
        </w:rPr>
        <w:t xml:space="preserve"> the distribution of</w:t>
      </w:r>
      <w:r w:rsidRPr="00CC35FE">
        <w:rPr>
          <w:rFonts w:ascii="Times New Roman" w:hAnsi="Times New Roman" w:cs="Times New Roman" w:hint="eastAsia"/>
          <w:bCs/>
          <w:sz w:val="18"/>
          <w:szCs w:val="18"/>
        </w:rPr>
        <w:t xml:space="preserve"> </w:t>
      </w:r>
      <w:r w:rsidRPr="00CC35FE">
        <w:rPr>
          <w:rFonts w:ascii="Times New Roman" w:hAnsi="Times New Roman" w:cs="Times New Roman"/>
          <w:bCs/>
          <w:i/>
          <w:sz w:val="18"/>
          <w:szCs w:val="18"/>
        </w:rPr>
        <w:t>σ</w:t>
      </w:r>
      <w:r w:rsidRPr="00CC35FE">
        <w:rPr>
          <w:rFonts w:ascii="Times New Roman" w:hAnsi="Times New Roman" w:cs="Times New Roman" w:hint="eastAsia"/>
          <w:bCs/>
          <w:sz w:val="18"/>
          <w:szCs w:val="18"/>
          <w:vertAlign w:val="subscript"/>
        </w:rPr>
        <w:t>y</w:t>
      </w:r>
      <w:r w:rsidRPr="00CC35FE">
        <w:rPr>
          <w:rFonts w:ascii="Times New Roman" w:hAnsi="Times New Roman" w:cs="Times New Roman"/>
          <w:bCs/>
          <w:sz w:val="18"/>
          <w:szCs w:val="18"/>
          <w:vertAlign w:val="superscript"/>
        </w:rPr>
        <w:t>1000℃</w:t>
      </w:r>
      <w:r w:rsidRPr="00CC35FE">
        <w:rPr>
          <w:rFonts w:ascii="Times New Roman" w:hAnsi="Times New Roman" w:cs="Times New Roman"/>
          <w:bCs/>
          <w:sz w:val="18"/>
          <w:szCs w:val="18"/>
        </w:rPr>
        <w:t> × </w:t>
      </w:r>
      <w:proofErr w:type="spellStart"/>
      <w:r w:rsidRPr="00CC35FE">
        <w:rPr>
          <w:rFonts w:ascii="Times New Roman" w:hAnsi="Times New Roman" w:cs="Times New Roman"/>
          <w:bCs/>
          <w:i/>
          <w:sz w:val="18"/>
          <w:szCs w:val="18"/>
        </w:rPr>
        <w:t>ε</w:t>
      </w:r>
      <w:r w:rsidRPr="00CC35FE">
        <w:rPr>
          <w:rFonts w:ascii="Times New Roman" w:hAnsi="Times New Roman" w:cs="Times New Roman"/>
          <w:bCs/>
          <w:sz w:val="18"/>
          <w:szCs w:val="18"/>
          <w:vertAlign w:val="subscript"/>
        </w:rPr>
        <w:t>f</w:t>
      </w:r>
      <w:r w:rsidRPr="00CC35FE">
        <w:rPr>
          <w:rFonts w:ascii="Times New Roman" w:hAnsi="Times New Roman" w:cs="Times New Roman"/>
          <w:bCs/>
          <w:sz w:val="18"/>
          <w:szCs w:val="18"/>
          <w:vertAlign w:val="superscript"/>
        </w:rPr>
        <w:t>RT</w:t>
      </w:r>
      <w:proofErr w:type="spellEnd"/>
      <w:r w:rsidRPr="00CC35FE">
        <w:rPr>
          <w:rFonts w:ascii="Times New Roman" w:hAnsi="Times New Roman" w:cs="Times New Roman" w:hint="eastAsia"/>
          <w:bCs/>
          <w:sz w:val="18"/>
          <w:szCs w:val="18"/>
        </w:rPr>
        <w:t xml:space="preserve"> for the </w:t>
      </w:r>
      <w:proofErr w:type="spellStart"/>
      <w:r w:rsidRPr="00CC35FE">
        <w:rPr>
          <w:rFonts w:ascii="Times New Roman" w:hAnsi="Times New Roman" w:cs="Times New Roman" w:hint="eastAsia"/>
          <w:bCs/>
          <w:sz w:val="18"/>
          <w:szCs w:val="18"/>
        </w:rPr>
        <w:t>ZrNbMoHfTa</w:t>
      </w:r>
      <w:proofErr w:type="spellEnd"/>
      <w:r w:rsidRPr="00CC35FE">
        <w:rPr>
          <w:rFonts w:ascii="Times New Roman" w:hAnsi="Times New Roman" w:cs="Times New Roman" w:hint="eastAsia"/>
          <w:bCs/>
          <w:sz w:val="18"/>
          <w:szCs w:val="18"/>
        </w:rPr>
        <w:t xml:space="preserve"> alloy system. It provides an intuitive index for MOO design of RHEAs  </w:t>
      </w:r>
    </w:p>
    <w:p w:rsidR="00B14956" w:rsidRPr="00CC35FE" w:rsidRDefault="00B14956">
      <w:pPr>
        <w:adjustRightInd w:val="0"/>
        <w:snapToGrid w:val="0"/>
        <w:rPr>
          <w:rFonts w:ascii="Times New Roman" w:hAnsi="Times New Roman" w:cs="Times New Roman"/>
          <w:bCs/>
          <w:sz w:val="24"/>
        </w:rPr>
      </w:pPr>
    </w:p>
    <w:p w:rsidR="00B14956" w:rsidRPr="00CC35FE" w:rsidRDefault="005D2110">
      <w:pPr>
        <w:adjustRightInd w:val="0"/>
        <w:snapToGrid w:val="0"/>
        <w:spacing w:beforeLines="50" w:before="156" w:afterLines="50" w:after="156"/>
        <w:rPr>
          <w:rFonts w:ascii="Times New Roman" w:hAnsi="Times New Roman" w:cs="Times New Roman"/>
          <w:b/>
          <w:bCs/>
          <w:szCs w:val="21"/>
        </w:rPr>
      </w:pPr>
      <w:r w:rsidRPr="00CC35FE">
        <w:rPr>
          <w:rFonts w:ascii="Times New Roman" w:hAnsi="Times New Roman" w:cs="Times New Roman" w:hint="eastAsia"/>
          <w:b/>
          <w:bCs/>
          <w:szCs w:val="21"/>
        </w:rPr>
        <w:t>R</w:t>
      </w:r>
      <w:r w:rsidRPr="00CC35FE">
        <w:rPr>
          <w:rFonts w:ascii="Times New Roman" w:hAnsi="Times New Roman" w:cs="Times New Roman"/>
          <w:b/>
          <w:bCs/>
          <w:szCs w:val="21"/>
        </w:rPr>
        <w:t>eferences</w:t>
      </w:r>
    </w:p>
    <w:p w:rsidR="00B14956" w:rsidRPr="00CC35FE" w:rsidRDefault="005D2110">
      <w:pPr>
        <w:widowControl/>
        <w:autoSpaceDE w:val="0"/>
        <w:autoSpaceDN w:val="0"/>
        <w:adjustRightInd w:val="0"/>
        <w:snapToGrid w:val="0"/>
        <w:jc w:val="left"/>
        <w:rPr>
          <w:rFonts w:ascii="Times New Roman" w:hAnsi="Times New Roman" w:cs="Times New Roman"/>
          <w:kern w:val="0"/>
          <w:sz w:val="17"/>
          <w:szCs w:val="17"/>
          <w:lang w:eastAsia="en-US"/>
        </w:rPr>
      </w:pPr>
      <w:r w:rsidRPr="00CC35FE">
        <w:rPr>
          <w:rFonts w:ascii="Times New Roman" w:hAnsi="Times New Roman" w:cs="Times New Roman"/>
          <w:kern w:val="0"/>
          <w:sz w:val="17"/>
          <w:szCs w:val="17"/>
          <w:lang w:eastAsia="en-US"/>
        </w:rPr>
        <w:t xml:space="preserve">[1] The R Foundation. The R project for statistical computing (version </w:t>
      </w:r>
      <w:r w:rsidRPr="00CC35FE">
        <w:rPr>
          <w:rFonts w:ascii="Times New Roman" w:hAnsi="Times New Roman" w:cs="Times New Roman" w:hint="eastAsia"/>
          <w:kern w:val="0"/>
          <w:sz w:val="17"/>
          <w:szCs w:val="17"/>
        </w:rPr>
        <w:t>4.0.2</w:t>
      </w:r>
      <w:r w:rsidRPr="00CC35FE">
        <w:rPr>
          <w:rFonts w:ascii="Times New Roman" w:hAnsi="Times New Roman" w:cs="Times New Roman"/>
          <w:kern w:val="0"/>
          <w:sz w:val="17"/>
          <w:szCs w:val="17"/>
        </w:rPr>
        <w:t>)</w:t>
      </w:r>
      <w:r w:rsidRPr="00CC35FE">
        <w:rPr>
          <w:rFonts w:ascii="Times New Roman" w:hAnsi="Times New Roman" w:cs="Times New Roman"/>
          <w:kern w:val="0"/>
          <w:sz w:val="17"/>
          <w:szCs w:val="17"/>
          <w:lang w:eastAsia="en-US"/>
        </w:rPr>
        <w:t xml:space="preserve">. </w:t>
      </w:r>
      <w:r w:rsidRPr="00CC35FE">
        <w:rPr>
          <w:rFonts w:ascii="Times New Roman" w:hAnsi="Times New Roman" w:cs="Times New Roman" w:hint="eastAsia"/>
          <w:kern w:val="0"/>
          <w:sz w:val="17"/>
          <w:szCs w:val="17"/>
        </w:rPr>
        <w:t>2020</w:t>
      </w:r>
      <w:r w:rsidRPr="00CC35FE">
        <w:rPr>
          <w:rFonts w:ascii="Times New Roman" w:hAnsi="Times New Roman" w:cs="Times New Roman"/>
          <w:kern w:val="0"/>
          <w:sz w:val="17"/>
          <w:szCs w:val="17"/>
        </w:rPr>
        <w:t xml:space="preserve"> Jun </w:t>
      </w:r>
      <w:r w:rsidRPr="00CC35FE">
        <w:rPr>
          <w:rFonts w:ascii="Times New Roman" w:hAnsi="Times New Roman" w:cs="Times New Roman" w:hint="eastAsia"/>
          <w:kern w:val="0"/>
          <w:sz w:val="17"/>
          <w:szCs w:val="17"/>
        </w:rPr>
        <w:t>22</w:t>
      </w:r>
      <w:r w:rsidRPr="00CC35FE">
        <w:rPr>
          <w:rFonts w:ascii="Times New Roman" w:hAnsi="Times New Roman" w:cs="Times New Roman"/>
          <w:kern w:val="0"/>
          <w:sz w:val="17"/>
          <w:szCs w:val="17"/>
        </w:rPr>
        <w:t xml:space="preserve"> </w:t>
      </w:r>
      <w:r w:rsidRPr="00CC35FE">
        <w:rPr>
          <w:rFonts w:ascii="Times New Roman" w:hAnsi="Times New Roman" w:cs="Times New Roman"/>
          <w:iCs/>
          <w:color w:val="000000" w:themeColor="text1"/>
          <w:sz w:val="17"/>
          <w:szCs w:val="17"/>
        </w:rPr>
        <w:t>[</w:t>
      </w:r>
      <w:r w:rsidRPr="00CC35FE">
        <w:rPr>
          <w:rFonts w:ascii="Times New Roman" w:hAnsi="Times New Roman" w:cs="Times New Roman" w:hint="eastAsia"/>
          <w:kern w:val="0"/>
          <w:sz w:val="17"/>
          <w:szCs w:val="17"/>
        </w:rPr>
        <w:t>2020</w:t>
      </w:r>
      <w:r w:rsidRPr="00CC35FE">
        <w:rPr>
          <w:rFonts w:ascii="Times New Roman" w:hAnsi="Times New Roman" w:cs="Times New Roman"/>
          <w:kern w:val="0"/>
          <w:sz w:val="17"/>
          <w:szCs w:val="17"/>
        </w:rPr>
        <w:t xml:space="preserve"> </w:t>
      </w:r>
      <w:r w:rsidRPr="00CC35FE">
        <w:rPr>
          <w:rFonts w:ascii="Times New Roman" w:hAnsi="Times New Roman" w:cs="Times New Roman" w:hint="eastAsia"/>
          <w:kern w:val="0"/>
          <w:sz w:val="17"/>
          <w:szCs w:val="17"/>
        </w:rPr>
        <w:t>Aug</w:t>
      </w:r>
      <w:r w:rsidRPr="00CC35FE">
        <w:rPr>
          <w:rFonts w:ascii="Times New Roman" w:hAnsi="Times New Roman" w:cs="Times New Roman"/>
          <w:kern w:val="0"/>
          <w:sz w:val="17"/>
          <w:szCs w:val="17"/>
        </w:rPr>
        <w:t xml:space="preserve"> </w:t>
      </w:r>
      <w:r w:rsidRPr="00CC35FE">
        <w:rPr>
          <w:rFonts w:ascii="Times New Roman" w:hAnsi="Times New Roman" w:cs="Times New Roman" w:hint="eastAsia"/>
          <w:kern w:val="0"/>
          <w:sz w:val="17"/>
          <w:szCs w:val="17"/>
        </w:rPr>
        <w:t>10</w:t>
      </w:r>
      <w:r w:rsidRPr="00CC35FE">
        <w:rPr>
          <w:rFonts w:ascii="Times New Roman" w:hAnsi="Times New Roman" w:cs="Times New Roman"/>
          <w:iCs/>
          <w:color w:val="000000" w:themeColor="text1"/>
          <w:sz w:val="17"/>
          <w:szCs w:val="17"/>
        </w:rPr>
        <w:t>]</w:t>
      </w:r>
      <w:r w:rsidRPr="00CC35FE">
        <w:rPr>
          <w:rFonts w:ascii="Times New Roman" w:hAnsi="Times New Roman" w:cs="Times New Roman"/>
          <w:kern w:val="0"/>
          <w:sz w:val="17"/>
          <w:szCs w:val="17"/>
        </w:rPr>
        <w:t>. Available from:</w:t>
      </w:r>
      <w:r w:rsidRPr="00CC35FE">
        <w:rPr>
          <w:rFonts w:ascii="Times New Roman" w:hAnsi="Times New Roman" w:cs="Times New Roman"/>
          <w:kern w:val="0"/>
          <w:sz w:val="17"/>
          <w:szCs w:val="17"/>
          <w:lang w:eastAsia="en-US"/>
        </w:rPr>
        <w:t xml:space="preserve"> http://www.R-project.org/.</w:t>
      </w:r>
    </w:p>
    <w:p w:rsidR="00B14956" w:rsidRPr="00CC35FE" w:rsidRDefault="005D2110">
      <w:pPr>
        <w:widowControl/>
        <w:autoSpaceDE w:val="0"/>
        <w:autoSpaceDN w:val="0"/>
        <w:adjustRightInd w:val="0"/>
        <w:snapToGrid w:val="0"/>
        <w:jc w:val="left"/>
        <w:rPr>
          <w:rFonts w:ascii="Times New Roman" w:hAnsi="Times New Roman" w:cs="Times New Roman"/>
          <w:kern w:val="0"/>
          <w:sz w:val="17"/>
          <w:szCs w:val="17"/>
          <w:lang w:eastAsia="en-US"/>
        </w:rPr>
      </w:pPr>
      <w:r w:rsidRPr="00CC35FE">
        <w:rPr>
          <w:rFonts w:ascii="Times New Roman" w:hAnsi="Times New Roman" w:cs="Times New Roman"/>
          <w:kern w:val="0"/>
          <w:sz w:val="17"/>
          <w:szCs w:val="17"/>
          <w:lang w:eastAsia="en-US"/>
        </w:rPr>
        <w:t xml:space="preserve">[2] Jones DR, </w:t>
      </w:r>
      <w:proofErr w:type="spellStart"/>
      <w:r w:rsidRPr="00CC35FE">
        <w:rPr>
          <w:rFonts w:ascii="Times New Roman" w:hAnsi="Times New Roman" w:cs="Times New Roman"/>
          <w:kern w:val="0"/>
          <w:sz w:val="17"/>
          <w:szCs w:val="17"/>
          <w:lang w:eastAsia="en-US"/>
        </w:rPr>
        <w:t>Schonlau</w:t>
      </w:r>
      <w:proofErr w:type="spellEnd"/>
      <w:r w:rsidRPr="00CC35FE">
        <w:rPr>
          <w:rFonts w:ascii="Times New Roman" w:hAnsi="Times New Roman" w:cs="Times New Roman"/>
          <w:kern w:val="0"/>
          <w:sz w:val="17"/>
          <w:szCs w:val="17"/>
          <w:lang w:eastAsia="en-US"/>
        </w:rPr>
        <w:t xml:space="preserve"> M, Welch WJ. Efficient global optimization of expensive black-box functions. J Glob </w:t>
      </w:r>
      <w:proofErr w:type="spellStart"/>
      <w:r w:rsidRPr="00CC35FE">
        <w:rPr>
          <w:rFonts w:ascii="Times New Roman" w:hAnsi="Times New Roman" w:cs="Times New Roman"/>
          <w:kern w:val="0"/>
          <w:sz w:val="17"/>
          <w:szCs w:val="17"/>
          <w:lang w:eastAsia="en-US"/>
        </w:rPr>
        <w:t>Optim</w:t>
      </w:r>
      <w:proofErr w:type="spellEnd"/>
      <w:r w:rsidRPr="00CC35FE">
        <w:rPr>
          <w:rFonts w:ascii="Times New Roman" w:hAnsi="Times New Roman" w:cs="Times New Roman"/>
          <w:kern w:val="0"/>
          <w:sz w:val="17"/>
          <w:szCs w:val="17"/>
          <w:lang w:eastAsia="en-US"/>
        </w:rPr>
        <w:t xml:space="preserve"> 1998;13(4):455–92</w:t>
      </w:r>
      <w:r w:rsidRPr="00CC35FE">
        <w:rPr>
          <w:rFonts w:ascii="Times New Roman" w:hAnsi="Times New Roman" w:cs="Times New Roman" w:hint="eastAsia"/>
          <w:kern w:val="0"/>
          <w:sz w:val="17"/>
          <w:szCs w:val="17"/>
        </w:rPr>
        <w:t>.</w:t>
      </w:r>
      <w:r w:rsidRPr="00CC35FE">
        <w:rPr>
          <w:rFonts w:ascii="Times New Roman" w:hAnsi="Times New Roman" w:cs="Times New Roman"/>
          <w:kern w:val="0"/>
          <w:sz w:val="17"/>
          <w:szCs w:val="17"/>
        </w:rPr>
        <w:t xml:space="preserve"> </w:t>
      </w:r>
    </w:p>
    <w:p w:rsidR="00B14956" w:rsidRPr="00CC35FE" w:rsidRDefault="005D2110">
      <w:pPr>
        <w:pStyle w:val="hreference"/>
        <w:autoSpaceDE w:val="0"/>
        <w:autoSpaceDN w:val="0"/>
        <w:adjustRightInd w:val="0"/>
        <w:snapToGrid w:val="0"/>
        <w:spacing w:before="0"/>
        <w:rPr>
          <w:rFonts w:eastAsiaTheme="minorEastAsia"/>
          <w:szCs w:val="17"/>
        </w:rPr>
      </w:pPr>
      <w:r w:rsidRPr="00CC35FE">
        <w:rPr>
          <w:rFonts w:eastAsiaTheme="minorEastAsia"/>
          <w:szCs w:val="17"/>
        </w:rPr>
        <w:t>[</w:t>
      </w:r>
      <w:r w:rsidRPr="00CC35FE">
        <w:rPr>
          <w:rStyle w:val="bibnumber"/>
          <w:rFonts w:eastAsiaTheme="minorEastAsia"/>
          <w:sz w:val="17"/>
          <w:szCs w:val="17"/>
          <w:shd w:val="clear" w:color="auto" w:fill="auto"/>
        </w:rPr>
        <w:t>3</w:t>
      </w:r>
      <w:r w:rsidRPr="00CC35FE">
        <w:rPr>
          <w:rFonts w:eastAsiaTheme="minorEastAsia"/>
          <w:szCs w:val="17"/>
        </w:rPr>
        <w:t xml:space="preserve">] </w:t>
      </w:r>
      <w:r w:rsidRPr="00CC35FE">
        <w:rPr>
          <w:rStyle w:val="bibsurname"/>
          <w:rFonts w:eastAsiaTheme="minorEastAsia"/>
          <w:sz w:val="17"/>
          <w:szCs w:val="17"/>
          <w:shd w:val="clear" w:color="auto" w:fill="auto"/>
        </w:rPr>
        <w:t>Wen</w:t>
      </w:r>
      <w:r w:rsidRPr="00CC35FE">
        <w:rPr>
          <w:rFonts w:eastAsiaTheme="minorEastAsia"/>
          <w:szCs w:val="17"/>
        </w:rPr>
        <w:t xml:space="preserve"> </w:t>
      </w:r>
      <w:r w:rsidRPr="00CC35FE">
        <w:rPr>
          <w:rStyle w:val="bibfname"/>
          <w:rFonts w:eastAsiaTheme="minorEastAsia"/>
          <w:sz w:val="17"/>
          <w:szCs w:val="17"/>
          <w:shd w:val="clear" w:color="auto" w:fill="auto"/>
        </w:rPr>
        <w:t>C</w:t>
      </w:r>
      <w:r w:rsidRPr="00CC35FE">
        <w:rPr>
          <w:rFonts w:eastAsiaTheme="minorEastAsia"/>
          <w:szCs w:val="17"/>
        </w:rPr>
        <w:t xml:space="preserve">, </w:t>
      </w:r>
      <w:r w:rsidRPr="00CC35FE">
        <w:rPr>
          <w:rStyle w:val="bibsurname"/>
          <w:rFonts w:eastAsiaTheme="minorEastAsia"/>
          <w:sz w:val="17"/>
          <w:szCs w:val="17"/>
          <w:shd w:val="clear" w:color="auto" w:fill="auto"/>
        </w:rPr>
        <w:t>Zhang</w:t>
      </w:r>
      <w:r w:rsidRPr="00CC35FE">
        <w:rPr>
          <w:rFonts w:eastAsiaTheme="minorEastAsia"/>
          <w:szCs w:val="17"/>
        </w:rPr>
        <w:t xml:space="preserve"> </w:t>
      </w:r>
      <w:r w:rsidRPr="00CC35FE">
        <w:rPr>
          <w:rStyle w:val="bibfname"/>
          <w:rFonts w:eastAsiaTheme="minorEastAsia"/>
          <w:sz w:val="17"/>
          <w:szCs w:val="17"/>
          <w:shd w:val="clear" w:color="auto" w:fill="auto"/>
        </w:rPr>
        <w:t>Y</w:t>
      </w:r>
      <w:r w:rsidRPr="00CC35FE">
        <w:rPr>
          <w:rFonts w:eastAsiaTheme="minorEastAsia"/>
          <w:szCs w:val="17"/>
        </w:rPr>
        <w:t xml:space="preserve">, </w:t>
      </w:r>
      <w:r w:rsidRPr="00CC35FE">
        <w:rPr>
          <w:rStyle w:val="bibsurname"/>
          <w:rFonts w:eastAsiaTheme="minorEastAsia"/>
          <w:sz w:val="17"/>
          <w:szCs w:val="17"/>
          <w:shd w:val="clear" w:color="auto" w:fill="auto"/>
        </w:rPr>
        <w:t>Wang</w:t>
      </w:r>
      <w:r w:rsidRPr="00CC35FE">
        <w:rPr>
          <w:rFonts w:eastAsiaTheme="minorEastAsia"/>
          <w:szCs w:val="17"/>
        </w:rPr>
        <w:t xml:space="preserve"> </w:t>
      </w:r>
      <w:r w:rsidRPr="00CC35FE">
        <w:rPr>
          <w:rStyle w:val="bibfname"/>
          <w:rFonts w:eastAsiaTheme="minorEastAsia"/>
          <w:sz w:val="17"/>
          <w:szCs w:val="17"/>
          <w:shd w:val="clear" w:color="auto" w:fill="auto"/>
        </w:rPr>
        <w:t>C</w:t>
      </w:r>
      <w:r w:rsidRPr="00CC35FE">
        <w:rPr>
          <w:rFonts w:eastAsiaTheme="minorEastAsia"/>
          <w:szCs w:val="17"/>
        </w:rPr>
        <w:t xml:space="preserve">, </w:t>
      </w:r>
      <w:proofErr w:type="spellStart"/>
      <w:r w:rsidRPr="00CC35FE">
        <w:rPr>
          <w:rStyle w:val="bibsurname"/>
          <w:rFonts w:eastAsiaTheme="minorEastAsia"/>
          <w:sz w:val="17"/>
          <w:szCs w:val="17"/>
          <w:shd w:val="clear" w:color="auto" w:fill="auto"/>
        </w:rPr>
        <w:t>Xue</w:t>
      </w:r>
      <w:proofErr w:type="spellEnd"/>
      <w:r w:rsidRPr="00CC35FE">
        <w:rPr>
          <w:rFonts w:eastAsiaTheme="minorEastAsia"/>
          <w:szCs w:val="17"/>
        </w:rPr>
        <w:t xml:space="preserve"> </w:t>
      </w:r>
      <w:r w:rsidRPr="00CC35FE">
        <w:rPr>
          <w:rStyle w:val="bibfname"/>
          <w:rFonts w:eastAsiaTheme="minorEastAsia"/>
          <w:sz w:val="17"/>
          <w:szCs w:val="17"/>
          <w:shd w:val="clear" w:color="auto" w:fill="auto"/>
        </w:rPr>
        <w:t>D</w:t>
      </w:r>
      <w:r w:rsidRPr="00CC35FE">
        <w:rPr>
          <w:rFonts w:eastAsiaTheme="minorEastAsia"/>
          <w:szCs w:val="17"/>
        </w:rPr>
        <w:t xml:space="preserve">, </w:t>
      </w:r>
      <w:r w:rsidRPr="00CC35FE">
        <w:rPr>
          <w:rStyle w:val="bibsurname"/>
          <w:rFonts w:eastAsiaTheme="minorEastAsia"/>
          <w:sz w:val="17"/>
          <w:szCs w:val="17"/>
          <w:shd w:val="clear" w:color="auto" w:fill="auto"/>
        </w:rPr>
        <w:t>Bai</w:t>
      </w:r>
      <w:r w:rsidRPr="00CC35FE">
        <w:rPr>
          <w:rFonts w:eastAsiaTheme="minorEastAsia"/>
          <w:szCs w:val="17"/>
        </w:rPr>
        <w:t xml:space="preserve"> </w:t>
      </w:r>
      <w:r w:rsidRPr="00CC35FE">
        <w:rPr>
          <w:rStyle w:val="bibfname"/>
          <w:rFonts w:eastAsiaTheme="minorEastAsia"/>
          <w:sz w:val="17"/>
          <w:szCs w:val="17"/>
          <w:shd w:val="clear" w:color="auto" w:fill="auto"/>
        </w:rPr>
        <w:t>Y</w:t>
      </w:r>
      <w:r w:rsidRPr="00CC35FE">
        <w:rPr>
          <w:rFonts w:eastAsiaTheme="minorEastAsia"/>
          <w:szCs w:val="17"/>
        </w:rPr>
        <w:t xml:space="preserve">, </w:t>
      </w:r>
      <w:proofErr w:type="spellStart"/>
      <w:r w:rsidRPr="00CC35FE">
        <w:rPr>
          <w:rStyle w:val="bibsurname"/>
          <w:rFonts w:eastAsiaTheme="minorEastAsia"/>
          <w:sz w:val="17"/>
          <w:szCs w:val="17"/>
          <w:shd w:val="clear" w:color="auto" w:fill="auto"/>
        </w:rPr>
        <w:t>Antonov</w:t>
      </w:r>
      <w:proofErr w:type="spellEnd"/>
      <w:r w:rsidRPr="00CC35FE">
        <w:rPr>
          <w:rFonts w:eastAsiaTheme="minorEastAsia"/>
          <w:szCs w:val="17"/>
        </w:rPr>
        <w:t xml:space="preserve"> </w:t>
      </w:r>
      <w:r w:rsidRPr="00CC35FE">
        <w:rPr>
          <w:rStyle w:val="bibfname"/>
          <w:rFonts w:eastAsiaTheme="minorEastAsia"/>
          <w:sz w:val="17"/>
          <w:szCs w:val="17"/>
          <w:shd w:val="clear" w:color="auto" w:fill="auto"/>
        </w:rPr>
        <w:t>S</w:t>
      </w:r>
      <w:r w:rsidRPr="00CC35FE">
        <w:rPr>
          <w:rFonts w:eastAsiaTheme="minorEastAsia"/>
          <w:szCs w:val="17"/>
        </w:rPr>
        <w:t xml:space="preserve">, </w:t>
      </w:r>
      <w:r w:rsidRPr="00CC35FE">
        <w:rPr>
          <w:rStyle w:val="bibetal"/>
          <w:rFonts w:eastAsiaTheme="minorEastAsia"/>
          <w:sz w:val="17"/>
          <w:szCs w:val="17"/>
          <w:shd w:val="clear" w:color="auto" w:fill="auto"/>
        </w:rPr>
        <w:t>et al.</w:t>
      </w:r>
      <w:r w:rsidRPr="00CC35FE">
        <w:rPr>
          <w:rFonts w:eastAsiaTheme="minorEastAsia"/>
          <w:szCs w:val="17"/>
        </w:rPr>
        <w:t xml:space="preserve"> </w:t>
      </w:r>
      <w:r w:rsidRPr="00CC35FE">
        <w:rPr>
          <w:rStyle w:val="bibarticle"/>
          <w:rFonts w:eastAsiaTheme="minorEastAsia"/>
          <w:sz w:val="17"/>
          <w:szCs w:val="17"/>
          <w:shd w:val="clear" w:color="auto" w:fill="auto"/>
        </w:rPr>
        <w:t>Machine learning assisted design of high entropy alloys with desired property</w:t>
      </w:r>
      <w:r w:rsidRPr="00CC35FE">
        <w:rPr>
          <w:rFonts w:eastAsiaTheme="minorEastAsia"/>
          <w:szCs w:val="17"/>
        </w:rPr>
        <w:t xml:space="preserve">. </w:t>
      </w:r>
      <w:proofErr w:type="spellStart"/>
      <w:r w:rsidRPr="00CC35FE">
        <w:rPr>
          <w:rStyle w:val="bibjournal"/>
          <w:rFonts w:eastAsiaTheme="minorEastAsia"/>
          <w:sz w:val="17"/>
          <w:szCs w:val="17"/>
          <w:shd w:val="clear" w:color="auto" w:fill="auto"/>
        </w:rPr>
        <w:t>Acta</w:t>
      </w:r>
      <w:proofErr w:type="spellEnd"/>
      <w:r w:rsidRPr="00CC35FE">
        <w:rPr>
          <w:rStyle w:val="bibjournal"/>
          <w:rFonts w:eastAsiaTheme="minorEastAsia"/>
          <w:sz w:val="17"/>
          <w:szCs w:val="17"/>
          <w:shd w:val="clear" w:color="auto" w:fill="auto"/>
        </w:rPr>
        <w:t xml:space="preserve"> Mater</w:t>
      </w:r>
      <w:r w:rsidRPr="00CC35FE">
        <w:rPr>
          <w:rFonts w:eastAsiaTheme="minorEastAsia"/>
          <w:szCs w:val="17"/>
        </w:rPr>
        <w:t xml:space="preserve"> </w:t>
      </w:r>
      <w:proofErr w:type="gramStart"/>
      <w:r w:rsidRPr="00CC35FE">
        <w:rPr>
          <w:rStyle w:val="bibyear"/>
          <w:rFonts w:eastAsiaTheme="minorEastAsia"/>
          <w:sz w:val="17"/>
          <w:szCs w:val="17"/>
          <w:shd w:val="clear" w:color="auto" w:fill="auto"/>
        </w:rPr>
        <w:t>2019</w:t>
      </w:r>
      <w:r w:rsidRPr="00CC35FE">
        <w:rPr>
          <w:rFonts w:eastAsiaTheme="minorEastAsia"/>
          <w:szCs w:val="17"/>
        </w:rPr>
        <w:t>;</w:t>
      </w:r>
      <w:r w:rsidRPr="00CC35FE">
        <w:rPr>
          <w:rStyle w:val="bibvolume"/>
          <w:rFonts w:eastAsiaTheme="minorEastAsia"/>
          <w:sz w:val="17"/>
          <w:szCs w:val="17"/>
          <w:shd w:val="clear" w:color="auto" w:fill="auto"/>
        </w:rPr>
        <w:t>170</w:t>
      </w:r>
      <w:r w:rsidRPr="00CC35FE">
        <w:rPr>
          <w:rFonts w:eastAsiaTheme="minorEastAsia"/>
          <w:szCs w:val="17"/>
        </w:rPr>
        <w:t>:</w:t>
      </w:r>
      <w:r w:rsidRPr="00CC35FE">
        <w:rPr>
          <w:rStyle w:val="bibfpage"/>
          <w:rFonts w:eastAsiaTheme="minorEastAsia"/>
          <w:sz w:val="17"/>
          <w:szCs w:val="17"/>
          <w:shd w:val="clear" w:color="auto" w:fill="auto"/>
        </w:rPr>
        <w:t>109</w:t>
      </w:r>
      <w:proofErr w:type="gramEnd"/>
      <w:r w:rsidRPr="00CC35FE">
        <w:rPr>
          <w:rFonts w:eastAsiaTheme="minorEastAsia"/>
          <w:szCs w:val="17"/>
        </w:rPr>
        <w:t>–</w:t>
      </w:r>
      <w:r w:rsidRPr="00CC35FE">
        <w:rPr>
          <w:rStyle w:val="biblpage"/>
          <w:rFonts w:eastAsiaTheme="minorEastAsia"/>
          <w:sz w:val="17"/>
          <w:szCs w:val="17"/>
          <w:shd w:val="clear" w:color="auto" w:fill="auto"/>
        </w:rPr>
        <w:t>17</w:t>
      </w:r>
      <w:r w:rsidRPr="00CC35FE">
        <w:rPr>
          <w:rStyle w:val="bibfpage"/>
          <w:rFonts w:eastAsiaTheme="minorEastAsia"/>
          <w:sz w:val="17"/>
          <w:szCs w:val="17"/>
          <w:shd w:val="clear" w:color="auto" w:fill="auto"/>
        </w:rPr>
        <w:t>.</w:t>
      </w:r>
    </w:p>
    <w:p w:rsidR="00B14956" w:rsidRPr="00CC35FE" w:rsidRDefault="005D2110">
      <w:pPr>
        <w:pStyle w:val="hreference"/>
        <w:autoSpaceDE w:val="0"/>
        <w:autoSpaceDN w:val="0"/>
        <w:adjustRightInd w:val="0"/>
        <w:snapToGrid w:val="0"/>
        <w:spacing w:before="0"/>
        <w:rPr>
          <w:rFonts w:eastAsiaTheme="minorEastAsia"/>
          <w:szCs w:val="17"/>
        </w:rPr>
      </w:pPr>
      <w:r w:rsidRPr="00CC35FE">
        <w:rPr>
          <w:rFonts w:eastAsiaTheme="minorEastAsia"/>
          <w:szCs w:val="17"/>
        </w:rPr>
        <w:t>[</w:t>
      </w:r>
      <w:r w:rsidRPr="00CC35FE">
        <w:rPr>
          <w:rStyle w:val="bibnumber"/>
          <w:rFonts w:eastAsiaTheme="minorEastAsia"/>
          <w:sz w:val="17"/>
          <w:szCs w:val="17"/>
          <w:shd w:val="clear" w:color="auto" w:fill="auto"/>
        </w:rPr>
        <w:t>4</w:t>
      </w:r>
      <w:r w:rsidRPr="00CC35FE">
        <w:rPr>
          <w:rFonts w:eastAsiaTheme="minorEastAsia"/>
          <w:szCs w:val="17"/>
        </w:rPr>
        <w:t xml:space="preserve">] </w:t>
      </w:r>
      <w:r w:rsidRPr="00CC35FE">
        <w:rPr>
          <w:rStyle w:val="bibsurname"/>
          <w:rFonts w:eastAsiaTheme="minorEastAsia"/>
          <w:sz w:val="17"/>
          <w:szCs w:val="17"/>
          <w:shd w:val="clear" w:color="auto" w:fill="auto"/>
        </w:rPr>
        <w:t>Deb</w:t>
      </w:r>
      <w:r w:rsidRPr="00CC35FE">
        <w:rPr>
          <w:rFonts w:eastAsiaTheme="minorEastAsia"/>
          <w:szCs w:val="17"/>
        </w:rPr>
        <w:t xml:space="preserve"> </w:t>
      </w:r>
      <w:r w:rsidRPr="00CC35FE">
        <w:rPr>
          <w:rStyle w:val="bibfname"/>
          <w:rFonts w:eastAsiaTheme="minorEastAsia"/>
          <w:sz w:val="17"/>
          <w:szCs w:val="17"/>
          <w:shd w:val="clear" w:color="auto" w:fill="auto"/>
        </w:rPr>
        <w:t>K</w:t>
      </w:r>
      <w:r w:rsidRPr="00CC35FE">
        <w:rPr>
          <w:rFonts w:eastAsiaTheme="minorEastAsia"/>
          <w:szCs w:val="17"/>
        </w:rPr>
        <w:t xml:space="preserve">, </w:t>
      </w:r>
      <w:proofErr w:type="spellStart"/>
      <w:r w:rsidRPr="00CC35FE">
        <w:rPr>
          <w:rStyle w:val="bibsurname"/>
          <w:rFonts w:eastAsiaTheme="minorEastAsia"/>
          <w:sz w:val="17"/>
          <w:szCs w:val="17"/>
          <w:shd w:val="clear" w:color="auto" w:fill="auto"/>
        </w:rPr>
        <w:t>Pratap</w:t>
      </w:r>
      <w:proofErr w:type="spellEnd"/>
      <w:r w:rsidRPr="00CC35FE">
        <w:rPr>
          <w:rFonts w:eastAsiaTheme="minorEastAsia"/>
          <w:szCs w:val="17"/>
        </w:rPr>
        <w:t xml:space="preserve"> </w:t>
      </w:r>
      <w:r w:rsidRPr="00CC35FE">
        <w:rPr>
          <w:rStyle w:val="bibfname"/>
          <w:rFonts w:eastAsiaTheme="minorEastAsia"/>
          <w:sz w:val="17"/>
          <w:szCs w:val="17"/>
          <w:shd w:val="clear" w:color="auto" w:fill="auto"/>
        </w:rPr>
        <w:t>A</w:t>
      </w:r>
      <w:r w:rsidRPr="00CC35FE">
        <w:rPr>
          <w:rFonts w:eastAsiaTheme="minorEastAsia"/>
          <w:szCs w:val="17"/>
        </w:rPr>
        <w:t xml:space="preserve">, </w:t>
      </w:r>
      <w:r w:rsidRPr="00CC35FE">
        <w:rPr>
          <w:rStyle w:val="bibsurname"/>
          <w:rFonts w:eastAsiaTheme="minorEastAsia"/>
          <w:sz w:val="17"/>
          <w:szCs w:val="17"/>
          <w:shd w:val="clear" w:color="auto" w:fill="auto"/>
        </w:rPr>
        <w:t>Agarwal</w:t>
      </w:r>
      <w:r w:rsidRPr="00CC35FE">
        <w:rPr>
          <w:rFonts w:eastAsiaTheme="minorEastAsia"/>
          <w:szCs w:val="17"/>
        </w:rPr>
        <w:t xml:space="preserve"> </w:t>
      </w:r>
      <w:r w:rsidRPr="00CC35FE">
        <w:rPr>
          <w:rStyle w:val="bibfname"/>
          <w:rFonts w:eastAsiaTheme="minorEastAsia"/>
          <w:sz w:val="17"/>
          <w:szCs w:val="17"/>
          <w:shd w:val="clear" w:color="auto" w:fill="auto"/>
        </w:rPr>
        <w:t>S</w:t>
      </w:r>
      <w:r w:rsidRPr="00CC35FE">
        <w:rPr>
          <w:rFonts w:eastAsiaTheme="minorEastAsia"/>
          <w:szCs w:val="17"/>
        </w:rPr>
        <w:t xml:space="preserve">, </w:t>
      </w:r>
      <w:proofErr w:type="spellStart"/>
      <w:r w:rsidRPr="00CC35FE">
        <w:rPr>
          <w:rStyle w:val="bibsurname"/>
          <w:rFonts w:eastAsiaTheme="minorEastAsia"/>
          <w:sz w:val="17"/>
          <w:szCs w:val="17"/>
          <w:shd w:val="clear" w:color="auto" w:fill="auto"/>
        </w:rPr>
        <w:t>Meyarivan</w:t>
      </w:r>
      <w:proofErr w:type="spellEnd"/>
      <w:r w:rsidRPr="00CC35FE">
        <w:rPr>
          <w:rFonts w:eastAsiaTheme="minorEastAsia"/>
          <w:szCs w:val="17"/>
        </w:rPr>
        <w:t xml:space="preserve"> </w:t>
      </w:r>
      <w:r w:rsidRPr="00CC35FE">
        <w:rPr>
          <w:rStyle w:val="bibfname"/>
          <w:rFonts w:eastAsiaTheme="minorEastAsia"/>
          <w:sz w:val="17"/>
          <w:szCs w:val="17"/>
          <w:shd w:val="clear" w:color="auto" w:fill="auto"/>
        </w:rPr>
        <w:t>T</w:t>
      </w:r>
      <w:r w:rsidRPr="00CC35FE">
        <w:rPr>
          <w:rFonts w:eastAsiaTheme="minorEastAsia"/>
          <w:szCs w:val="17"/>
        </w:rPr>
        <w:t xml:space="preserve">. </w:t>
      </w:r>
      <w:r w:rsidRPr="00CC35FE">
        <w:rPr>
          <w:rStyle w:val="bibarticle"/>
          <w:rFonts w:eastAsiaTheme="minorEastAsia"/>
          <w:sz w:val="17"/>
          <w:szCs w:val="17"/>
          <w:shd w:val="clear" w:color="auto" w:fill="auto"/>
        </w:rPr>
        <w:t xml:space="preserve">A fast and elitist </w:t>
      </w:r>
      <w:proofErr w:type="spellStart"/>
      <w:r w:rsidRPr="00CC35FE">
        <w:rPr>
          <w:rStyle w:val="bibarticle"/>
          <w:rFonts w:eastAsiaTheme="minorEastAsia"/>
          <w:sz w:val="17"/>
          <w:szCs w:val="17"/>
          <w:shd w:val="clear" w:color="auto" w:fill="auto"/>
        </w:rPr>
        <w:t>multiobjective</w:t>
      </w:r>
      <w:proofErr w:type="spellEnd"/>
      <w:r w:rsidRPr="00CC35FE">
        <w:rPr>
          <w:rStyle w:val="bibarticle"/>
          <w:rFonts w:eastAsiaTheme="minorEastAsia"/>
          <w:sz w:val="17"/>
          <w:szCs w:val="17"/>
          <w:shd w:val="clear" w:color="auto" w:fill="auto"/>
        </w:rPr>
        <w:t xml:space="preserve"> genetic algorithm: NSGA-II</w:t>
      </w:r>
      <w:r w:rsidRPr="00CC35FE">
        <w:rPr>
          <w:rFonts w:eastAsiaTheme="minorEastAsia"/>
          <w:szCs w:val="17"/>
        </w:rPr>
        <w:t xml:space="preserve">. </w:t>
      </w:r>
      <w:r w:rsidRPr="00CC35FE">
        <w:rPr>
          <w:rStyle w:val="bibjournal"/>
          <w:rFonts w:eastAsiaTheme="minorEastAsia"/>
          <w:sz w:val="17"/>
          <w:szCs w:val="17"/>
          <w:shd w:val="clear" w:color="auto" w:fill="auto"/>
        </w:rPr>
        <w:t xml:space="preserve">IEEE Trans </w:t>
      </w:r>
      <w:proofErr w:type="spellStart"/>
      <w:r w:rsidRPr="00CC35FE">
        <w:rPr>
          <w:rStyle w:val="bibjournal"/>
          <w:rFonts w:eastAsiaTheme="minorEastAsia"/>
          <w:sz w:val="17"/>
          <w:szCs w:val="17"/>
          <w:shd w:val="clear" w:color="auto" w:fill="auto"/>
        </w:rPr>
        <w:t>Evol</w:t>
      </w:r>
      <w:proofErr w:type="spellEnd"/>
      <w:r w:rsidRPr="00CC35FE">
        <w:rPr>
          <w:rStyle w:val="bibjournal"/>
          <w:rFonts w:eastAsiaTheme="minorEastAsia"/>
          <w:sz w:val="17"/>
          <w:szCs w:val="17"/>
          <w:shd w:val="clear" w:color="auto" w:fill="auto"/>
        </w:rPr>
        <w:t xml:space="preserve"> </w:t>
      </w:r>
      <w:proofErr w:type="spellStart"/>
      <w:r w:rsidRPr="00CC35FE">
        <w:rPr>
          <w:rStyle w:val="bibjournal"/>
          <w:rFonts w:eastAsiaTheme="minorEastAsia"/>
          <w:sz w:val="17"/>
          <w:szCs w:val="17"/>
          <w:shd w:val="clear" w:color="auto" w:fill="auto"/>
        </w:rPr>
        <w:t>Comput</w:t>
      </w:r>
      <w:proofErr w:type="spellEnd"/>
      <w:r w:rsidRPr="00CC35FE">
        <w:rPr>
          <w:rFonts w:eastAsiaTheme="minorEastAsia"/>
          <w:szCs w:val="17"/>
        </w:rPr>
        <w:t xml:space="preserve"> </w:t>
      </w:r>
      <w:r w:rsidRPr="00CC35FE">
        <w:rPr>
          <w:rStyle w:val="bibyear"/>
          <w:rFonts w:eastAsiaTheme="minorEastAsia"/>
          <w:sz w:val="17"/>
          <w:szCs w:val="17"/>
          <w:shd w:val="clear" w:color="auto" w:fill="auto"/>
        </w:rPr>
        <w:t>2002</w:t>
      </w:r>
      <w:r w:rsidRPr="00CC35FE">
        <w:rPr>
          <w:rFonts w:eastAsiaTheme="minorEastAsia"/>
          <w:szCs w:val="17"/>
        </w:rPr>
        <w:t>;</w:t>
      </w:r>
      <w:r w:rsidRPr="00CC35FE">
        <w:rPr>
          <w:rStyle w:val="bibvolume"/>
          <w:rFonts w:eastAsiaTheme="minorEastAsia"/>
          <w:sz w:val="17"/>
          <w:szCs w:val="17"/>
          <w:shd w:val="clear" w:color="auto" w:fill="auto"/>
        </w:rPr>
        <w:t>6</w:t>
      </w:r>
      <w:r w:rsidRPr="00CC35FE">
        <w:rPr>
          <w:rFonts w:eastAsiaTheme="minorEastAsia"/>
          <w:szCs w:val="17"/>
        </w:rPr>
        <w:t>(</w:t>
      </w:r>
      <w:r w:rsidRPr="00CC35FE">
        <w:rPr>
          <w:rStyle w:val="bibissue"/>
          <w:rFonts w:eastAsiaTheme="minorEastAsia"/>
          <w:sz w:val="17"/>
          <w:szCs w:val="17"/>
          <w:shd w:val="clear" w:color="auto" w:fill="auto"/>
        </w:rPr>
        <w:t>2</w:t>
      </w:r>
      <w:r w:rsidRPr="00CC35FE">
        <w:rPr>
          <w:rFonts w:eastAsiaTheme="minorEastAsia"/>
          <w:szCs w:val="17"/>
        </w:rPr>
        <w:t>):</w:t>
      </w:r>
      <w:r w:rsidRPr="00CC35FE">
        <w:rPr>
          <w:rStyle w:val="bibfpage"/>
          <w:rFonts w:eastAsiaTheme="minorEastAsia"/>
          <w:sz w:val="17"/>
          <w:szCs w:val="17"/>
          <w:shd w:val="clear" w:color="auto" w:fill="auto"/>
        </w:rPr>
        <w:t>182</w:t>
      </w:r>
      <w:r w:rsidRPr="00CC35FE">
        <w:rPr>
          <w:rFonts w:eastAsiaTheme="minorEastAsia"/>
          <w:szCs w:val="17"/>
        </w:rPr>
        <w:t>–</w:t>
      </w:r>
      <w:r w:rsidRPr="00CC35FE">
        <w:rPr>
          <w:rStyle w:val="biblpage"/>
          <w:rFonts w:eastAsiaTheme="minorEastAsia"/>
          <w:sz w:val="17"/>
          <w:szCs w:val="17"/>
          <w:shd w:val="clear" w:color="auto" w:fill="auto"/>
        </w:rPr>
        <w:t>97</w:t>
      </w:r>
      <w:r w:rsidRPr="00CC35FE">
        <w:rPr>
          <w:rStyle w:val="bibfpage"/>
          <w:rFonts w:eastAsiaTheme="minorEastAsia"/>
          <w:sz w:val="17"/>
          <w:szCs w:val="17"/>
          <w:shd w:val="clear" w:color="auto" w:fill="auto"/>
        </w:rPr>
        <w:t>.</w:t>
      </w:r>
    </w:p>
    <w:p w:rsidR="00B14956" w:rsidRPr="00CC35FE" w:rsidRDefault="005D2110">
      <w:pPr>
        <w:widowControl/>
        <w:autoSpaceDE w:val="0"/>
        <w:autoSpaceDN w:val="0"/>
        <w:adjustRightInd w:val="0"/>
        <w:snapToGrid w:val="0"/>
        <w:jc w:val="left"/>
        <w:rPr>
          <w:rFonts w:ascii="Times New Roman" w:hAnsi="Times New Roman" w:cs="Times New Roman"/>
          <w:kern w:val="0"/>
          <w:sz w:val="17"/>
          <w:szCs w:val="17"/>
          <w:lang w:eastAsia="en-US"/>
        </w:rPr>
      </w:pPr>
      <w:r w:rsidRPr="00CC35FE">
        <w:rPr>
          <w:rFonts w:ascii="Times New Roman" w:hAnsi="Times New Roman" w:cs="Times New Roman"/>
          <w:kern w:val="0"/>
          <w:sz w:val="17"/>
          <w:szCs w:val="17"/>
          <w:lang w:eastAsia="en-US"/>
        </w:rPr>
        <w:t xml:space="preserve">[5] Srinivas N, Deb K. </w:t>
      </w:r>
      <w:proofErr w:type="spellStart"/>
      <w:r w:rsidRPr="00CC35FE">
        <w:rPr>
          <w:rFonts w:ascii="Times New Roman" w:hAnsi="Times New Roman" w:cs="Times New Roman"/>
          <w:kern w:val="0"/>
          <w:sz w:val="17"/>
          <w:szCs w:val="17"/>
          <w:lang w:eastAsia="en-US"/>
        </w:rPr>
        <w:t>Multiobjective</w:t>
      </w:r>
      <w:proofErr w:type="spellEnd"/>
      <w:r w:rsidRPr="00CC35FE">
        <w:rPr>
          <w:rFonts w:ascii="Times New Roman" w:hAnsi="Times New Roman" w:cs="Times New Roman"/>
          <w:kern w:val="0"/>
          <w:sz w:val="17"/>
          <w:szCs w:val="17"/>
          <w:lang w:eastAsia="en-US"/>
        </w:rPr>
        <w:t xml:space="preserve"> optimization using </w:t>
      </w:r>
      <w:proofErr w:type="spellStart"/>
      <w:r w:rsidRPr="00CC35FE">
        <w:rPr>
          <w:rFonts w:ascii="Times New Roman" w:hAnsi="Times New Roman" w:cs="Times New Roman"/>
          <w:kern w:val="0"/>
          <w:sz w:val="17"/>
          <w:szCs w:val="17"/>
          <w:lang w:eastAsia="en-US"/>
        </w:rPr>
        <w:t>nondominated</w:t>
      </w:r>
      <w:proofErr w:type="spellEnd"/>
      <w:r w:rsidRPr="00CC35FE">
        <w:rPr>
          <w:rFonts w:ascii="Times New Roman" w:hAnsi="Times New Roman" w:cs="Times New Roman"/>
          <w:kern w:val="0"/>
          <w:sz w:val="17"/>
          <w:szCs w:val="17"/>
          <w:lang w:eastAsia="en-US"/>
        </w:rPr>
        <w:t xml:space="preserve"> sorting in genetic algorithms. </w:t>
      </w:r>
      <w:proofErr w:type="spellStart"/>
      <w:r w:rsidRPr="00CC35FE">
        <w:rPr>
          <w:rFonts w:ascii="Times New Roman" w:hAnsi="Times New Roman" w:cs="Times New Roman"/>
          <w:kern w:val="0"/>
          <w:sz w:val="17"/>
          <w:szCs w:val="17"/>
          <w:lang w:eastAsia="en-US"/>
        </w:rPr>
        <w:t>Evol</w:t>
      </w:r>
      <w:proofErr w:type="spellEnd"/>
      <w:r w:rsidRPr="00CC35FE">
        <w:rPr>
          <w:rFonts w:ascii="Times New Roman" w:hAnsi="Times New Roman" w:cs="Times New Roman"/>
          <w:kern w:val="0"/>
          <w:sz w:val="17"/>
          <w:szCs w:val="17"/>
          <w:lang w:eastAsia="en-US"/>
        </w:rPr>
        <w:t xml:space="preserve"> </w:t>
      </w:r>
      <w:proofErr w:type="spellStart"/>
      <w:r w:rsidRPr="00CC35FE">
        <w:rPr>
          <w:rFonts w:ascii="Times New Roman" w:hAnsi="Times New Roman" w:cs="Times New Roman"/>
          <w:kern w:val="0"/>
          <w:sz w:val="17"/>
          <w:szCs w:val="17"/>
          <w:lang w:eastAsia="en-US"/>
        </w:rPr>
        <w:t>Comput</w:t>
      </w:r>
      <w:proofErr w:type="spellEnd"/>
      <w:r w:rsidRPr="00CC35FE">
        <w:rPr>
          <w:rFonts w:ascii="Times New Roman" w:hAnsi="Times New Roman" w:cs="Times New Roman"/>
          <w:kern w:val="0"/>
          <w:sz w:val="17"/>
          <w:szCs w:val="17"/>
          <w:lang w:eastAsia="en-US"/>
        </w:rPr>
        <w:t xml:space="preserve"> 1994;2(3):221–48. </w:t>
      </w:r>
    </w:p>
    <w:p w:rsidR="00B14956" w:rsidRPr="00CC35FE" w:rsidRDefault="005D2110">
      <w:pPr>
        <w:adjustRightInd w:val="0"/>
        <w:snapToGrid w:val="0"/>
        <w:jc w:val="left"/>
        <w:rPr>
          <w:rFonts w:ascii="Times New Roman" w:hAnsi="Times New Roman" w:cs="Times New Roman"/>
          <w:iCs/>
          <w:color w:val="000000" w:themeColor="text1"/>
          <w:sz w:val="17"/>
          <w:szCs w:val="17"/>
        </w:rPr>
      </w:pPr>
      <w:r w:rsidRPr="00CC35FE">
        <w:rPr>
          <w:rFonts w:ascii="Times New Roman" w:hAnsi="Times New Roman" w:cs="Times New Roman"/>
          <w:iCs/>
          <w:color w:val="000000" w:themeColor="text1"/>
          <w:sz w:val="17"/>
          <w:szCs w:val="17"/>
        </w:rPr>
        <w:t xml:space="preserve">[6] </w:t>
      </w:r>
      <w:proofErr w:type="spellStart"/>
      <w:r w:rsidRPr="00CC35FE">
        <w:rPr>
          <w:rFonts w:ascii="Times New Roman" w:hAnsi="Times New Roman" w:cs="Times New Roman"/>
          <w:iCs/>
          <w:color w:val="000000" w:themeColor="text1"/>
          <w:sz w:val="17"/>
          <w:szCs w:val="17"/>
        </w:rPr>
        <w:t>Charrad</w:t>
      </w:r>
      <w:proofErr w:type="spellEnd"/>
      <w:r w:rsidRPr="00CC35FE">
        <w:rPr>
          <w:rFonts w:ascii="Times New Roman" w:hAnsi="Times New Roman" w:cs="Times New Roman"/>
          <w:iCs/>
          <w:color w:val="000000" w:themeColor="text1"/>
          <w:sz w:val="17"/>
          <w:szCs w:val="17"/>
        </w:rPr>
        <w:t xml:space="preserve"> M. </w:t>
      </w:r>
      <w:proofErr w:type="spellStart"/>
      <w:r w:rsidRPr="00CC35FE">
        <w:rPr>
          <w:rFonts w:ascii="Times New Roman" w:hAnsi="Times New Roman" w:cs="Times New Roman"/>
          <w:iCs/>
          <w:color w:val="000000" w:themeColor="text1"/>
          <w:sz w:val="17"/>
          <w:szCs w:val="17"/>
        </w:rPr>
        <w:t>NbClust</w:t>
      </w:r>
      <w:proofErr w:type="spellEnd"/>
      <w:r w:rsidRPr="00CC35FE">
        <w:rPr>
          <w:rFonts w:ascii="Times New Roman" w:hAnsi="Times New Roman" w:cs="Times New Roman"/>
          <w:iCs/>
          <w:color w:val="000000" w:themeColor="text1"/>
          <w:sz w:val="17"/>
          <w:szCs w:val="17"/>
        </w:rPr>
        <w:t xml:space="preserve"> (version 3.0.1). 2022 May 2 [</w:t>
      </w:r>
      <w:r w:rsidRPr="00CC35FE">
        <w:rPr>
          <w:rFonts w:ascii="Times New Roman" w:hAnsi="Times New Roman" w:cs="Times New Roman" w:hint="eastAsia"/>
          <w:kern w:val="0"/>
          <w:sz w:val="17"/>
          <w:szCs w:val="17"/>
        </w:rPr>
        <w:t>2023</w:t>
      </w:r>
      <w:r w:rsidRPr="00CC35FE">
        <w:rPr>
          <w:rFonts w:ascii="Times New Roman" w:hAnsi="Times New Roman" w:cs="Times New Roman"/>
          <w:kern w:val="0"/>
          <w:sz w:val="17"/>
          <w:szCs w:val="17"/>
        </w:rPr>
        <w:t xml:space="preserve"> </w:t>
      </w:r>
      <w:r w:rsidRPr="00CC35FE">
        <w:rPr>
          <w:rFonts w:ascii="Times New Roman" w:hAnsi="Times New Roman" w:cs="Times New Roman" w:hint="eastAsia"/>
          <w:kern w:val="0"/>
          <w:sz w:val="17"/>
          <w:szCs w:val="17"/>
        </w:rPr>
        <w:t>May</w:t>
      </w:r>
      <w:r w:rsidRPr="00CC35FE">
        <w:rPr>
          <w:rFonts w:ascii="Times New Roman" w:hAnsi="Times New Roman" w:cs="Times New Roman"/>
          <w:kern w:val="0"/>
          <w:sz w:val="17"/>
          <w:szCs w:val="17"/>
        </w:rPr>
        <w:t xml:space="preserve"> </w:t>
      </w:r>
      <w:r w:rsidRPr="00CC35FE">
        <w:rPr>
          <w:rFonts w:ascii="Times New Roman" w:hAnsi="Times New Roman" w:cs="Times New Roman" w:hint="eastAsia"/>
          <w:kern w:val="0"/>
          <w:sz w:val="17"/>
          <w:szCs w:val="17"/>
        </w:rPr>
        <w:t>2</w:t>
      </w:r>
      <w:r w:rsidRPr="00CC35FE">
        <w:rPr>
          <w:rFonts w:ascii="Times New Roman" w:hAnsi="Times New Roman" w:cs="Times New Roman"/>
          <w:iCs/>
          <w:color w:val="000000" w:themeColor="text1"/>
          <w:sz w:val="17"/>
          <w:szCs w:val="17"/>
        </w:rPr>
        <w:t xml:space="preserve">]. </w:t>
      </w:r>
      <w:r w:rsidRPr="00CC35FE">
        <w:rPr>
          <w:rFonts w:ascii="Times New Roman" w:hAnsi="Times New Roman" w:cs="Times New Roman"/>
          <w:kern w:val="0"/>
          <w:sz w:val="17"/>
          <w:szCs w:val="17"/>
        </w:rPr>
        <w:t>Available from:</w:t>
      </w:r>
      <w:r w:rsidRPr="00CC35FE">
        <w:rPr>
          <w:rFonts w:ascii="Times New Roman" w:hAnsi="Times New Roman" w:cs="Times New Roman"/>
          <w:kern w:val="0"/>
          <w:sz w:val="17"/>
          <w:szCs w:val="17"/>
          <w:lang w:eastAsia="en-US"/>
        </w:rPr>
        <w:t xml:space="preserve"> </w:t>
      </w:r>
      <w:r w:rsidRPr="00CC35FE">
        <w:rPr>
          <w:rFonts w:ascii="Times New Roman" w:hAnsi="Times New Roman" w:cs="Times New Roman"/>
          <w:iCs/>
          <w:color w:val="000000" w:themeColor="text1"/>
          <w:sz w:val="17"/>
          <w:szCs w:val="17"/>
        </w:rPr>
        <w:t>https://www.rdocumentation.org/packages/NbClust/versions/3.0.1/topics/NbClust</w:t>
      </w:r>
      <w:r w:rsidRPr="00CC35FE">
        <w:rPr>
          <w:rFonts w:ascii="Times New Roman" w:hAnsi="Times New Roman" w:cs="Times New Roman" w:hint="eastAsia"/>
          <w:iCs/>
          <w:color w:val="000000" w:themeColor="text1"/>
          <w:sz w:val="17"/>
          <w:szCs w:val="17"/>
        </w:rPr>
        <w:t>.</w:t>
      </w:r>
    </w:p>
    <w:p w:rsidR="00B14956" w:rsidRPr="00CC35FE" w:rsidRDefault="005D2110">
      <w:pPr>
        <w:adjustRightInd w:val="0"/>
        <w:snapToGrid w:val="0"/>
        <w:jc w:val="left"/>
        <w:rPr>
          <w:rFonts w:ascii="Times New Roman" w:hAnsi="Times New Roman" w:cs="Times New Roman"/>
          <w:iCs/>
          <w:color w:val="000000" w:themeColor="text1"/>
          <w:sz w:val="17"/>
          <w:szCs w:val="17"/>
        </w:rPr>
      </w:pPr>
      <w:r w:rsidRPr="00CC35FE">
        <w:rPr>
          <w:rFonts w:ascii="Times New Roman" w:hAnsi="Times New Roman" w:cs="Times New Roman"/>
          <w:iCs/>
          <w:color w:val="000000" w:themeColor="text1"/>
          <w:sz w:val="17"/>
          <w:szCs w:val="17"/>
        </w:rPr>
        <w:t xml:space="preserve">[7] </w:t>
      </w:r>
      <w:proofErr w:type="spellStart"/>
      <w:r w:rsidRPr="00CC35FE">
        <w:rPr>
          <w:rFonts w:ascii="Times New Roman" w:hAnsi="Times New Roman" w:cs="Times New Roman"/>
          <w:iCs/>
          <w:color w:val="000000" w:themeColor="text1"/>
          <w:sz w:val="17"/>
          <w:szCs w:val="17"/>
        </w:rPr>
        <w:t>Scrucca</w:t>
      </w:r>
      <w:proofErr w:type="spellEnd"/>
      <w:r w:rsidRPr="00CC35FE">
        <w:rPr>
          <w:rFonts w:ascii="Times New Roman" w:hAnsi="Times New Roman" w:cs="Times New Roman"/>
          <w:iCs/>
          <w:color w:val="000000" w:themeColor="text1"/>
          <w:sz w:val="17"/>
          <w:szCs w:val="17"/>
        </w:rPr>
        <w:t xml:space="preserve"> L. </w:t>
      </w:r>
      <w:proofErr w:type="spellStart"/>
      <w:r w:rsidRPr="00CC35FE">
        <w:rPr>
          <w:rFonts w:ascii="Times New Roman" w:hAnsi="Times New Roman" w:cs="Times New Roman"/>
          <w:iCs/>
          <w:color w:val="000000" w:themeColor="text1"/>
          <w:sz w:val="17"/>
          <w:szCs w:val="17"/>
        </w:rPr>
        <w:t>mclust</w:t>
      </w:r>
      <w:proofErr w:type="spellEnd"/>
      <w:r w:rsidRPr="00CC35FE">
        <w:rPr>
          <w:rFonts w:ascii="Times New Roman" w:hAnsi="Times New Roman" w:cs="Times New Roman"/>
          <w:iCs/>
          <w:color w:val="000000" w:themeColor="text1"/>
          <w:sz w:val="17"/>
          <w:szCs w:val="17"/>
        </w:rPr>
        <w:t xml:space="preserve"> (version 6.0.0). 2022 Oct 31 [</w:t>
      </w:r>
      <w:r w:rsidRPr="00CC35FE">
        <w:rPr>
          <w:rFonts w:ascii="Times New Roman" w:hAnsi="Times New Roman" w:cs="Times New Roman" w:hint="eastAsia"/>
          <w:kern w:val="0"/>
          <w:sz w:val="17"/>
          <w:szCs w:val="17"/>
        </w:rPr>
        <w:t>2023</w:t>
      </w:r>
      <w:r w:rsidRPr="00CC35FE">
        <w:rPr>
          <w:rFonts w:ascii="Times New Roman" w:hAnsi="Times New Roman" w:cs="Times New Roman"/>
          <w:kern w:val="0"/>
          <w:sz w:val="17"/>
          <w:szCs w:val="17"/>
        </w:rPr>
        <w:t xml:space="preserve"> </w:t>
      </w:r>
      <w:r w:rsidRPr="00CC35FE">
        <w:rPr>
          <w:rFonts w:ascii="Times New Roman" w:hAnsi="Times New Roman" w:cs="Times New Roman" w:hint="eastAsia"/>
          <w:kern w:val="0"/>
          <w:sz w:val="17"/>
          <w:szCs w:val="17"/>
        </w:rPr>
        <w:t>May</w:t>
      </w:r>
      <w:r w:rsidRPr="00CC35FE">
        <w:rPr>
          <w:rFonts w:ascii="Times New Roman" w:hAnsi="Times New Roman" w:cs="Times New Roman"/>
          <w:kern w:val="0"/>
          <w:sz w:val="17"/>
          <w:szCs w:val="17"/>
        </w:rPr>
        <w:t xml:space="preserve"> </w:t>
      </w:r>
      <w:r w:rsidRPr="00CC35FE">
        <w:rPr>
          <w:rFonts w:ascii="Times New Roman" w:hAnsi="Times New Roman" w:cs="Times New Roman" w:hint="eastAsia"/>
          <w:kern w:val="0"/>
          <w:sz w:val="17"/>
          <w:szCs w:val="17"/>
        </w:rPr>
        <w:t>2</w:t>
      </w:r>
      <w:r w:rsidRPr="00CC35FE">
        <w:rPr>
          <w:rFonts w:ascii="Times New Roman" w:hAnsi="Times New Roman" w:cs="Times New Roman"/>
          <w:iCs/>
          <w:color w:val="000000" w:themeColor="text1"/>
          <w:sz w:val="17"/>
          <w:szCs w:val="17"/>
        </w:rPr>
        <w:t xml:space="preserve">]. </w:t>
      </w:r>
      <w:r w:rsidRPr="00CC35FE">
        <w:rPr>
          <w:rFonts w:ascii="Times New Roman" w:hAnsi="Times New Roman" w:cs="Times New Roman"/>
          <w:kern w:val="0"/>
          <w:sz w:val="17"/>
          <w:szCs w:val="17"/>
        </w:rPr>
        <w:t xml:space="preserve">Available from: </w:t>
      </w:r>
      <w:r w:rsidRPr="00CC35FE">
        <w:rPr>
          <w:rFonts w:ascii="Times New Roman" w:hAnsi="Times New Roman" w:cs="Times New Roman"/>
          <w:iCs/>
          <w:color w:val="000000" w:themeColor="text1"/>
          <w:sz w:val="17"/>
          <w:szCs w:val="17"/>
        </w:rPr>
        <w:t>https://www.rdocumentation.org/packages/mclust/versions/6.0.0/topics/Mclust</w:t>
      </w:r>
      <w:r w:rsidRPr="00CC35FE">
        <w:rPr>
          <w:rFonts w:ascii="Times New Roman" w:hAnsi="Times New Roman" w:cs="Times New Roman" w:hint="eastAsia"/>
          <w:iCs/>
          <w:color w:val="000000" w:themeColor="text1"/>
          <w:sz w:val="17"/>
          <w:szCs w:val="17"/>
        </w:rPr>
        <w:t>.</w:t>
      </w:r>
    </w:p>
    <w:p w:rsidR="00B14956" w:rsidRPr="00CC35FE" w:rsidRDefault="00B14956">
      <w:pPr>
        <w:adjustRightInd w:val="0"/>
        <w:snapToGrid w:val="0"/>
        <w:rPr>
          <w:sz w:val="17"/>
          <w:szCs w:val="17"/>
        </w:rPr>
      </w:pPr>
    </w:p>
    <w:sectPr w:rsidR="00B14956" w:rsidRPr="00CC35FE">
      <w:pgSz w:w="11906" w:h="16838"/>
      <w:pgMar w:top="1616" w:right="737" w:bottom="1616" w:left="737"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gzNWE0MWVkMzgyODc4ZGViNjUxZmQ2N2UwMjMxYjQifQ=="/>
    <w:docVar w:name="KSO_WPS_MARK_KEY" w:val="2f755744-9fe3-4771-962b-03d53b0e6b22"/>
  </w:docVars>
  <w:rsids>
    <w:rsidRoot w:val="00521687"/>
    <w:rsid w:val="00010BCA"/>
    <w:rsid w:val="000B0A04"/>
    <w:rsid w:val="000F19AA"/>
    <w:rsid w:val="0018585D"/>
    <w:rsid w:val="001C7C94"/>
    <w:rsid w:val="002C3226"/>
    <w:rsid w:val="003F23CE"/>
    <w:rsid w:val="0052003C"/>
    <w:rsid w:val="00521687"/>
    <w:rsid w:val="00526539"/>
    <w:rsid w:val="005753C4"/>
    <w:rsid w:val="005A487A"/>
    <w:rsid w:val="005D2110"/>
    <w:rsid w:val="005E756D"/>
    <w:rsid w:val="006401AF"/>
    <w:rsid w:val="00744B8C"/>
    <w:rsid w:val="007B1009"/>
    <w:rsid w:val="00807D91"/>
    <w:rsid w:val="00886F17"/>
    <w:rsid w:val="009E6F2F"/>
    <w:rsid w:val="00A236EB"/>
    <w:rsid w:val="00B01F3B"/>
    <w:rsid w:val="00B05C09"/>
    <w:rsid w:val="00B14956"/>
    <w:rsid w:val="00B2377B"/>
    <w:rsid w:val="00B45C69"/>
    <w:rsid w:val="00CC35FE"/>
    <w:rsid w:val="00D05AAC"/>
    <w:rsid w:val="00D16BC0"/>
    <w:rsid w:val="00DF6D9A"/>
    <w:rsid w:val="00E66FF1"/>
    <w:rsid w:val="00EA3C10"/>
    <w:rsid w:val="00F116BD"/>
    <w:rsid w:val="00F307A9"/>
    <w:rsid w:val="00F56D49"/>
    <w:rsid w:val="010827C0"/>
    <w:rsid w:val="023B3671"/>
    <w:rsid w:val="09B35FA1"/>
    <w:rsid w:val="0BC85B69"/>
    <w:rsid w:val="0CAF61E6"/>
    <w:rsid w:val="0D5D5C42"/>
    <w:rsid w:val="0E390AEB"/>
    <w:rsid w:val="0E975183"/>
    <w:rsid w:val="0F9F2542"/>
    <w:rsid w:val="10E07BDA"/>
    <w:rsid w:val="111D5E14"/>
    <w:rsid w:val="12B5207C"/>
    <w:rsid w:val="147216E0"/>
    <w:rsid w:val="15B42ABF"/>
    <w:rsid w:val="1635318D"/>
    <w:rsid w:val="16BC54D9"/>
    <w:rsid w:val="16D57191"/>
    <w:rsid w:val="17112F72"/>
    <w:rsid w:val="187E2834"/>
    <w:rsid w:val="1AD650D3"/>
    <w:rsid w:val="1B5E59A7"/>
    <w:rsid w:val="1B9332EA"/>
    <w:rsid w:val="1BB92BDD"/>
    <w:rsid w:val="1DCD0BC2"/>
    <w:rsid w:val="1DFC27A3"/>
    <w:rsid w:val="1E8363F1"/>
    <w:rsid w:val="1EC72883"/>
    <w:rsid w:val="1EE15A59"/>
    <w:rsid w:val="1F204D21"/>
    <w:rsid w:val="1F354C71"/>
    <w:rsid w:val="1FE31D3B"/>
    <w:rsid w:val="203B0065"/>
    <w:rsid w:val="21231DD3"/>
    <w:rsid w:val="22D90FF1"/>
    <w:rsid w:val="23FF584D"/>
    <w:rsid w:val="249E6E14"/>
    <w:rsid w:val="268A05C0"/>
    <w:rsid w:val="29CB28B7"/>
    <w:rsid w:val="2AAC5B23"/>
    <w:rsid w:val="2B3D7387"/>
    <w:rsid w:val="2CCE2260"/>
    <w:rsid w:val="2D4631D0"/>
    <w:rsid w:val="2D546C0A"/>
    <w:rsid w:val="2D6F1E6D"/>
    <w:rsid w:val="2EB931C8"/>
    <w:rsid w:val="2EFF2BA5"/>
    <w:rsid w:val="2F3E6E00"/>
    <w:rsid w:val="2FB83851"/>
    <w:rsid w:val="2FFD0E93"/>
    <w:rsid w:val="309F6D53"/>
    <w:rsid w:val="30CE2ED2"/>
    <w:rsid w:val="30D7574D"/>
    <w:rsid w:val="310426F5"/>
    <w:rsid w:val="32963820"/>
    <w:rsid w:val="32A678C1"/>
    <w:rsid w:val="33030EB6"/>
    <w:rsid w:val="35C506A4"/>
    <w:rsid w:val="35F745D6"/>
    <w:rsid w:val="360A255B"/>
    <w:rsid w:val="36627A51"/>
    <w:rsid w:val="39CB3764"/>
    <w:rsid w:val="3A267238"/>
    <w:rsid w:val="3A774849"/>
    <w:rsid w:val="3B9A4ACA"/>
    <w:rsid w:val="3C7249B6"/>
    <w:rsid w:val="3E686071"/>
    <w:rsid w:val="3EFA6FB3"/>
    <w:rsid w:val="3F334A8B"/>
    <w:rsid w:val="417E7512"/>
    <w:rsid w:val="421C2B14"/>
    <w:rsid w:val="427D55DB"/>
    <w:rsid w:val="42DA04B6"/>
    <w:rsid w:val="45C42E27"/>
    <w:rsid w:val="460C5E7C"/>
    <w:rsid w:val="47013507"/>
    <w:rsid w:val="47A3011A"/>
    <w:rsid w:val="48546800"/>
    <w:rsid w:val="4C101AF6"/>
    <w:rsid w:val="4C4D381C"/>
    <w:rsid w:val="4F3D0E54"/>
    <w:rsid w:val="4FCF4B69"/>
    <w:rsid w:val="50B0533D"/>
    <w:rsid w:val="50C52CA1"/>
    <w:rsid w:val="522D51B0"/>
    <w:rsid w:val="55456CB4"/>
    <w:rsid w:val="555667CB"/>
    <w:rsid w:val="55E97640"/>
    <w:rsid w:val="59543D69"/>
    <w:rsid w:val="59DD5C7D"/>
    <w:rsid w:val="5A552B4D"/>
    <w:rsid w:val="5AA71877"/>
    <w:rsid w:val="5AC62645"/>
    <w:rsid w:val="5B863B83"/>
    <w:rsid w:val="5BE34B31"/>
    <w:rsid w:val="5BEA4FB1"/>
    <w:rsid w:val="5DF76D8F"/>
    <w:rsid w:val="5E4E6BDA"/>
    <w:rsid w:val="604218B3"/>
    <w:rsid w:val="605B3830"/>
    <w:rsid w:val="61D90EB0"/>
    <w:rsid w:val="63D92749"/>
    <w:rsid w:val="63E11FD8"/>
    <w:rsid w:val="64111E24"/>
    <w:rsid w:val="64234664"/>
    <w:rsid w:val="643979E4"/>
    <w:rsid w:val="65691BFD"/>
    <w:rsid w:val="663E69DF"/>
    <w:rsid w:val="66CB25C9"/>
    <w:rsid w:val="66CB31FC"/>
    <w:rsid w:val="68613522"/>
    <w:rsid w:val="68861C39"/>
    <w:rsid w:val="69B0699A"/>
    <w:rsid w:val="6BC8789F"/>
    <w:rsid w:val="6BEB0EBF"/>
    <w:rsid w:val="6C2656B7"/>
    <w:rsid w:val="6E4B4EE4"/>
    <w:rsid w:val="71332BBF"/>
    <w:rsid w:val="71394A1F"/>
    <w:rsid w:val="713C6D66"/>
    <w:rsid w:val="738A551A"/>
    <w:rsid w:val="749E08C7"/>
    <w:rsid w:val="74E41BEE"/>
    <w:rsid w:val="757321B9"/>
    <w:rsid w:val="75A82C1C"/>
    <w:rsid w:val="77B92EBE"/>
    <w:rsid w:val="79444A09"/>
    <w:rsid w:val="796D0096"/>
    <w:rsid w:val="7B4E0D0E"/>
    <w:rsid w:val="7C9C690A"/>
    <w:rsid w:val="7D3D633F"/>
    <w:rsid w:val="7F833D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2362439-4B4A-45FC-AAD0-665834E31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caption" w:semiHidden="1" w:unhideWhenUsed="1" w:qFormat="1"/>
    <w:lsdException w:name="annotation reference" w:qFormat="1"/>
    <w:lsdException w:name="Title" w:qFormat="1"/>
    <w:lsdException w:name="Default Paragraph Font" w:semiHidden="1" w:uiPriority="1" w:unhideWhenUsed="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qFormat/>
    <w:rPr>
      <w:sz w:val="20"/>
      <w:szCs w:val="20"/>
    </w:rPr>
  </w:style>
  <w:style w:type="paragraph" w:styleId="a5">
    <w:name w:val="Balloon Text"/>
    <w:basedOn w:val="a"/>
    <w:link w:val="a6"/>
    <w:qFormat/>
    <w:rPr>
      <w:sz w:val="18"/>
      <w:szCs w:val="18"/>
    </w:rPr>
  </w:style>
  <w:style w:type="paragraph" w:styleId="a7">
    <w:name w:val="Normal (Web)"/>
    <w:basedOn w:val="a"/>
    <w:qFormat/>
    <w:pPr>
      <w:spacing w:beforeAutospacing="1" w:afterAutospacing="1"/>
      <w:jc w:val="left"/>
    </w:pPr>
    <w:rPr>
      <w:rFonts w:cs="Times New Roman"/>
      <w:kern w:val="0"/>
      <w:sz w:val="24"/>
    </w:rPr>
  </w:style>
  <w:style w:type="paragraph" w:styleId="a8">
    <w:name w:val="annotation subject"/>
    <w:basedOn w:val="a3"/>
    <w:next w:val="a3"/>
    <w:link w:val="a9"/>
    <w:pPr>
      <w:jc w:val="left"/>
    </w:pPr>
    <w:rPr>
      <w:b/>
      <w:bCs/>
      <w:sz w:val="21"/>
      <w:szCs w:val="24"/>
    </w:rPr>
  </w:style>
  <w:style w:type="character" w:styleId="aa">
    <w:name w:val="Hyperlink"/>
    <w:basedOn w:val="a0"/>
    <w:qFormat/>
    <w:rPr>
      <w:color w:val="0000FF"/>
      <w:u w:val="single"/>
    </w:rPr>
  </w:style>
  <w:style w:type="character" w:styleId="ab">
    <w:name w:val="annotation reference"/>
    <w:basedOn w:val="a0"/>
    <w:qFormat/>
    <w:rPr>
      <w:sz w:val="16"/>
      <w:szCs w:val="16"/>
    </w:rPr>
  </w:style>
  <w:style w:type="character" w:customStyle="1" w:styleId="a6">
    <w:name w:val="批注框文本 字符"/>
    <w:basedOn w:val="a0"/>
    <w:link w:val="a5"/>
    <w:rPr>
      <w:rFonts w:asciiTheme="minorHAnsi" w:eastAsiaTheme="minorEastAsia" w:hAnsiTheme="minorHAnsi" w:cstheme="minorBidi"/>
      <w:kern w:val="2"/>
      <w:sz w:val="18"/>
      <w:szCs w:val="18"/>
    </w:rPr>
  </w:style>
  <w:style w:type="paragraph" w:customStyle="1" w:styleId="hreference">
    <w:name w:val="hreference"/>
    <w:basedOn w:val="a"/>
    <w:pPr>
      <w:widowControl/>
      <w:spacing w:before="120"/>
      <w:jc w:val="left"/>
    </w:pPr>
    <w:rPr>
      <w:rFonts w:ascii="Times New Roman" w:eastAsia="宋体" w:hAnsi="Times New Roman" w:cs="Times New Roman"/>
      <w:kern w:val="0"/>
      <w:sz w:val="17"/>
      <w:szCs w:val="20"/>
      <w:lang w:eastAsia="en-US"/>
    </w:rPr>
  </w:style>
  <w:style w:type="character" w:customStyle="1" w:styleId="bibnumber">
    <w:name w:val="bib_number"/>
    <w:qFormat/>
    <w:rPr>
      <w:sz w:val="21"/>
      <w:shd w:val="clear" w:color="auto" w:fill="CCCCFF"/>
    </w:rPr>
  </w:style>
  <w:style w:type="character" w:customStyle="1" w:styleId="bibsurname">
    <w:name w:val="bib_surname"/>
    <w:qFormat/>
    <w:rPr>
      <w:sz w:val="21"/>
      <w:shd w:val="clear" w:color="auto" w:fill="CCFF99"/>
    </w:rPr>
  </w:style>
  <w:style w:type="character" w:customStyle="1" w:styleId="bibfname">
    <w:name w:val="bib_fname"/>
    <w:qFormat/>
    <w:rPr>
      <w:sz w:val="21"/>
      <w:shd w:val="clear" w:color="auto" w:fill="FFFFCC"/>
    </w:rPr>
  </w:style>
  <w:style w:type="character" w:customStyle="1" w:styleId="bibarticle">
    <w:name w:val="bib_article"/>
    <w:qFormat/>
    <w:rPr>
      <w:sz w:val="21"/>
      <w:shd w:val="clear" w:color="auto" w:fill="CCFFFF"/>
    </w:rPr>
  </w:style>
  <w:style w:type="character" w:customStyle="1" w:styleId="bibjournal">
    <w:name w:val="bib_journal"/>
    <w:qFormat/>
    <w:rPr>
      <w:sz w:val="21"/>
      <w:shd w:val="clear" w:color="auto" w:fill="F9DECF"/>
    </w:rPr>
  </w:style>
  <w:style w:type="character" w:customStyle="1" w:styleId="bibyear">
    <w:name w:val="bib_year"/>
    <w:qFormat/>
    <w:rPr>
      <w:sz w:val="21"/>
      <w:shd w:val="clear" w:color="auto" w:fill="FFCCFF"/>
    </w:rPr>
  </w:style>
  <w:style w:type="character" w:customStyle="1" w:styleId="bibvolume">
    <w:name w:val="bib_volume"/>
    <w:qFormat/>
    <w:rPr>
      <w:sz w:val="21"/>
      <w:shd w:val="clear" w:color="auto" w:fill="CCECFF"/>
    </w:rPr>
  </w:style>
  <w:style w:type="character" w:customStyle="1" w:styleId="bibfpage">
    <w:name w:val="bib_fpage"/>
    <w:qFormat/>
    <w:rPr>
      <w:sz w:val="21"/>
      <w:shd w:val="clear" w:color="auto" w:fill="E6E6E6"/>
    </w:rPr>
  </w:style>
  <w:style w:type="character" w:customStyle="1" w:styleId="biblpage">
    <w:name w:val="bib_lpage"/>
    <w:qFormat/>
    <w:rPr>
      <w:sz w:val="21"/>
      <w:shd w:val="clear" w:color="auto" w:fill="D9D9D9"/>
    </w:rPr>
  </w:style>
  <w:style w:type="character" w:customStyle="1" w:styleId="bibdoi">
    <w:name w:val="bib_doi"/>
    <w:qFormat/>
    <w:rPr>
      <w:sz w:val="21"/>
      <w:shd w:val="clear" w:color="auto" w:fill="CCFFCC"/>
    </w:rPr>
  </w:style>
  <w:style w:type="character" w:customStyle="1" w:styleId="bibetal">
    <w:name w:val="bib_etal"/>
    <w:qFormat/>
    <w:rPr>
      <w:sz w:val="21"/>
      <w:shd w:val="clear" w:color="auto" w:fill="C9A6F8"/>
    </w:rPr>
  </w:style>
  <w:style w:type="character" w:customStyle="1" w:styleId="bibissue">
    <w:name w:val="bib_issue"/>
    <w:qFormat/>
    <w:rPr>
      <w:sz w:val="21"/>
      <w:shd w:val="clear" w:color="auto" w:fill="FFFFAB"/>
    </w:rPr>
  </w:style>
  <w:style w:type="character" w:customStyle="1" w:styleId="a4">
    <w:name w:val="批注文字 字符"/>
    <w:basedOn w:val="a0"/>
    <w:link w:val="a3"/>
    <w:qFormat/>
    <w:rPr>
      <w:rFonts w:asciiTheme="minorHAnsi" w:eastAsiaTheme="minorEastAsia" w:hAnsiTheme="minorHAnsi" w:cstheme="minorBidi"/>
      <w:kern w:val="2"/>
    </w:rPr>
  </w:style>
  <w:style w:type="character" w:customStyle="1" w:styleId="a9">
    <w:name w:val="批注主题 字符"/>
    <w:basedOn w:val="a4"/>
    <w:link w:val="a8"/>
    <w:qFormat/>
    <w:rPr>
      <w:rFonts w:asciiTheme="minorHAnsi" w:eastAsiaTheme="minorEastAsia" w:hAnsiTheme="minorHAnsi" w:cstheme="minorBidi"/>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jpeg"/><Relationship Id="rId3" Type="http://schemas.openxmlformats.org/officeDocument/2006/relationships/webSettings" Target="webSetting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jpeg"/><Relationship Id="rId7" Type="http://schemas.openxmlformats.org/officeDocument/2006/relationships/oleObject" Target="embeddings/oleObject2.bin"/><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jpeg"/><Relationship Id="rId41" Type="http://schemas.openxmlformats.org/officeDocument/2006/relationships/image" Target="media/image34.jpeg"/><Relationship Id="rId1" Type="http://schemas.openxmlformats.org/officeDocument/2006/relationships/styles" Target="styles.xml"/><Relationship Id="rId6" Type="http://schemas.openxmlformats.org/officeDocument/2006/relationships/image" Target="media/image2.wmf"/><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jpeg"/><Relationship Id="rId37" Type="http://schemas.openxmlformats.org/officeDocument/2006/relationships/image" Target="media/image30.png"/><Relationship Id="rId40" Type="http://schemas.openxmlformats.org/officeDocument/2006/relationships/image" Target="media/image33.jpeg"/><Relationship Id="rId45" Type="http://schemas.openxmlformats.org/officeDocument/2006/relationships/fontTable" Target="fontTable.xml"/><Relationship Id="rId5" Type="http://schemas.openxmlformats.org/officeDocument/2006/relationships/oleObject" Target="embeddings/oleObject1.bin"/><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jpeg"/><Relationship Id="rId10" Type="http://schemas.openxmlformats.org/officeDocument/2006/relationships/hyperlink" Target="https://github.com/NLP-LOVE/ML-NLP" TargetMode="External"/><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jpeg"/><Relationship Id="rId4" Type="http://schemas.openxmlformats.org/officeDocument/2006/relationships/image" Target="media/image1.wmf"/><Relationship Id="rId9" Type="http://schemas.openxmlformats.org/officeDocument/2006/relationships/oleObject" Target="embeddings/oleObject3.bin"/><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jpeg"/><Relationship Id="rId43" Type="http://schemas.openxmlformats.org/officeDocument/2006/relationships/image" Target="media/image36.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2675</Words>
  <Characters>15251</Characters>
  <Application>Microsoft Office Word</Application>
  <DocSecurity>0</DocSecurity>
  <Lines>127</Lines>
  <Paragraphs>35</Paragraphs>
  <ScaleCrop>false</ScaleCrop>
  <Company/>
  <LinksUpToDate>false</LinksUpToDate>
  <CharactersWithSpaces>17891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wen</dc:creator>
  <cp:lastModifiedBy>Zn</cp:lastModifiedBy>
  <cp:revision>5</cp:revision>
  <dcterms:created xsi:type="dcterms:W3CDTF">2024-08-30T13:20:00Z</dcterms:created>
  <dcterms:modified xsi:type="dcterms:W3CDTF">2024-08-31T06:32:00Z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A58F17464C324E96B2259FDAE8116DB6</vt:lpwstr>
  </property>
</Properties>
</file>