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6CCB79" w14:textId="77777777" w:rsidR="003F3CF2" w:rsidRPr="000A1DA4" w:rsidRDefault="003F3CF2" w:rsidP="003F3CF2">
      <w:pPr>
        <w:adjustRightInd w:val="0"/>
        <w:snapToGrid w:val="0"/>
        <w:rPr>
          <w:rFonts w:eastAsia="等线"/>
          <w:lang w:eastAsia="en-US"/>
        </w:rPr>
      </w:pPr>
      <w:r w:rsidRPr="000A1DA4">
        <w:rPr>
          <w:rFonts w:eastAsia="等线"/>
          <w:lang w:eastAsia="en-US"/>
        </w:rPr>
        <w:t>Supplementary Information for</w:t>
      </w:r>
    </w:p>
    <w:p w14:paraId="349434D2" w14:textId="77777777" w:rsidR="00E4329F" w:rsidRPr="00840DD6" w:rsidRDefault="00E4329F" w:rsidP="00E4329F">
      <w:pPr>
        <w:pStyle w:val="htitle"/>
        <w:widowControl w:val="0"/>
        <w:autoSpaceDE w:val="0"/>
        <w:autoSpaceDN w:val="0"/>
        <w:adjustRightInd w:val="0"/>
        <w:snapToGrid w:val="0"/>
        <w:spacing w:beforeLines="50" w:before="120" w:afterLines="50" w:after="120"/>
        <w:rPr>
          <w:rFonts w:eastAsiaTheme="minorEastAsia"/>
          <w:b/>
          <w:sz w:val="30"/>
          <w:szCs w:val="30"/>
        </w:rPr>
      </w:pPr>
      <w:r w:rsidRPr="00840DD6">
        <w:rPr>
          <w:rFonts w:eastAsiaTheme="minorEastAsia"/>
          <w:b/>
          <w:sz w:val="30"/>
          <w:szCs w:val="30"/>
        </w:rPr>
        <w:t>Structural and Functional NIR-II Fluorescence Bioimaging in Urinary System via Clinically Approved Dye Methylene Blue</w:t>
      </w:r>
    </w:p>
    <w:p w14:paraId="34BB30F6" w14:textId="77777777" w:rsidR="00E4329F" w:rsidRPr="00E32ED9" w:rsidRDefault="00E4329F" w:rsidP="00E4329F">
      <w:pPr>
        <w:pStyle w:val="hauthors"/>
        <w:autoSpaceDE w:val="0"/>
        <w:autoSpaceDN w:val="0"/>
        <w:adjustRightInd w:val="0"/>
        <w:snapToGrid w:val="0"/>
        <w:rPr>
          <w:rFonts w:eastAsia="MS Mincho"/>
          <w:szCs w:val="21"/>
        </w:rPr>
      </w:pPr>
      <w:proofErr w:type="spellStart"/>
      <w:r w:rsidRPr="00E32ED9">
        <w:rPr>
          <w:rFonts w:eastAsia="MS Mincho"/>
          <w:szCs w:val="21"/>
        </w:rPr>
        <w:t>Dingwei</w:t>
      </w:r>
      <w:proofErr w:type="spellEnd"/>
      <w:r w:rsidRPr="00E32ED9">
        <w:rPr>
          <w:rFonts w:eastAsia="MS Mincho"/>
          <w:szCs w:val="21"/>
        </w:rPr>
        <w:t xml:space="preserve"> Xue</w:t>
      </w:r>
      <w:r w:rsidRPr="00840DD6">
        <w:rPr>
          <w:rFonts w:eastAsia="MS Mincho"/>
          <w:szCs w:val="21"/>
          <w:vertAlign w:val="superscript"/>
        </w:rPr>
        <w:t xml:space="preserve"> a</w:t>
      </w:r>
      <w:r w:rsidRPr="00E32ED9">
        <w:rPr>
          <w:rFonts w:eastAsia="MS Mincho"/>
          <w:szCs w:val="21"/>
        </w:rPr>
        <w:t>, Di Wu</w:t>
      </w:r>
      <w:r w:rsidRPr="00840DD6">
        <w:rPr>
          <w:rFonts w:eastAsia="MS Mincho"/>
          <w:szCs w:val="21"/>
          <w:vertAlign w:val="superscript"/>
        </w:rPr>
        <w:t xml:space="preserve"> </w:t>
      </w:r>
      <w:r>
        <w:rPr>
          <w:rFonts w:eastAsia="MS Mincho"/>
          <w:szCs w:val="21"/>
          <w:vertAlign w:val="superscript"/>
        </w:rPr>
        <w:t>b</w:t>
      </w:r>
      <w:r w:rsidRPr="00E32ED9">
        <w:rPr>
          <w:rFonts w:eastAsia="MS Mincho"/>
          <w:szCs w:val="21"/>
        </w:rPr>
        <w:t xml:space="preserve">, </w:t>
      </w:r>
      <w:proofErr w:type="spellStart"/>
      <w:r w:rsidRPr="00E32ED9">
        <w:rPr>
          <w:rFonts w:eastAsia="MS Mincho"/>
          <w:szCs w:val="21"/>
        </w:rPr>
        <w:t>Zeyi</w:t>
      </w:r>
      <w:proofErr w:type="spellEnd"/>
      <w:r w:rsidRPr="00E32ED9">
        <w:rPr>
          <w:rFonts w:eastAsia="MS Mincho"/>
          <w:szCs w:val="21"/>
        </w:rPr>
        <w:t xml:space="preserve"> Lu</w:t>
      </w:r>
      <w:r w:rsidRPr="00840DD6">
        <w:rPr>
          <w:rFonts w:eastAsia="MS Mincho"/>
          <w:szCs w:val="21"/>
          <w:vertAlign w:val="superscript"/>
        </w:rPr>
        <w:t xml:space="preserve"> a</w:t>
      </w:r>
      <w:r w:rsidRPr="00E32ED9">
        <w:rPr>
          <w:rFonts w:eastAsia="MS Mincho"/>
          <w:szCs w:val="21"/>
        </w:rPr>
        <w:t>, Jochen Neuhaus</w:t>
      </w:r>
      <w:r w:rsidRPr="00840DD6">
        <w:rPr>
          <w:rFonts w:eastAsia="MS Mincho"/>
          <w:szCs w:val="21"/>
          <w:vertAlign w:val="superscript"/>
        </w:rPr>
        <w:t xml:space="preserve"> </w:t>
      </w:r>
      <w:r>
        <w:rPr>
          <w:rFonts w:eastAsia="MS Mincho"/>
          <w:szCs w:val="21"/>
          <w:vertAlign w:val="superscript"/>
        </w:rPr>
        <w:t>c</w:t>
      </w:r>
      <w:r w:rsidRPr="00E32ED9">
        <w:rPr>
          <w:rFonts w:eastAsia="MS Mincho"/>
          <w:szCs w:val="21"/>
        </w:rPr>
        <w:t xml:space="preserve">, </w:t>
      </w:r>
      <w:proofErr w:type="spellStart"/>
      <w:r w:rsidRPr="00E32ED9">
        <w:rPr>
          <w:rFonts w:eastAsia="MS Mincho"/>
          <w:szCs w:val="21"/>
        </w:rPr>
        <w:t>Abudureheman</w:t>
      </w:r>
      <w:proofErr w:type="spellEnd"/>
      <w:r w:rsidRPr="00E32ED9">
        <w:rPr>
          <w:rFonts w:eastAsia="MS Mincho"/>
          <w:szCs w:val="21"/>
        </w:rPr>
        <w:t xml:space="preserve"> </w:t>
      </w:r>
      <w:proofErr w:type="spellStart"/>
      <w:r w:rsidRPr="00E32ED9">
        <w:rPr>
          <w:rFonts w:eastAsia="MS Mincho"/>
          <w:szCs w:val="21"/>
        </w:rPr>
        <w:t>Zebibula</w:t>
      </w:r>
      <w:proofErr w:type="spellEnd"/>
      <w:r w:rsidRPr="00840DD6">
        <w:rPr>
          <w:rFonts w:eastAsia="MS Mincho"/>
          <w:szCs w:val="21"/>
          <w:vertAlign w:val="superscript"/>
        </w:rPr>
        <w:t xml:space="preserve"> a</w:t>
      </w:r>
      <w:r w:rsidRPr="00E32ED9">
        <w:rPr>
          <w:rFonts w:eastAsia="MS Mincho"/>
          <w:szCs w:val="21"/>
        </w:rPr>
        <w:t xml:space="preserve">, </w:t>
      </w:r>
      <w:proofErr w:type="spellStart"/>
      <w:r w:rsidRPr="00E32ED9">
        <w:rPr>
          <w:rFonts w:eastAsia="MS Mincho"/>
          <w:szCs w:val="21"/>
        </w:rPr>
        <w:t>Zhe</w:t>
      </w:r>
      <w:proofErr w:type="spellEnd"/>
      <w:r w:rsidRPr="00E32ED9">
        <w:rPr>
          <w:rFonts w:eastAsia="MS Mincho"/>
          <w:szCs w:val="21"/>
        </w:rPr>
        <w:t xml:space="preserve"> Feng</w:t>
      </w:r>
      <w:r w:rsidRPr="00840DD6">
        <w:rPr>
          <w:rFonts w:eastAsia="MS Mincho"/>
          <w:szCs w:val="21"/>
          <w:vertAlign w:val="superscript"/>
        </w:rPr>
        <w:t xml:space="preserve"> </w:t>
      </w:r>
      <w:r>
        <w:rPr>
          <w:rFonts w:eastAsia="MS Mincho"/>
          <w:szCs w:val="21"/>
          <w:vertAlign w:val="superscript"/>
        </w:rPr>
        <w:t>d</w:t>
      </w:r>
      <w:r w:rsidRPr="00E32ED9">
        <w:rPr>
          <w:rFonts w:eastAsia="MS Mincho"/>
          <w:szCs w:val="21"/>
        </w:rPr>
        <w:t>, Sheng Cheng</w:t>
      </w:r>
      <w:r w:rsidRPr="00840DD6">
        <w:rPr>
          <w:rFonts w:eastAsia="MS Mincho"/>
          <w:szCs w:val="21"/>
          <w:vertAlign w:val="superscript"/>
        </w:rPr>
        <w:t xml:space="preserve"> a</w:t>
      </w:r>
      <w:r w:rsidRPr="00E32ED9">
        <w:rPr>
          <w:rFonts w:eastAsia="MS Mincho"/>
          <w:szCs w:val="21"/>
        </w:rPr>
        <w:t>, Jing Zhou</w:t>
      </w:r>
      <w:r w:rsidRPr="00840DD6">
        <w:rPr>
          <w:rFonts w:eastAsia="MS Mincho"/>
          <w:szCs w:val="21"/>
          <w:vertAlign w:val="superscript"/>
        </w:rPr>
        <w:t xml:space="preserve"> </w:t>
      </w:r>
      <w:r>
        <w:rPr>
          <w:rFonts w:eastAsia="MS Mincho"/>
          <w:szCs w:val="21"/>
          <w:vertAlign w:val="superscript"/>
        </w:rPr>
        <w:t>d</w:t>
      </w:r>
      <w:r w:rsidRPr="00E32ED9">
        <w:rPr>
          <w:rFonts w:eastAsia="MS Mincho"/>
          <w:szCs w:val="21"/>
        </w:rPr>
        <w:t>, Jun Qian</w:t>
      </w:r>
      <w:r w:rsidRPr="00840DD6">
        <w:rPr>
          <w:rFonts w:eastAsia="MS Mincho"/>
          <w:szCs w:val="21"/>
          <w:vertAlign w:val="superscript"/>
        </w:rPr>
        <w:t xml:space="preserve"> </w:t>
      </w:r>
      <w:proofErr w:type="spellStart"/>
      <w:proofErr w:type="gramStart"/>
      <w:r w:rsidRPr="00840DD6">
        <w:rPr>
          <w:rFonts w:eastAsia="MS Mincho"/>
          <w:szCs w:val="21"/>
          <w:vertAlign w:val="superscript"/>
        </w:rPr>
        <w:t>a</w:t>
      </w:r>
      <w:r w:rsidRPr="00E32ED9">
        <w:rPr>
          <w:rFonts w:eastAsia="MS Mincho"/>
          <w:szCs w:val="21"/>
          <w:vertAlign w:val="superscript"/>
        </w:rPr>
        <w:t>,</w:t>
      </w:r>
      <w:r>
        <w:rPr>
          <w:rFonts w:eastAsia="MS Mincho"/>
          <w:szCs w:val="21"/>
          <w:vertAlign w:val="superscript"/>
        </w:rPr>
        <w:t>d</w:t>
      </w:r>
      <w:proofErr w:type="spellEnd"/>
      <w:proofErr w:type="gramEnd"/>
      <w:r w:rsidRPr="00E32ED9">
        <w:rPr>
          <w:rFonts w:eastAsia="MS Mincho"/>
          <w:szCs w:val="21"/>
          <w:vertAlign w:val="superscript"/>
        </w:rPr>
        <w:t>,</w:t>
      </w:r>
      <w:r w:rsidRPr="00E32ED9">
        <w:rPr>
          <w:rFonts w:eastAsia="MS Mincho"/>
          <w:szCs w:val="21"/>
        </w:rPr>
        <w:t xml:space="preserve">*, </w:t>
      </w:r>
      <w:proofErr w:type="spellStart"/>
      <w:r w:rsidRPr="00E32ED9">
        <w:rPr>
          <w:rFonts w:eastAsia="MS Mincho"/>
          <w:szCs w:val="21"/>
        </w:rPr>
        <w:t>Gonghui</w:t>
      </w:r>
      <w:proofErr w:type="spellEnd"/>
      <w:r w:rsidRPr="00E32ED9">
        <w:rPr>
          <w:rFonts w:eastAsia="MS Mincho"/>
          <w:szCs w:val="21"/>
        </w:rPr>
        <w:t xml:space="preserve"> Li</w:t>
      </w:r>
      <w:r w:rsidRPr="00840DD6">
        <w:rPr>
          <w:rFonts w:eastAsia="MS Mincho"/>
          <w:szCs w:val="21"/>
          <w:vertAlign w:val="superscript"/>
        </w:rPr>
        <w:t xml:space="preserve"> a</w:t>
      </w:r>
      <w:r w:rsidRPr="00E32ED9">
        <w:rPr>
          <w:rFonts w:eastAsia="MS Mincho"/>
          <w:szCs w:val="21"/>
          <w:vertAlign w:val="superscript"/>
        </w:rPr>
        <w:t>,</w:t>
      </w:r>
      <w:r w:rsidRPr="00E32ED9">
        <w:rPr>
          <w:rFonts w:eastAsia="MS Mincho"/>
          <w:szCs w:val="21"/>
        </w:rPr>
        <w:t>*</w:t>
      </w:r>
    </w:p>
    <w:p w14:paraId="0C520A96" w14:textId="77777777" w:rsidR="00E4329F" w:rsidRPr="00840DD6" w:rsidRDefault="00E4329F" w:rsidP="00E4329F">
      <w:pPr>
        <w:pStyle w:val="haffiliations"/>
        <w:autoSpaceDE w:val="0"/>
        <w:autoSpaceDN w:val="0"/>
        <w:adjustRightInd w:val="0"/>
        <w:snapToGrid w:val="0"/>
        <w:spacing w:before="0"/>
        <w:jc w:val="both"/>
        <w:rPr>
          <w:rFonts w:eastAsia="MS Mincho"/>
          <w:sz w:val="15"/>
          <w:szCs w:val="15"/>
        </w:rPr>
      </w:pPr>
      <w:r w:rsidRPr="00840DD6">
        <w:rPr>
          <w:rFonts w:eastAsia="MS Mincho"/>
          <w:sz w:val="15"/>
          <w:szCs w:val="15"/>
          <w:vertAlign w:val="superscript"/>
        </w:rPr>
        <w:t xml:space="preserve">a </w:t>
      </w:r>
      <w:r w:rsidRPr="00840DD6">
        <w:rPr>
          <w:rFonts w:eastAsia="MS Mincho"/>
          <w:i/>
          <w:sz w:val="15"/>
          <w:szCs w:val="15"/>
        </w:rPr>
        <w:t xml:space="preserve">Department of Urology, Sir Run </w:t>
      </w:r>
      <w:proofErr w:type="spellStart"/>
      <w:r w:rsidRPr="00840DD6">
        <w:rPr>
          <w:rFonts w:eastAsia="MS Mincho"/>
          <w:i/>
          <w:sz w:val="15"/>
          <w:szCs w:val="15"/>
        </w:rPr>
        <w:t>Run</w:t>
      </w:r>
      <w:proofErr w:type="spellEnd"/>
      <w:r w:rsidRPr="00840DD6">
        <w:rPr>
          <w:rFonts w:eastAsia="MS Mincho"/>
          <w:i/>
          <w:sz w:val="15"/>
          <w:szCs w:val="15"/>
        </w:rPr>
        <w:t xml:space="preserve"> Shaw Hospital, School of Medicine, Zhejiang University, Hangzhou 310016, China</w:t>
      </w:r>
    </w:p>
    <w:p w14:paraId="426CDF54" w14:textId="77777777" w:rsidR="00E4329F" w:rsidRPr="00840DD6" w:rsidRDefault="00E4329F" w:rsidP="00E4329F">
      <w:pPr>
        <w:pStyle w:val="haffiliations"/>
        <w:autoSpaceDE w:val="0"/>
        <w:autoSpaceDN w:val="0"/>
        <w:adjustRightInd w:val="0"/>
        <w:snapToGrid w:val="0"/>
        <w:spacing w:before="0"/>
        <w:jc w:val="both"/>
        <w:rPr>
          <w:rFonts w:eastAsia="MS Mincho"/>
          <w:sz w:val="15"/>
          <w:szCs w:val="15"/>
        </w:rPr>
      </w:pPr>
      <w:r w:rsidRPr="00840DD6">
        <w:rPr>
          <w:rFonts w:eastAsia="MS Mincho"/>
          <w:sz w:val="15"/>
          <w:szCs w:val="15"/>
          <w:vertAlign w:val="superscript"/>
        </w:rPr>
        <w:t>b</w:t>
      </w:r>
      <w:r>
        <w:rPr>
          <w:rFonts w:eastAsia="MS Mincho"/>
          <w:i/>
          <w:sz w:val="15"/>
          <w:szCs w:val="15"/>
        </w:rPr>
        <w:t xml:space="preserve"> </w:t>
      </w:r>
      <w:r w:rsidRPr="00DF7E73">
        <w:rPr>
          <w:rFonts w:eastAsia="MS Mincho"/>
          <w:i/>
          <w:sz w:val="15"/>
          <w:szCs w:val="15"/>
        </w:rPr>
        <w:t xml:space="preserve">Department of General Surgery, Sir Run </w:t>
      </w:r>
      <w:proofErr w:type="spellStart"/>
      <w:r w:rsidRPr="00DF7E73">
        <w:rPr>
          <w:rFonts w:eastAsia="MS Mincho"/>
          <w:i/>
          <w:sz w:val="15"/>
          <w:szCs w:val="15"/>
        </w:rPr>
        <w:t>Run</w:t>
      </w:r>
      <w:proofErr w:type="spellEnd"/>
      <w:r w:rsidRPr="00DF7E73">
        <w:rPr>
          <w:rFonts w:eastAsia="MS Mincho"/>
          <w:i/>
          <w:sz w:val="15"/>
          <w:szCs w:val="15"/>
        </w:rPr>
        <w:t xml:space="preserve"> Shaw Hospital, School of Medicine, Zhejiang University, Hangzhou 310016, China</w:t>
      </w:r>
      <w:r w:rsidRPr="00840DD6">
        <w:rPr>
          <w:rFonts w:eastAsia="MS Mincho"/>
          <w:sz w:val="15"/>
          <w:szCs w:val="15"/>
          <w:vertAlign w:val="superscript"/>
        </w:rPr>
        <w:t xml:space="preserve"> </w:t>
      </w:r>
    </w:p>
    <w:p w14:paraId="65C07440" w14:textId="77777777" w:rsidR="00E4329F" w:rsidRPr="00840DD6" w:rsidRDefault="00E4329F" w:rsidP="00E4329F">
      <w:pPr>
        <w:pStyle w:val="haffiliations"/>
        <w:autoSpaceDE w:val="0"/>
        <w:autoSpaceDN w:val="0"/>
        <w:adjustRightInd w:val="0"/>
        <w:snapToGrid w:val="0"/>
        <w:spacing w:before="0"/>
        <w:jc w:val="both"/>
        <w:rPr>
          <w:rFonts w:eastAsia="MS Mincho"/>
          <w:sz w:val="15"/>
          <w:szCs w:val="15"/>
        </w:rPr>
      </w:pPr>
      <w:r w:rsidRPr="00840DD6">
        <w:rPr>
          <w:rFonts w:eastAsia="MS Mincho"/>
          <w:sz w:val="15"/>
          <w:szCs w:val="15"/>
          <w:vertAlign w:val="superscript"/>
        </w:rPr>
        <w:t xml:space="preserve">c </w:t>
      </w:r>
      <w:r w:rsidRPr="00FE4C11">
        <w:rPr>
          <w:rFonts w:eastAsia="MS Mincho"/>
          <w:i/>
          <w:sz w:val="15"/>
          <w:szCs w:val="15"/>
        </w:rPr>
        <w:t>Department of Urology, University of Leipzig, Leipzig 04103, Germany</w:t>
      </w:r>
    </w:p>
    <w:p w14:paraId="2338BA2E" w14:textId="77777777" w:rsidR="00E4329F" w:rsidRPr="00840DD6" w:rsidRDefault="00E4329F" w:rsidP="00E4329F">
      <w:pPr>
        <w:pStyle w:val="haffiliations"/>
        <w:autoSpaceDE w:val="0"/>
        <w:autoSpaceDN w:val="0"/>
        <w:adjustRightInd w:val="0"/>
        <w:snapToGrid w:val="0"/>
        <w:spacing w:before="0"/>
        <w:jc w:val="both"/>
        <w:rPr>
          <w:rFonts w:eastAsia="MS Mincho"/>
          <w:sz w:val="15"/>
          <w:szCs w:val="15"/>
        </w:rPr>
      </w:pPr>
      <w:r w:rsidRPr="00840DD6">
        <w:rPr>
          <w:rFonts w:eastAsia="MS Mincho"/>
          <w:sz w:val="15"/>
          <w:szCs w:val="15"/>
          <w:vertAlign w:val="superscript"/>
        </w:rPr>
        <w:t xml:space="preserve">d </w:t>
      </w:r>
      <w:r w:rsidRPr="003E248E">
        <w:rPr>
          <w:rFonts w:eastAsia="MS Mincho"/>
          <w:i/>
          <w:sz w:val="15"/>
          <w:szCs w:val="15"/>
        </w:rPr>
        <w:t>State Key Laboratory of Modern Optical Instrumentation, Centre for Optical and Electromagnetic Research, College of Optical Science and Engineering, Zhejiang University, Hangzhou 310058, China</w:t>
      </w:r>
    </w:p>
    <w:p w14:paraId="524B4503" w14:textId="77777777" w:rsidR="00E4329F" w:rsidRDefault="00E4329F" w:rsidP="00E4329F">
      <w:pPr>
        <w:pStyle w:val="hcorrespondence"/>
        <w:autoSpaceDE w:val="0"/>
        <w:autoSpaceDN w:val="0"/>
        <w:adjustRightInd w:val="0"/>
        <w:snapToGrid w:val="0"/>
        <w:jc w:val="both"/>
        <w:rPr>
          <w:rFonts w:eastAsia="MS Mincho"/>
          <w:sz w:val="18"/>
          <w:szCs w:val="18"/>
        </w:rPr>
      </w:pPr>
    </w:p>
    <w:p w14:paraId="2CA356D0" w14:textId="77777777" w:rsidR="00E4329F" w:rsidRPr="00840DD6" w:rsidRDefault="00E4329F" w:rsidP="00E4329F">
      <w:pPr>
        <w:pStyle w:val="hcorrespondence"/>
        <w:autoSpaceDE w:val="0"/>
        <w:autoSpaceDN w:val="0"/>
        <w:adjustRightInd w:val="0"/>
        <w:snapToGrid w:val="0"/>
        <w:spacing w:before="0"/>
        <w:jc w:val="both"/>
        <w:rPr>
          <w:rFonts w:eastAsia="MS Mincho"/>
          <w:sz w:val="18"/>
          <w:szCs w:val="18"/>
        </w:rPr>
      </w:pPr>
      <w:r w:rsidRPr="00840DD6">
        <w:rPr>
          <w:rFonts w:eastAsia="MS Mincho"/>
          <w:sz w:val="18"/>
          <w:szCs w:val="18"/>
        </w:rPr>
        <w:t>* Corresponding authors.</w:t>
      </w:r>
    </w:p>
    <w:p w14:paraId="1146316C" w14:textId="77777777" w:rsidR="00E4329F" w:rsidRPr="00840DD6" w:rsidRDefault="00E4329F" w:rsidP="00E4329F">
      <w:pPr>
        <w:pStyle w:val="hcorrespondence"/>
        <w:autoSpaceDE w:val="0"/>
        <w:autoSpaceDN w:val="0"/>
        <w:adjustRightInd w:val="0"/>
        <w:snapToGrid w:val="0"/>
        <w:spacing w:before="0"/>
        <w:ind w:firstLineChars="78" w:firstLine="140"/>
        <w:jc w:val="both"/>
        <w:rPr>
          <w:rFonts w:eastAsia="MS Mincho"/>
          <w:sz w:val="18"/>
          <w:szCs w:val="18"/>
        </w:rPr>
      </w:pPr>
      <w:r w:rsidRPr="00840DD6">
        <w:rPr>
          <w:rFonts w:eastAsia="MS Mincho"/>
          <w:i/>
          <w:iCs/>
          <w:sz w:val="18"/>
          <w:szCs w:val="18"/>
        </w:rPr>
        <w:t>E-mail addresses</w:t>
      </w:r>
      <w:r w:rsidRPr="00840DD6">
        <w:rPr>
          <w:rFonts w:eastAsia="MS Mincho"/>
          <w:sz w:val="18"/>
          <w:szCs w:val="18"/>
        </w:rPr>
        <w:t xml:space="preserve">: qianjun@zju.edu.cn (J. Qian), </w:t>
      </w:r>
      <w:hyperlink r:id="rId8" w:history="1">
        <w:r w:rsidRPr="00840DD6">
          <w:rPr>
            <w:sz w:val="18"/>
            <w:szCs w:val="18"/>
          </w:rPr>
          <w:t>3193119@zju.edu.cn</w:t>
        </w:r>
      </w:hyperlink>
      <w:r w:rsidRPr="00840DD6">
        <w:rPr>
          <w:rFonts w:eastAsia="MS Mincho"/>
          <w:sz w:val="18"/>
          <w:szCs w:val="18"/>
        </w:rPr>
        <w:t xml:space="preserve"> (G. Li).</w:t>
      </w:r>
    </w:p>
    <w:p w14:paraId="1B2C2091" w14:textId="77777777" w:rsidR="00DB3A42" w:rsidRPr="00E4329F" w:rsidRDefault="00DB3A42" w:rsidP="000C3A4D">
      <w:pPr>
        <w:widowControl w:val="0"/>
        <w:spacing w:line="276" w:lineRule="auto"/>
        <w:jc w:val="both"/>
        <w:rPr>
          <w:rFonts w:eastAsia="等线"/>
          <w:b/>
          <w:kern w:val="2"/>
          <w:sz w:val="21"/>
          <w:lang w:val="en-US" w:eastAsia="zh-CN"/>
        </w:rPr>
      </w:pPr>
    </w:p>
    <w:p w14:paraId="06EA0E88" w14:textId="49990758" w:rsidR="000C3A4D" w:rsidRDefault="00846332" w:rsidP="000C3A4D">
      <w:pPr>
        <w:widowControl w:val="0"/>
        <w:spacing w:line="276" w:lineRule="auto"/>
        <w:ind w:left="240" w:hangingChars="100" w:hanging="240"/>
        <w:jc w:val="center"/>
        <w:rPr>
          <w:rFonts w:eastAsia="等线"/>
          <w:b/>
          <w:kern w:val="2"/>
          <w:sz w:val="21"/>
          <w:lang w:val="en-US" w:eastAsia="zh-CN"/>
        </w:rPr>
      </w:pPr>
      <w:r>
        <w:rPr>
          <w:noProof/>
        </w:rPr>
        <w:drawing>
          <wp:inline distT="0" distB="0" distL="0" distR="0" wp14:anchorId="0E241D56" wp14:editId="34167881">
            <wp:extent cx="6623913" cy="1861457"/>
            <wp:effectExtent l="0" t="0" r="5715" b="571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966" b="28886"/>
                    <a:stretch/>
                  </pic:blipFill>
                  <pic:spPr bwMode="auto">
                    <a:xfrm>
                      <a:off x="0" y="0"/>
                      <a:ext cx="6624320" cy="18615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C85A87" w:rsidDel="00846332">
        <w:rPr>
          <w:rFonts w:eastAsia="等线"/>
          <w:b/>
          <w:noProof/>
          <w:kern w:val="2"/>
          <w:sz w:val="21"/>
          <w:lang w:val="en-US" w:eastAsia="zh-CN"/>
        </w:rPr>
        <w:t xml:space="preserve"> </w:t>
      </w:r>
    </w:p>
    <w:p w14:paraId="098585F4" w14:textId="13F4311F" w:rsidR="005565D7" w:rsidRDefault="000C3A4D" w:rsidP="00DE45C6">
      <w:pPr>
        <w:widowControl w:val="0"/>
        <w:snapToGrid w:val="0"/>
        <w:spacing w:beforeLines="50" w:before="120" w:afterLines="50" w:after="120"/>
        <w:jc w:val="center"/>
        <w:rPr>
          <w:rFonts w:eastAsia="等线"/>
          <w:kern w:val="2"/>
          <w:sz w:val="18"/>
          <w:szCs w:val="18"/>
          <w:lang w:val="en-US" w:eastAsia="zh-CN"/>
        </w:rPr>
      </w:pPr>
      <w:r w:rsidRPr="00623887">
        <w:rPr>
          <w:rFonts w:eastAsia="等线"/>
          <w:b/>
          <w:kern w:val="2"/>
          <w:sz w:val="18"/>
          <w:szCs w:val="18"/>
          <w:lang w:val="en-US" w:eastAsia="zh-CN"/>
        </w:rPr>
        <w:t>Fig</w:t>
      </w:r>
      <w:r w:rsidR="00863001" w:rsidRPr="00623887">
        <w:rPr>
          <w:rFonts w:eastAsia="等线"/>
          <w:b/>
          <w:kern w:val="2"/>
          <w:sz w:val="18"/>
          <w:szCs w:val="18"/>
          <w:lang w:val="en-US" w:eastAsia="zh-CN"/>
        </w:rPr>
        <w:t>.</w:t>
      </w:r>
      <w:r w:rsidRPr="00623887">
        <w:rPr>
          <w:rFonts w:eastAsia="等线"/>
          <w:b/>
          <w:kern w:val="2"/>
          <w:sz w:val="18"/>
          <w:szCs w:val="18"/>
          <w:lang w:val="en-US" w:eastAsia="zh-CN"/>
        </w:rPr>
        <w:t xml:space="preserve"> S1.</w:t>
      </w:r>
      <w:r w:rsidRPr="00863001">
        <w:rPr>
          <w:rFonts w:ascii="等线" w:eastAsia="等线" w:hAnsi="等线"/>
          <w:b/>
          <w:kern w:val="2"/>
          <w:sz w:val="18"/>
          <w:szCs w:val="18"/>
          <w:lang w:val="en-US" w:eastAsia="zh-CN"/>
        </w:rPr>
        <w:t xml:space="preserve"> </w:t>
      </w:r>
      <w:r w:rsidRPr="00623887">
        <w:rPr>
          <w:rFonts w:eastAsia="等线"/>
          <w:kern w:val="2"/>
          <w:sz w:val="18"/>
          <w:szCs w:val="18"/>
          <w:lang w:val="en-US" w:eastAsia="zh-CN"/>
        </w:rPr>
        <w:t xml:space="preserve">Schematic illustration for </w:t>
      </w:r>
      <w:r w:rsidR="00863001" w:rsidRPr="00D24A48">
        <w:rPr>
          <w:rFonts w:eastAsia="等线"/>
          <w:kern w:val="2"/>
          <w:sz w:val="18"/>
          <w:szCs w:val="18"/>
          <w:lang w:val="en-US" w:eastAsia="zh-CN"/>
        </w:rPr>
        <w:t>(</w:t>
      </w:r>
      <w:r w:rsidR="00863001">
        <w:rPr>
          <w:rFonts w:eastAsia="等线"/>
          <w:kern w:val="2"/>
          <w:sz w:val="18"/>
          <w:szCs w:val="18"/>
          <w:lang w:val="en-US" w:eastAsia="zh-CN"/>
        </w:rPr>
        <w:t>a</w:t>
      </w:r>
      <w:r w:rsidR="00863001" w:rsidRPr="00D24A48">
        <w:rPr>
          <w:rFonts w:eastAsia="等线"/>
          <w:kern w:val="2"/>
          <w:sz w:val="18"/>
          <w:szCs w:val="18"/>
          <w:lang w:val="en-US" w:eastAsia="zh-CN"/>
        </w:rPr>
        <w:t>)</w:t>
      </w:r>
      <w:r w:rsidR="00863001">
        <w:rPr>
          <w:rFonts w:eastAsia="等线"/>
          <w:kern w:val="2"/>
          <w:sz w:val="18"/>
          <w:szCs w:val="18"/>
          <w:lang w:val="en-US" w:eastAsia="zh-CN"/>
        </w:rPr>
        <w:t xml:space="preserve"> </w:t>
      </w:r>
      <w:r w:rsidRPr="00623887">
        <w:rPr>
          <w:rFonts w:eastAsia="等线"/>
          <w:kern w:val="2"/>
          <w:sz w:val="18"/>
          <w:szCs w:val="18"/>
          <w:lang w:val="en-US" w:eastAsia="zh-CN"/>
        </w:rPr>
        <w:t>NIR-I</w:t>
      </w:r>
      <w:r w:rsidR="00E20BF0" w:rsidRPr="00623887">
        <w:rPr>
          <w:rFonts w:eastAsia="等线"/>
          <w:kern w:val="2"/>
          <w:sz w:val="18"/>
          <w:szCs w:val="18"/>
          <w:lang w:val="en-US" w:eastAsia="zh-CN"/>
        </w:rPr>
        <w:t xml:space="preserve"> </w:t>
      </w:r>
      <w:r w:rsidRPr="00623887">
        <w:rPr>
          <w:rFonts w:eastAsia="等线"/>
          <w:kern w:val="2"/>
          <w:sz w:val="18"/>
          <w:szCs w:val="18"/>
          <w:lang w:val="en-US" w:eastAsia="zh-CN"/>
        </w:rPr>
        <w:t xml:space="preserve">and </w:t>
      </w:r>
      <w:r w:rsidR="00863001" w:rsidRPr="00AF533F">
        <w:rPr>
          <w:rFonts w:eastAsia="等线"/>
          <w:kern w:val="2"/>
          <w:sz w:val="18"/>
          <w:szCs w:val="18"/>
          <w:lang w:val="en-US" w:eastAsia="zh-CN"/>
        </w:rPr>
        <w:t>(</w:t>
      </w:r>
      <w:r w:rsidR="00863001">
        <w:rPr>
          <w:rFonts w:eastAsia="等线"/>
          <w:kern w:val="2"/>
          <w:sz w:val="18"/>
          <w:szCs w:val="18"/>
          <w:lang w:val="en-US" w:eastAsia="zh-CN"/>
        </w:rPr>
        <w:t>b</w:t>
      </w:r>
      <w:r w:rsidR="00863001" w:rsidRPr="00AF533F">
        <w:rPr>
          <w:rFonts w:eastAsia="等线"/>
          <w:kern w:val="2"/>
          <w:sz w:val="18"/>
          <w:szCs w:val="18"/>
          <w:lang w:val="en-US" w:eastAsia="zh-CN"/>
        </w:rPr>
        <w:t>)</w:t>
      </w:r>
      <w:r w:rsidR="00863001">
        <w:rPr>
          <w:rFonts w:eastAsia="等线"/>
          <w:kern w:val="2"/>
          <w:sz w:val="18"/>
          <w:szCs w:val="18"/>
          <w:lang w:val="en-US" w:eastAsia="zh-CN"/>
        </w:rPr>
        <w:t xml:space="preserve"> </w:t>
      </w:r>
      <w:r w:rsidRPr="00623887">
        <w:rPr>
          <w:rFonts w:eastAsia="等线"/>
          <w:kern w:val="2"/>
          <w:sz w:val="18"/>
          <w:szCs w:val="18"/>
          <w:lang w:val="en-US" w:eastAsia="zh-CN"/>
        </w:rPr>
        <w:t>NIR-II</w:t>
      </w:r>
      <w:r w:rsidR="00E20BF0" w:rsidRPr="00623887">
        <w:rPr>
          <w:rFonts w:eastAsia="等线"/>
          <w:kern w:val="2"/>
          <w:sz w:val="18"/>
          <w:szCs w:val="18"/>
          <w:lang w:val="en-US" w:eastAsia="zh-CN"/>
        </w:rPr>
        <w:t xml:space="preserve"> </w:t>
      </w:r>
      <w:r w:rsidRPr="00623887">
        <w:rPr>
          <w:rFonts w:eastAsia="等线"/>
          <w:kern w:val="2"/>
          <w:sz w:val="18"/>
          <w:szCs w:val="18"/>
          <w:lang w:val="en-US" w:eastAsia="zh-CN"/>
        </w:rPr>
        <w:t>fluorescence imaging system</w:t>
      </w:r>
      <w:r w:rsidR="00623887">
        <w:rPr>
          <w:rFonts w:eastAsia="等线"/>
          <w:kern w:val="2"/>
          <w:sz w:val="18"/>
          <w:szCs w:val="18"/>
          <w:lang w:val="en-US" w:eastAsia="zh-CN"/>
        </w:rPr>
        <w:t>.</w:t>
      </w:r>
    </w:p>
    <w:p w14:paraId="2253B568" w14:textId="77777777" w:rsidR="00912B44" w:rsidRPr="00C85A87" w:rsidRDefault="00912B44" w:rsidP="00912B44">
      <w:pPr>
        <w:widowControl w:val="0"/>
        <w:spacing w:line="276" w:lineRule="auto"/>
        <w:jc w:val="center"/>
        <w:rPr>
          <w:rFonts w:eastAsia="等线"/>
          <w:b/>
          <w:kern w:val="2"/>
          <w:sz w:val="21"/>
          <w:lang w:val="en-US" w:eastAsia="zh-CN"/>
        </w:rPr>
      </w:pPr>
      <w:r w:rsidRPr="00C85A87">
        <w:rPr>
          <w:rFonts w:eastAsia="等线"/>
          <w:b/>
          <w:noProof/>
          <w:kern w:val="2"/>
          <w:sz w:val="21"/>
          <w:lang w:val="en-US" w:eastAsia="zh-CN"/>
        </w:rPr>
        <w:drawing>
          <wp:inline distT="0" distB="0" distL="0" distR="0" wp14:anchorId="75F73055" wp14:editId="27061376">
            <wp:extent cx="5702300" cy="2550795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540"/>
                    <a:stretch/>
                  </pic:blipFill>
                  <pic:spPr bwMode="auto">
                    <a:xfrm>
                      <a:off x="0" y="0"/>
                      <a:ext cx="5710381" cy="2554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063210A" w14:textId="26A76069" w:rsidR="00912B44" w:rsidRPr="00912B44" w:rsidRDefault="00912B44" w:rsidP="00912B44">
      <w:pPr>
        <w:widowControl w:val="0"/>
        <w:spacing w:line="276" w:lineRule="auto"/>
        <w:jc w:val="both"/>
        <w:rPr>
          <w:rFonts w:eastAsia="等线"/>
          <w:b/>
          <w:kern w:val="2"/>
          <w:sz w:val="18"/>
          <w:szCs w:val="18"/>
          <w:lang w:val="en-US" w:eastAsia="zh-CN"/>
        </w:rPr>
      </w:pPr>
      <w:r w:rsidRPr="00912B44">
        <w:rPr>
          <w:rFonts w:eastAsia="等线"/>
          <w:b/>
          <w:kern w:val="2"/>
          <w:sz w:val="18"/>
          <w:szCs w:val="18"/>
          <w:lang w:val="en-US" w:eastAsia="zh-CN"/>
        </w:rPr>
        <w:t>Fig</w:t>
      </w:r>
      <w:r w:rsidRPr="00912B44">
        <w:rPr>
          <w:rFonts w:eastAsia="等线"/>
          <w:b/>
          <w:kern w:val="2"/>
          <w:sz w:val="18"/>
          <w:szCs w:val="18"/>
          <w:lang w:val="en-US" w:eastAsia="zh-CN"/>
        </w:rPr>
        <w:t>.</w:t>
      </w:r>
      <w:r w:rsidRPr="00912B44">
        <w:rPr>
          <w:rFonts w:eastAsia="等线"/>
          <w:b/>
          <w:kern w:val="2"/>
          <w:sz w:val="18"/>
          <w:szCs w:val="18"/>
          <w:lang w:val="en-US" w:eastAsia="zh-CN"/>
        </w:rPr>
        <w:t>S2.</w:t>
      </w:r>
      <w:r w:rsidRPr="00912B44">
        <w:rPr>
          <w:rFonts w:eastAsia="等线"/>
          <w:bCs/>
          <w:kern w:val="2"/>
          <w:sz w:val="18"/>
          <w:szCs w:val="18"/>
          <w:lang w:val="en-US" w:eastAsia="zh-CN"/>
        </w:rPr>
        <w:t xml:space="preserve"> Integrated NIR-II fluorescence intensities (1000-1500 nm) plotted a function of OD at 623 nm for (A) MB aqueous solution and (B) IR-26 in DCE (reference solution). The data were fitted into linear functions with slopes of 48632 for IR-26 in DCE </w:t>
      </w:r>
      <w:r w:rsidRPr="00912B44">
        <w:rPr>
          <w:rFonts w:eastAsia="等线" w:hint="eastAsia"/>
          <w:bCs/>
          <w:kern w:val="2"/>
          <w:sz w:val="18"/>
          <w:szCs w:val="18"/>
          <w:lang w:val="en-US" w:eastAsia="zh-CN"/>
        </w:rPr>
        <w:t>and</w:t>
      </w:r>
      <w:r w:rsidRPr="00912B44">
        <w:rPr>
          <w:rFonts w:eastAsia="等线"/>
          <w:bCs/>
          <w:kern w:val="2"/>
          <w:sz w:val="18"/>
          <w:szCs w:val="18"/>
          <w:lang w:val="en-US" w:eastAsia="zh-CN"/>
        </w:rPr>
        <w:t xml:space="preserve"> 42587 for MB in water. The measured NIR-II quantum yields of MB aqueous solution is 0.2%.</w:t>
      </w:r>
    </w:p>
    <w:p w14:paraId="59D8DAD3" w14:textId="2860F6E9" w:rsidR="005565D7" w:rsidRPr="00C85A87" w:rsidRDefault="00BA6C3A" w:rsidP="000C3A4D">
      <w:pPr>
        <w:widowControl w:val="0"/>
        <w:spacing w:line="276" w:lineRule="auto"/>
        <w:jc w:val="center"/>
        <w:rPr>
          <w:rFonts w:eastAsia="等线"/>
          <w:kern w:val="2"/>
          <w:sz w:val="21"/>
          <w:lang w:val="en-US" w:eastAsia="zh-CN"/>
        </w:rPr>
      </w:pPr>
      <w:r>
        <w:rPr>
          <w:rFonts w:eastAsia="等线" w:hint="eastAsia"/>
          <w:noProof/>
          <w:kern w:val="2"/>
          <w:sz w:val="21"/>
          <w:lang w:val="en-US" w:eastAsia="zh-CN"/>
        </w:rPr>
        <w:lastRenderedPageBreak/>
        <w:drawing>
          <wp:inline distT="0" distB="0" distL="0" distR="0" wp14:anchorId="5820A64C" wp14:editId="19C8D6C8">
            <wp:extent cx="4977037" cy="2797810"/>
            <wp:effectExtent l="0" t="0" r="0" b="254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7037" cy="2797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F4FC038" w14:textId="6869E26E" w:rsidR="005565D7" w:rsidRDefault="00863001" w:rsidP="000C3A4D">
      <w:pPr>
        <w:widowControl w:val="0"/>
        <w:spacing w:line="276" w:lineRule="auto"/>
        <w:jc w:val="both"/>
        <w:rPr>
          <w:rFonts w:eastAsia="等线"/>
          <w:kern w:val="2"/>
          <w:sz w:val="18"/>
          <w:szCs w:val="18"/>
          <w:lang w:val="en-US" w:eastAsia="zh-CN"/>
        </w:rPr>
      </w:pPr>
      <w:bookmarkStart w:id="0" w:name="_Hlk74081415"/>
      <w:r w:rsidRPr="00DE45C6">
        <w:rPr>
          <w:rFonts w:eastAsia="等线"/>
          <w:b/>
          <w:kern w:val="2"/>
          <w:sz w:val="18"/>
          <w:szCs w:val="18"/>
          <w:lang w:val="en-US" w:eastAsia="zh-CN"/>
        </w:rPr>
        <w:t xml:space="preserve">Fig. </w:t>
      </w:r>
      <w:r w:rsidR="005565D7" w:rsidRPr="00DE45C6">
        <w:rPr>
          <w:rFonts w:eastAsia="等线"/>
          <w:b/>
          <w:kern w:val="2"/>
          <w:sz w:val="18"/>
          <w:szCs w:val="18"/>
          <w:lang w:val="en-US" w:eastAsia="zh-CN"/>
        </w:rPr>
        <w:t>S</w:t>
      </w:r>
      <w:r w:rsidR="000C3A4D" w:rsidRPr="00DE45C6">
        <w:rPr>
          <w:rFonts w:eastAsia="等线"/>
          <w:b/>
          <w:kern w:val="2"/>
          <w:sz w:val="18"/>
          <w:szCs w:val="18"/>
          <w:lang w:val="en-US" w:eastAsia="zh-CN"/>
        </w:rPr>
        <w:t>3</w:t>
      </w:r>
      <w:r w:rsidR="005565D7" w:rsidRPr="00DE45C6">
        <w:rPr>
          <w:rFonts w:eastAsia="等线"/>
          <w:b/>
          <w:kern w:val="2"/>
          <w:sz w:val="18"/>
          <w:szCs w:val="18"/>
          <w:lang w:val="en-US" w:eastAsia="zh-CN"/>
        </w:rPr>
        <w:t xml:space="preserve">. </w:t>
      </w:r>
      <w:r w:rsidR="005565D7" w:rsidRPr="00DE45C6">
        <w:rPr>
          <w:rFonts w:eastAsia="等线"/>
          <w:kern w:val="2"/>
          <w:sz w:val="18"/>
          <w:szCs w:val="18"/>
          <w:lang w:val="en-US" w:eastAsia="zh-CN"/>
        </w:rPr>
        <w:t>NIR-II fluorescence images of (</w:t>
      </w:r>
      <w:r w:rsidRPr="00DE45C6">
        <w:rPr>
          <w:rFonts w:eastAsia="等线"/>
          <w:kern w:val="2"/>
          <w:sz w:val="18"/>
          <w:szCs w:val="18"/>
          <w:lang w:val="en-US" w:eastAsia="zh-CN"/>
        </w:rPr>
        <w:t>a</w:t>
      </w:r>
      <w:r w:rsidR="005565D7" w:rsidRPr="00DE45C6">
        <w:rPr>
          <w:rFonts w:eastAsia="等线"/>
          <w:kern w:val="2"/>
          <w:sz w:val="18"/>
          <w:szCs w:val="18"/>
          <w:lang w:val="en-US" w:eastAsia="zh-CN"/>
        </w:rPr>
        <w:t>) CH-1055-PEG in water and MB in water at the same concentration (0.1 mg</w:t>
      </w:r>
      <w:r>
        <w:rPr>
          <w:rFonts w:eastAsia="等线"/>
          <w:kern w:val="2"/>
          <w:sz w:val="18"/>
          <w:szCs w:val="18"/>
          <w:lang w:val="en-US" w:eastAsia="zh-CN"/>
        </w:rPr>
        <w:t>‧</w:t>
      </w:r>
      <w:r w:rsidR="005565D7" w:rsidRPr="00DE45C6">
        <w:rPr>
          <w:rFonts w:eastAsia="等线"/>
          <w:kern w:val="2"/>
          <w:sz w:val="18"/>
          <w:szCs w:val="18"/>
          <w:lang w:val="en-US" w:eastAsia="zh-CN"/>
        </w:rPr>
        <w:t>mL</w:t>
      </w:r>
      <w:r w:rsidRPr="00DE45C6">
        <w:rPr>
          <w:rFonts w:eastAsia="等线"/>
          <w:kern w:val="2"/>
          <w:sz w:val="18"/>
          <w:szCs w:val="18"/>
          <w:vertAlign w:val="superscript"/>
          <w:lang w:val="en-US" w:eastAsia="zh-CN"/>
        </w:rPr>
        <w:t>−1</w:t>
      </w:r>
      <w:r w:rsidR="00DD0C52" w:rsidRPr="00DE45C6">
        <w:rPr>
          <w:rFonts w:eastAsia="等线"/>
          <w:kern w:val="2"/>
          <w:sz w:val="18"/>
          <w:szCs w:val="18"/>
          <w:lang w:val="en-US" w:eastAsia="zh-CN"/>
        </w:rPr>
        <w:t>)</w:t>
      </w:r>
      <w:r w:rsidR="005565D7" w:rsidRPr="00DE45C6">
        <w:rPr>
          <w:rFonts w:eastAsia="等线"/>
          <w:kern w:val="2"/>
          <w:sz w:val="18"/>
          <w:szCs w:val="18"/>
          <w:lang w:val="en-US" w:eastAsia="zh-CN"/>
        </w:rPr>
        <w:t xml:space="preserve"> under the 793 nm laser (30 mW</w:t>
      </w:r>
      <w:r>
        <w:rPr>
          <w:rFonts w:eastAsia="等线"/>
          <w:kern w:val="2"/>
          <w:sz w:val="18"/>
          <w:szCs w:val="18"/>
          <w:lang w:val="en-US" w:eastAsia="zh-CN"/>
        </w:rPr>
        <w:t>‧</w:t>
      </w:r>
      <w:r w:rsidR="005565D7" w:rsidRPr="00DE45C6">
        <w:rPr>
          <w:rFonts w:eastAsia="等线"/>
          <w:kern w:val="2"/>
          <w:sz w:val="18"/>
          <w:szCs w:val="18"/>
          <w:lang w:val="en-US" w:eastAsia="zh-CN"/>
        </w:rPr>
        <w:t>cm</w:t>
      </w:r>
      <w:r w:rsidR="003F3CF2">
        <w:rPr>
          <w:rFonts w:eastAsia="等线"/>
          <w:kern w:val="2"/>
          <w:sz w:val="18"/>
          <w:szCs w:val="18"/>
          <w:vertAlign w:val="superscript"/>
          <w:lang w:val="en-US" w:eastAsia="zh-CN"/>
        </w:rPr>
        <w:t>−</w:t>
      </w:r>
      <w:r w:rsidR="005565D7" w:rsidRPr="00DE45C6">
        <w:rPr>
          <w:rFonts w:eastAsia="等线"/>
          <w:kern w:val="2"/>
          <w:sz w:val="18"/>
          <w:szCs w:val="18"/>
          <w:vertAlign w:val="superscript"/>
          <w:lang w:val="en-US" w:eastAsia="zh-CN"/>
        </w:rPr>
        <w:t>2</w:t>
      </w:r>
      <w:r w:rsidR="005565D7" w:rsidRPr="00DE45C6">
        <w:rPr>
          <w:rFonts w:eastAsia="等线"/>
          <w:kern w:val="2"/>
          <w:sz w:val="18"/>
          <w:szCs w:val="18"/>
          <w:lang w:val="en-US" w:eastAsia="zh-CN"/>
        </w:rPr>
        <w:t>) and 623 nm LED irradiation (30 mW</w:t>
      </w:r>
      <w:r>
        <w:rPr>
          <w:rFonts w:eastAsia="等线"/>
          <w:kern w:val="2"/>
          <w:sz w:val="18"/>
          <w:szCs w:val="18"/>
          <w:lang w:val="en-US" w:eastAsia="zh-CN"/>
        </w:rPr>
        <w:t>‧</w:t>
      </w:r>
      <w:r w:rsidR="005565D7" w:rsidRPr="00DE45C6">
        <w:rPr>
          <w:rFonts w:eastAsia="等线"/>
          <w:kern w:val="2"/>
          <w:sz w:val="18"/>
          <w:szCs w:val="18"/>
          <w:lang w:val="en-US" w:eastAsia="zh-CN"/>
        </w:rPr>
        <w:t>cm</w:t>
      </w:r>
      <w:r>
        <w:rPr>
          <w:rFonts w:eastAsia="等线"/>
          <w:kern w:val="2"/>
          <w:sz w:val="18"/>
          <w:szCs w:val="18"/>
          <w:vertAlign w:val="superscript"/>
          <w:lang w:val="en-US" w:eastAsia="zh-CN"/>
        </w:rPr>
        <w:t>−</w:t>
      </w:r>
      <w:r w:rsidR="005565D7" w:rsidRPr="00DE45C6">
        <w:rPr>
          <w:rFonts w:eastAsia="等线"/>
          <w:kern w:val="2"/>
          <w:sz w:val="18"/>
          <w:szCs w:val="18"/>
          <w:vertAlign w:val="superscript"/>
          <w:lang w:val="en-US" w:eastAsia="zh-CN"/>
        </w:rPr>
        <w:t>2</w:t>
      </w:r>
      <w:r w:rsidR="005565D7" w:rsidRPr="00DE45C6">
        <w:rPr>
          <w:rFonts w:eastAsia="等线"/>
          <w:kern w:val="2"/>
          <w:sz w:val="18"/>
          <w:szCs w:val="18"/>
          <w:lang w:val="en-US" w:eastAsia="zh-CN"/>
        </w:rPr>
        <w:t xml:space="preserve">), respectively. Exposure time: 20 </w:t>
      </w:r>
      <w:proofErr w:type="spellStart"/>
      <w:r w:rsidR="005565D7" w:rsidRPr="00DE45C6">
        <w:rPr>
          <w:rFonts w:eastAsia="等线"/>
          <w:kern w:val="2"/>
          <w:sz w:val="18"/>
          <w:szCs w:val="18"/>
          <w:lang w:val="en-US" w:eastAsia="zh-CN"/>
        </w:rPr>
        <w:t>ms.</w:t>
      </w:r>
      <w:proofErr w:type="spellEnd"/>
      <w:r w:rsidR="00BA6C3A" w:rsidRPr="00DE45C6">
        <w:rPr>
          <w:rFonts w:eastAsia="等线"/>
          <w:kern w:val="2"/>
          <w:sz w:val="18"/>
          <w:szCs w:val="18"/>
          <w:lang w:val="en-US" w:eastAsia="zh-CN"/>
        </w:rPr>
        <w:t xml:space="preserve"> (</w:t>
      </w:r>
      <w:r w:rsidRPr="00DE45C6">
        <w:rPr>
          <w:rFonts w:eastAsia="等线"/>
          <w:kern w:val="2"/>
          <w:sz w:val="18"/>
          <w:szCs w:val="18"/>
          <w:lang w:val="en-US" w:eastAsia="zh-CN"/>
        </w:rPr>
        <w:t>b</w:t>
      </w:r>
      <w:r w:rsidR="00BA6C3A" w:rsidRPr="00DE45C6">
        <w:rPr>
          <w:rFonts w:eastAsia="等线"/>
          <w:kern w:val="2"/>
          <w:sz w:val="18"/>
          <w:szCs w:val="18"/>
          <w:lang w:val="en-US" w:eastAsia="zh-CN"/>
        </w:rPr>
        <w:t>)</w:t>
      </w:r>
      <w:r w:rsidR="00BA6C3A" w:rsidRPr="00DE45C6">
        <w:rPr>
          <w:rFonts w:eastAsia="等线"/>
          <w:b/>
          <w:kern w:val="2"/>
          <w:sz w:val="18"/>
          <w:szCs w:val="18"/>
          <w:lang w:val="en-US" w:eastAsia="zh-CN"/>
        </w:rPr>
        <w:t xml:space="preserve"> </w:t>
      </w:r>
      <w:r w:rsidR="00BA6C3A" w:rsidRPr="00DE45C6">
        <w:rPr>
          <w:rFonts w:eastAsia="等线"/>
          <w:kern w:val="2"/>
          <w:sz w:val="18"/>
          <w:szCs w:val="18"/>
          <w:lang w:val="en-US" w:eastAsia="zh-CN"/>
        </w:rPr>
        <w:t xml:space="preserve">Quantitative analysis of </w:t>
      </w:r>
      <w:r>
        <w:rPr>
          <w:rFonts w:eastAsia="等线"/>
          <w:kern w:val="2"/>
          <w:sz w:val="18"/>
          <w:szCs w:val="18"/>
          <w:lang w:val="en-US" w:eastAsia="zh-CN"/>
        </w:rPr>
        <w:t>(a)</w:t>
      </w:r>
      <w:r w:rsidR="00BA6C3A" w:rsidRPr="00DE45C6">
        <w:rPr>
          <w:rFonts w:eastAsia="等线"/>
          <w:kern w:val="2"/>
          <w:sz w:val="18"/>
          <w:szCs w:val="18"/>
          <w:lang w:val="en-US" w:eastAsia="zh-CN"/>
        </w:rPr>
        <w:t>.</w:t>
      </w:r>
    </w:p>
    <w:p w14:paraId="46C9D750" w14:textId="77777777" w:rsidR="003F3CF2" w:rsidRPr="00DE45C6" w:rsidRDefault="003F3CF2" w:rsidP="000C3A4D">
      <w:pPr>
        <w:widowControl w:val="0"/>
        <w:spacing w:line="276" w:lineRule="auto"/>
        <w:jc w:val="both"/>
        <w:rPr>
          <w:rFonts w:eastAsia="等线"/>
          <w:kern w:val="2"/>
          <w:sz w:val="18"/>
          <w:szCs w:val="18"/>
          <w:lang w:val="en-US" w:eastAsia="zh-CN"/>
        </w:rPr>
      </w:pPr>
    </w:p>
    <w:bookmarkEnd w:id="0"/>
    <w:p w14:paraId="618E0FF0" w14:textId="77777777" w:rsidR="000C3A4D" w:rsidRPr="00C85A87" w:rsidRDefault="00E20BF0" w:rsidP="00DE45C6">
      <w:pPr>
        <w:widowControl w:val="0"/>
        <w:spacing w:line="276" w:lineRule="auto"/>
        <w:jc w:val="center"/>
        <w:rPr>
          <w:rFonts w:eastAsia="等线"/>
          <w:kern w:val="2"/>
          <w:sz w:val="21"/>
          <w:lang w:val="en-US" w:eastAsia="zh-CN"/>
        </w:rPr>
      </w:pPr>
      <w:r w:rsidRPr="00C85A87">
        <w:rPr>
          <w:rFonts w:eastAsia="等线"/>
          <w:noProof/>
          <w:kern w:val="2"/>
          <w:sz w:val="21"/>
          <w:lang w:val="en-US" w:eastAsia="zh-CN"/>
        </w:rPr>
        <w:drawing>
          <wp:inline distT="0" distB="0" distL="0" distR="0" wp14:anchorId="32C8A556" wp14:editId="5F158F48">
            <wp:extent cx="5428033" cy="4243860"/>
            <wp:effectExtent l="0" t="0" r="1270" b="444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8033" cy="4243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2066419" w14:textId="24DD4511" w:rsidR="005565D7" w:rsidRPr="00DE45C6" w:rsidRDefault="00DD2E2F" w:rsidP="000C3A4D">
      <w:pPr>
        <w:widowControl w:val="0"/>
        <w:spacing w:line="276" w:lineRule="auto"/>
        <w:jc w:val="both"/>
        <w:rPr>
          <w:rFonts w:eastAsia="等线"/>
          <w:kern w:val="2"/>
          <w:sz w:val="18"/>
          <w:szCs w:val="18"/>
          <w:lang w:val="en-US" w:eastAsia="zh-CN"/>
        </w:rPr>
      </w:pPr>
      <w:r w:rsidRPr="00DE45C6">
        <w:rPr>
          <w:rFonts w:eastAsia="等线"/>
          <w:b/>
          <w:kern w:val="2"/>
          <w:sz w:val="18"/>
          <w:szCs w:val="18"/>
          <w:lang w:val="en-US" w:eastAsia="zh-CN"/>
        </w:rPr>
        <w:t xml:space="preserve">Fig. </w:t>
      </w:r>
      <w:r w:rsidR="005565D7" w:rsidRPr="00DE45C6">
        <w:rPr>
          <w:rFonts w:eastAsia="等线"/>
          <w:b/>
          <w:kern w:val="2"/>
          <w:sz w:val="18"/>
          <w:szCs w:val="18"/>
          <w:lang w:val="en-US" w:eastAsia="zh-CN"/>
        </w:rPr>
        <w:t>S</w:t>
      </w:r>
      <w:r w:rsidR="000C3A4D" w:rsidRPr="00DE45C6">
        <w:rPr>
          <w:rFonts w:eastAsia="等线"/>
          <w:b/>
          <w:kern w:val="2"/>
          <w:sz w:val="18"/>
          <w:szCs w:val="18"/>
          <w:lang w:val="en-US" w:eastAsia="zh-CN"/>
        </w:rPr>
        <w:t>4</w:t>
      </w:r>
      <w:r w:rsidR="005565D7" w:rsidRPr="00DE45C6">
        <w:rPr>
          <w:rFonts w:eastAsia="等线"/>
          <w:b/>
          <w:kern w:val="2"/>
          <w:sz w:val="18"/>
          <w:szCs w:val="18"/>
          <w:lang w:val="en-US" w:eastAsia="zh-CN"/>
        </w:rPr>
        <w:t xml:space="preserve">. </w:t>
      </w:r>
      <w:r w:rsidR="005565D7" w:rsidRPr="00DE45C6">
        <w:rPr>
          <w:rFonts w:eastAsia="等线"/>
          <w:kern w:val="2"/>
          <w:sz w:val="18"/>
          <w:szCs w:val="18"/>
          <w:lang w:val="en-US" w:eastAsia="zh-CN"/>
        </w:rPr>
        <w:t>(</w:t>
      </w:r>
      <w:r w:rsidRPr="00DE45C6">
        <w:rPr>
          <w:rFonts w:eastAsia="等线"/>
          <w:kern w:val="2"/>
          <w:sz w:val="18"/>
          <w:szCs w:val="18"/>
          <w:lang w:val="en-US" w:eastAsia="zh-CN"/>
        </w:rPr>
        <w:t>a</w:t>
      </w:r>
      <w:r w:rsidR="005565D7" w:rsidRPr="00DE45C6">
        <w:rPr>
          <w:rFonts w:eastAsia="等线"/>
          <w:kern w:val="2"/>
          <w:sz w:val="18"/>
          <w:szCs w:val="18"/>
          <w:lang w:val="en-US" w:eastAsia="zh-CN"/>
        </w:rPr>
        <w:t>) NIR-II fluorescence (with a 1000</w:t>
      </w:r>
      <w:r>
        <w:rPr>
          <w:rFonts w:eastAsia="等线"/>
          <w:kern w:val="2"/>
          <w:sz w:val="18"/>
          <w:szCs w:val="18"/>
          <w:lang w:val="en-US" w:eastAsia="zh-CN"/>
        </w:rPr>
        <w:t xml:space="preserve"> </w:t>
      </w:r>
      <w:r w:rsidR="005565D7" w:rsidRPr="00DE45C6">
        <w:rPr>
          <w:rFonts w:eastAsia="等线"/>
          <w:kern w:val="2"/>
          <w:sz w:val="18"/>
          <w:szCs w:val="18"/>
          <w:lang w:val="en-US" w:eastAsia="zh-CN"/>
        </w:rPr>
        <w:t xml:space="preserve">nm long-pass filter) and bright-field images of vials filled with MB aqueous solution at </w:t>
      </w:r>
      <w:r>
        <w:rPr>
          <w:rFonts w:eastAsia="等线"/>
          <w:kern w:val="2"/>
          <w:sz w:val="18"/>
          <w:szCs w:val="18"/>
          <w:lang w:val="en-US" w:eastAsia="zh-CN"/>
        </w:rPr>
        <w:t>six</w:t>
      </w:r>
      <w:r w:rsidRPr="00DE45C6">
        <w:rPr>
          <w:rFonts w:eastAsia="等线"/>
          <w:kern w:val="2"/>
          <w:sz w:val="18"/>
          <w:szCs w:val="18"/>
          <w:lang w:val="en-US" w:eastAsia="zh-CN"/>
        </w:rPr>
        <w:t xml:space="preserve"> </w:t>
      </w:r>
      <w:r w:rsidR="005565D7" w:rsidRPr="00DE45C6">
        <w:rPr>
          <w:rFonts w:eastAsia="等线"/>
          <w:kern w:val="2"/>
          <w:sz w:val="18"/>
          <w:szCs w:val="18"/>
          <w:lang w:val="en-US" w:eastAsia="zh-CN"/>
        </w:rPr>
        <w:t>different concentrations. (</w:t>
      </w:r>
      <w:r w:rsidRPr="00DE45C6">
        <w:rPr>
          <w:rFonts w:eastAsia="等线"/>
          <w:kern w:val="2"/>
          <w:sz w:val="18"/>
          <w:szCs w:val="18"/>
          <w:lang w:val="en-US" w:eastAsia="zh-CN"/>
        </w:rPr>
        <w:t>b</w:t>
      </w:r>
      <w:r w:rsidR="005565D7" w:rsidRPr="00DE45C6">
        <w:rPr>
          <w:rFonts w:eastAsia="等线"/>
          <w:kern w:val="2"/>
          <w:sz w:val="18"/>
          <w:szCs w:val="18"/>
          <w:lang w:val="en-US" w:eastAsia="zh-CN"/>
        </w:rPr>
        <w:t>) The photostability and NIR-II fluorescence intensity measurement of MB aqueous solution under the excitation of a 623 LED at different time points during LED illumination (density</w:t>
      </w:r>
      <w:r w:rsidR="007412A2">
        <w:rPr>
          <w:rFonts w:eastAsia="等线"/>
          <w:kern w:val="2"/>
          <w:sz w:val="18"/>
          <w:szCs w:val="18"/>
          <w:lang w:val="en-US" w:eastAsia="zh-CN"/>
        </w:rPr>
        <w:t>:</w:t>
      </w:r>
      <w:r w:rsidR="007412A2" w:rsidRPr="00DE45C6">
        <w:rPr>
          <w:rFonts w:eastAsia="等线"/>
          <w:kern w:val="2"/>
          <w:sz w:val="18"/>
          <w:szCs w:val="18"/>
          <w:lang w:val="en-US" w:eastAsia="zh-CN"/>
        </w:rPr>
        <w:t xml:space="preserve"> </w:t>
      </w:r>
      <w:r w:rsidR="005565D7" w:rsidRPr="00DE45C6">
        <w:rPr>
          <w:rFonts w:eastAsia="等线"/>
          <w:kern w:val="2"/>
          <w:sz w:val="18"/>
          <w:szCs w:val="18"/>
          <w:lang w:val="en-US" w:eastAsia="zh-CN"/>
        </w:rPr>
        <w:t>80 mW</w:t>
      </w:r>
      <w:r>
        <w:rPr>
          <w:rFonts w:eastAsia="等线"/>
          <w:kern w:val="2"/>
          <w:sz w:val="18"/>
          <w:szCs w:val="18"/>
          <w:lang w:val="en-US" w:eastAsia="zh-CN"/>
        </w:rPr>
        <w:t>‧</w:t>
      </w:r>
      <w:r w:rsidR="005565D7" w:rsidRPr="00DE45C6">
        <w:rPr>
          <w:rFonts w:eastAsia="等线"/>
          <w:kern w:val="2"/>
          <w:sz w:val="18"/>
          <w:szCs w:val="18"/>
          <w:lang w:val="en-US" w:eastAsia="zh-CN"/>
        </w:rPr>
        <w:t>cm</w:t>
      </w:r>
      <w:r>
        <w:rPr>
          <w:rFonts w:eastAsia="等线"/>
          <w:kern w:val="2"/>
          <w:sz w:val="18"/>
          <w:szCs w:val="18"/>
          <w:vertAlign w:val="superscript"/>
          <w:lang w:val="en-US" w:eastAsia="zh-CN"/>
        </w:rPr>
        <w:t>−</w:t>
      </w:r>
      <w:r w:rsidR="005565D7" w:rsidRPr="00DE45C6">
        <w:rPr>
          <w:rFonts w:eastAsia="等线"/>
          <w:kern w:val="2"/>
          <w:sz w:val="18"/>
          <w:szCs w:val="18"/>
          <w:vertAlign w:val="superscript"/>
          <w:lang w:val="en-US" w:eastAsia="zh-CN"/>
        </w:rPr>
        <w:t>2</w:t>
      </w:r>
      <w:r w:rsidR="005565D7" w:rsidRPr="00DE45C6">
        <w:rPr>
          <w:rFonts w:eastAsia="等线"/>
          <w:kern w:val="2"/>
          <w:sz w:val="18"/>
          <w:szCs w:val="18"/>
          <w:lang w:val="en-US" w:eastAsia="zh-CN"/>
        </w:rPr>
        <w:t xml:space="preserve">). </w:t>
      </w:r>
    </w:p>
    <w:p w14:paraId="6A3ADADC" w14:textId="77777777" w:rsidR="005565D7" w:rsidRPr="00C85A87" w:rsidRDefault="005565D7" w:rsidP="000C3A4D">
      <w:pPr>
        <w:widowControl w:val="0"/>
        <w:spacing w:line="276" w:lineRule="auto"/>
        <w:jc w:val="center"/>
        <w:rPr>
          <w:rFonts w:eastAsia="等线"/>
          <w:kern w:val="2"/>
          <w:sz w:val="21"/>
          <w:lang w:val="en-US" w:eastAsia="zh-CN"/>
        </w:rPr>
      </w:pPr>
      <w:r w:rsidRPr="00C85A87">
        <w:rPr>
          <w:rFonts w:eastAsia="等线"/>
          <w:noProof/>
          <w:kern w:val="2"/>
          <w:sz w:val="21"/>
          <w:lang w:val="en-US" w:eastAsia="zh-CN"/>
        </w:rPr>
        <w:lastRenderedPageBreak/>
        <w:drawing>
          <wp:inline distT="0" distB="0" distL="0" distR="0" wp14:anchorId="624AE7DE" wp14:editId="6EAE1BC4">
            <wp:extent cx="5810178" cy="3159760"/>
            <wp:effectExtent l="0" t="0" r="635" b="2540"/>
            <wp:docPr id="11" name="图片 11" descr="E:\学术\科研\MB\Manuscript &amp; Figures\Figure jepg\Figure S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学术\科研\MB\Manuscript &amp; Figures\Figure jepg\Figure S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14" t="7328" r="4561" b="10952"/>
                    <a:stretch/>
                  </pic:blipFill>
                  <pic:spPr bwMode="auto">
                    <a:xfrm>
                      <a:off x="0" y="0"/>
                      <a:ext cx="5836545" cy="31740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ECD1E85" w14:textId="3F267CE0" w:rsidR="000C3A4D" w:rsidRPr="00E4329F" w:rsidRDefault="002B721C" w:rsidP="00E4329F">
      <w:pPr>
        <w:widowControl w:val="0"/>
        <w:spacing w:line="276" w:lineRule="auto"/>
        <w:jc w:val="both"/>
        <w:rPr>
          <w:rFonts w:eastAsia="等线"/>
          <w:kern w:val="2"/>
          <w:sz w:val="18"/>
          <w:szCs w:val="18"/>
          <w:lang w:val="en-US" w:eastAsia="zh-CN"/>
        </w:rPr>
      </w:pPr>
      <w:r w:rsidRPr="00DE45C6">
        <w:rPr>
          <w:rFonts w:eastAsia="等线"/>
          <w:b/>
          <w:kern w:val="2"/>
          <w:sz w:val="18"/>
          <w:szCs w:val="18"/>
          <w:lang w:val="en-US" w:eastAsia="zh-CN"/>
        </w:rPr>
        <w:t xml:space="preserve">Fig. </w:t>
      </w:r>
      <w:r w:rsidR="005565D7" w:rsidRPr="00DE45C6">
        <w:rPr>
          <w:rFonts w:eastAsia="等线"/>
          <w:b/>
          <w:kern w:val="2"/>
          <w:sz w:val="18"/>
          <w:szCs w:val="18"/>
          <w:lang w:val="en-US" w:eastAsia="zh-CN"/>
        </w:rPr>
        <w:t>S</w:t>
      </w:r>
      <w:r w:rsidR="000C3A4D" w:rsidRPr="00DE45C6">
        <w:rPr>
          <w:rFonts w:eastAsia="等线"/>
          <w:b/>
          <w:kern w:val="2"/>
          <w:sz w:val="18"/>
          <w:szCs w:val="18"/>
          <w:lang w:val="en-US" w:eastAsia="zh-CN"/>
        </w:rPr>
        <w:t>5</w:t>
      </w:r>
      <w:r w:rsidR="005565D7" w:rsidRPr="00DE45C6">
        <w:rPr>
          <w:rFonts w:eastAsia="等线"/>
          <w:b/>
          <w:kern w:val="2"/>
          <w:sz w:val="18"/>
          <w:szCs w:val="18"/>
          <w:lang w:val="en-US" w:eastAsia="zh-CN"/>
        </w:rPr>
        <w:t>.</w:t>
      </w:r>
      <w:r w:rsidR="005565D7" w:rsidRPr="00DE45C6">
        <w:rPr>
          <w:rFonts w:eastAsia="等线"/>
          <w:kern w:val="2"/>
          <w:sz w:val="18"/>
          <w:szCs w:val="18"/>
          <w:lang w:val="en-US" w:eastAsia="zh-CN"/>
        </w:rPr>
        <w:t xml:space="preserve"> </w:t>
      </w:r>
      <w:r w:rsidR="005565D7" w:rsidRPr="00DE45C6">
        <w:rPr>
          <w:rFonts w:eastAsia="等线"/>
          <w:i/>
          <w:kern w:val="2"/>
          <w:sz w:val="18"/>
          <w:szCs w:val="18"/>
          <w:lang w:val="en-US" w:eastAsia="zh-CN"/>
        </w:rPr>
        <w:t>Ex vivo</w:t>
      </w:r>
      <w:r w:rsidR="005565D7" w:rsidRPr="00DE45C6">
        <w:rPr>
          <w:rFonts w:eastAsia="等线"/>
          <w:kern w:val="2"/>
          <w:sz w:val="18"/>
          <w:szCs w:val="18"/>
          <w:lang w:val="en-US" w:eastAsia="zh-CN"/>
        </w:rPr>
        <w:t xml:space="preserve"> NIR-II fluorescence images of major organs dissection from the mouse at 1 h post the intravenous injection of MB (0.5 mg</w:t>
      </w:r>
      <w:r>
        <w:rPr>
          <w:rFonts w:eastAsia="等线"/>
          <w:kern w:val="2"/>
          <w:sz w:val="18"/>
          <w:szCs w:val="18"/>
          <w:lang w:val="en-US" w:eastAsia="zh-CN"/>
        </w:rPr>
        <w:t>‧</w:t>
      </w:r>
      <w:r w:rsidR="005565D7" w:rsidRPr="00DE45C6">
        <w:rPr>
          <w:rFonts w:eastAsia="等线"/>
          <w:kern w:val="2"/>
          <w:sz w:val="18"/>
          <w:szCs w:val="18"/>
          <w:lang w:val="en-US" w:eastAsia="zh-CN"/>
        </w:rPr>
        <w:t>mL</w:t>
      </w:r>
      <w:r w:rsidRPr="00DE45C6">
        <w:rPr>
          <w:rFonts w:eastAsia="等线"/>
          <w:kern w:val="2"/>
          <w:sz w:val="18"/>
          <w:szCs w:val="18"/>
          <w:vertAlign w:val="superscript"/>
          <w:lang w:val="en-US" w:eastAsia="zh-CN"/>
        </w:rPr>
        <w:t>−1</w:t>
      </w:r>
      <w:r w:rsidR="005565D7" w:rsidRPr="00DE45C6">
        <w:rPr>
          <w:rFonts w:eastAsia="等线"/>
          <w:kern w:val="2"/>
          <w:sz w:val="18"/>
          <w:szCs w:val="18"/>
          <w:lang w:val="en-US" w:eastAsia="zh-CN"/>
        </w:rPr>
        <w:t xml:space="preserve">, 200 </w:t>
      </w:r>
      <w:proofErr w:type="spellStart"/>
      <w:r w:rsidR="005565D7" w:rsidRPr="00DE45C6">
        <w:rPr>
          <w:rFonts w:eastAsia="等线"/>
          <w:kern w:val="2"/>
          <w:sz w:val="18"/>
          <w:szCs w:val="18"/>
          <w:lang w:val="en-US" w:eastAsia="zh-CN"/>
        </w:rPr>
        <w:t>μL</w:t>
      </w:r>
      <w:proofErr w:type="spellEnd"/>
      <w:r w:rsidR="005565D7" w:rsidRPr="00DE45C6">
        <w:rPr>
          <w:rFonts w:eastAsia="等线"/>
          <w:kern w:val="2"/>
          <w:sz w:val="18"/>
          <w:szCs w:val="18"/>
          <w:lang w:val="en-US" w:eastAsia="zh-CN"/>
        </w:rPr>
        <w:t>). All images were taken under 623 nm LED excitation (50 mW</w:t>
      </w:r>
      <w:r>
        <w:rPr>
          <w:rFonts w:eastAsia="等线"/>
          <w:kern w:val="2"/>
          <w:sz w:val="18"/>
          <w:szCs w:val="18"/>
          <w:lang w:val="en-US" w:eastAsia="zh-CN"/>
        </w:rPr>
        <w:t>‧</w:t>
      </w:r>
      <w:r w:rsidR="005565D7" w:rsidRPr="00DE45C6">
        <w:rPr>
          <w:rFonts w:eastAsia="等线"/>
          <w:kern w:val="2"/>
          <w:sz w:val="18"/>
          <w:szCs w:val="18"/>
          <w:lang w:val="en-US" w:eastAsia="zh-CN"/>
        </w:rPr>
        <w:t>cm</w:t>
      </w:r>
      <w:r>
        <w:rPr>
          <w:rFonts w:eastAsia="等线"/>
          <w:kern w:val="2"/>
          <w:sz w:val="18"/>
          <w:szCs w:val="18"/>
          <w:vertAlign w:val="superscript"/>
          <w:lang w:val="en-US" w:eastAsia="zh-CN"/>
        </w:rPr>
        <w:t>−</w:t>
      </w:r>
      <w:r w:rsidR="005565D7" w:rsidRPr="00DE45C6">
        <w:rPr>
          <w:rFonts w:eastAsia="等线"/>
          <w:kern w:val="2"/>
          <w:sz w:val="18"/>
          <w:szCs w:val="18"/>
          <w:vertAlign w:val="superscript"/>
          <w:lang w:val="en-US" w:eastAsia="zh-CN"/>
        </w:rPr>
        <w:t>2</w:t>
      </w:r>
      <w:r w:rsidR="005565D7" w:rsidRPr="00DE45C6">
        <w:rPr>
          <w:rFonts w:eastAsia="等线"/>
          <w:kern w:val="2"/>
          <w:sz w:val="18"/>
          <w:szCs w:val="18"/>
          <w:lang w:val="en-US" w:eastAsia="zh-CN"/>
        </w:rPr>
        <w:t xml:space="preserve">). Exposure time: 30 </w:t>
      </w:r>
      <w:proofErr w:type="spellStart"/>
      <w:r w:rsidR="005565D7" w:rsidRPr="00DE45C6">
        <w:rPr>
          <w:rFonts w:eastAsia="等线"/>
          <w:kern w:val="2"/>
          <w:sz w:val="18"/>
          <w:szCs w:val="18"/>
          <w:lang w:val="en-US" w:eastAsia="zh-CN"/>
        </w:rPr>
        <w:t>ms.</w:t>
      </w:r>
      <w:proofErr w:type="spellEnd"/>
    </w:p>
    <w:sectPr w:rsidR="000C3A4D" w:rsidRPr="00E4329F" w:rsidSect="00623887">
      <w:headerReference w:type="default" r:id="rId14"/>
      <w:footerReference w:type="default" r:id="rId15"/>
      <w:pgSz w:w="11906" w:h="16838"/>
      <w:pgMar w:top="1616" w:right="737" w:bottom="1616" w:left="73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689197" w14:textId="77777777" w:rsidR="00480EBF" w:rsidRDefault="00480EBF">
      <w:r>
        <w:separator/>
      </w:r>
    </w:p>
  </w:endnote>
  <w:endnote w:type="continuationSeparator" w:id="0">
    <w:p w14:paraId="3CB55031" w14:textId="77777777" w:rsidR="00480EBF" w:rsidRDefault="00480E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altName w:val="Sylfae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4EA39E" w14:textId="77777777" w:rsidR="001E195E" w:rsidRDefault="001E195E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7412A2">
      <w:rPr>
        <w:noProof/>
      </w:rPr>
      <w:t>1</w:t>
    </w:r>
    <w:r>
      <w:fldChar w:fldCharType="end"/>
    </w:r>
  </w:p>
  <w:p w14:paraId="23E7B40D" w14:textId="77777777" w:rsidR="001E195E" w:rsidRDefault="001E195E" w:rsidP="00881456">
    <w:pPr>
      <w:pStyle w:val="a8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F9CC92" w14:textId="77777777" w:rsidR="00480EBF" w:rsidRDefault="00480EBF">
      <w:r>
        <w:separator/>
      </w:r>
    </w:p>
  </w:footnote>
  <w:footnote w:type="continuationSeparator" w:id="0">
    <w:p w14:paraId="758F4B9A" w14:textId="77777777" w:rsidR="00480EBF" w:rsidRDefault="00480E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CDE92E" w14:textId="77777777" w:rsidR="001E195E" w:rsidRPr="009B44CC" w:rsidRDefault="001E195E" w:rsidP="009B44CC">
    <w:pPr>
      <w:pStyle w:val="a6"/>
      <w:tabs>
        <w:tab w:val="left" w:pos="5003"/>
      </w:tabs>
      <w:jc w:val="right"/>
      <w:rPr>
        <w:lang w:val="en-US"/>
      </w:rPr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9547D3"/>
    <w:multiLevelType w:val="hybridMultilevel"/>
    <w:tmpl w:val="91A04240"/>
    <w:lvl w:ilvl="0" w:tplc="26D28ABA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06A5053B"/>
    <w:multiLevelType w:val="hybridMultilevel"/>
    <w:tmpl w:val="37F079CC"/>
    <w:lvl w:ilvl="0" w:tplc="60D0648E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12D53216"/>
    <w:multiLevelType w:val="hybridMultilevel"/>
    <w:tmpl w:val="B39617C4"/>
    <w:lvl w:ilvl="0" w:tplc="C46AC832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168E6BD3"/>
    <w:multiLevelType w:val="hybridMultilevel"/>
    <w:tmpl w:val="C3481752"/>
    <w:lvl w:ilvl="0" w:tplc="B090F9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17CB069D"/>
    <w:multiLevelType w:val="hybridMultilevel"/>
    <w:tmpl w:val="8DB00EA2"/>
    <w:lvl w:ilvl="0" w:tplc="354ACB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 w15:restartNumberingAfterBreak="0">
    <w:nsid w:val="1C4420AD"/>
    <w:multiLevelType w:val="hybridMultilevel"/>
    <w:tmpl w:val="2EDAAD94"/>
    <w:lvl w:ilvl="0" w:tplc="98E07788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 w15:restartNumberingAfterBreak="0">
    <w:nsid w:val="3B4619DF"/>
    <w:multiLevelType w:val="hybridMultilevel"/>
    <w:tmpl w:val="918C4116"/>
    <w:lvl w:ilvl="0" w:tplc="CED09AA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 w15:restartNumberingAfterBreak="0">
    <w:nsid w:val="586E315A"/>
    <w:multiLevelType w:val="hybridMultilevel"/>
    <w:tmpl w:val="1234A308"/>
    <w:lvl w:ilvl="0" w:tplc="3B70AD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 w15:restartNumberingAfterBreak="0">
    <w:nsid w:val="5C15691A"/>
    <w:multiLevelType w:val="hybridMultilevel"/>
    <w:tmpl w:val="98186DDA"/>
    <w:lvl w:ilvl="0" w:tplc="6AC46802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 w15:restartNumberingAfterBreak="0">
    <w:nsid w:val="64DC2583"/>
    <w:multiLevelType w:val="hybridMultilevel"/>
    <w:tmpl w:val="A62C8D2E"/>
    <w:lvl w:ilvl="0" w:tplc="6AA25F26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 w15:restartNumberingAfterBreak="0">
    <w:nsid w:val="6B463874"/>
    <w:multiLevelType w:val="hybridMultilevel"/>
    <w:tmpl w:val="7E807D48"/>
    <w:lvl w:ilvl="0" w:tplc="1C1496F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 w16cid:durableId="2075395688">
    <w:abstractNumId w:val="6"/>
  </w:num>
  <w:num w:numId="2" w16cid:durableId="327484783">
    <w:abstractNumId w:val="10"/>
  </w:num>
  <w:num w:numId="3" w16cid:durableId="869759199">
    <w:abstractNumId w:val="7"/>
  </w:num>
  <w:num w:numId="4" w16cid:durableId="1592858346">
    <w:abstractNumId w:val="4"/>
  </w:num>
  <w:num w:numId="5" w16cid:durableId="1466502780">
    <w:abstractNumId w:val="3"/>
  </w:num>
  <w:num w:numId="6" w16cid:durableId="432669746">
    <w:abstractNumId w:val="5"/>
  </w:num>
  <w:num w:numId="7" w16cid:durableId="519785589">
    <w:abstractNumId w:val="0"/>
  </w:num>
  <w:num w:numId="8" w16cid:durableId="1309900798">
    <w:abstractNumId w:val="2"/>
  </w:num>
  <w:num w:numId="9" w16cid:durableId="910313806">
    <w:abstractNumId w:val="9"/>
  </w:num>
  <w:num w:numId="10" w16cid:durableId="1326788477">
    <w:abstractNumId w:val="1"/>
  </w:num>
  <w:num w:numId="11" w16cid:durableId="114434892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attachedTemplate r:id="rId1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rUwNjYxsLAwMjK1NDBU0lEKTi0uzszPAykwNK8FAPRp3eQtAAAA"/>
    <w:docVar w:name="EN.Layout" w:val="&lt;ENLayout&gt;&lt;Style&gt;Advanced Functional Materials &lt;/Style&gt;&lt;LeftDelim&gt;{&lt;/LeftDelim&gt;&lt;RightDelim&gt;}&lt;/RightDelim&gt;&lt;FontName&gt;Times New Roman&lt;/FontName&gt;&lt;FontSize&gt;12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9reazef2k9swvqevzpovdx2yf20zsapxf9x0&quot;&gt;My EndNote Library&lt;record-ids&gt;&lt;item&gt;1&lt;/item&gt;&lt;item&gt;3&lt;/item&gt;&lt;item&gt;4&lt;/item&gt;&lt;item&gt;5&lt;/item&gt;&lt;/record-ids&gt;&lt;/item&gt;&lt;/Libraries&gt;"/>
  </w:docVars>
  <w:rsids>
    <w:rsidRoot w:val="002D16A0"/>
    <w:rsid w:val="000003BB"/>
    <w:rsid w:val="0000374D"/>
    <w:rsid w:val="00004A23"/>
    <w:rsid w:val="00006A0A"/>
    <w:rsid w:val="0000703E"/>
    <w:rsid w:val="000112FC"/>
    <w:rsid w:val="000118B0"/>
    <w:rsid w:val="00011F40"/>
    <w:rsid w:val="0001454A"/>
    <w:rsid w:val="000166AA"/>
    <w:rsid w:val="0001683C"/>
    <w:rsid w:val="000172E7"/>
    <w:rsid w:val="000214A8"/>
    <w:rsid w:val="00023F64"/>
    <w:rsid w:val="00027FB5"/>
    <w:rsid w:val="000314D2"/>
    <w:rsid w:val="0003318F"/>
    <w:rsid w:val="0004094E"/>
    <w:rsid w:val="00040B7B"/>
    <w:rsid w:val="000437F7"/>
    <w:rsid w:val="00050985"/>
    <w:rsid w:val="00053C28"/>
    <w:rsid w:val="0005501E"/>
    <w:rsid w:val="00055883"/>
    <w:rsid w:val="0006044D"/>
    <w:rsid w:val="00062324"/>
    <w:rsid w:val="00063C0E"/>
    <w:rsid w:val="00072EA7"/>
    <w:rsid w:val="0007690E"/>
    <w:rsid w:val="00076EAD"/>
    <w:rsid w:val="0008287E"/>
    <w:rsid w:val="00083031"/>
    <w:rsid w:val="0008740B"/>
    <w:rsid w:val="000904D3"/>
    <w:rsid w:val="00091969"/>
    <w:rsid w:val="0009309C"/>
    <w:rsid w:val="00093F1B"/>
    <w:rsid w:val="000A1F4B"/>
    <w:rsid w:val="000A21A9"/>
    <w:rsid w:val="000A3E93"/>
    <w:rsid w:val="000A472C"/>
    <w:rsid w:val="000A5773"/>
    <w:rsid w:val="000A682F"/>
    <w:rsid w:val="000B05A0"/>
    <w:rsid w:val="000B33EE"/>
    <w:rsid w:val="000B4293"/>
    <w:rsid w:val="000C259E"/>
    <w:rsid w:val="000C3A4D"/>
    <w:rsid w:val="000C3E0C"/>
    <w:rsid w:val="000C6252"/>
    <w:rsid w:val="000C6F8A"/>
    <w:rsid w:val="000D2D4B"/>
    <w:rsid w:val="000D45F4"/>
    <w:rsid w:val="000D5AB4"/>
    <w:rsid w:val="000D66DB"/>
    <w:rsid w:val="000D7EBA"/>
    <w:rsid w:val="000E788B"/>
    <w:rsid w:val="000E7A5B"/>
    <w:rsid w:val="000E7BBA"/>
    <w:rsid w:val="000F512F"/>
    <w:rsid w:val="000F781B"/>
    <w:rsid w:val="001013F4"/>
    <w:rsid w:val="001054D4"/>
    <w:rsid w:val="0010686C"/>
    <w:rsid w:val="00107C5F"/>
    <w:rsid w:val="00107CCC"/>
    <w:rsid w:val="00110011"/>
    <w:rsid w:val="001105BD"/>
    <w:rsid w:val="00116C82"/>
    <w:rsid w:val="00120E85"/>
    <w:rsid w:val="00123ADA"/>
    <w:rsid w:val="00125573"/>
    <w:rsid w:val="0012642A"/>
    <w:rsid w:val="00126D17"/>
    <w:rsid w:val="001305BF"/>
    <w:rsid w:val="00131D58"/>
    <w:rsid w:val="001370B1"/>
    <w:rsid w:val="001377CA"/>
    <w:rsid w:val="00140B94"/>
    <w:rsid w:val="001450FB"/>
    <w:rsid w:val="0014658A"/>
    <w:rsid w:val="00147DB8"/>
    <w:rsid w:val="00151683"/>
    <w:rsid w:val="0015392F"/>
    <w:rsid w:val="0015563E"/>
    <w:rsid w:val="00155F66"/>
    <w:rsid w:val="0016390D"/>
    <w:rsid w:val="00164057"/>
    <w:rsid w:val="00165B37"/>
    <w:rsid w:val="00170369"/>
    <w:rsid w:val="00173757"/>
    <w:rsid w:val="00174176"/>
    <w:rsid w:val="00181D92"/>
    <w:rsid w:val="001823B6"/>
    <w:rsid w:val="001848EB"/>
    <w:rsid w:val="00187DB9"/>
    <w:rsid w:val="0019077D"/>
    <w:rsid w:val="0019194D"/>
    <w:rsid w:val="001A4240"/>
    <w:rsid w:val="001A6821"/>
    <w:rsid w:val="001A734D"/>
    <w:rsid w:val="001B4224"/>
    <w:rsid w:val="001B7472"/>
    <w:rsid w:val="001C10AC"/>
    <w:rsid w:val="001C55FB"/>
    <w:rsid w:val="001C7400"/>
    <w:rsid w:val="001D12BC"/>
    <w:rsid w:val="001D561D"/>
    <w:rsid w:val="001E18CC"/>
    <w:rsid w:val="001E195E"/>
    <w:rsid w:val="001E3D2D"/>
    <w:rsid w:val="001E4605"/>
    <w:rsid w:val="001E5F4E"/>
    <w:rsid w:val="001F2689"/>
    <w:rsid w:val="001F2AB7"/>
    <w:rsid w:val="001F3C9B"/>
    <w:rsid w:val="001F3E77"/>
    <w:rsid w:val="001F4BD1"/>
    <w:rsid w:val="001F5110"/>
    <w:rsid w:val="001F5702"/>
    <w:rsid w:val="001F65A2"/>
    <w:rsid w:val="002002FC"/>
    <w:rsid w:val="00201F71"/>
    <w:rsid w:val="00203934"/>
    <w:rsid w:val="0020446B"/>
    <w:rsid w:val="00204BA7"/>
    <w:rsid w:val="002072AB"/>
    <w:rsid w:val="00210140"/>
    <w:rsid w:val="00211942"/>
    <w:rsid w:val="00214D95"/>
    <w:rsid w:val="00215531"/>
    <w:rsid w:val="002162B2"/>
    <w:rsid w:val="00220933"/>
    <w:rsid w:val="00220C72"/>
    <w:rsid w:val="0022540C"/>
    <w:rsid w:val="00226AA4"/>
    <w:rsid w:val="00233C8A"/>
    <w:rsid w:val="00236036"/>
    <w:rsid w:val="00240D90"/>
    <w:rsid w:val="00253CB1"/>
    <w:rsid w:val="002543F9"/>
    <w:rsid w:val="00257ADD"/>
    <w:rsid w:val="00263723"/>
    <w:rsid w:val="00263CF8"/>
    <w:rsid w:val="00265635"/>
    <w:rsid w:val="00266389"/>
    <w:rsid w:val="002675F7"/>
    <w:rsid w:val="002725A5"/>
    <w:rsid w:val="0027314F"/>
    <w:rsid w:val="002755D7"/>
    <w:rsid w:val="0028289F"/>
    <w:rsid w:val="00284157"/>
    <w:rsid w:val="00285631"/>
    <w:rsid w:val="00290D94"/>
    <w:rsid w:val="0029203C"/>
    <w:rsid w:val="00294873"/>
    <w:rsid w:val="002A4A81"/>
    <w:rsid w:val="002A73A2"/>
    <w:rsid w:val="002A7CE8"/>
    <w:rsid w:val="002B0671"/>
    <w:rsid w:val="002B262F"/>
    <w:rsid w:val="002B3553"/>
    <w:rsid w:val="002B5E06"/>
    <w:rsid w:val="002B721C"/>
    <w:rsid w:val="002C0CFF"/>
    <w:rsid w:val="002D079E"/>
    <w:rsid w:val="002D09B9"/>
    <w:rsid w:val="002D16A0"/>
    <w:rsid w:val="002D2930"/>
    <w:rsid w:val="002D2DFF"/>
    <w:rsid w:val="002D5BF8"/>
    <w:rsid w:val="002D7ECC"/>
    <w:rsid w:val="002E1B8F"/>
    <w:rsid w:val="002E2DEF"/>
    <w:rsid w:val="002E4E3E"/>
    <w:rsid w:val="002E76B2"/>
    <w:rsid w:val="002E79A2"/>
    <w:rsid w:val="002F4F4B"/>
    <w:rsid w:val="002F55FD"/>
    <w:rsid w:val="002F594C"/>
    <w:rsid w:val="00301984"/>
    <w:rsid w:val="00301B0B"/>
    <w:rsid w:val="00301E84"/>
    <w:rsid w:val="00302E7A"/>
    <w:rsid w:val="00303D1B"/>
    <w:rsid w:val="003046B7"/>
    <w:rsid w:val="00317A57"/>
    <w:rsid w:val="00320A99"/>
    <w:rsid w:val="0032144B"/>
    <w:rsid w:val="00322D5B"/>
    <w:rsid w:val="00325AC2"/>
    <w:rsid w:val="00326A1C"/>
    <w:rsid w:val="00327FDC"/>
    <w:rsid w:val="003360E3"/>
    <w:rsid w:val="003371D5"/>
    <w:rsid w:val="003376CD"/>
    <w:rsid w:val="003452C3"/>
    <w:rsid w:val="003501A7"/>
    <w:rsid w:val="0035048A"/>
    <w:rsid w:val="0036263B"/>
    <w:rsid w:val="00363B62"/>
    <w:rsid w:val="003645B0"/>
    <w:rsid w:val="00364B2C"/>
    <w:rsid w:val="003664F1"/>
    <w:rsid w:val="00367E3F"/>
    <w:rsid w:val="00377EA5"/>
    <w:rsid w:val="00377F77"/>
    <w:rsid w:val="00383073"/>
    <w:rsid w:val="0038438F"/>
    <w:rsid w:val="00387C67"/>
    <w:rsid w:val="00387D98"/>
    <w:rsid w:val="00390B0F"/>
    <w:rsid w:val="00390B38"/>
    <w:rsid w:val="00390B6B"/>
    <w:rsid w:val="00391CFE"/>
    <w:rsid w:val="0039353B"/>
    <w:rsid w:val="00394F9E"/>
    <w:rsid w:val="00395426"/>
    <w:rsid w:val="00395B91"/>
    <w:rsid w:val="00396615"/>
    <w:rsid w:val="0039700D"/>
    <w:rsid w:val="00397089"/>
    <w:rsid w:val="003978A8"/>
    <w:rsid w:val="003A0F30"/>
    <w:rsid w:val="003A4C44"/>
    <w:rsid w:val="003A5AD0"/>
    <w:rsid w:val="003A6CE3"/>
    <w:rsid w:val="003A7899"/>
    <w:rsid w:val="003B15EE"/>
    <w:rsid w:val="003B517D"/>
    <w:rsid w:val="003B60EC"/>
    <w:rsid w:val="003C00ED"/>
    <w:rsid w:val="003C1C0A"/>
    <w:rsid w:val="003C35DF"/>
    <w:rsid w:val="003C4A68"/>
    <w:rsid w:val="003C554F"/>
    <w:rsid w:val="003C61DD"/>
    <w:rsid w:val="003D63E7"/>
    <w:rsid w:val="003E05F1"/>
    <w:rsid w:val="003E113B"/>
    <w:rsid w:val="003E5092"/>
    <w:rsid w:val="003E715D"/>
    <w:rsid w:val="003F103E"/>
    <w:rsid w:val="003F2E48"/>
    <w:rsid w:val="003F3CF2"/>
    <w:rsid w:val="003F440C"/>
    <w:rsid w:val="003F525A"/>
    <w:rsid w:val="003F7BE6"/>
    <w:rsid w:val="004006A9"/>
    <w:rsid w:val="004052AE"/>
    <w:rsid w:val="004118A5"/>
    <w:rsid w:val="00413672"/>
    <w:rsid w:val="00414041"/>
    <w:rsid w:val="00414465"/>
    <w:rsid w:val="00414729"/>
    <w:rsid w:val="00414C80"/>
    <w:rsid w:val="00414F4B"/>
    <w:rsid w:val="00415EF9"/>
    <w:rsid w:val="00416629"/>
    <w:rsid w:val="00417DA1"/>
    <w:rsid w:val="00423478"/>
    <w:rsid w:val="00425B76"/>
    <w:rsid w:val="004260A2"/>
    <w:rsid w:val="00426FC6"/>
    <w:rsid w:val="004273BC"/>
    <w:rsid w:val="00427C5F"/>
    <w:rsid w:val="004461D7"/>
    <w:rsid w:val="004507E5"/>
    <w:rsid w:val="004519AD"/>
    <w:rsid w:val="0045459A"/>
    <w:rsid w:val="004545DB"/>
    <w:rsid w:val="0045786A"/>
    <w:rsid w:val="00460F76"/>
    <w:rsid w:val="00462F12"/>
    <w:rsid w:val="00463050"/>
    <w:rsid w:val="0046340F"/>
    <w:rsid w:val="00466168"/>
    <w:rsid w:val="004714D4"/>
    <w:rsid w:val="00475712"/>
    <w:rsid w:val="00480CCE"/>
    <w:rsid w:val="00480EBF"/>
    <w:rsid w:val="00482FAA"/>
    <w:rsid w:val="0049075F"/>
    <w:rsid w:val="00491770"/>
    <w:rsid w:val="00492DA8"/>
    <w:rsid w:val="004948C4"/>
    <w:rsid w:val="004A0888"/>
    <w:rsid w:val="004A43B6"/>
    <w:rsid w:val="004A70EE"/>
    <w:rsid w:val="004A774E"/>
    <w:rsid w:val="004A7D3E"/>
    <w:rsid w:val="004A7FF9"/>
    <w:rsid w:val="004B379D"/>
    <w:rsid w:val="004B5F0C"/>
    <w:rsid w:val="004B6031"/>
    <w:rsid w:val="004C046E"/>
    <w:rsid w:val="004C1609"/>
    <w:rsid w:val="004C216B"/>
    <w:rsid w:val="004C5DD3"/>
    <w:rsid w:val="004D30F9"/>
    <w:rsid w:val="004D4A32"/>
    <w:rsid w:val="004D64AB"/>
    <w:rsid w:val="004E7CE8"/>
    <w:rsid w:val="004F271D"/>
    <w:rsid w:val="004F5114"/>
    <w:rsid w:val="004F756C"/>
    <w:rsid w:val="005001FA"/>
    <w:rsid w:val="005019AF"/>
    <w:rsid w:val="0050488D"/>
    <w:rsid w:val="00504D12"/>
    <w:rsid w:val="0050527A"/>
    <w:rsid w:val="0050535A"/>
    <w:rsid w:val="00511192"/>
    <w:rsid w:val="005118AD"/>
    <w:rsid w:val="00512353"/>
    <w:rsid w:val="005208C0"/>
    <w:rsid w:val="005220C2"/>
    <w:rsid w:val="00522E88"/>
    <w:rsid w:val="00523369"/>
    <w:rsid w:val="0052398F"/>
    <w:rsid w:val="00532960"/>
    <w:rsid w:val="00545A73"/>
    <w:rsid w:val="00546DEB"/>
    <w:rsid w:val="00546F0F"/>
    <w:rsid w:val="005477E7"/>
    <w:rsid w:val="00550159"/>
    <w:rsid w:val="00551897"/>
    <w:rsid w:val="00551FFD"/>
    <w:rsid w:val="00552A0F"/>
    <w:rsid w:val="005551ED"/>
    <w:rsid w:val="00556419"/>
    <w:rsid w:val="005565D7"/>
    <w:rsid w:val="005572B4"/>
    <w:rsid w:val="005572DD"/>
    <w:rsid w:val="0056005E"/>
    <w:rsid w:val="00560564"/>
    <w:rsid w:val="00562E2B"/>
    <w:rsid w:val="00564668"/>
    <w:rsid w:val="00570353"/>
    <w:rsid w:val="005715F5"/>
    <w:rsid w:val="0057171E"/>
    <w:rsid w:val="00571EEC"/>
    <w:rsid w:val="00572666"/>
    <w:rsid w:val="0057267E"/>
    <w:rsid w:val="005726BD"/>
    <w:rsid w:val="00574A5A"/>
    <w:rsid w:val="005753B8"/>
    <w:rsid w:val="00583ED5"/>
    <w:rsid w:val="00587437"/>
    <w:rsid w:val="00592678"/>
    <w:rsid w:val="00594644"/>
    <w:rsid w:val="0059526F"/>
    <w:rsid w:val="00596F36"/>
    <w:rsid w:val="005A1741"/>
    <w:rsid w:val="005A235F"/>
    <w:rsid w:val="005A751F"/>
    <w:rsid w:val="005A7719"/>
    <w:rsid w:val="005A77C2"/>
    <w:rsid w:val="005B122C"/>
    <w:rsid w:val="005B291B"/>
    <w:rsid w:val="005B76C5"/>
    <w:rsid w:val="005B7AF0"/>
    <w:rsid w:val="005B7B8A"/>
    <w:rsid w:val="005C09C6"/>
    <w:rsid w:val="005C458D"/>
    <w:rsid w:val="005C491E"/>
    <w:rsid w:val="005C5E0A"/>
    <w:rsid w:val="005C6C0C"/>
    <w:rsid w:val="005D2276"/>
    <w:rsid w:val="005D25FD"/>
    <w:rsid w:val="005D2808"/>
    <w:rsid w:val="005E0858"/>
    <w:rsid w:val="005E2794"/>
    <w:rsid w:val="005E3CBF"/>
    <w:rsid w:val="005E6F9D"/>
    <w:rsid w:val="005E7B5A"/>
    <w:rsid w:val="005F01FC"/>
    <w:rsid w:val="005F0C89"/>
    <w:rsid w:val="005F3701"/>
    <w:rsid w:val="005F41DF"/>
    <w:rsid w:val="005F4521"/>
    <w:rsid w:val="005F5478"/>
    <w:rsid w:val="006006FC"/>
    <w:rsid w:val="006045BA"/>
    <w:rsid w:val="0060583A"/>
    <w:rsid w:val="00611649"/>
    <w:rsid w:val="00611A0E"/>
    <w:rsid w:val="00614154"/>
    <w:rsid w:val="00614BD3"/>
    <w:rsid w:val="00623887"/>
    <w:rsid w:val="00623A77"/>
    <w:rsid w:val="006256F5"/>
    <w:rsid w:val="0063097B"/>
    <w:rsid w:val="0063328A"/>
    <w:rsid w:val="006364B8"/>
    <w:rsid w:val="00636A64"/>
    <w:rsid w:val="00636B93"/>
    <w:rsid w:val="00640550"/>
    <w:rsid w:val="0064326A"/>
    <w:rsid w:val="00644D5D"/>
    <w:rsid w:val="00646DC7"/>
    <w:rsid w:val="006511FB"/>
    <w:rsid w:val="00651A9D"/>
    <w:rsid w:val="00656092"/>
    <w:rsid w:val="0065741C"/>
    <w:rsid w:val="00660B85"/>
    <w:rsid w:val="00662DCE"/>
    <w:rsid w:val="00664F6D"/>
    <w:rsid w:val="006650B8"/>
    <w:rsid w:val="00666329"/>
    <w:rsid w:val="006672EE"/>
    <w:rsid w:val="0067011F"/>
    <w:rsid w:val="0067015E"/>
    <w:rsid w:val="00680453"/>
    <w:rsid w:val="00682526"/>
    <w:rsid w:val="00683555"/>
    <w:rsid w:val="00686F1D"/>
    <w:rsid w:val="00692F7A"/>
    <w:rsid w:val="00695E06"/>
    <w:rsid w:val="00696315"/>
    <w:rsid w:val="006A0D51"/>
    <w:rsid w:val="006A1C05"/>
    <w:rsid w:val="006A225B"/>
    <w:rsid w:val="006A30D2"/>
    <w:rsid w:val="006A5A6A"/>
    <w:rsid w:val="006A5FE3"/>
    <w:rsid w:val="006B23B2"/>
    <w:rsid w:val="006B4845"/>
    <w:rsid w:val="006B635C"/>
    <w:rsid w:val="006C1708"/>
    <w:rsid w:val="006C1C29"/>
    <w:rsid w:val="006C3782"/>
    <w:rsid w:val="006C3CDE"/>
    <w:rsid w:val="006C4745"/>
    <w:rsid w:val="006D0EE8"/>
    <w:rsid w:val="006D3162"/>
    <w:rsid w:val="006D37E7"/>
    <w:rsid w:val="006D5146"/>
    <w:rsid w:val="006D59D6"/>
    <w:rsid w:val="006D5C04"/>
    <w:rsid w:val="006D7508"/>
    <w:rsid w:val="006E0F2F"/>
    <w:rsid w:val="006E19D7"/>
    <w:rsid w:val="006E71B9"/>
    <w:rsid w:val="006F39B2"/>
    <w:rsid w:val="006F5384"/>
    <w:rsid w:val="006F6604"/>
    <w:rsid w:val="006F71D8"/>
    <w:rsid w:val="006F7D1A"/>
    <w:rsid w:val="0070346C"/>
    <w:rsid w:val="007051A0"/>
    <w:rsid w:val="00706496"/>
    <w:rsid w:val="00711A12"/>
    <w:rsid w:val="00711F11"/>
    <w:rsid w:val="007154C4"/>
    <w:rsid w:val="00715DB9"/>
    <w:rsid w:val="007218A0"/>
    <w:rsid w:val="007238AF"/>
    <w:rsid w:val="00726908"/>
    <w:rsid w:val="007270C7"/>
    <w:rsid w:val="00730F3A"/>
    <w:rsid w:val="00735F34"/>
    <w:rsid w:val="00736944"/>
    <w:rsid w:val="00741200"/>
    <w:rsid w:val="007412A2"/>
    <w:rsid w:val="00741333"/>
    <w:rsid w:val="00742FF2"/>
    <w:rsid w:val="00744D6A"/>
    <w:rsid w:val="00746138"/>
    <w:rsid w:val="0074620A"/>
    <w:rsid w:val="00751D50"/>
    <w:rsid w:val="007527D5"/>
    <w:rsid w:val="00752F3C"/>
    <w:rsid w:val="007561FC"/>
    <w:rsid w:val="00761D34"/>
    <w:rsid w:val="00762D2D"/>
    <w:rsid w:val="00764622"/>
    <w:rsid w:val="00764CAD"/>
    <w:rsid w:val="00770FA1"/>
    <w:rsid w:val="00773884"/>
    <w:rsid w:val="00774813"/>
    <w:rsid w:val="0078052A"/>
    <w:rsid w:val="007812FB"/>
    <w:rsid w:val="00784032"/>
    <w:rsid w:val="00786E79"/>
    <w:rsid w:val="00787925"/>
    <w:rsid w:val="00790E31"/>
    <w:rsid w:val="00793B87"/>
    <w:rsid w:val="0079566E"/>
    <w:rsid w:val="0079612F"/>
    <w:rsid w:val="00796509"/>
    <w:rsid w:val="0079691E"/>
    <w:rsid w:val="00797723"/>
    <w:rsid w:val="007B1EEE"/>
    <w:rsid w:val="007B249B"/>
    <w:rsid w:val="007B2764"/>
    <w:rsid w:val="007B6D4D"/>
    <w:rsid w:val="007B7A09"/>
    <w:rsid w:val="007C0F7A"/>
    <w:rsid w:val="007C22EE"/>
    <w:rsid w:val="007D24A9"/>
    <w:rsid w:val="007D27FA"/>
    <w:rsid w:val="007D30B5"/>
    <w:rsid w:val="007D316C"/>
    <w:rsid w:val="007D6218"/>
    <w:rsid w:val="007D6699"/>
    <w:rsid w:val="007D7E30"/>
    <w:rsid w:val="007E6419"/>
    <w:rsid w:val="007F6815"/>
    <w:rsid w:val="007F6BA8"/>
    <w:rsid w:val="0080681B"/>
    <w:rsid w:val="0080738C"/>
    <w:rsid w:val="00810B77"/>
    <w:rsid w:val="008161AC"/>
    <w:rsid w:val="00817436"/>
    <w:rsid w:val="00821355"/>
    <w:rsid w:val="0082542D"/>
    <w:rsid w:val="00827834"/>
    <w:rsid w:val="00832835"/>
    <w:rsid w:val="00835110"/>
    <w:rsid w:val="008351FC"/>
    <w:rsid w:val="00841F50"/>
    <w:rsid w:val="00843A0E"/>
    <w:rsid w:val="00845DFE"/>
    <w:rsid w:val="00846332"/>
    <w:rsid w:val="00846E17"/>
    <w:rsid w:val="00854283"/>
    <w:rsid w:val="008573E3"/>
    <w:rsid w:val="00861E81"/>
    <w:rsid w:val="00863001"/>
    <w:rsid w:val="008645FF"/>
    <w:rsid w:val="00866D42"/>
    <w:rsid w:val="0087030E"/>
    <w:rsid w:val="00870AAC"/>
    <w:rsid w:val="008734F7"/>
    <w:rsid w:val="00874E9F"/>
    <w:rsid w:val="00877842"/>
    <w:rsid w:val="008806F8"/>
    <w:rsid w:val="008808E2"/>
    <w:rsid w:val="00881456"/>
    <w:rsid w:val="00881ACB"/>
    <w:rsid w:val="00885FC9"/>
    <w:rsid w:val="00891328"/>
    <w:rsid w:val="00891A47"/>
    <w:rsid w:val="00892809"/>
    <w:rsid w:val="0089370F"/>
    <w:rsid w:val="008939AF"/>
    <w:rsid w:val="00893FED"/>
    <w:rsid w:val="0089449A"/>
    <w:rsid w:val="00895E48"/>
    <w:rsid w:val="00896687"/>
    <w:rsid w:val="008971F4"/>
    <w:rsid w:val="0089768C"/>
    <w:rsid w:val="008A0E7D"/>
    <w:rsid w:val="008A3023"/>
    <w:rsid w:val="008A403F"/>
    <w:rsid w:val="008A6815"/>
    <w:rsid w:val="008B1031"/>
    <w:rsid w:val="008B2303"/>
    <w:rsid w:val="008B34A0"/>
    <w:rsid w:val="008B5740"/>
    <w:rsid w:val="008C0B84"/>
    <w:rsid w:val="008C41DA"/>
    <w:rsid w:val="008C553A"/>
    <w:rsid w:val="008C588E"/>
    <w:rsid w:val="008C7226"/>
    <w:rsid w:val="008D7B80"/>
    <w:rsid w:val="008E4184"/>
    <w:rsid w:val="008E4BD3"/>
    <w:rsid w:val="008E549F"/>
    <w:rsid w:val="008E6301"/>
    <w:rsid w:val="008F10BC"/>
    <w:rsid w:val="008F2052"/>
    <w:rsid w:val="008F26ED"/>
    <w:rsid w:val="008F2A38"/>
    <w:rsid w:val="008F3012"/>
    <w:rsid w:val="008F592B"/>
    <w:rsid w:val="00901D14"/>
    <w:rsid w:val="00903775"/>
    <w:rsid w:val="009109F7"/>
    <w:rsid w:val="00912137"/>
    <w:rsid w:val="00912B44"/>
    <w:rsid w:val="00915BED"/>
    <w:rsid w:val="00916B64"/>
    <w:rsid w:val="0092145D"/>
    <w:rsid w:val="009245DE"/>
    <w:rsid w:val="00930762"/>
    <w:rsid w:val="00930C0C"/>
    <w:rsid w:val="00936B81"/>
    <w:rsid w:val="00944701"/>
    <w:rsid w:val="00950ED1"/>
    <w:rsid w:val="00952A7A"/>
    <w:rsid w:val="0095444E"/>
    <w:rsid w:val="00955C67"/>
    <w:rsid w:val="00957B65"/>
    <w:rsid w:val="00960AFF"/>
    <w:rsid w:val="00963F62"/>
    <w:rsid w:val="00965EFC"/>
    <w:rsid w:val="009762D2"/>
    <w:rsid w:val="009762F1"/>
    <w:rsid w:val="0097692D"/>
    <w:rsid w:val="009776D2"/>
    <w:rsid w:val="00977EA8"/>
    <w:rsid w:val="0098140D"/>
    <w:rsid w:val="00981CED"/>
    <w:rsid w:val="00987225"/>
    <w:rsid w:val="00990870"/>
    <w:rsid w:val="00990DCF"/>
    <w:rsid w:val="009920F5"/>
    <w:rsid w:val="00992B56"/>
    <w:rsid w:val="00992CDA"/>
    <w:rsid w:val="00993342"/>
    <w:rsid w:val="00996CE4"/>
    <w:rsid w:val="009A0FB3"/>
    <w:rsid w:val="009A3F36"/>
    <w:rsid w:val="009A48D8"/>
    <w:rsid w:val="009A6C59"/>
    <w:rsid w:val="009A7878"/>
    <w:rsid w:val="009B0888"/>
    <w:rsid w:val="009B33DF"/>
    <w:rsid w:val="009B4270"/>
    <w:rsid w:val="009B44CC"/>
    <w:rsid w:val="009B5651"/>
    <w:rsid w:val="009B62E4"/>
    <w:rsid w:val="009C4319"/>
    <w:rsid w:val="009D0C21"/>
    <w:rsid w:val="009D109E"/>
    <w:rsid w:val="009D1CD9"/>
    <w:rsid w:val="009D1F28"/>
    <w:rsid w:val="009D4830"/>
    <w:rsid w:val="009D797A"/>
    <w:rsid w:val="009E026A"/>
    <w:rsid w:val="009E3B56"/>
    <w:rsid w:val="009E49B5"/>
    <w:rsid w:val="009E551E"/>
    <w:rsid w:val="009E7066"/>
    <w:rsid w:val="009F1EF8"/>
    <w:rsid w:val="009F4604"/>
    <w:rsid w:val="009F4B78"/>
    <w:rsid w:val="009F606B"/>
    <w:rsid w:val="009F6E66"/>
    <w:rsid w:val="00A02AC3"/>
    <w:rsid w:val="00A06840"/>
    <w:rsid w:val="00A06EAD"/>
    <w:rsid w:val="00A1293C"/>
    <w:rsid w:val="00A14F9B"/>
    <w:rsid w:val="00A167F1"/>
    <w:rsid w:val="00A2085F"/>
    <w:rsid w:val="00A20EC0"/>
    <w:rsid w:val="00A2150B"/>
    <w:rsid w:val="00A215D9"/>
    <w:rsid w:val="00A2292C"/>
    <w:rsid w:val="00A23FC3"/>
    <w:rsid w:val="00A25F1B"/>
    <w:rsid w:val="00A3288D"/>
    <w:rsid w:val="00A329DC"/>
    <w:rsid w:val="00A41135"/>
    <w:rsid w:val="00A41FEB"/>
    <w:rsid w:val="00A44DA6"/>
    <w:rsid w:val="00A50921"/>
    <w:rsid w:val="00A5160D"/>
    <w:rsid w:val="00A56CA4"/>
    <w:rsid w:val="00A65F04"/>
    <w:rsid w:val="00A65F2E"/>
    <w:rsid w:val="00A6656B"/>
    <w:rsid w:val="00A71AD5"/>
    <w:rsid w:val="00A8073E"/>
    <w:rsid w:val="00A80883"/>
    <w:rsid w:val="00A81BED"/>
    <w:rsid w:val="00A82FC6"/>
    <w:rsid w:val="00A92270"/>
    <w:rsid w:val="00AA10AE"/>
    <w:rsid w:val="00AA329F"/>
    <w:rsid w:val="00AA7B6A"/>
    <w:rsid w:val="00AB593E"/>
    <w:rsid w:val="00AB5D37"/>
    <w:rsid w:val="00AB683F"/>
    <w:rsid w:val="00AC4A2E"/>
    <w:rsid w:val="00AC6E2A"/>
    <w:rsid w:val="00AD1885"/>
    <w:rsid w:val="00AD50BA"/>
    <w:rsid w:val="00AE02E7"/>
    <w:rsid w:val="00AE0F75"/>
    <w:rsid w:val="00AE319E"/>
    <w:rsid w:val="00AE3B2C"/>
    <w:rsid w:val="00AE3B4E"/>
    <w:rsid w:val="00AE676F"/>
    <w:rsid w:val="00AE709C"/>
    <w:rsid w:val="00AE7DD9"/>
    <w:rsid w:val="00AF2B38"/>
    <w:rsid w:val="00B004C1"/>
    <w:rsid w:val="00B0168B"/>
    <w:rsid w:val="00B03458"/>
    <w:rsid w:val="00B04B8E"/>
    <w:rsid w:val="00B1072F"/>
    <w:rsid w:val="00B15820"/>
    <w:rsid w:val="00B215D8"/>
    <w:rsid w:val="00B2218A"/>
    <w:rsid w:val="00B246ED"/>
    <w:rsid w:val="00B26DD0"/>
    <w:rsid w:val="00B329C9"/>
    <w:rsid w:val="00B338C8"/>
    <w:rsid w:val="00B341CC"/>
    <w:rsid w:val="00B35321"/>
    <w:rsid w:val="00B35505"/>
    <w:rsid w:val="00B35CB3"/>
    <w:rsid w:val="00B35E0A"/>
    <w:rsid w:val="00B40124"/>
    <w:rsid w:val="00B40B86"/>
    <w:rsid w:val="00B42E03"/>
    <w:rsid w:val="00B443E2"/>
    <w:rsid w:val="00B46222"/>
    <w:rsid w:val="00B54092"/>
    <w:rsid w:val="00B5444C"/>
    <w:rsid w:val="00B5568B"/>
    <w:rsid w:val="00B557BF"/>
    <w:rsid w:val="00B55BD6"/>
    <w:rsid w:val="00B56147"/>
    <w:rsid w:val="00B5720A"/>
    <w:rsid w:val="00B604A0"/>
    <w:rsid w:val="00B60761"/>
    <w:rsid w:val="00B620A5"/>
    <w:rsid w:val="00B62BB1"/>
    <w:rsid w:val="00B63559"/>
    <w:rsid w:val="00B73979"/>
    <w:rsid w:val="00B751B0"/>
    <w:rsid w:val="00B762E0"/>
    <w:rsid w:val="00B86C54"/>
    <w:rsid w:val="00B874C4"/>
    <w:rsid w:val="00B97AA2"/>
    <w:rsid w:val="00B97B8E"/>
    <w:rsid w:val="00BA00A8"/>
    <w:rsid w:val="00BA0378"/>
    <w:rsid w:val="00BA37A4"/>
    <w:rsid w:val="00BA4FB0"/>
    <w:rsid w:val="00BA6138"/>
    <w:rsid w:val="00BA6C3A"/>
    <w:rsid w:val="00BB1930"/>
    <w:rsid w:val="00BB3478"/>
    <w:rsid w:val="00BC2247"/>
    <w:rsid w:val="00BC5572"/>
    <w:rsid w:val="00BD497C"/>
    <w:rsid w:val="00BD57EE"/>
    <w:rsid w:val="00BE4E8A"/>
    <w:rsid w:val="00BF2A79"/>
    <w:rsid w:val="00BF375F"/>
    <w:rsid w:val="00C02372"/>
    <w:rsid w:val="00C044C3"/>
    <w:rsid w:val="00C10453"/>
    <w:rsid w:val="00C13BCA"/>
    <w:rsid w:val="00C141B9"/>
    <w:rsid w:val="00C158CF"/>
    <w:rsid w:val="00C16518"/>
    <w:rsid w:val="00C1787D"/>
    <w:rsid w:val="00C20F14"/>
    <w:rsid w:val="00C22B7C"/>
    <w:rsid w:val="00C23B8E"/>
    <w:rsid w:val="00C3184D"/>
    <w:rsid w:val="00C32FEB"/>
    <w:rsid w:val="00C331FD"/>
    <w:rsid w:val="00C33F62"/>
    <w:rsid w:val="00C34DCB"/>
    <w:rsid w:val="00C36D0C"/>
    <w:rsid w:val="00C3708D"/>
    <w:rsid w:val="00C4138A"/>
    <w:rsid w:val="00C440B4"/>
    <w:rsid w:val="00C446F9"/>
    <w:rsid w:val="00C462CB"/>
    <w:rsid w:val="00C46F39"/>
    <w:rsid w:val="00C47AFE"/>
    <w:rsid w:val="00C5067F"/>
    <w:rsid w:val="00C515C3"/>
    <w:rsid w:val="00C51AA2"/>
    <w:rsid w:val="00C52E43"/>
    <w:rsid w:val="00C56CD4"/>
    <w:rsid w:val="00C609C3"/>
    <w:rsid w:val="00C60E16"/>
    <w:rsid w:val="00C65E4E"/>
    <w:rsid w:val="00C66610"/>
    <w:rsid w:val="00C66648"/>
    <w:rsid w:val="00C66FEF"/>
    <w:rsid w:val="00C70CB4"/>
    <w:rsid w:val="00C727A7"/>
    <w:rsid w:val="00C728D5"/>
    <w:rsid w:val="00C75119"/>
    <w:rsid w:val="00C76DD6"/>
    <w:rsid w:val="00C85A87"/>
    <w:rsid w:val="00C90B62"/>
    <w:rsid w:val="00C91C08"/>
    <w:rsid w:val="00C97F0E"/>
    <w:rsid w:val="00CA06AC"/>
    <w:rsid w:val="00CA1D9E"/>
    <w:rsid w:val="00CA242A"/>
    <w:rsid w:val="00CA27BD"/>
    <w:rsid w:val="00CA2AB6"/>
    <w:rsid w:val="00CA4BCC"/>
    <w:rsid w:val="00CB01D6"/>
    <w:rsid w:val="00CB311E"/>
    <w:rsid w:val="00CB5F24"/>
    <w:rsid w:val="00CB71E1"/>
    <w:rsid w:val="00CC0ED3"/>
    <w:rsid w:val="00CC1894"/>
    <w:rsid w:val="00CC2EE2"/>
    <w:rsid w:val="00CC3D03"/>
    <w:rsid w:val="00CC45DB"/>
    <w:rsid w:val="00CC73FF"/>
    <w:rsid w:val="00CD141E"/>
    <w:rsid w:val="00CD45DA"/>
    <w:rsid w:val="00CE2EA4"/>
    <w:rsid w:val="00CE5714"/>
    <w:rsid w:val="00CE6138"/>
    <w:rsid w:val="00CE6F59"/>
    <w:rsid w:val="00CE7AAB"/>
    <w:rsid w:val="00CF2587"/>
    <w:rsid w:val="00CF2673"/>
    <w:rsid w:val="00CF2DA1"/>
    <w:rsid w:val="00CF43B1"/>
    <w:rsid w:val="00D0614B"/>
    <w:rsid w:val="00D06AD1"/>
    <w:rsid w:val="00D103D0"/>
    <w:rsid w:val="00D13E02"/>
    <w:rsid w:val="00D17549"/>
    <w:rsid w:val="00D24D97"/>
    <w:rsid w:val="00D275F5"/>
    <w:rsid w:val="00D376F1"/>
    <w:rsid w:val="00D43CA8"/>
    <w:rsid w:val="00D4523D"/>
    <w:rsid w:val="00D4593F"/>
    <w:rsid w:val="00D45BD4"/>
    <w:rsid w:val="00D4775B"/>
    <w:rsid w:val="00D47AB8"/>
    <w:rsid w:val="00D55D94"/>
    <w:rsid w:val="00D56566"/>
    <w:rsid w:val="00D647A4"/>
    <w:rsid w:val="00D6487A"/>
    <w:rsid w:val="00D648BB"/>
    <w:rsid w:val="00D64E04"/>
    <w:rsid w:val="00D65A5E"/>
    <w:rsid w:val="00D669D1"/>
    <w:rsid w:val="00D7049A"/>
    <w:rsid w:val="00D704F6"/>
    <w:rsid w:val="00D722B1"/>
    <w:rsid w:val="00D74A82"/>
    <w:rsid w:val="00D753F6"/>
    <w:rsid w:val="00D7737D"/>
    <w:rsid w:val="00D80897"/>
    <w:rsid w:val="00D81375"/>
    <w:rsid w:val="00D8540E"/>
    <w:rsid w:val="00D85C4D"/>
    <w:rsid w:val="00D8730B"/>
    <w:rsid w:val="00D9072A"/>
    <w:rsid w:val="00D94852"/>
    <w:rsid w:val="00DA039C"/>
    <w:rsid w:val="00DA10B4"/>
    <w:rsid w:val="00DA6EBE"/>
    <w:rsid w:val="00DB27CC"/>
    <w:rsid w:val="00DB2A54"/>
    <w:rsid w:val="00DB3A42"/>
    <w:rsid w:val="00DB4EF9"/>
    <w:rsid w:val="00DC29FE"/>
    <w:rsid w:val="00DC430C"/>
    <w:rsid w:val="00DC60FB"/>
    <w:rsid w:val="00DC7319"/>
    <w:rsid w:val="00DC742E"/>
    <w:rsid w:val="00DD0C52"/>
    <w:rsid w:val="00DD2E2F"/>
    <w:rsid w:val="00DD38DC"/>
    <w:rsid w:val="00DD63FF"/>
    <w:rsid w:val="00DE45C6"/>
    <w:rsid w:val="00DF1BBF"/>
    <w:rsid w:val="00DF3145"/>
    <w:rsid w:val="00DF4B0E"/>
    <w:rsid w:val="00E01E4B"/>
    <w:rsid w:val="00E062B0"/>
    <w:rsid w:val="00E0711E"/>
    <w:rsid w:val="00E0770C"/>
    <w:rsid w:val="00E14DFA"/>
    <w:rsid w:val="00E17EA5"/>
    <w:rsid w:val="00E20BF0"/>
    <w:rsid w:val="00E229DB"/>
    <w:rsid w:val="00E2571A"/>
    <w:rsid w:val="00E26EDC"/>
    <w:rsid w:val="00E2713C"/>
    <w:rsid w:val="00E30B42"/>
    <w:rsid w:val="00E342D7"/>
    <w:rsid w:val="00E35C26"/>
    <w:rsid w:val="00E410EA"/>
    <w:rsid w:val="00E41D5C"/>
    <w:rsid w:val="00E4329F"/>
    <w:rsid w:val="00E437F7"/>
    <w:rsid w:val="00E529F9"/>
    <w:rsid w:val="00E55017"/>
    <w:rsid w:val="00E55416"/>
    <w:rsid w:val="00E557D1"/>
    <w:rsid w:val="00E56282"/>
    <w:rsid w:val="00E616BF"/>
    <w:rsid w:val="00E619E2"/>
    <w:rsid w:val="00E658AA"/>
    <w:rsid w:val="00E6656A"/>
    <w:rsid w:val="00E70D30"/>
    <w:rsid w:val="00E716BA"/>
    <w:rsid w:val="00E75977"/>
    <w:rsid w:val="00E76431"/>
    <w:rsid w:val="00E7686D"/>
    <w:rsid w:val="00E813BA"/>
    <w:rsid w:val="00E8590C"/>
    <w:rsid w:val="00E85F76"/>
    <w:rsid w:val="00E93590"/>
    <w:rsid w:val="00E94506"/>
    <w:rsid w:val="00E95A7B"/>
    <w:rsid w:val="00E969E9"/>
    <w:rsid w:val="00EA01A0"/>
    <w:rsid w:val="00EA155A"/>
    <w:rsid w:val="00EA24D4"/>
    <w:rsid w:val="00EA2851"/>
    <w:rsid w:val="00EA3515"/>
    <w:rsid w:val="00EA55FE"/>
    <w:rsid w:val="00EB0B4F"/>
    <w:rsid w:val="00EB1B59"/>
    <w:rsid w:val="00EB4384"/>
    <w:rsid w:val="00EB6065"/>
    <w:rsid w:val="00EC0826"/>
    <w:rsid w:val="00EC4E99"/>
    <w:rsid w:val="00ED3A21"/>
    <w:rsid w:val="00ED54F9"/>
    <w:rsid w:val="00ED6982"/>
    <w:rsid w:val="00EE0218"/>
    <w:rsid w:val="00EE0E54"/>
    <w:rsid w:val="00EE1033"/>
    <w:rsid w:val="00EF24BB"/>
    <w:rsid w:val="00EF2B90"/>
    <w:rsid w:val="00EF32F6"/>
    <w:rsid w:val="00EF3749"/>
    <w:rsid w:val="00EF4114"/>
    <w:rsid w:val="00EF448F"/>
    <w:rsid w:val="00EF4634"/>
    <w:rsid w:val="00EF472E"/>
    <w:rsid w:val="00EF4A5A"/>
    <w:rsid w:val="00EF4EC4"/>
    <w:rsid w:val="00EF66A9"/>
    <w:rsid w:val="00EF74D8"/>
    <w:rsid w:val="00F01898"/>
    <w:rsid w:val="00F05EE0"/>
    <w:rsid w:val="00F06985"/>
    <w:rsid w:val="00F07DE8"/>
    <w:rsid w:val="00F156B3"/>
    <w:rsid w:val="00F15FD8"/>
    <w:rsid w:val="00F21A1A"/>
    <w:rsid w:val="00F22813"/>
    <w:rsid w:val="00F22FC8"/>
    <w:rsid w:val="00F27F36"/>
    <w:rsid w:val="00F32B8C"/>
    <w:rsid w:val="00F33383"/>
    <w:rsid w:val="00F33D5B"/>
    <w:rsid w:val="00F4030B"/>
    <w:rsid w:val="00F42F65"/>
    <w:rsid w:val="00F444F5"/>
    <w:rsid w:val="00F4602E"/>
    <w:rsid w:val="00F46BCF"/>
    <w:rsid w:val="00F515AF"/>
    <w:rsid w:val="00F53E05"/>
    <w:rsid w:val="00F5550A"/>
    <w:rsid w:val="00F55A56"/>
    <w:rsid w:val="00F56088"/>
    <w:rsid w:val="00F56A4E"/>
    <w:rsid w:val="00F6031D"/>
    <w:rsid w:val="00F61303"/>
    <w:rsid w:val="00F65606"/>
    <w:rsid w:val="00F66614"/>
    <w:rsid w:val="00F67764"/>
    <w:rsid w:val="00F71232"/>
    <w:rsid w:val="00F74722"/>
    <w:rsid w:val="00F75F45"/>
    <w:rsid w:val="00F82957"/>
    <w:rsid w:val="00F839C7"/>
    <w:rsid w:val="00F83BD2"/>
    <w:rsid w:val="00F857CA"/>
    <w:rsid w:val="00F92C2B"/>
    <w:rsid w:val="00F94241"/>
    <w:rsid w:val="00F945CD"/>
    <w:rsid w:val="00F95ECF"/>
    <w:rsid w:val="00F9792C"/>
    <w:rsid w:val="00F97AAA"/>
    <w:rsid w:val="00FA4AD8"/>
    <w:rsid w:val="00FB3597"/>
    <w:rsid w:val="00FB53CA"/>
    <w:rsid w:val="00FC3750"/>
    <w:rsid w:val="00FC487C"/>
    <w:rsid w:val="00FC51A5"/>
    <w:rsid w:val="00FC593C"/>
    <w:rsid w:val="00FD0B36"/>
    <w:rsid w:val="00FD168A"/>
    <w:rsid w:val="00FD3643"/>
    <w:rsid w:val="00FD553C"/>
    <w:rsid w:val="00FD6F5E"/>
    <w:rsid w:val="00FE087D"/>
    <w:rsid w:val="00FE133D"/>
    <w:rsid w:val="00FE2090"/>
    <w:rsid w:val="00FE359D"/>
    <w:rsid w:val="00FE47EA"/>
    <w:rsid w:val="00FE4D5F"/>
    <w:rsid w:val="00FE7BC4"/>
    <w:rsid w:val="00FF29D4"/>
    <w:rsid w:val="00FF3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6BEBF51"/>
  <w15:chartTrackingRefBased/>
  <w15:docId w15:val="{EE2E236E-B7DC-4C8C-9D40-0DC79AC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04A23"/>
    <w:rPr>
      <w:sz w:val="24"/>
      <w:szCs w:val="24"/>
      <w:lang w:val="de-DE"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istory">
    <w:name w:val="History"/>
    <w:basedOn w:val="a"/>
    <w:rsid w:val="005B291B"/>
    <w:pPr>
      <w:spacing w:before="230" w:after="460" w:line="180" w:lineRule="exact"/>
      <w:jc w:val="right"/>
    </w:pPr>
    <w:rPr>
      <w:rFonts w:ascii="Arial" w:hAnsi="Arial"/>
      <w:sz w:val="14"/>
      <w:szCs w:val="16"/>
    </w:rPr>
  </w:style>
  <w:style w:type="paragraph" w:customStyle="1" w:styleId="References">
    <w:name w:val="References"/>
    <w:basedOn w:val="a"/>
    <w:rsid w:val="005B291B"/>
    <w:pPr>
      <w:spacing w:line="200" w:lineRule="exact"/>
      <w:ind w:left="425" w:hanging="425"/>
      <w:jc w:val="both"/>
    </w:pPr>
    <w:rPr>
      <w:sz w:val="15"/>
      <w:szCs w:val="14"/>
      <w:lang w:val="en-GB"/>
    </w:rPr>
  </w:style>
  <w:style w:type="paragraph" w:customStyle="1" w:styleId="HExperimentalSection">
    <w:name w:val="HExperimental_Section"/>
    <w:basedOn w:val="a"/>
    <w:rsid w:val="005B291B"/>
    <w:pPr>
      <w:spacing w:before="460" w:after="230" w:line="230" w:lineRule="atLeast"/>
    </w:pPr>
    <w:rPr>
      <w:i/>
      <w:szCs w:val="20"/>
    </w:rPr>
  </w:style>
  <w:style w:type="paragraph" w:customStyle="1" w:styleId="ExperimentalSection">
    <w:name w:val="ExperimentalSection"/>
    <w:basedOn w:val="a"/>
    <w:rsid w:val="005B291B"/>
    <w:pPr>
      <w:spacing w:after="240" w:line="200" w:lineRule="exact"/>
      <w:ind w:firstLine="170"/>
      <w:jc w:val="both"/>
    </w:pPr>
    <w:rPr>
      <w:sz w:val="16"/>
      <w:szCs w:val="14"/>
      <w:lang w:val="en-GB"/>
    </w:rPr>
  </w:style>
  <w:style w:type="paragraph" w:customStyle="1" w:styleId="FNB">
    <w:name w:val="FNB"/>
    <w:basedOn w:val="a"/>
    <w:link w:val="FNBChar"/>
    <w:rsid w:val="005B291B"/>
    <w:pPr>
      <w:widowControl w:val="0"/>
      <w:spacing w:after="40" w:line="160" w:lineRule="exact"/>
      <w:ind w:left="567" w:right="4434" w:hanging="567"/>
      <w:jc w:val="both"/>
    </w:pPr>
    <w:rPr>
      <w:rFonts w:ascii="Times" w:hAnsi="Times"/>
      <w:sz w:val="14"/>
      <w:szCs w:val="3276"/>
      <w:lang w:val="en-GB" w:eastAsia="de-DE"/>
    </w:rPr>
  </w:style>
  <w:style w:type="character" w:customStyle="1" w:styleId="FNBChar">
    <w:name w:val="FNB Char"/>
    <w:link w:val="FNB"/>
    <w:rsid w:val="005B291B"/>
    <w:rPr>
      <w:rFonts w:ascii="Times" w:hAnsi="Times"/>
      <w:sz w:val="14"/>
      <w:szCs w:val="3276"/>
      <w:lang w:val="en-GB" w:eastAsia="de-DE" w:bidi="ar-SA"/>
    </w:rPr>
  </w:style>
  <w:style w:type="paragraph" w:customStyle="1" w:styleId="Ack">
    <w:name w:val="Ack"/>
    <w:basedOn w:val="a"/>
    <w:rsid w:val="005B291B"/>
  </w:style>
  <w:style w:type="paragraph" w:customStyle="1" w:styleId="TableCaption">
    <w:name w:val="TableCaption"/>
    <w:basedOn w:val="a"/>
    <w:rsid w:val="006511FB"/>
    <w:pPr>
      <w:spacing w:after="120" w:line="190" w:lineRule="exact"/>
      <w:jc w:val="both"/>
    </w:pPr>
    <w:rPr>
      <w:rFonts w:ascii="Arial" w:hAnsi="Arial"/>
      <w:sz w:val="16"/>
      <w:szCs w:val="14"/>
      <w:lang w:val="en-GB"/>
    </w:rPr>
  </w:style>
  <w:style w:type="paragraph" w:customStyle="1" w:styleId="TableHead">
    <w:name w:val="TableHead"/>
    <w:basedOn w:val="TableCaption"/>
    <w:rsid w:val="006511FB"/>
    <w:pPr>
      <w:pBdr>
        <w:top w:val="single" w:sz="4" w:space="4" w:color="FFFFFF"/>
        <w:left w:val="single" w:sz="4" w:space="4" w:color="FFFFFF"/>
        <w:bottom w:val="single" w:sz="4" w:space="4" w:color="FFFFFF"/>
        <w:right w:val="single" w:sz="4" w:space="4" w:color="FFFFFF"/>
      </w:pBdr>
      <w:spacing w:after="0"/>
    </w:pPr>
  </w:style>
  <w:style w:type="paragraph" w:customStyle="1" w:styleId="TableBody">
    <w:name w:val="TableBody"/>
    <w:basedOn w:val="TableHead"/>
    <w:rsid w:val="006511FB"/>
  </w:style>
  <w:style w:type="paragraph" w:customStyle="1" w:styleId="TableFoot">
    <w:name w:val="TableFoot"/>
    <w:basedOn w:val="TableBody"/>
    <w:rsid w:val="006511FB"/>
    <w:pPr>
      <w:spacing w:before="60" w:after="60"/>
    </w:pPr>
  </w:style>
  <w:style w:type="paragraph" w:customStyle="1" w:styleId="SchemeCaption">
    <w:name w:val="SchemeCaption"/>
    <w:basedOn w:val="a"/>
    <w:rsid w:val="006511FB"/>
    <w:pPr>
      <w:spacing w:before="230" w:after="460" w:line="190" w:lineRule="exact"/>
      <w:jc w:val="both"/>
    </w:pPr>
    <w:rPr>
      <w:rFonts w:ascii="Arial" w:hAnsi="Arial"/>
      <w:sz w:val="16"/>
      <w:szCs w:val="14"/>
      <w:lang w:val="en-GB"/>
    </w:rPr>
  </w:style>
  <w:style w:type="paragraph" w:styleId="a3">
    <w:name w:val="footnote text"/>
    <w:basedOn w:val="a"/>
    <w:semiHidden/>
    <w:rsid w:val="00D81375"/>
    <w:pPr>
      <w:keepLines/>
      <w:widowControl w:val="0"/>
      <w:jc w:val="both"/>
    </w:pPr>
    <w:rPr>
      <w:rFonts w:eastAsia="Times New Roman"/>
      <w:sz w:val="20"/>
      <w:szCs w:val="20"/>
      <w:lang w:val="en-GB" w:eastAsia="ro-RO"/>
    </w:rPr>
  </w:style>
  <w:style w:type="paragraph" w:customStyle="1" w:styleId="STOE">
    <w:name w:val="STOE"/>
    <w:basedOn w:val="a"/>
    <w:link w:val="STOEChar1"/>
    <w:rsid w:val="00D81375"/>
    <w:pPr>
      <w:widowControl w:val="0"/>
      <w:spacing w:line="236" w:lineRule="exact"/>
      <w:ind w:right="4434"/>
      <w:jc w:val="both"/>
    </w:pPr>
    <w:rPr>
      <w:rFonts w:ascii="Times" w:hAnsi="Times"/>
      <w:sz w:val="18"/>
      <w:szCs w:val="3276"/>
      <w:lang w:val="en-GB" w:eastAsia="de-DE"/>
    </w:rPr>
  </w:style>
  <w:style w:type="character" w:customStyle="1" w:styleId="STOEChar1">
    <w:name w:val="STOE Char1"/>
    <w:link w:val="STOE"/>
    <w:rsid w:val="00D81375"/>
    <w:rPr>
      <w:rFonts w:ascii="Times" w:hAnsi="Times"/>
      <w:sz w:val="18"/>
      <w:szCs w:val="3276"/>
      <w:lang w:val="en-GB" w:eastAsia="de-DE" w:bidi="ar-SA"/>
    </w:rPr>
  </w:style>
  <w:style w:type="paragraph" w:styleId="a4">
    <w:name w:val="Balloon Text"/>
    <w:basedOn w:val="a"/>
    <w:link w:val="a5"/>
    <w:uiPriority w:val="99"/>
    <w:semiHidden/>
    <w:rsid w:val="00D81375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rsid w:val="00881456"/>
    <w:pPr>
      <w:tabs>
        <w:tab w:val="center" w:pos="4536"/>
        <w:tab w:val="right" w:pos="9072"/>
      </w:tabs>
    </w:pPr>
    <w:rPr>
      <w:lang w:val="x-none"/>
    </w:rPr>
  </w:style>
  <w:style w:type="paragraph" w:styleId="a8">
    <w:name w:val="footer"/>
    <w:basedOn w:val="a"/>
    <w:link w:val="a9"/>
    <w:uiPriority w:val="99"/>
    <w:rsid w:val="00881456"/>
    <w:pPr>
      <w:tabs>
        <w:tab w:val="center" w:pos="4536"/>
        <w:tab w:val="right" w:pos="9072"/>
      </w:tabs>
    </w:pPr>
  </w:style>
  <w:style w:type="paragraph" w:customStyle="1" w:styleId="Title1">
    <w:name w:val="Title1"/>
    <w:basedOn w:val="a"/>
    <w:rsid w:val="00004A23"/>
    <w:rPr>
      <w:b/>
      <w:lang w:val="en-US"/>
    </w:rPr>
  </w:style>
  <w:style w:type="paragraph" w:customStyle="1" w:styleId="AuthorsFull">
    <w:name w:val="Authors Full"/>
    <w:basedOn w:val="a"/>
    <w:rsid w:val="00004A23"/>
    <w:rPr>
      <w:i/>
      <w:lang w:val="en-US"/>
    </w:rPr>
  </w:style>
  <w:style w:type="paragraph" w:customStyle="1" w:styleId="dedication">
    <w:name w:val="dedication"/>
    <w:basedOn w:val="a"/>
    <w:rsid w:val="00004A23"/>
    <w:rPr>
      <w:i/>
      <w:lang w:val="en-US"/>
    </w:rPr>
  </w:style>
  <w:style w:type="paragraph" w:customStyle="1" w:styleId="Addresses">
    <w:name w:val="Addresses"/>
    <w:basedOn w:val="a"/>
    <w:rsid w:val="00004A23"/>
    <w:rPr>
      <w:lang w:val="en-US"/>
    </w:rPr>
  </w:style>
  <w:style w:type="paragraph" w:customStyle="1" w:styleId="Acknowledgements">
    <w:name w:val="Acknowledgements"/>
    <w:basedOn w:val="a"/>
    <w:rsid w:val="00004A23"/>
    <w:rPr>
      <w:lang w:val="en-US"/>
    </w:rPr>
  </w:style>
  <w:style w:type="paragraph" w:customStyle="1" w:styleId="Abstract">
    <w:name w:val="Abstract"/>
    <w:basedOn w:val="a"/>
    <w:autoRedefine/>
    <w:rsid w:val="00004A23"/>
    <w:pPr>
      <w:spacing w:line="480" w:lineRule="auto"/>
    </w:pPr>
    <w:rPr>
      <w:lang w:val="en-US"/>
    </w:rPr>
  </w:style>
  <w:style w:type="paragraph" w:customStyle="1" w:styleId="Head1">
    <w:name w:val="Head 1"/>
    <w:basedOn w:val="a"/>
    <w:autoRedefine/>
    <w:rsid w:val="00004A23"/>
    <w:pPr>
      <w:spacing w:line="360" w:lineRule="auto"/>
    </w:pPr>
    <w:rPr>
      <w:b/>
      <w:lang w:val="en-US"/>
    </w:rPr>
  </w:style>
  <w:style w:type="paragraph" w:customStyle="1" w:styleId="Head2">
    <w:name w:val="Head 2"/>
    <w:basedOn w:val="a"/>
    <w:autoRedefine/>
    <w:rsid w:val="00004A23"/>
    <w:pPr>
      <w:spacing w:line="360" w:lineRule="auto"/>
    </w:pPr>
    <w:rPr>
      <w:i/>
      <w:lang w:val="en-US"/>
    </w:rPr>
  </w:style>
  <w:style w:type="paragraph" w:customStyle="1" w:styleId="dates">
    <w:name w:val="dates"/>
    <w:basedOn w:val="a"/>
    <w:rsid w:val="00004A23"/>
    <w:pPr>
      <w:jc w:val="right"/>
    </w:pPr>
    <w:rPr>
      <w:lang w:val="en-US"/>
    </w:rPr>
  </w:style>
  <w:style w:type="paragraph" w:customStyle="1" w:styleId="Literature">
    <w:name w:val="Literature"/>
    <w:basedOn w:val="a"/>
    <w:rsid w:val="00004A23"/>
    <w:pPr>
      <w:spacing w:line="480" w:lineRule="auto"/>
    </w:pPr>
  </w:style>
  <w:style w:type="paragraph" w:customStyle="1" w:styleId="Legend">
    <w:name w:val="Legend"/>
    <w:basedOn w:val="a"/>
    <w:rsid w:val="00004A23"/>
    <w:rPr>
      <w:lang w:val="en-US"/>
    </w:rPr>
  </w:style>
  <w:style w:type="paragraph" w:customStyle="1" w:styleId="MainText">
    <w:name w:val="Main Text"/>
    <w:basedOn w:val="a"/>
    <w:link w:val="MainTextChar"/>
    <w:rsid w:val="00004A23"/>
    <w:pPr>
      <w:spacing w:line="480" w:lineRule="auto"/>
    </w:pPr>
    <w:rPr>
      <w:lang w:val="en-US"/>
    </w:rPr>
  </w:style>
  <w:style w:type="paragraph" w:customStyle="1" w:styleId="Tableofcontents">
    <w:name w:val="Table of contents"/>
    <w:basedOn w:val="a"/>
    <w:autoRedefine/>
    <w:rsid w:val="00004A23"/>
    <w:rPr>
      <w:lang w:val="en-US"/>
    </w:rPr>
  </w:style>
  <w:style w:type="paragraph" w:customStyle="1" w:styleId="ExperimentalText">
    <w:name w:val="Experimental Text"/>
    <w:basedOn w:val="a"/>
    <w:link w:val="ExperimentalTextChar"/>
    <w:rsid w:val="00004A23"/>
    <w:pPr>
      <w:spacing w:line="480" w:lineRule="auto"/>
    </w:pPr>
    <w:rPr>
      <w:lang w:val="en-US"/>
    </w:rPr>
  </w:style>
  <w:style w:type="character" w:customStyle="1" w:styleId="ExperimentalTextChar">
    <w:name w:val="Experimental Text Char"/>
    <w:link w:val="ExperimentalText"/>
    <w:rsid w:val="00004A23"/>
    <w:rPr>
      <w:rFonts w:eastAsia="MS Mincho"/>
      <w:sz w:val="24"/>
      <w:szCs w:val="24"/>
      <w:lang w:val="en-US" w:eastAsia="ja-JP" w:bidi="ar-SA"/>
    </w:rPr>
  </w:style>
  <w:style w:type="character" w:customStyle="1" w:styleId="MainTextChar">
    <w:name w:val="Main Text Char"/>
    <w:link w:val="MainText"/>
    <w:rsid w:val="00004A23"/>
    <w:rPr>
      <w:rFonts w:eastAsia="MS Mincho"/>
      <w:sz w:val="24"/>
      <w:szCs w:val="24"/>
      <w:lang w:val="en-US" w:eastAsia="ja-JP" w:bidi="ar-SA"/>
    </w:rPr>
  </w:style>
  <w:style w:type="paragraph" w:customStyle="1" w:styleId="Title2">
    <w:name w:val="Title2"/>
    <w:basedOn w:val="a"/>
    <w:rsid w:val="002D16A0"/>
    <w:rPr>
      <w:b/>
      <w:lang w:val="en-US"/>
    </w:rPr>
  </w:style>
  <w:style w:type="paragraph" w:customStyle="1" w:styleId="Dedication0">
    <w:name w:val="Dedication"/>
    <w:basedOn w:val="a"/>
    <w:autoRedefine/>
    <w:rsid w:val="00322D5B"/>
    <w:rPr>
      <w:lang w:val="en-US"/>
    </w:rPr>
  </w:style>
  <w:style w:type="paragraph" w:customStyle="1" w:styleId="Maintext0">
    <w:name w:val="Main text"/>
    <w:basedOn w:val="a"/>
    <w:link w:val="MaintextChar0"/>
    <w:autoRedefine/>
    <w:rsid w:val="002D16A0"/>
    <w:pPr>
      <w:spacing w:line="480" w:lineRule="auto"/>
    </w:pPr>
    <w:rPr>
      <w:lang w:val="en-US"/>
    </w:rPr>
  </w:style>
  <w:style w:type="character" w:customStyle="1" w:styleId="MaintextChar0">
    <w:name w:val="Main text Char"/>
    <w:link w:val="Maintext0"/>
    <w:rsid w:val="002D16A0"/>
    <w:rPr>
      <w:sz w:val="24"/>
      <w:szCs w:val="24"/>
      <w:lang w:val="en-US" w:eastAsia="ja-JP"/>
    </w:rPr>
  </w:style>
  <w:style w:type="paragraph" w:customStyle="1" w:styleId="Biography">
    <w:name w:val="Biography"/>
    <w:basedOn w:val="a"/>
    <w:autoRedefine/>
    <w:rsid w:val="00562E2B"/>
    <w:rPr>
      <w:i/>
      <w:lang w:val="en-US"/>
    </w:rPr>
  </w:style>
  <w:style w:type="character" w:customStyle="1" w:styleId="a7">
    <w:name w:val="页眉 字符"/>
    <w:link w:val="a6"/>
    <w:uiPriority w:val="99"/>
    <w:rsid w:val="00414465"/>
    <w:rPr>
      <w:sz w:val="24"/>
      <w:szCs w:val="24"/>
      <w:lang w:eastAsia="ja-JP"/>
    </w:rPr>
  </w:style>
  <w:style w:type="character" w:styleId="aa">
    <w:name w:val="annotation reference"/>
    <w:uiPriority w:val="99"/>
    <w:semiHidden/>
    <w:unhideWhenUsed/>
    <w:rsid w:val="00664F6D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664F6D"/>
    <w:rPr>
      <w:sz w:val="20"/>
      <w:szCs w:val="20"/>
      <w:lang w:val="x-none"/>
    </w:rPr>
  </w:style>
  <w:style w:type="character" w:customStyle="1" w:styleId="ac">
    <w:name w:val="批注文字 字符"/>
    <w:link w:val="ab"/>
    <w:uiPriority w:val="99"/>
    <w:semiHidden/>
    <w:rsid w:val="00664F6D"/>
    <w:rPr>
      <w:lang w:eastAsia="ja-JP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664F6D"/>
    <w:rPr>
      <w:b/>
      <w:bCs/>
    </w:rPr>
  </w:style>
  <w:style w:type="character" w:customStyle="1" w:styleId="ae">
    <w:name w:val="批注主题 字符"/>
    <w:link w:val="ad"/>
    <w:uiPriority w:val="99"/>
    <w:semiHidden/>
    <w:rsid w:val="00664F6D"/>
    <w:rPr>
      <w:b/>
      <w:bCs/>
      <w:lang w:eastAsia="ja-JP"/>
    </w:rPr>
  </w:style>
  <w:style w:type="character" w:customStyle="1" w:styleId="a9">
    <w:name w:val="页脚 字符"/>
    <w:link w:val="a8"/>
    <w:uiPriority w:val="99"/>
    <w:rsid w:val="007B7A09"/>
    <w:rPr>
      <w:sz w:val="24"/>
      <w:szCs w:val="24"/>
      <w:lang w:eastAsia="ja-JP"/>
    </w:rPr>
  </w:style>
  <w:style w:type="numbering" w:customStyle="1" w:styleId="1">
    <w:name w:val="无列表1"/>
    <w:next w:val="a2"/>
    <w:uiPriority w:val="99"/>
    <w:semiHidden/>
    <w:unhideWhenUsed/>
    <w:rsid w:val="00E619E2"/>
  </w:style>
  <w:style w:type="character" w:customStyle="1" w:styleId="10">
    <w:name w:val="超链接1"/>
    <w:basedOn w:val="a0"/>
    <w:uiPriority w:val="99"/>
    <w:unhideWhenUsed/>
    <w:rsid w:val="00E619E2"/>
    <w:rPr>
      <w:color w:val="0563C1"/>
      <w:u w:val="single"/>
    </w:rPr>
  </w:style>
  <w:style w:type="paragraph" w:styleId="af">
    <w:name w:val="List Paragraph"/>
    <w:basedOn w:val="a"/>
    <w:uiPriority w:val="34"/>
    <w:qFormat/>
    <w:rsid w:val="00E619E2"/>
    <w:pPr>
      <w:widowControl w:val="0"/>
      <w:ind w:firstLineChars="200" w:firstLine="420"/>
      <w:jc w:val="both"/>
    </w:pPr>
    <w:rPr>
      <w:rFonts w:ascii="等线" w:eastAsia="等线" w:hAnsi="等线"/>
      <w:kern w:val="2"/>
      <w:sz w:val="21"/>
      <w:szCs w:val="22"/>
      <w:lang w:val="en-US" w:eastAsia="zh-CN"/>
    </w:rPr>
  </w:style>
  <w:style w:type="paragraph" w:customStyle="1" w:styleId="EndNoteBibliographyTitle">
    <w:name w:val="EndNote Bibliography Title"/>
    <w:basedOn w:val="a"/>
    <w:link w:val="EndNoteBibliographyTitle0"/>
    <w:rsid w:val="00E619E2"/>
    <w:pPr>
      <w:widowControl w:val="0"/>
      <w:jc w:val="center"/>
    </w:pPr>
    <w:rPr>
      <w:rFonts w:eastAsia="等线"/>
      <w:noProof/>
      <w:kern w:val="2"/>
      <w:szCs w:val="22"/>
      <w:lang w:val="en-US" w:eastAsia="zh-CN"/>
    </w:rPr>
  </w:style>
  <w:style w:type="character" w:customStyle="1" w:styleId="EndNoteBibliographyTitle0">
    <w:name w:val="EndNote Bibliography Title 字符"/>
    <w:basedOn w:val="a0"/>
    <w:link w:val="EndNoteBibliographyTitle"/>
    <w:rsid w:val="00E619E2"/>
    <w:rPr>
      <w:rFonts w:eastAsia="等线"/>
      <w:noProof/>
      <w:kern w:val="2"/>
      <w:sz w:val="24"/>
      <w:szCs w:val="22"/>
      <w:lang w:val="en-US" w:eastAsia="zh-CN"/>
    </w:rPr>
  </w:style>
  <w:style w:type="paragraph" w:customStyle="1" w:styleId="EndNoteBibliography">
    <w:name w:val="EndNote Bibliography"/>
    <w:basedOn w:val="a"/>
    <w:link w:val="EndNoteBibliography0"/>
    <w:rsid w:val="00E619E2"/>
    <w:pPr>
      <w:widowControl w:val="0"/>
      <w:jc w:val="both"/>
    </w:pPr>
    <w:rPr>
      <w:rFonts w:eastAsia="等线"/>
      <w:noProof/>
      <w:kern w:val="2"/>
      <w:szCs w:val="22"/>
      <w:lang w:val="en-US" w:eastAsia="zh-CN"/>
    </w:rPr>
  </w:style>
  <w:style w:type="character" w:customStyle="1" w:styleId="EndNoteBibliography0">
    <w:name w:val="EndNote Bibliography 字符"/>
    <w:basedOn w:val="a0"/>
    <w:link w:val="EndNoteBibliography"/>
    <w:rsid w:val="00E619E2"/>
    <w:rPr>
      <w:rFonts w:eastAsia="等线"/>
      <w:noProof/>
      <w:kern w:val="2"/>
      <w:sz w:val="24"/>
      <w:szCs w:val="22"/>
      <w:lang w:val="en-US" w:eastAsia="zh-CN"/>
    </w:rPr>
  </w:style>
  <w:style w:type="character" w:customStyle="1" w:styleId="a5">
    <w:name w:val="批注框文本 字符"/>
    <w:basedOn w:val="a0"/>
    <w:link w:val="a4"/>
    <w:uiPriority w:val="99"/>
    <w:semiHidden/>
    <w:rsid w:val="00E619E2"/>
    <w:rPr>
      <w:rFonts w:ascii="Tahoma" w:hAnsi="Tahoma" w:cs="Tahoma"/>
      <w:sz w:val="16"/>
      <w:szCs w:val="16"/>
      <w:lang w:val="de-DE" w:eastAsia="ja-JP"/>
    </w:rPr>
  </w:style>
  <w:style w:type="paragraph" w:styleId="af0">
    <w:name w:val="No Spacing"/>
    <w:uiPriority w:val="1"/>
    <w:qFormat/>
    <w:rsid w:val="00E619E2"/>
    <w:pPr>
      <w:widowControl w:val="0"/>
      <w:jc w:val="both"/>
    </w:pPr>
    <w:rPr>
      <w:rFonts w:ascii="等线" w:eastAsia="等线" w:hAnsi="等线"/>
      <w:kern w:val="2"/>
      <w:sz w:val="21"/>
      <w:szCs w:val="22"/>
      <w:lang w:val="en-US" w:eastAsia="zh-CN"/>
    </w:rPr>
  </w:style>
  <w:style w:type="character" w:styleId="af1">
    <w:name w:val="Hyperlink"/>
    <w:basedOn w:val="a0"/>
    <w:uiPriority w:val="99"/>
    <w:unhideWhenUsed/>
    <w:rsid w:val="00E619E2"/>
    <w:rPr>
      <w:color w:val="0563C1" w:themeColor="hyperlink"/>
      <w:u w:val="single"/>
    </w:rPr>
  </w:style>
  <w:style w:type="character" w:styleId="af2">
    <w:name w:val="line number"/>
    <w:basedOn w:val="a0"/>
    <w:uiPriority w:val="99"/>
    <w:semiHidden/>
    <w:unhideWhenUsed/>
    <w:rsid w:val="001C7400"/>
  </w:style>
  <w:style w:type="numbering" w:customStyle="1" w:styleId="2">
    <w:name w:val="无列表2"/>
    <w:next w:val="a2"/>
    <w:uiPriority w:val="99"/>
    <w:semiHidden/>
    <w:unhideWhenUsed/>
    <w:rsid w:val="008E4BD3"/>
  </w:style>
  <w:style w:type="paragraph" w:customStyle="1" w:styleId="htitle">
    <w:name w:val="htitle"/>
    <w:basedOn w:val="a"/>
    <w:link w:val="htitleChar"/>
    <w:rsid w:val="00863001"/>
    <w:pPr>
      <w:keepNext/>
      <w:spacing w:before="240"/>
      <w:outlineLvl w:val="0"/>
    </w:pPr>
    <w:rPr>
      <w:rFonts w:eastAsia="宋体"/>
      <w:kern w:val="28"/>
      <w:sz w:val="36"/>
      <w:szCs w:val="20"/>
      <w:lang w:val="en-US" w:eastAsia="en-US"/>
    </w:rPr>
  </w:style>
  <w:style w:type="paragraph" w:customStyle="1" w:styleId="hauthors">
    <w:name w:val="hauthors"/>
    <w:basedOn w:val="a"/>
    <w:rsid w:val="00863001"/>
    <w:pPr>
      <w:spacing w:before="120"/>
    </w:pPr>
    <w:rPr>
      <w:rFonts w:eastAsia="宋体"/>
      <w:sz w:val="21"/>
      <w:szCs w:val="20"/>
      <w:lang w:val="en-US" w:eastAsia="en-US"/>
    </w:rPr>
  </w:style>
  <w:style w:type="paragraph" w:customStyle="1" w:styleId="haffiliations">
    <w:name w:val="haffiliations"/>
    <w:basedOn w:val="a"/>
    <w:rsid w:val="00863001"/>
    <w:pPr>
      <w:spacing w:before="120"/>
    </w:pPr>
    <w:rPr>
      <w:rFonts w:eastAsia="宋体"/>
      <w:sz w:val="21"/>
      <w:szCs w:val="20"/>
      <w:lang w:val="en-US" w:eastAsia="en-US"/>
    </w:rPr>
  </w:style>
  <w:style w:type="paragraph" w:customStyle="1" w:styleId="hcorrespondence">
    <w:name w:val="hcorrespondence"/>
    <w:basedOn w:val="a"/>
    <w:rsid w:val="00863001"/>
    <w:pPr>
      <w:spacing w:before="120"/>
    </w:pPr>
    <w:rPr>
      <w:rFonts w:eastAsia="宋体"/>
      <w:sz w:val="21"/>
      <w:szCs w:val="20"/>
      <w:lang w:val="en-US" w:eastAsia="en-US"/>
    </w:rPr>
  </w:style>
  <w:style w:type="paragraph" w:styleId="af3">
    <w:name w:val="Revision"/>
    <w:hidden/>
    <w:uiPriority w:val="99"/>
    <w:semiHidden/>
    <w:rsid w:val="003F3CF2"/>
    <w:rPr>
      <w:sz w:val="24"/>
      <w:szCs w:val="24"/>
      <w:lang w:val="de-DE" w:eastAsia="ja-JP"/>
    </w:rPr>
  </w:style>
  <w:style w:type="character" w:styleId="af4">
    <w:name w:val="Unresolved Mention"/>
    <w:basedOn w:val="a0"/>
    <w:uiPriority w:val="99"/>
    <w:semiHidden/>
    <w:unhideWhenUsed/>
    <w:rsid w:val="00E4329F"/>
    <w:rPr>
      <w:color w:val="605E5C"/>
      <w:shd w:val="clear" w:color="auto" w:fill="E1DFDD"/>
    </w:rPr>
  </w:style>
  <w:style w:type="character" w:customStyle="1" w:styleId="htitleChar">
    <w:name w:val="htitle Char"/>
    <w:basedOn w:val="a0"/>
    <w:link w:val="htitle"/>
    <w:rsid w:val="00E4329F"/>
    <w:rPr>
      <w:rFonts w:eastAsia="宋体"/>
      <w:kern w:val="28"/>
      <w:sz w:val="3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7985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3193119@zju.edu.cn" TargetMode="External"/><Relationship Id="rId13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tiff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tiff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tiff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LWylie\Lokale%20Einstellungen\Anwendungsdaten\Chemistry%20Add-in%20for%20Word\Chemistry%20Gallery\Chem4Wor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Props1.xml><?xml version="1.0" encoding="utf-8"?>
<ds:datastoreItem xmlns:ds="http://schemas.openxmlformats.org/officeDocument/2006/customXml" ds:itemID="{E3F19EBF-8207-4BE7-AD18-240ED1895C11}">
  <ds:schemaRefs>
    <ds:schemaRef ds:uri="urn:schemas-microsoft-com.VSTO2008Demos.ControlsStorag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</Template>
  <TotalTime>1</TotalTime>
  <Pages>3</Pages>
  <Words>338</Words>
  <Characters>1929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DOI: 10</vt:lpstr>
      <vt:lpstr>DOI: 10</vt:lpstr>
    </vt:vector>
  </TitlesOfParts>
  <Company>WILEY-VCH Verlag GmbH &amp; Co. KGaA</Company>
  <LinksUpToDate>false</LinksUpToDate>
  <CharactersWithSpaces>2263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DOI: 10</dc:title>
  <dc:subject/>
  <dc:creator>ABoeer</dc:creator>
  <cp:keywords/>
  <cp:lastModifiedBy>xue shadowway</cp:lastModifiedBy>
  <cp:revision>2</cp:revision>
  <cp:lastPrinted>2021-01-26T13:58:00Z</cp:lastPrinted>
  <dcterms:created xsi:type="dcterms:W3CDTF">2023-04-30T09:11:00Z</dcterms:created>
  <dcterms:modified xsi:type="dcterms:W3CDTF">2023-04-30T09:11:00Z</dcterms:modified>
</cp:coreProperties>
</file>