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D4509" w14:textId="77777777" w:rsidR="00E15B48" w:rsidRPr="00E15B48" w:rsidRDefault="00E15B48" w:rsidP="00E15B48">
      <w:pPr>
        <w:widowControl/>
        <w:adjustRightInd w:val="0"/>
        <w:snapToGrid w:val="0"/>
        <w:spacing w:line="240" w:lineRule="auto"/>
        <w:jc w:val="left"/>
        <w:rPr>
          <w:rFonts w:cs="Times New Roman"/>
          <w:color w:val="auto"/>
          <w:kern w:val="0"/>
          <w:szCs w:val="24"/>
        </w:rPr>
      </w:pPr>
      <w:r w:rsidRPr="00E15B48">
        <w:rPr>
          <w:rFonts w:cs="Times New Roman"/>
          <w:color w:val="auto"/>
          <w:kern w:val="0"/>
          <w:szCs w:val="24"/>
        </w:rPr>
        <w:t>Research</w:t>
      </w:r>
    </w:p>
    <w:p w14:paraId="5E46743B" w14:textId="7556E4FB" w:rsidR="0007123A" w:rsidRDefault="0007123A" w:rsidP="0007123A">
      <w:pPr>
        <w:adjustRightInd w:val="0"/>
        <w:snapToGrid w:val="0"/>
        <w:spacing w:line="240" w:lineRule="auto"/>
        <w:jc w:val="left"/>
        <w:rPr>
          <w:b/>
          <w:color w:val="auto"/>
          <w:sz w:val="30"/>
          <w:szCs w:val="30"/>
        </w:rPr>
      </w:pPr>
      <w:r w:rsidRPr="00864185">
        <w:rPr>
          <w:b/>
          <w:bCs/>
          <w:color w:val="auto"/>
          <w:sz w:val="30"/>
          <w:szCs w:val="30"/>
        </w:rPr>
        <w:t>Methodology for</w:t>
      </w:r>
      <w:r w:rsidR="0063133A" w:rsidRPr="00864185">
        <w:rPr>
          <w:b/>
          <w:bCs/>
          <w:color w:val="auto"/>
          <w:sz w:val="30"/>
          <w:szCs w:val="30"/>
        </w:rPr>
        <w:t xml:space="preserve"> Calibrating Fatigue Load Models</w:t>
      </w:r>
      <w:r w:rsidRPr="00864185">
        <w:rPr>
          <w:b/>
          <w:bCs/>
          <w:color w:val="auto"/>
          <w:sz w:val="30"/>
          <w:szCs w:val="30"/>
        </w:rPr>
        <w:t xml:space="preserve"> for </w:t>
      </w:r>
      <w:r w:rsidR="0063133A" w:rsidRPr="00864185">
        <w:rPr>
          <w:b/>
          <w:bCs/>
          <w:color w:val="auto"/>
          <w:sz w:val="30"/>
          <w:szCs w:val="30"/>
        </w:rPr>
        <w:t>Composite Road Bridges</w:t>
      </w:r>
    </w:p>
    <w:p w14:paraId="4FE5EA07" w14:textId="77777777" w:rsidR="0007123A" w:rsidRPr="009A42B2" w:rsidRDefault="0007123A" w:rsidP="0007123A">
      <w:pPr>
        <w:spacing w:line="240" w:lineRule="auto"/>
        <w:jc w:val="left"/>
        <w:rPr>
          <w:iCs/>
          <w:color w:val="auto"/>
        </w:rPr>
      </w:pPr>
      <w:r w:rsidRPr="009A42B2">
        <w:rPr>
          <w:iCs/>
          <w:color w:val="auto"/>
        </w:rPr>
        <w:t>Lulu Liu</w:t>
      </w:r>
      <w:r w:rsidRPr="009A42B2">
        <w:rPr>
          <w:rFonts w:hint="eastAsia"/>
          <w:iCs/>
          <w:color w:val="auto"/>
        </w:rPr>
        <w:t xml:space="preserve"> </w:t>
      </w:r>
      <w:r w:rsidRPr="009A42B2">
        <w:rPr>
          <w:iCs/>
          <w:color w:val="auto"/>
          <w:vertAlign w:val="superscript"/>
        </w:rPr>
        <w:t>a</w:t>
      </w:r>
      <w:r w:rsidRPr="009A42B2">
        <w:rPr>
          <w:iCs/>
          <w:color w:val="auto"/>
        </w:rPr>
        <w:t xml:space="preserve">, Johan </w:t>
      </w:r>
      <w:proofErr w:type="spellStart"/>
      <w:r w:rsidRPr="009A42B2">
        <w:rPr>
          <w:iCs/>
          <w:color w:val="auto"/>
        </w:rPr>
        <w:t>Maljaars</w:t>
      </w:r>
      <w:proofErr w:type="spellEnd"/>
      <w:r w:rsidRPr="009A42B2">
        <w:rPr>
          <w:rFonts w:hint="eastAsia"/>
          <w:iCs/>
          <w:color w:val="auto"/>
        </w:rPr>
        <w:t xml:space="preserve"> </w:t>
      </w:r>
      <w:proofErr w:type="spellStart"/>
      <w:proofErr w:type="gramStart"/>
      <w:r w:rsidRPr="009A42B2">
        <w:rPr>
          <w:iCs/>
          <w:color w:val="auto"/>
          <w:vertAlign w:val="superscript"/>
        </w:rPr>
        <w:t>b,c</w:t>
      </w:r>
      <w:proofErr w:type="spellEnd"/>
      <w:proofErr w:type="gramEnd"/>
      <w:r w:rsidRPr="009A42B2">
        <w:rPr>
          <w:iCs/>
          <w:color w:val="auto"/>
        </w:rPr>
        <w:t>, Thomas Keller</w:t>
      </w:r>
      <w:r w:rsidRPr="009A42B2">
        <w:rPr>
          <w:rFonts w:hint="eastAsia"/>
          <w:iCs/>
          <w:color w:val="auto"/>
        </w:rPr>
        <w:t xml:space="preserve"> </w:t>
      </w:r>
      <w:proofErr w:type="gramStart"/>
      <w:r w:rsidRPr="009A42B2">
        <w:rPr>
          <w:iCs/>
          <w:color w:val="auto"/>
          <w:vertAlign w:val="superscript"/>
        </w:rPr>
        <w:t>a</w:t>
      </w:r>
      <w:r>
        <w:rPr>
          <w:rFonts w:hint="eastAsia"/>
          <w:iCs/>
          <w:color w:val="auto"/>
          <w:vertAlign w:val="superscript"/>
        </w:rPr>
        <w:t>,</w:t>
      </w:r>
      <w:r w:rsidRPr="00D72D59">
        <w:rPr>
          <w:iCs/>
          <w:color w:val="auto"/>
        </w:rPr>
        <w:t>*</w:t>
      </w:r>
      <w:proofErr w:type="gramEnd"/>
    </w:p>
    <w:p w14:paraId="424FEC47" w14:textId="77777777" w:rsidR="0007123A" w:rsidRPr="006B3FB2" w:rsidRDefault="0007123A" w:rsidP="0007123A">
      <w:pPr>
        <w:widowControl/>
        <w:adjustRightInd w:val="0"/>
        <w:snapToGrid w:val="0"/>
        <w:spacing w:line="240" w:lineRule="auto"/>
        <w:jc w:val="left"/>
        <w:rPr>
          <w:rFonts w:eastAsia="Times New Roman"/>
          <w:color w:val="auto"/>
          <w:kern w:val="0"/>
          <w:sz w:val="18"/>
          <w:szCs w:val="18"/>
          <w:lang w:val="fr-FR" w:eastAsia="en-US"/>
        </w:rPr>
      </w:pPr>
      <w:r w:rsidRPr="006B3FB2">
        <w:rPr>
          <w:rFonts w:eastAsia="Times New Roman"/>
          <w:color w:val="auto"/>
          <w:kern w:val="0"/>
          <w:sz w:val="18"/>
          <w:szCs w:val="18"/>
          <w:vertAlign w:val="superscript"/>
          <w:lang w:val="fr-FR" w:eastAsia="en-US"/>
        </w:rPr>
        <w:t xml:space="preserve">a </w:t>
      </w:r>
      <w:r w:rsidRPr="006B3FB2">
        <w:rPr>
          <w:rFonts w:eastAsia="Times New Roman"/>
          <w:i/>
          <w:iCs/>
          <w:color w:val="auto"/>
          <w:kern w:val="0"/>
          <w:sz w:val="18"/>
          <w:szCs w:val="18"/>
          <w:lang w:val="fr-FR" w:eastAsia="en-US"/>
        </w:rPr>
        <w:t xml:space="preserve">Composite Construction Laboratory (CCLab), École Polytechnique Fédérale de Lausanne (EPFL), Lausanne, CH-1015, Switzerland </w:t>
      </w:r>
    </w:p>
    <w:p w14:paraId="0F28428D" w14:textId="557C93A3" w:rsidR="0007123A" w:rsidRPr="006B3FB2" w:rsidRDefault="0007123A" w:rsidP="0007123A">
      <w:pPr>
        <w:widowControl/>
        <w:adjustRightInd w:val="0"/>
        <w:snapToGrid w:val="0"/>
        <w:spacing w:line="240" w:lineRule="auto"/>
        <w:jc w:val="left"/>
        <w:rPr>
          <w:rFonts w:eastAsia="Times New Roman"/>
          <w:color w:val="auto"/>
          <w:kern w:val="0"/>
          <w:sz w:val="18"/>
          <w:szCs w:val="18"/>
          <w:lang w:eastAsia="en-US"/>
        </w:rPr>
      </w:pPr>
      <w:r w:rsidRPr="006B3FB2">
        <w:rPr>
          <w:rFonts w:eastAsia="Times New Roman"/>
          <w:color w:val="auto"/>
          <w:kern w:val="0"/>
          <w:sz w:val="18"/>
          <w:szCs w:val="18"/>
          <w:vertAlign w:val="superscript"/>
          <w:lang w:eastAsia="en-US"/>
        </w:rPr>
        <w:t xml:space="preserve">b </w:t>
      </w:r>
      <w:r w:rsidRPr="00520A44">
        <w:rPr>
          <w:rFonts w:eastAsia="Times New Roman"/>
          <w:color w:val="auto"/>
          <w:kern w:val="0"/>
          <w:sz w:val="18"/>
          <w:szCs w:val="18"/>
          <w:lang w:eastAsia="en-US"/>
        </w:rPr>
        <w:t xml:space="preserve">The Netherlands </w:t>
      </w:r>
      <w:r w:rsidRPr="00FE5A4D">
        <w:rPr>
          <w:rFonts w:eastAsia="Times New Roman"/>
          <w:color w:val="auto"/>
          <w:kern w:val="0"/>
          <w:sz w:val="18"/>
          <w:szCs w:val="18"/>
          <w:lang w:eastAsia="en-US"/>
        </w:rPr>
        <w:t>Organization</w:t>
      </w:r>
      <w:r w:rsidRPr="00520A44">
        <w:rPr>
          <w:rFonts w:eastAsia="Times New Roman"/>
          <w:color w:val="auto"/>
          <w:kern w:val="0"/>
          <w:sz w:val="18"/>
          <w:szCs w:val="18"/>
          <w:lang w:eastAsia="en-US"/>
        </w:rPr>
        <w:t xml:space="preserve"> for Applied Scientific Research</w:t>
      </w:r>
      <w:r>
        <w:rPr>
          <w:rFonts w:eastAsiaTheme="minorEastAsia" w:hint="eastAsia"/>
          <w:color w:val="auto"/>
          <w:kern w:val="0"/>
          <w:sz w:val="18"/>
          <w:szCs w:val="18"/>
        </w:rPr>
        <w:t xml:space="preserve"> (</w:t>
      </w:r>
      <w:r w:rsidRPr="004F473B">
        <w:rPr>
          <w:rFonts w:eastAsia="Times New Roman"/>
          <w:i/>
          <w:iCs/>
          <w:color w:val="auto"/>
          <w:kern w:val="0"/>
          <w:sz w:val="18"/>
          <w:szCs w:val="18"/>
          <w:lang w:eastAsia="en-US"/>
        </w:rPr>
        <w:t>TNO</w:t>
      </w:r>
      <w:r>
        <w:rPr>
          <w:rFonts w:eastAsiaTheme="minorEastAsia" w:hint="eastAsia"/>
          <w:i/>
          <w:iCs/>
          <w:color w:val="auto"/>
          <w:kern w:val="0"/>
          <w:sz w:val="18"/>
          <w:szCs w:val="18"/>
        </w:rPr>
        <w:t>)</w:t>
      </w:r>
      <w:r w:rsidRPr="004F473B">
        <w:rPr>
          <w:rFonts w:eastAsia="Times New Roman"/>
          <w:i/>
          <w:iCs/>
          <w:color w:val="auto"/>
          <w:kern w:val="0"/>
          <w:sz w:val="18"/>
          <w:szCs w:val="18"/>
          <w:lang w:eastAsia="en-US"/>
        </w:rPr>
        <w:t xml:space="preserve">, Delft, </w:t>
      </w:r>
      <w:r w:rsidRPr="00425347">
        <w:rPr>
          <w:rFonts w:eastAsia="Times New Roman"/>
          <w:i/>
          <w:iCs/>
          <w:color w:val="auto"/>
          <w:kern w:val="0"/>
          <w:sz w:val="18"/>
          <w:szCs w:val="18"/>
          <w:lang w:eastAsia="en-US"/>
        </w:rPr>
        <w:t>2629 JD</w:t>
      </w:r>
      <w:r>
        <w:rPr>
          <w:rFonts w:asciiTheme="minorEastAsia" w:eastAsiaTheme="minorEastAsia" w:hAnsiTheme="minorEastAsia" w:cs="MS Mincho" w:hint="eastAsia"/>
          <w:i/>
          <w:iCs/>
          <w:color w:val="auto"/>
          <w:kern w:val="0"/>
          <w:sz w:val="18"/>
          <w:szCs w:val="18"/>
        </w:rPr>
        <w:t>,</w:t>
      </w:r>
      <w:r w:rsidR="0063133A">
        <w:rPr>
          <w:rFonts w:asciiTheme="minorEastAsia" w:eastAsiaTheme="minorEastAsia" w:hAnsiTheme="minorEastAsia" w:cs="MS Mincho" w:hint="eastAsia"/>
          <w:i/>
          <w:iCs/>
          <w:color w:val="auto"/>
          <w:kern w:val="0"/>
          <w:sz w:val="18"/>
          <w:szCs w:val="18"/>
        </w:rPr>
        <w:t xml:space="preserve"> </w:t>
      </w:r>
      <w:r w:rsidRPr="004F473B">
        <w:rPr>
          <w:rFonts w:eastAsia="Times New Roman"/>
          <w:i/>
          <w:iCs/>
          <w:color w:val="auto"/>
          <w:kern w:val="0"/>
          <w:sz w:val="18"/>
          <w:szCs w:val="18"/>
          <w:lang w:eastAsia="en-US"/>
        </w:rPr>
        <w:t>The Netherlands</w:t>
      </w:r>
    </w:p>
    <w:p w14:paraId="168DDE23" w14:textId="77777777" w:rsidR="0007123A" w:rsidRPr="004F473B" w:rsidRDefault="0007123A" w:rsidP="0007123A">
      <w:pPr>
        <w:widowControl/>
        <w:adjustRightInd w:val="0"/>
        <w:snapToGrid w:val="0"/>
        <w:spacing w:line="240" w:lineRule="auto"/>
        <w:jc w:val="left"/>
        <w:rPr>
          <w:rFonts w:eastAsia="Times New Roman"/>
          <w:i/>
          <w:iCs/>
          <w:color w:val="auto"/>
          <w:kern w:val="0"/>
          <w:sz w:val="18"/>
          <w:szCs w:val="18"/>
          <w:lang w:eastAsia="en-US"/>
        </w:rPr>
      </w:pPr>
      <w:r w:rsidRPr="006B3FB2">
        <w:rPr>
          <w:rFonts w:eastAsia="Times New Roman"/>
          <w:color w:val="auto"/>
          <w:kern w:val="0"/>
          <w:sz w:val="18"/>
          <w:szCs w:val="18"/>
          <w:vertAlign w:val="superscript"/>
          <w:lang w:eastAsia="en-US"/>
        </w:rPr>
        <w:t xml:space="preserve">c </w:t>
      </w:r>
      <w:r w:rsidRPr="00520A44">
        <w:rPr>
          <w:rFonts w:eastAsia="Times New Roman"/>
          <w:color w:val="auto"/>
          <w:kern w:val="0"/>
          <w:sz w:val="18"/>
          <w:szCs w:val="18"/>
          <w:lang w:eastAsia="en-US"/>
        </w:rPr>
        <w:t>Department of the Built Environment</w:t>
      </w:r>
      <w:r w:rsidRPr="00520A44">
        <w:rPr>
          <w:rFonts w:eastAsiaTheme="minorEastAsia"/>
          <w:color w:val="auto"/>
          <w:kern w:val="0"/>
          <w:sz w:val="18"/>
          <w:szCs w:val="18"/>
        </w:rPr>
        <w:t>,</w:t>
      </w:r>
      <w:r>
        <w:rPr>
          <w:rFonts w:eastAsiaTheme="minorEastAsia" w:hint="eastAsia"/>
          <w:color w:val="auto"/>
          <w:kern w:val="0"/>
          <w:sz w:val="18"/>
          <w:szCs w:val="18"/>
          <w:vertAlign w:val="superscript"/>
        </w:rPr>
        <w:t xml:space="preserve"> </w:t>
      </w:r>
      <w:r w:rsidRPr="004F473B">
        <w:rPr>
          <w:rFonts w:eastAsia="Times New Roman"/>
          <w:i/>
          <w:iCs/>
          <w:color w:val="auto"/>
          <w:kern w:val="0"/>
          <w:sz w:val="18"/>
          <w:szCs w:val="18"/>
          <w:lang w:eastAsia="en-US"/>
        </w:rPr>
        <w:t>Eindhoven University of Technology, Eindhoven,</w:t>
      </w:r>
      <w:r w:rsidRPr="00E142D2">
        <w:rPr>
          <w:rFonts w:eastAsia="Times New Roman"/>
          <w:i/>
          <w:iCs/>
          <w:color w:val="auto"/>
          <w:kern w:val="0"/>
          <w:sz w:val="18"/>
          <w:szCs w:val="18"/>
          <w:lang w:eastAsia="en-US"/>
        </w:rPr>
        <w:t xml:space="preserve"> </w:t>
      </w:r>
      <w:r w:rsidRPr="00261E3B">
        <w:rPr>
          <w:rFonts w:eastAsia="Times New Roman"/>
          <w:i/>
          <w:iCs/>
          <w:color w:val="auto"/>
          <w:kern w:val="0"/>
          <w:sz w:val="18"/>
          <w:szCs w:val="18"/>
          <w:lang w:eastAsia="en-US"/>
        </w:rPr>
        <w:t>5612 AE</w:t>
      </w:r>
      <w:r>
        <w:rPr>
          <w:rFonts w:eastAsiaTheme="minorEastAsia" w:hint="eastAsia"/>
          <w:i/>
          <w:iCs/>
          <w:color w:val="auto"/>
          <w:kern w:val="0"/>
          <w:sz w:val="18"/>
          <w:szCs w:val="18"/>
        </w:rPr>
        <w:t>,</w:t>
      </w:r>
      <w:r w:rsidRPr="004F473B">
        <w:rPr>
          <w:rFonts w:eastAsia="Times New Roman"/>
          <w:i/>
          <w:iCs/>
          <w:color w:val="auto"/>
          <w:kern w:val="0"/>
          <w:sz w:val="18"/>
          <w:szCs w:val="18"/>
          <w:lang w:eastAsia="en-US"/>
        </w:rPr>
        <w:t xml:space="preserve"> The Netherlands </w:t>
      </w:r>
    </w:p>
    <w:p w14:paraId="5B8FA00F" w14:textId="77777777" w:rsidR="0007123A" w:rsidRDefault="0007123A" w:rsidP="0007123A">
      <w:pPr>
        <w:adjustRightInd w:val="0"/>
        <w:snapToGrid w:val="0"/>
        <w:spacing w:line="240" w:lineRule="auto"/>
        <w:jc w:val="left"/>
        <w:rPr>
          <w:rFonts w:eastAsia="等线"/>
          <w:color w:val="auto"/>
          <w:sz w:val="18"/>
          <w:szCs w:val="18"/>
        </w:rPr>
      </w:pPr>
    </w:p>
    <w:p w14:paraId="2FFC33E5" w14:textId="77777777" w:rsidR="0007123A" w:rsidRPr="004F473B" w:rsidRDefault="0007123A" w:rsidP="0007123A">
      <w:pPr>
        <w:adjustRightInd w:val="0"/>
        <w:snapToGrid w:val="0"/>
        <w:spacing w:line="240" w:lineRule="auto"/>
        <w:jc w:val="left"/>
        <w:rPr>
          <w:rFonts w:eastAsia="等线"/>
          <w:color w:val="auto"/>
          <w:sz w:val="18"/>
          <w:szCs w:val="18"/>
        </w:rPr>
      </w:pPr>
      <w:r w:rsidRPr="004F473B">
        <w:rPr>
          <w:rFonts w:eastAsia="等线"/>
          <w:color w:val="auto"/>
          <w:sz w:val="18"/>
          <w:szCs w:val="18"/>
        </w:rPr>
        <w:t>* Corresponding author.</w:t>
      </w:r>
    </w:p>
    <w:p w14:paraId="795FA6DD" w14:textId="77777777" w:rsidR="0007123A" w:rsidRPr="004F473B" w:rsidRDefault="0007123A" w:rsidP="0007123A">
      <w:pPr>
        <w:adjustRightInd w:val="0"/>
        <w:snapToGrid w:val="0"/>
        <w:spacing w:line="240" w:lineRule="auto"/>
        <w:jc w:val="left"/>
        <w:rPr>
          <w:rFonts w:eastAsia="等线"/>
          <w:color w:val="auto"/>
          <w:sz w:val="18"/>
          <w:szCs w:val="18"/>
        </w:rPr>
      </w:pPr>
      <w:r w:rsidRPr="004F473B">
        <w:rPr>
          <w:rFonts w:eastAsia="等线"/>
          <w:i/>
          <w:iCs/>
          <w:color w:val="auto"/>
          <w:sz w:val="18"/>
          <w:szCs w:val="18"/>
        </w:rPr>
        <w:t>E-mail address</w:t>
      </w:r>
      <w:r w:rsidRPr="004F473B">
        <w:rPr>
          <w:rFonts w:eastAsia="等线"/>
          <w:color w:val="auto"/>
          <w:sz w:val="18"/>
          <w:szCs w:val="18"/>
        </w:rPr>
        <w:t>:</w:t>
      </w:r>
      <w:r w:rsidRPr="004F473B">
        <w:rPr>
          <w:color w:val="auto"/>
          <w:sz w:val="21"/>
        </w:rPr>
        <w:t xml:space="preserve"> </w:t>
      </w:r>
      <w:hyperlink r:id="rId6" w:history="1">
        <w:r w:rsidRPr="00767FD8">
          <w:rPr>
            <w:rStyle w:val="af8"/>
            <w:sz w:val="18"/>
            <w:szCs w:val="18"/>
          </w:rPr>
          <w:t>thomas.keller@epfl.ch</w:t>
        </w:r>
      </w:hyperlink>
      <w:r w:rsidRPr="00767FD8">
        <w:rPr>
          <w:rFonts w:hint="eastAsia"/>
          <w:color w:val="auto"/>
          <w:sz w:val="18"/>
          <w:szCs w:val="18"/>
        </w:rPr>
        <w:t xml:space="preserve"> (</w:t>
      </w:r>
      <w:r>
        <w:rPr>
          <w:rFonts w:hint="eastAsia"/>
          <w:color w:val="auto"/>
          <w:sz w:val="18"/>
          <w:szCs w:val="18"/>
        </w:rPr>
        <w:t>T. Keller</w:t>
      </w:r>
      <w:r w:rsidRPr="00767FD8">
        <w:rPr>
          <w:rFonts w:hint="eastAsia"/>
          <w:color w:val="auto"/>
          <w:sz w:val="18"/>
          <w:szCs w:val="18"/>
        </w:rPr>
        <w:t>)</w:t>
      </w:r>
      <w:r w:rsidRPr="004F473B">
        <w:rPr>
          <w:rFonts w:eastAsia="等线"/>
          <w:color w:val="auto"/>
          <w:sz w:val="18"/>
          <w:szCs w:val="18"/>
        </w:rPr>
        <w:t>.</w:t>
      </w:r>
    </w:p>
    <w:p w14:paraId="1DADA06A" w14:textId="77777777" w:rsidR="00E15B48" w:rsidRPr="00E15B48" w:rsidRDefault="00E15B48"/>
    <w:p w14:paraId="0FA0F0A9" w14:textId="77777777" w:rsidR="00E15B48" w:rsidRDefault="00E15B48"/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E94D14" w:rsidRPr="006E5C33" w14:paraId="30CA39DA" w14:textId="77777777" w:rsidTr="00DF0F1E">
        <w:tc>
          <w:tcPr>
            <w:tcW w:w="9350" w:type="dxa"/>
          </w:tcPr>
          <w:p w14:paraId="11F64BE5" w14:textId="77777777" w:rsidR="00E94D14" w:rsidRPr="006E5C33" w:rsidRDefault="00E94D14" w:rsidP="00DF0F1E">
            <w:pPr>
              <w:jc w:val="center"/>
              <w:rPr>
                <w:noProof/>
                <w:color w:val="auto"/>
              </w:rPr>
            </w:pPr>
            <w:r w:rsidRPr="006E5C33">
              <w:rPr>
                <w:noProof/>
                <w:color w:val="auto"/>
              </w:rPr>
              <w:drawing>
                <wp:inline distT="0" distB="0" distL="0" distR="0" wp14:anchorId="68E21B60" wp14:editId="14E402A9">
                  <wp:extent cx="5663565" cy="1713230"/>
                  <wp:effectExtent l="0" t="0" r="0" b="1270"/>
                  <wp:docPr id="550954825" name="Picture 1" descr="A close-up of a wooden wal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954825" name="Picture 1" descr="A close-up of a wooden wall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3565" cy="171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4D14" w:rsidRPr="009B66F9" w14:paraId="5E25BD75" w14:textId="77777777" w:rsidTr="00DF0F1E">
        <w:tc>
          <w:tcPr>
            <w:tcW w:w="9350" w:type="dxa"/>
          </w:tcPr>
          <w:p w14:paraId="591A39BC" w14:textId="2423BFC1" w:rsidR="00E94D14" w:rsidRPr="006E5C33" w:rsidRDefault="00E94D14" w:rsidP="00F012C9">
            <w:pPr>
              <w:spacing w:line="240" w:lineRule="auto"/>
              <w:jc w:val="center"/>
              <w:rPr>
                <w:iCs/>
                <w:color w:val="auto"/>
                <w:sz w:val="21"/>
                <w:szCs w:val="21"/>
              </w:rPr>
            </w:pPr>
            <w:bookmarkStart w:id="0" w:name="_Ref180483190"/>
            <w:r w:rsidRPr="00F012C9">
              <w:rPr>
                <w:b/>
                <w:bCs/>
                <w:color w:val="auto"/>
                <w:sz w:val="21"/>
                <w:szCs w:val="21"/>
              </w:rPr>
              <w:t xml:space="preserve">Fig. </w:t>
            </w:r>
            <w:bookmarkEnd w:id="0"/>
            <w:r w:rsidR="00297EC1" w:rsidRPr="00F012C9">
              <w:rPr>
                <w:rFonts w:hint="eastAsia"/>
                <w:b/>
                <w:bCs/>
                <w:color w:val="auto"/>
                <w:sz w:val="21"/>
                <w:szCs w:val="21"/>
              </w:rPr>
              <w:t>S1.</w:t>
            </w:r>
            <w:r w:rsidRPr="006E5C33">
              <w:rPr>
                <w:rFonts w:hint="eastAsia"/>
                <w:iCs/>
                <w:color w:val="auto"/>
                <w:sz w:val="21"/>
                <w:szCs w:val="21"/>
              </w:rPr>
              <w:t xml:space="preserve"> </w:t>
            </w:r>
            <w:r w:rsidR="009B66F9">
              <w:rPr>
                <w:rFonts w:hint="eastAsia"/>
                <w:iCs/>
                <w:color w:val="auto"/>
                <w:sz w:val="21"/>
                <w:szCs w:val="21"/>
              </w:rPr>
              <w:t xml:space="preserve">(a) </w:t>
            </w:r>
            <w:r w:rsidRPr="006E5C33">
              <w:rPr>
                <w:rFonts w:hint="eastAsia"/>
                <w:iCs/>
                <w:color w:val="auto"/>
                <w:sz w:val="21"/>
                <w:szCs w:val="21"/>
              </w:rPr>
              <w:t xml:space="preserve">Adhesively bonded joint for </w:t>
            </w:r>
            <w:proofErr w:type="spellStart"/>
            <w:r w:rsidRPr="006E5C33">
              <w:rPr>
                <w:iCs/>
                <w:color w:val="auto"/>
                <w:sz w:val="21"/>
                <w:szCs w:val="21"/>
              </w:rPr>
              <w:t>Avançon</w:t>
            </w:r>
            <w:proofErr w:type="spellEnd"/>
            <w:r w:rsidRPr="006E5C33">
              <w:rPr>
                <w:rFonts w:hint="eastAsia"/>
                <w:iCs/>
                <w:color w:val="auto"/>
                <w:sz w:val="21"/>
                <w:szCs w:val="21"/>
              </w:rPr>
              <w:t xml:space="preserve"> bridge prior to </w:t>
            </w:r>
            <w:r w:rsidRPr="006E5C33">
              <w:rPr>
                <w:iCs/>
                <w:color w:val="auto"/>
                <w:sz w:val="21"/>
                <w:szCs w:val="21"/>
              </w:rPr>
              <w:t>experiment</w:t>
            </w:r>
            <w:r w:rsidRPr="006E5C33">
              <w:rPr>
                <w:rFonts w:hint="eastAsia"/>
                <w:iCs/>
                <w:color w:val="auto"/>
                <w:sz w:val="21"/>
                <w:szCs w:val="21"/>
              </w:rPr>
              <w:t>s (side view) and (b) f</w:t>
            </w:r>
            <w:r w:rsidRPr="006E5C33">
              <w:rPr>
                <w:iCs/>
                <w:color w:val="auto"/>
                <w:sz w:val="21"/>
                <w:szCs w:val="21"/>
              </w:rPr>
              <w:t xml:space="preserve">iber-tear failure in </w:t>
            </w:r>
            <w:proofErr w:type="spellStart"/>
            <w:r w:rsidRPr="006E5C33">
              <w:rPr>
                <w:iCs/>
                <w:color w:val="auto"/>
                <w:sz w:val="21"/>
                <w:szCs w:val="21"/>
              </w:rPr>
              <w:t>face</w:t>
            </w:r>
            <w:proofErr w:type="spellEnd"/>
            <w:r w:rsidRPr="006E5C33">
              <w:rPr>
                <w:iCs/>
                <w:color w:val="auto"/>
                <w:sz w:val="21"/>
                <w:szCs w:val="21"/>
              </w:rPr>
              <w:t xml:space="preserve"> sheets and failure in balsa</w:t>
            </w:r>
            <w:r w:rsidRPr="006E5C33">
              <w:rPr>
                <w:rFonts w:hint="eastAsia"/>
                <w:iCs/>
                <w:color w:val="auto"/>
                <w:sz w:val="21"/>
                <w:szCs w:val="21"/>
              </w:rPr>
              <w:t xml:space="preserve"> </w:t>
            </w:r>
            <w:r w:rsidRPr="006E5C33">
              <w:rPr>
                <w:iCs/>
                <w:color w:val="auto"/>
                <w:sz w:val="21"/>
                <w:szCs w:val="21"/>
              </w:rPr>
              <w:t xml:space="preserve">core of </w:t>
            </w:r>
            <w:r w:rsidRPr="006E5C33">
              <w:rPr>
                <w:rFonts w:hint="eastAsia"/>
                <w:iCs/>
                <w:color w:val="auto"/>
                <w:sz w:val="21"/>
                <w:szCs w:val="21"/>
              </w:rPr>
              <w:t xml:space="preserve">bonded </w:t>
            </w:r>
            <w:r w:rsidRPr="006E5C33">
              <w:rPr>
                <w:iCs/>
                <w:color w:val="auto"/>
                <w:sz w:val="21"/>
                <w:szCs w:val="21"/>
              </w:rPr>
              <w:t xml:space="preserve">joint (top view) </w:t>
            </w:r>
            <w:r w:rsidRPr="006E5C33">
              <w:rPr>
                <w:rFonts w:hint="eastAsia"/>
                <w:iCs/>
                <w:color w:val="auto"/>
                <w:sz w:val="21"/>
                <w:szCs w:val="21"/>
              </w:rPr>
              <w:t>[14].</w:t>
            </w:r>
          </w:p>
        </w:tc>
      </w:tr>
    </w:tbl>
    <w:p w14:paraId="588C737A" w14:textId="77777777" w:rsidR="00DB05D9" w:rsidRDefault="00DB05D9" w:rsidP="00DB05D9">
      <w:pPr>
        <w:autoSpaceDE w:val="0"/>
        <w:autoSpaceDN w:val="0"/>
        <w:adjustRightInd w:val="0"/>
        <w:spacing w:line="360" w:lineRule="auto"/>
        <w:ind w:left="640" w:hanging="640"/>
        <w:rPr>
          <w:rFonts w:cs="Times New Roman"/>
          <w:noProof/>
          <w:color w:val="auto"/>
          <w:kern w:val="0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9498"/>
      </w:tblGrid>
      <w:tr w:rsidR="002008B3" w:rsidRPr="006E5C33" w14:paraId="5BB3AB21" w14:textId="77777777" w:rsidTr="00DF0F1E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46B2FD7E" w14:textId="343FE222" w:rsidR="002008B3" w:rsidRPr="006E5C33" w:rsidRDefault="00C05F56" w:rsidP="00DF0F1E">
            <w:pPr>
              <w:jc w:val="center"/>
              <w:rPr>
                <w:b/>
                <w:bCs/>
                <w:color w:val="auto"/>
              </w:rPr>
            </w:pPr>
            <w:r>
              <w:rPr>
                <w:noProof/>
                <w14:ligatures w14:val="standardContextual"/>
              </w:rPr>
              <w:t xml:space="preserve"> </w:t>
            </w:r>
            <w:r w:rsidRPr="00C05F56">
              <w:rPr>
                <w:b/>
                <w:bCs/>
                <w:noProof/>
                <w:color w:val="auto"/>
              </w:rPr>
              <w:drawing>
                <wp:inline distT="0" distB="0" distL="0" distR="0" wp14:anchorId="37C1CB65" wp14:editId="672A9D54">
                  <wp:extent cx="2926178" cy="2379945"/>
                  <wp:effectExtent l="0" t="0" r="7620" b="1905"/>
                  <wp:docPr id="21132112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211253" name=""/>
                          <pic:cNvPicPr/>
                        </pic:nvPicPr>
                        <pic:blipFill rotWithShape="1">
                          <a:blip r:embed="rId8"/>
                          <a:srcRect l="8237" t="7426" r="10433" b="61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615" cy="2381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8B3" w:rsidRPr="006E5C33" w14:paraId="5279B1A1" w14:textId="77777777" w:rsidTr="00DF0F1E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16B90175" w14:textId="3E4EE0A6" w:rsidR="002008B3" w:rsidRPr="006E5C33" w:rsidRDefault="002008B3" w:rsidP="00DF0F1E">
            <w:pPr>
              <w:pStyle w:val="af3"/>
              <w:rPr>
                <w:color w:val="auto"/>
                <w:lang w:val="en-GB"/>
              </w:rPr>
            </w:pPr>
            <w:bookmarkStart w:id="1" w:name="_Ref136006805"/>
            <w:r w:rsidRPr="00F012C9">
              <w:rPr>
                <w:b/>
                <w:bCs/>
                <w:color w:val="auto"/>
              </w:rPr>
              <w:t xml:space="preserve">Fig. </w:t>
            </w:r>
            <w:bookmarkEnd w:id="1"/>
            <w:r w:rsidR="00297EC1" w:rsidRPr="00F012C9">
              <w:rPr>
                <w:rFonts w:eastAsiaTheme="minorEastAsia" w:hint="eastAsia"/>
                <w:b/>
                <w:bCs/>
                <w:color w:val="auto"/>
              </w:rPr>
              <w:t>S2</w:t>
            </w:r>
            <w:r w:rsidRPr="00F012C9">
              <w:rPr>
                <w:b/>
                <w:bCs/>
                <w:noProof/>
                <w:color w:val="auto"/>
              </w:rPr>
              <w:t>.</w:t>
            </w:r>
            <w:r w:rsidRPr="00F012C9">
              <w:rPr>
                <w:b/>
                <w:bCs/>
                <w:color w:val="auto"/>
              </w:rPr>
              <w:t xml:space="preserve"> </w:t>
            </w:r>
            <w:r w:rsidRPr="006E5C33">
              <w:rPr>
                <w:color w:val="auto"/>
              </w:rPr>
              <w:t>A representative moment response history at point “A” generated by a series of traffic records</w:t>
            </w:r>
            <w:r w:rsidRPr="006E5C33">
              <w:rPr>
                <w:rFonts w:eastAsiaTheme="minorEastAsia" w:hint="eastAsia"/>
                <w:color w:val="auto"/>
              </w:rPr>
              <w:t xml:space="preserve"> (two days)</w:t>
            </w:r>
            <w:r w:rsidRPr="006E5C33">
              <w:rPr>
                <w:color w:val="auto"/>
              </w:rPr>
              <w:t xml:space="preserve"> from Auxerre motorway. </w:t>
            </w:r>
          </w:p>
        </w:tc>
      </w:tr>
    </w:tbl>
    <w:p w14:paraId="168F7AC9" w14:textId="77777777" w:rsidR="00DB05D9" w:rsidRDefault="00DB05D9" w:rsidP="00DB05D9">
      <w:pPr>
        <w:autoSpaceDE w:val="0"/>
        <w:autoSpaceDN w:val="0"/>
        <w:adjustRightInd w:val="0"/>
        <w:spacing w:line="360" w:lineRule="auto"/>
        <w:ind w:left="640" w:hanging="640"/>
        <w:rPr>
          <w:rFonts w:cs="Times New Roman"/>
          <w:noProof/>
          <w:color w:val="auto"/>
          <w:kern w:val="0"/>
        </w:rPr>
      </w:pPr>
    </w:p>
    <w:p w14:paraId="0DE58BFD" w14:textId="488BD0F0" w:rsidR="00EC141F" w:rsidRPr="006E5C33" w:rsidRDefault="00330FFB" w:rsidP="00EC141F">
      <w:pPr>
        <w:jc w:val="center"/>
        <w:rPr>
          <w:color w:val="auto"/>
          <w:lang w:val="en-GB"/>
        </w:rPr>
      </w:pPr>
      <w:r>
        <w:rPr>
          <w:noProof/>
        </w:rPr>
        <w:lastRenderedPageBreak/>
        <w:drawing>
          <wp:inline distT="0" distB="0" distL="0" distR="0" wp14:anchorId="6AFE9137" wp14:editId="3AACC726">
            <wp:extent cx="2759710" cy="2155190"/>
            <wp:effectExtent l="0" t="0" r="2540" b="0"/>
            <wp:docPr id="221147290" name="Picture 1" descr="A graph of a bridge deck spa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147290" name="Picture 1" descr="A graph of a bridge deck spa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10" cy="215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83437" w14:textId="2FE40223" w:rsidR="00EC141F" w:rsidRPr="006E5C33" w:rsidRDefault="00EC141F" w:rsidP="00EC141F">
      <w:pPr>
        <w:spacing w:line="240" w:lineRule="auto"/>
        <w:jc w:val="center"/>
        <w:rPr>
          <w:color w:val="auto"/>
          <w:sz w:val="21"/>
          <w:szCs w:val="21"/>
        </w:rPr>
      </w:pPr>
      <w:bookmarkStart w:id="2" w:name="_Ref140140370"/>
      <w:r w:rsidRPr="00F012C9">
        <w:rPr>
          <w:b/>
          <w:bCs/>
          <w:color w:val="auto"/>
          <w:sz w:val="21"/>
          <w:szCs w:val="21"/>
        </w:rPr>
        <w:t xml:space="preserve">Fig. </w:t>
      </w:r>
      <w:bookmarkEnd w:id="2"/>
      <w:r w:rsidR="00297EC1" w:rsidRPr="00F012C9">
        <w:rPr>
          <w:rFonts w:hint="eastAsia"/>
          <w:b/>
          <w:bCs/>
          <w:color w:val="auto"/>
          <w:sz w:val="21"/>
          <w:szCs w:val="21"/>
        </w:rPr>
        <w:t>S3</w:t>
      </w:r>
      <w:r w:rsidRPr="00F012C9">
        <w:rPr>
          <w:b/>
          <w:bCs/>
          <w:color w:val="auto"/>
          <w:sz w:val="21"/>
          <w:szCs w:val="21"/>
        </w:rPr>
        <w:t>.</w:t>
      </w:r>
      <w:r w:rsidRPr="006E5C33">
        <w:rPr>
          <w:color w:val="auto"/>
          <w:sz w:val="21"/>
          <w:szCs w:val="21"/>
        </w:rPr>
        <w:t xml:space="preserve"> Moment response history at point “A” when running FLM across influence surface along bridge deck span.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73667" w:rsidRPr="006E5C33" w14:paraId="229DA2B9" w14:textId="77777777" w:rsidTr="00DF0F1E">
        <w:tc>
          <w:tcPr>
            <w:tcW w:w="9638" w:type="dxa"/>
          </w:tcPr>
          <w:p w14:paraId="4C16D2B1" w14:textId="77777777" w:rsidR="00273667" w:rsidRPr="006E5C33" w:rsidRDefault="00273667" w:rsidP="00DF0F1E">
            <w:pPr>
              <w:pStyle w:val="af3"/>
              <w:tabs>
                <w:tab w:val="center" w:pos="4711"/>
                <w:tab w:val="left" w:pos="8117"/>
              </w:tabs>
              <w:jc w:val="both"/>
              <w:rPr>
                <w:color w:val="auto"/>
              </w:rPr>
            </w:pPr>
            <w:r w:rsidRPr="006E5C33">
              <w:rPr>
                <w:noProof/>
                <w:color w:val="auto"/>
              </w:rPr>
              <w:tab/>
              <w:t xml:space="preserve"> </w:t>
            </w:r>
            <w:r w:rsidRPr="006E5C33">
              <w:rPr>
                <w:noProof/>
                <w:color w:val="auto"/>
              </w:rPr>
              <w:drawing>
                <wp:inline distT="0" distB="0" distL="0" distR="0" wp14:anchorId="5556AA3A" wp14:editId="343E6F48">
                  <wp:extent cx="2877318" cy="2346965"/>
                  <wp:effectExtent l="0" t="0" r="0" b="0"/>
                  <wp:docPr id="247946686" name="Picture 1" descr="A graph of a number of mil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946686" name="Picture 1" descr="A graph of a number of miles&#10;&#10;AI-generated content may be incorrect.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318" cy="234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667" w:rsidRPr="006E5C33" w14:paraId="69DCC3F6" w14:textId="77777777" w:rsidTr="00DF0F1E">
        <w:tc>
          <w:tcPr>
            <w:tcW w:w="9638" w:type="dxa"/>
          </w:tcPr>
          <w:p w14:paraId="1478658E" w14:textId="2F3AE8D6" w:rsidR="00273667" w:rsidRPr="006E5C33" w:rsidRDefault="00273667" w:rsidP="00DF0F1E">
            <w:pPr>
              <w:pStyle w:val="af3"/>
              <w:rPr>
                <w:noProof/>
                <w:color w:val="auto"/>
              </w:rPr>
            </w:pPr>
            <w:bookmarkStart w:id="3" w:name="_Ref129336530"/>
            <w:r w:rsidRPr="00F012C9">
              <w:rPr>
                <w:b/>
                <w:bCs/>
                <w:color w:val="auto"/>
              </w:rPr>
              <w:t xml:space="preserve">Fig. </w:t>
            </w:r>
            <w:bookmarkEnd w:id="3"/>
            <w:r w:rsidR="00297EC1" w:rsidRPr="00F012C9">
              <w:rPr>
                <w:rFonts w:eastAsiaTheme="minorEastAsia" w:hint="eastAsia"/>
                <w:b/>
                <w:bCs/>
                <w:color w:val="auto"/>
              </w:rPr>
              <w:t>S4</w:t>
            </w:r>
            <w:r w:rsidRPr="00F012C9">
              <w:rPr>
                <w:b/>
                <w:bCs/>
                <w:color w:val="auto"/>
              </w:rPr>
              <w:t xml:space="preserve">. </w:t>
            </w:r>
            <w:r w:rsidRPr="006E5C33">
              <w:rPr>
                <w:color w:val="auto"/>
              </w:rPr>
              <w:t xml:space="preserve">Characteristic values of axle </w:t>
            </w:r>
            <w:proofErr w:type="gramStart"/>
            <w:r w:rsidRPr="006E5C33">
              <w:rPr>
                <w:color w:val="auto"/>
              </w:rPr>
              <w:t>loads</w:t>
            </w:r>
            <w:proofErr w:type="gramEnd"/>
            <w:r w:rsidRPr="006E5C33">
              <w:rPr>
                <w:color w:val="auto"/>
              </w:rPr>
              <w:t xml:space="preserve"> of FLM for different slope coefficients and total number of cycles over a 100 years design service life.</w:t>
            </w:r>
          </w:p>
        </w:tc>
      </w:tr>
    </w:tbl>
    <w:p w14:paraId="20BAD783" w14:textId="77777777" w:rsidR="0013454E" w:rsidRDefault="0013454E"/>
    <w:sectPr w:rsidR="0013454E" w:rsidSect="00E15B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B68B0" w14:textId="77777777" w:rsidR="00273A36" w:rsidRDefault="00273A36" w:rsidP="00E94D14">
      <w:pPr>
        <w:spacing w:line="240" w:lineRule="auto"/>
      </w:pPr>
      <w:r>
        <w:separator/>
      </w:r>
    </w:p>
  </w:endnote>
  <w:endnote w:type="continuationSeparator" w:id="0">
    <w:p w14:paraId="19F4A392" w14:textId="77777777" w:rsidR="00273A36" w:rsidRDefault="00273A36" w:rsidP="00E94D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10139" w14:textId="77777777" w:rsidR="00273A36" w:rsidRDefault="00273A36" w:rsidP="00E94D14">
      <w:pPr>
        <w:spacing w:line="240" w:lineRule="auto"/>
      </w:pPr>
      <w:r>
        <w:separator/>
      </w:r>
    </w:p>
  </w:footnote>
  <w:footnote w:type="continuationSeparator" w:id="0">
    <w:p w14:paraId="2BD2B70B" w14:textId="77777777" w:rsidR="00273A36" w:rsidRDefault="00273A36" w:rsidP="00E94D1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9C"/>
    <w:rsid w:val="00031507"/>
    <w:rsid w:val="0007123A"/>
    <w:rsid w:val="000B5948"/>
    <w:rsid w:val="0013454E"/>
    <w:rsid w:val="001D5024"/>
    <w:rsid w:val="001E5F3F"/>
    <w:rsid w:val="002008B3"/>
    <w:rsid w:val="002364C9"/>
    <w:rsid w:val="00273667"/>
    <w:rsid w:val="00273A36"/>
    <w:rsid w:val="00297EC1"/>
    <w:rsid w:val="00330FFB"/>
    <w:rsid w:val="003D3D5E"/>
    <w:rsid w:val="004E4614"/>
    <w:rsid w:val="00564F22"/>
    <w:rsid w:val="00590B62"/>
    <w:rsid w:val="005953B4"/>
    <w:rsid w:val="0063133A"/>
    <w:rsid w:val="00697F0D"/>
    <w:rsid w:val="006B1E6A"/>
    <w:rsid w:val="008975F1"/>
    <w:rsid w:val="009B66F9"/>
    <w:rsid w:val="009C7F52"/>
    <w:rsid w:val="00A003A3"/>
    <w:rsid w:val="00A044A9"/>
    <w:rsid w:val="00B628BE"/>
    <w:rsid w:val="00B73B5C"/>
    <w:rsid w:val="00B765B2"/>
    <w:rsid w:val="00B8527B"/>
    <w:rsid w:val="00C05F56"/>
    <w:rsid w:val="00D601C6"/>
    <w:rsid w:val="00DB05D9"/>
    <w:rsid w:val="00E11506"/>
    <w:rsid w:val="00E15B48"/>
    <w:rsid w:val="00E53C05"/>
    <w:rsid w:val="00E94D14"/>
    <w:rsid w:val="00EA529C"/>
    <w:rsid w:val="00EC141F"/>
    <w:rsid w:val="00F012C9"/>
    <w:rsid w:val="00F3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08A78B"/>
  <w15:chartTrackingRefBased/>
  <w15:docId w15:val="{F7827554-E872-48FE-BB99-B88C7615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4D14"/>
    <w:pPr>
      <w:widowControl w:val="0"/>
      <w:spacing w:after="0" w:line="480" w:lineRule="auto"/>
      <w:jc w:val="both"/>
    </w:pPr>
    <w:rPr>
      <w:rFonts w:ascii="Times New Roman" w:eastAsia="宋体" w:hAnsi="Times New Roman"/>
      <w:color w:val="000000" w:themeColor="text1"/>
      <w:szCs w:val="22"/>
      <w:lang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A52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52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2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52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52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52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52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52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52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A52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EA52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EA52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EA529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EA529C"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EA529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EA529C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A529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EA52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52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A52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52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A52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52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A52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529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529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52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A529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529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94D14"/>
    <w:pPr>
      <w:tabs>
        <w:tab w:val="center" w:pos="4680"/>
        <w:tab w:val="right" w:pos="9360"/>
      </w:tabs>
      <w:spacing w:line="240" w:lineRule="auto"/>
    </w:pPr>
  </w:style>
  <w:style w:type="character" w:customStyle="1" w:styleId="af">
    <w:name w:val="页眉 字符"/>
    <w:basedOn w:val="a0"/>
    <w:link w:val="ae"/>
    <w:uiPriority w:val="99"/>
    <w:rsid w:val="00E94D14"/>
  </w:style>
  <w:style w:type="paragraph" w:styleId="af0">
    <w:name w:val="footer"/>
    <w:basedOn w:val="a"/>
    <w:link w:val="af1"/>
    <w:uiPriority w:val="99"/>
    <w:unhideWhenUsed/>
    <w:rsid w:val="00E94D14"/>
    <w:pPr>
      <w:tabs>
        <w:tab w:val="center" w:pos="4680"/>
        <w:tab w:val="right" w:pos="9360"/>
      </w:tabs>
      <w:spacing w:line="240" w:lineRule="auto"/>
    </w:pPr>
  </w:style>
  <w:style w:type="character" w:customStyle="1" w:styleId="af1">
    <w:name w:val="页脚 字符"/>
    <w:basedOn w:val="a0"/>
    <w:link w:val="af0"/>
    <w:uiPriority w:val="99"/>
    <w:rsid w:val="00E94D14"/>
  </w:style>
  <w:style w:type="table" w:styleId="af2">
    <w:name w:val="Table Grid"/>
    <w:basedOn w:val="a1"/>
    <w:uiPriority w:val="59"/>
    <w:qFormat/>
    <w:rsid w:val="00E94D14"/>
    <w:pPr>
      <w:spacing w:after="0" w:line="240" w:lineRule="auto"/>
    </w:pPr>
    <w:rPr>
      <w:rFonts w:ascii="宋体" w:eastAsia="宋体" w:hAnsi="宋体" w:cs="Times New Roman"/>
      <w:color w:val="323E32"/>
      <w:kern w:val="0"/>
      <w:sz w:val="20"/>
      <w:szCs w:val="21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caption"/>
    <w:basedOn w:val="a"/>
    <w:next w:val="a"/>
    <w:uiPriority w:val="35"/>
    <w:unhideWhenUsed/>
    <w:qFormat/>
    <w:rsid w:val="002008B3"/>
    <w:pPr>
      <w:spacing w:before="120" w:after="120" w:line="240" w:lineRule="auto"/>
      <w:jc w:val="center"/>
    </w:pPr>
    <w:rPr>
      <w:rFonts w:eastAsia="Times New Roman" w:cstheme="majorBidi"/>
      <w:sz w:val="21"/>
      <w:szCs w:val="20"/>
    </w:rPr>
  </w:style>
  <w:style w:type="paragraph" w:styleId="af4">
    <w:name w:val="annotation text"/>
    <w:basedOn w:val="a"/>
    <w:link w:val="af5"/>
    <w:semiHidden/>
    <w:unhideWhenUsed/>
    <w:qFormat/>
    <w:rsid w:val="00E15B48"/>
    <w:pPr>
      <w:jc w:val="left"/>
    </w:pPr>
  </w:style>
  <w:style w:type="character" w:customStyle="1" w:styleId="af5">
    <w:name w:val="批注文字 字符"/>
    <w:basedOn w:val="a0"/>
    <w:link w:val="af4"/>
    <w:semiHidden/>
    <w:qFormat/>
    <w:rsid w:val="00E15B48"/>
    <w:rPr>
      <w:rFonts w:ascii="Times New Roman" w:eastAsia="宋体" w:hAnsi="Times New Roman"/>
      <w:color w:val="000000" w:themeColor="text1"/>
      <w:szCs w:val="22"/>
      <w:lang w:eastAsia="zh-CN"/>
      <w14:ligatures w14:val="none"/>
    </w:rPr>
  </w:style>
  <w:style w:type="character" w:styleId="af6">
    <w:name w:val="annotation reference"/>
    <w:uiPriority w:val="99"/>
    <w:semiHidden/>
    <w:unhideWhenUsed/>
    <w:qFormat/>
    <w:rsid w:val="00E15B48"/>
    <w:rPr>
      <w:sz w:val="21"/>
      <w:szCs w:val="21"/>
    </w:rPr>
  </w:style>
  <w:style w:type="paragraph" w:styleId="af7">
    <w:name w:val="Revision"/>
    <w:hidden/>
    <w:uiPriority w:val="99"/>
    <w:semiHidden/>
    <w:rsid w:val="009B66F9"/>
    <w:pPr>
      <w:spacing w:after="0" w:line="240" w:lineRule="auto"/>
    </w:pPr>
    <w:rPr>
      <w:rFonts w:ascii="Times New Roman" w:eastAsia="宋体" w:hAnsi="Times New Roman"/>
      <w:color w:val="000000" w:themeColor="text1"/>
      <w:szCs w:val="22"/>
      <w:lang w:eastAsia="zh-CN"/>
      <w14:ligatures w14:val="none"/>
    </w:rPr>
  </w:style>
  <w:style w:type="character" w:styleId="af8">
    <w:name w:val="Hyperlink"/>
    <w:uiPriority w:val="99"/>
    <w:unhideWhenUsed/>
    <w:qFormat/>
    <w:rsid w:val="000712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homas.keller@epfl.ch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Lulu</dc:creator>
  <cp:keywords/>
  <dc:description/>
  <cp:lastModifiedBy>CM-Engineering</cp:lastModifiedBy>
  <cp:revision>2</cp:revision>
  <dcterms:created xsi:type="dcterms:W3CDTF">2025-06-24T06:26:00Z</dcterms:created>
  <dcterms:modified xsi:type="dcterms:W3CDTF">2025-06-24T06:26:00Z</dcterms:modified>
</cp:coreProperties>
</file>