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02B" w:rsidRPr="008F7BB7" w:rsidRDefault="0004402B" w:rsidP="0004402B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/>
          <w:bCs/>
          <w:sz w:val="22"/>
          <w:szCs w:val="22"/>
          <w:lang w:eastAsia="zh-CN"/>
        </w:rPr>
      </w:pPr>
      <w:r w:rsidRPr="008F7BB7">
        <w:rPr>
          <w:rFonts w:hint="eastAsia"/>
          <w:b/>
          <w:bCs/>
          <w:sz w:val="22"/>
          <w:szCs w:val="22"/>
          <w:lang w:eastAsia="zh-CN"/>
        </w:rPr>
        <w:t>S</w:t>
      </w:r>
      <w:r w:rsidRPr="008F7BB7">
        <w:rPr>
          <w:b/>
          <w:bCs/>
          <w:sz w:val="22"/>
          <w:szCs w:val="22"/>
          <w:lang w:eastAsia="zh-CN"/>
        </w:rPr>
        <w:t xml:space="preserve">upplementary data for </w:t>
      </w:r>
    </w:p>
    <w:p w:rsidR="0004402B" w:rsidRPr="001E3A1E" w:rsidRDefault="0004402B" w:rsidP="0004402B">
      <w:pPr>
        <w:pStyle w:val="haffiliations"/>
        <w:autoSpaceDE w:val="0"/>
        <w:autoSpaceDN w:val="0"/>
        <w:adjustRightInd w:val="0"/>
        <w:snapToGrid w:val="0"/>
        <w:spacing w:before="0"/>
        <w:rPr>
          <w:b/>
          <w:bCs/>
          <w:sz w:val="30"/>
          <w:szCs w:val="30"/>
          <w:lang w:eastAsia="zh-CN"/>
        </w:rPr>
      </w:pPr>
      <w:r w:rsidRPr="001E3A1E">
        <w:rPr>
          <w:b/>
          <w:bCs/>
          <w:sz w:val="30"/>
          <w:szCs w:val="30"/>
          <w:lang w:eastAsia="zh-CN"/>
        </w:rPr>
        <w:t xml:space="preserve">Gut </w:t>
      </w:r>
      <w:proofErr w:type="spellStart"/>
      <w:r w:rsidRPr="001E3A1E">
        <w:rPr>
          <w:b/>
          <w:bCs/>
          <w:sz w:val="30"/>
          <w:szCs w:val="30"/>
          <w:lang w:eastAsia="zh-CN"/>
        </w:rPr>
        <w:t>Microbiota</w:t>
      </w:r>
      <w:proofErr w:type="spellEnd"/>
      <w:r w:rsidRPr="001E3A1E">
        <w:rPr>
          <w:b/>
          <w:bCs/>
          <w:sz w:val="30"/>
          <w:szCs w:val="30"/>
          <w:lang w:eastAsia="zh-CN"/>
        </w:rPr>
        <w:t>-Controlled Tryptophan Metabolism Improves D-Gal/LPS-Induced Acute Liver Failure in C57BL/6 Mice</w:t>
      </w:r>
    </w:p>
    <w:p w:rsidR="0004402B" w:rsidRPr="001E3A1E" w:rsidRDefault="0004402B" w:rsidP="0004402B">
      <w:pPr>
        <w:autoSpaceDE w:val="0"/>
        <w:autoSpaceDN w:val="0"/>
        <w:adjustRightInd w:val="0"/>
        <w:rPr>
          <w:rFonts w:eastAsiaTheme="minorEastAsia"/>
          <w:kern w:val="2"/>
          <w:sz w:val="21"/>
          <w:szCs w:val="21"/>
          <w:lang w:eastAsia="zh-CN"/>
        </w:rPr>
      </w:pPr>
      <w:proofErr w:type="spellStart"/>
      <w:r w:rsidRPr="001E3A1E">
        <w:rPr>
          <w:rFonts w:eastAsiaTheme="minorEastAsia"/>
          <w:kern w:val="2"/>
          <w:sz w:val="21"/>
          <w:szCs w:val="21"/>
          <w:lang w:eastAsia="zh-CN"/>
        </w:rPr>
        <w:t>Zhipeng</w:t>
      </w:r>
      <w:proofErr w:type="spellEnd"/>
      <w:r w:rsidRPr="001E3A1E">
        <w:rPr>
          <w:rFonts w:eastAsiaTheme="minorEastAsia"/>
          <w:kern w:val="2"/>
          <w:sz w:val="21"/>
          <w:szCs w:val="21"/>
          <w:lang w:eastAsia="zh-CN"/>
        </w:rPr>
        <w:t xml:space="preserve"> Zheng</w:t>
      </w:r>
      <w:r w:rsidRPr="001E3A1E">
        <w:rPr>
          <w:rFonts w:eastAsiaTheme="minorEastAsia"/>
          <w:kern w:val="2"/>
          <w:sz w:val="21"/>
          <w:szCs w:val="21"/>
          <w:vertAlign w:val="superscript"/>
          <w:lang w:eastAsia="zh-CN"/>
        </w:rPr>
        <w:t xml:space="preserve"> #</w:t>
      </w:r>
      <w:r w:rsidRPr="001E3A1E">
        <w:rPr>
          <w:rFonts w:eastAsiaTheme="minorEastAsia"/>
          <w:kern w:val="2"/>
          <w:sz w:val="21"/>
          <w:szCs w:val="21"/>
          <w:lang w:eastAsia="zh-CN"/>
        </w:rPr>
        <w:t>, Baohong Wang</w:t>
      </w:r>
      <w:r w:rsidRPr="001E3A1E">
        <w:rPr>
          <w:rFonts w:eastAsiaTheme="minorEastAsia"/>
          <w:kern w:val="2"/>
          <w:sz w:val="21"/>
          <w:szCs w:val="21"/>
          <w:vertAlign w:val="superscript"/>
          <w:lang w:eastAsia="zh-CN"/>
        </w:rPr>
        <w:t xml:space="preserve"> #</w:t>
      </w:r>
      <w:r w:rsidRPr="001E3A1E">
        <w:rPr>
          <w:rFonts w:eastAsiaTheme="minorEastAsia"/>
          <w:kern w:val="2"/>
          <w:sz w:val="21"/>
          <w:szCs w:val="21"/>
          <w:lang w:eastAsia="zh-CN"/>
        </w:rPr>
        <w:t xml:space="preserve">, </w:t>
      </w:r>
      <w:proofErr w:type="spellStart"/>
      <w:r w:rsidRPr="001E3A1E">
        <w:rPr>
          <w:rFonts w:eastAsiaTheme="minorEastAsia"/>
          <w:kern w:val="2"/>
          <w:sz w:val="21"/>
          <w:szCs w:val="21"/>
          <w:lang w:eastAsia="zh-CN"/>
        </w:rPr>
        <w:t>Yuqiu</w:t>
      </w:r>
      <w:proofErr w:type="spellEnd"/>
      <w:r w:rsidRPr="001E3A1E">
        <w:rPr>
          <w:rFonts w:eastAsiaTheme="minorEastAsia"/>
          <w:kern w:val="2"/>
          <w:sz w:val="21"/>
          <w:szCs w:val="21"/>
          <w:lang w:eastAsia="zh-CN"/>
        </w:rPr>
        <w:t xml:space="preserve"> Han</w:t>
      </w:r>
      <w:r w:rsidRPr="001E3A1E">
        <w:rPr>
          <w:rFonts w:eastAsiaTheme="minorEastAsia"/>
          <w:kern w:val="2"/>
          <w:sz w:val="21"/>
          <w:szCs w:val="21"/>
          <w:vertAlign w:val="superscript"/>
          <w:lang w:eastAsia="zh-CN"/>
        </w:rPr>
        <w:t xml:space="preserve"> #</w:t>
      </w:r>
      <w:r w:rsidRPr="001E3A1E">
        <w:rPr>
          <w:rFonts w:eastAsiaTheme="minorEastAsia"/>
          <w:kern w:val="2"/>
          <w:sz w:val="21"/>
          <w:szCs w:val="21"/>
          <w:lang w:eastAsia="zh-CN"/>
        </w:rPr>
        <w:t xml:space="preserve">, Li Wu, Jun Chen, </w:t>
      </w:r>
      <w:proofErr w:type="spellStart"/>
      <w:r w:rsidRPr="001E3A1E">
        <w:rPr>
          <w:rFonts w:eastAsiaTheme="minorEastAsia"/>
          <w:kern w:val="2"/>
          <w:sz w:val="21"/>
          <w:szCs w:val="21"/>
          <w:lang w:eastAsia="zh-CN"/>
        </w:rPr>
        <w:t>Shuai</w:t>
      </w:r>
      <w:proofErr w:type="spellEnd"/>
      <w:r w:rsidRPr="001E3A1E">
        <w:rPr>
          <w:rFonts w:eastAsiaTheme="minorEastAsia"/>
          <w:kern w:val="2"/>
          <w:sz w:val="21"/>
          <w:szCs w:val="21"/>
          <w:lang w:eastAsia="zh-CN"/>
        </w:rPr>
        <w:t xml:space="preserve"> Zhu, </w:t>
      </w:r>
      <w:proofErr w:type="spellStart"/>
      <w:r w:rsidRPr="001E3A1E">
        <w:rPr>
          <w:rFonts w:eastAsiaTheme="minorEastAsia"/>
          <w:kern w:val="2"/>
          <w:sz w:val="21"/>
          <w:szCs w:val="21"/>
          <w:lang w:eastAsia="zh-CN"/>
        </w:rPr>
        <w:t>Yuanyuan</w:t>
      </w:r>
      <w:proofErr w:type="spellEnd"/>
      <w:r w:rsidRPr="001E3A1E">
        <w:rPr>
          <w:rFonts w:eastAsiaTheme="minorEastAsia"/>
          <w:kern w:val="2"/>
          <w:sz w:val="21"/>
          <w:szCs w:val="21"/>
          <w:lang w:eastAsia="zh-CN"/>
        </w:rPr>
        <w:t xml:space="preserve"> Yao, </w:t>
      </w:r>
      <w:proofErr w:type="spellStart"/>
      <w:r w:rsidRPr="001E3A1E">
        <w:rPr>
          <w:rFonts w:eastAsiaTheme="minorEastAsia"/>
          <w:kern w:val="2"/>
          <w:sz w:val="21"/>
          <w:szCs w:val="21"/>
          <w:lang w:eastAsia="zh-CN"/>
        </w:rPr>
        <w:t>Lanjuan</w:t>
      </w:r>
      <w:proofErr w:type="spellEnd"/>
      <w:r w:rsidRPr="001E3A1E">
        <w:rPr>
          <w:rFonts w:eastAsiaTheme="minorEastAsia"/>
          <w:kern w:val="2"/>
          <w:sz w:val="21"/>
          <w:szCs w:val="21"/>
          <w:lang w:eastAsia="zh-CN"/>
        </w:rPr>
        <w:t xml:space="preserve"> Li *</w:t>
      </w:r>
    </w:p>
    <w:p w:rsidR="0004402B" w:rsidRPr="0004402B" w:rsidRDefault="0004402B" w:rsidP="0004402B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Theme="minorEastAsia"/>
          <w:i/>
          <w:kern w:val="2"/>
          <w:sz w:val="18"/>
          <w:szCs w:val="18"/>
          <w:lang w:eastAsia="zh-CN"/>
        </w:rPr>
      </w:pPr>
      <w:r w:rsidRPr="001E3A1E">
        <w:rPr>
          <w:rFonts w:eastAsiaTheme="minorEastAsia"/>
          <w:i/>
          <w:kern w:val="2"/>
          <w:sz w:val="18"/>
          <w:szCs w:val="18"/>
          <w:lang w:eastAsia="zh-CN"/>
        </w:rPr>
        <w:t xml:space="preserve">State Key Laboratory for Diagnosis and Treatment of Infectious Diseases, National Clinical Research Center for Infectious Diseases, Collaborative Innovation </w:t>
      </w:r>
      <w:r w:rsidRPr="001E3A1E">
        <w:rPr>
          <w:bCs/>
          <w:i/>
          <w:sz w:val="18"/>
          <w:szCs w:val="18"/>
          <w:lang w:eastAsia="zh-CN"/>
        </w:rPr>
        <w:t>Center</w:t>
      </w:r>
      <w:r w:rsidRPr="001E3A1E">
        <w:rPr>
          <w:rFonts w:eastAsiaTheme="minorEastAsia"/>
          <w:i/>
          <w:kern w:val="2"/>
          <w:sz w:val="18"/>
          <w:szCs w:val="18"/>
          <w:lang w:eastAsia="zh-CN"/>
        </w:rPr>
        <w:t xml:space="preserve"> for Diagnosis and Treatment of Infectious Diseases, The First Affiliated Hospital,</w:t>
      </w:r>
      <w:r w:rsidRPr="00497620">
        <w:t xml:space="preserve"> </w:t>
      </w:r>
      <w:r w:rsidRPr="00497620">
        <w:rPr>
          <w:rFonts w:eastAsiaTheme="minorEastAsia"/>
          <w:i/>
          <w:kern w:val="2"/>
          <w:sz w:val="18"/>
          <w:szCs w:val="18"/>
          <w:lang w:eastAsia="zh-CN"/>
        </w:rPr>
        <w:t>College of Medicine, Zhejiang University, Hangzhou 310003, China</w:t>
      </w:r>
    </w:p>
    <w:p w:rsidR="0004402B" w:rsidRDefault="0004402B" w:rsidP="0004402B">
      <w:pPr>
        <w:autoSpaceDE w:val="0"/>
        <w:autoSpaceDN w:val="0"/>
        <w:adjustRightInd w:val="0"/>
        <w:spacing w:line="360" w:lineRule="auto"/>
        <w:rPr>
          <w:rFonts w:eastAsiaTheme="minorEastAsia"/>
          <w:b/>
        </w:rPr>
      </w:pPr>
    </w:p>
    <w:p w:rsidR="0004402B" w:rsidRDefault="0004402B" w:rsidP="0004402B">
      <w:pPr>
        <w:autoSpaceDE w:val="0"/>
        <w:autoSpaceDN w:val="0"/>
        <w:adjustRightInd w:val="0"/>
        <w:spacing w:line="360" w:lineRule="auto"/>
        <w:jc w:val="center"/>
        <w:rPr>
          <w:rFonts w:eastAsiaTheme="minorEastAsia"/>
          <w:b/>
        </w:rPr>
      </w:pPr>
      <w:r w:rsidRPr="00DA17B2">
        <w:rPr>
          <w:rFonts w:eastAsiaTheme="minorEastAsia"/>
          <w:b/>
          <w:noProof/>
          <w:lang w:eastAsia="zh-CN"/>
        </w:rPr>
        <w:drawing>
          <wp:inline distT="0" distB="0" distL="0" distR="0" wp14:anchorId="1C6867D0" wp14:editId="6C636A41">
            <wp:extent cx="5274310" cy="2966799"/>
            <wp:effectExtent l="0" t="0" r="2540" b="5080"/>
            <wp:docPr id="10" name="图片 10" descr="C:\Users\WJM\Desktop\未出版\自由投稿\ENG-D-20-01447baohong wang返确认\Supplementary Figure 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JM\Desktop\未出版\自由投稿\ENG-D-20-01447baohong wang返确认\Supplementary Figure 1.tif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02B" w:rsidRPr="0004402B" w:rsidRDefault="0004402B" w:rsidP="0004402B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  <w:r w:rsidRPr="0004402B">
        <w:rPr>
          <w:b/>
          <w:bCs/>
          <w:sz w:val="18"/>
          <w:szCs w:val="18"/>
          <w:lang w:eastAsia="zh-CN"/>
        </w:rPr>
        <w:t xml:space="preserve">Fig. S1. </w:t>
      </w:r>
      <w:r w:rsidRPr="0004402B">
        <w:rPr>
          <w:bCs/>
          <w:sz w:val="18"/>
          <w:szCs w:val="18"/>
          <w:lang w:eastAsia="zh-CN"/>
        </w:rPr>
        <w:t xml:space="preserve">Design of the study. After acclimation for </w:t>
      </w:r>
      <w:r w:rsidR="003C739D">
        <w:rPr>
          <w:bCs/>
          <w:sz w:val="18"/>
          <w:szCs w:val="18"/>
          <w:lang w:eastAsia="zh-CN"/>
        </w:rPr>
        <w:t>two</w:t>
      </w:r>
      <w:r w:rsidRPr="0004402B">
        <w:rPr>
          <w:bCs/>
          <w:sz w:val="18"/>
          <w:szCs w:val="18"/>
          <w:lang w:eastAsia="zh-CN"/>
        </w:rPr>
        <w:t xml:space="preserve"> weeks, mice were randomly assigned to groups. (A) Experiment 1: Con</w:t>
      </w:r>
      <w:r w:rsidR="00663A9C">
        <w:rPr>
          <w:bCs/>
          <w:sz w:val="18"/>
          <w:szCs w:val="18"/>
          <w:lang w:eastAsia="zh-CN"/>
        </w:rPr>
        <w:t>trol (Con)</w:t>
      </w:r>
      <w:r w:rsidRPr="0004402B">
        <w:rPr>
          <w:bCs/>
          <w:sz w:val="18"/>
          <w:szCs w:val="18"/>
          <w:lang w:eastAsia="zh-CN"/>
        </w:rPr>
        <w:t xml:space="preserve"> mice were treated with </w:t>
      </w:r>
      <w:r w:rsidR="00663A9C" w:rsidRPr="00663A9C">
        <w:rPr>
          <w:bCs/>
          <w:sz w:val="18"/>
          <w:szCs w:val="18"/>
          <w:lang w:eastAsia="zh-CN"/>
        </w:rPr>
        <w:t xml:space="preserve">phosphate buffered saline </w:t>
      </w:r>
      <w:r w:rsidR="00663A9C">
        <w:rPr>
          <w:bCs/>
          <w:sz w:val="18"/>
          <w:szCs w:val="18"/>
          <w:lang w:eastAsia="zh-CN"/>
        </w:rPr>
        <w:t>(</w:t>
      </w:r>
      <w:r w:rsidRPr="0004402B">
        <w:rPr>
          <w:bCs/>
          <w:sz w:val="18"/>
          <w:szCs w:val="18"/>
          <w:lang w:eastAsia="zh-CN"/>
        </w:rPr>
        <w:t>PBS</w:t>
      </w:r>
      <w:r w:rsidR="00663A9C">
        <w:rPr>
          <w:bCs/>
          <w:sz w:val="18"/>
          <w:szCs w:val="18"/>
          <w:lang w:eastAsia="zh-CN"/>
        </w:rPr>
        <w:t>)</w:t>
      </w:r>
      <w:r w:rsidRPr="0004402B">
        <w:rPr>
          <w:bCs/>
          <w:sz w:val="18"/>
          <w:szCs w:val="18"/>
          <w:lang w:eastAsia="zh-CN"/>
        </w:rPr>
        <w:t xml:space="preserve"> by </w:t>
      </w:r>
      <w:proofErr w:type="spellStart"/>
      <w:r w:rsidRPr="0004402B">
        <w:rPr>
          <w:bCs/>
          <w:sz w:val="18"/>
          <w:szCs w:val="18"/>
          <w:lang w:eastAsia="zh-CN"/>
        </w:rPr>
        <w:t>intraperitoneal</w:t>
      </w:r>
      <w:proofErr w:type="spellEnd"/>
      <w:r w:rsidRPr="0004402B">
        <w:rPr>
          <w:bCs/>
          <w:sz w:val="18"/>
          <w:szCs w:val="18"/>
          <w:lang w:eastAsia="zh-CN"/>
        </w:rPr>
        <w:t xml:space="preserve"> injection while mice of other groups were exposed to D-Gal/LPS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10); ALF mice were treated with D-Gal/LPS by </w:t>
      </w:r>
      <w:proofErr w:type="spellStart"/>
      <w:r w:rsidRPr="0004402B">
        <w:rPr>
          <w:bCs/>
          <w:sz w:val="18"/>
          <w:szCs w:val="18"/>
          <w:lang w:eastAsia="zh-CN"/>
        </w:rPr>
        <w:t>intraperitoneal</w:t>
      </w:r>
      <w:proofErr w:type="spellEnd"/>
      <w:r w:rsidRPr="0004402B">
        <w:rPr>
          <w:bCs/>
          <w:sz w:val="18"/>
          <w:szCs w:val="18"/>
          <w:lang w:eastAsia="zh-CN"/>
        </w:rPr>
        <w:t xml:space="preserve">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10); ALF</w:t>
      </w:r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proofErr w:type="spellStart"/>
      <w:r w:rsidRPr="0004402B">
        <w:rPr>
          <w:bCs/>
          <w:sz w:val="18"/>
          <w:szCs w:val="18"/>
          <w:lang w:eastAsia="zh-CN"/>
        </w:rPr>
        <w:t>Abx</w:t>
      </w:r>
      <w:proofErr w:type="spellEnd"/>
      <w:r w:rsidRPr="0004402B">
        <w:rPr>
          <w:bCs/>
          <w:sz w:val="18"/>
          <w:szCs w:val="18"/>
          <w:lang w:eastAsia="zh-CN"/>
        </w:rPr>
        <w:t xml:space="preserve"> mice were treated with </w:t>
      </w:r>
      <w:proofErr w:type="spellStart"/>
      <w:r w:rsidRPr="0004402B">
        <w:rPr>
          <w:bCs/>
          <w:sz w:val="18"/>
          <w:szCs w:val="18"/>
          <w:lang w:eastAsia="zh-CN"/>
        </w:rPr>
        <w:t>Abx</w:t>
      </w:r>
      <w:proofErr w:type="spellEnd"/>
      <w:r w:rsidRPr="0004402B">
        <w:rPr>
          <w:bCs/>
          <w:sz w:val="18"/>
          <w:szCs w:val="18"/>
          <w:lang w:eastAsia="zh-CN"/>
        </w:rPr>
        <w:t xml:space="preserve"> by gavage for 4 weeks prior to D-Gal/LPS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12); ALF</w:t>
      </w:r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r w:rsidR="00663A9C" w:rsidRPr="00663A9C">
        <w:rPr>
          <w:bCs/>
          <w:sz w:val="18"/>
          <w:szCs w:val="18"/>
          <w:lang w:eastAsia="zh-CN"/>
        </w:rPr>
        <w:t xml:space="preserve">dextran sodium sulfate </w:t>
      </w:r>
      <w:r w:rsidR="00663A9C">
        <w:rPr>
          <w:bCs/>
          <w:sz w:val="18"/>
          <w:szCs w:val="18"/>
          <w:lang w:eastAsia="zh-CN"/>
        </w:rPr>
        <w:t>(</w:t>
      </w:r>
      <w:r w:rsidRPr="0004402B">
        <w:rPr>
          <w:bCs/>
          <w:sz w:val="18"/>
          <w:szCs w:val="18"/>
          <w:lang w:eastAsia="zh-CN"/>
        </w:rPr>
        <w:t>DSS</w:t>
      </w:r>
      <w:r w:rsidR="00663A9C">
        <w:rPr>
          <w:bCs/>
          <w:sz w:val="18"/>
          <w:szCs w:val="18"/>
          <w:lang w:eastAsia="zh-CN"/>
        </w:rPr>
        <w:t>)</w:t>
      </w:r>
      <w:r w:rsidRPr="0004402B">
        <w:rPr>
          <w:bCs/>
          <w:sz w:val="18"/>
          <w:szCs w:val="18"/>
          <w:lang w:eastAsia="zh-CN"/>
        </w:rPr>
        <w:t xml:space="preserve"> mice were treated with DSS in their drinking water for 1 week prior to D-Gal/LPS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12); ALF</w:t>
      </w:r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proofErr w:type="spellStart"/>
      <w:r w:rsidR="00663A9C" w:rsidRPr="00663A9C">
        <w:rPr>
          <w:bCs/>
          <w:i/>
          <w:sz w:val="18"/>
          <w:szCs w:val="18"/>
          <w:lang w:eastAsia="zh-CN"/>
        </w:rPr>
        <w:t>Akkermansia</w:t>
      </w:r>
      <w:proofErr w:type="spellEnd"/>
      <w:r w:rsidR="00663A9C" w:rsidRPr="00663A9C">
        <w:rPr>
          <w:bCs/>
          <w:i/>
          <w:sz w:val="18"/>
          <w:szCs w:val="18"/>
          <w:lang w:eastAsia="zh-CN"/>
        </w:rPr>
        <w:t xml:space="preserve"> </w:t>
      </w:r>
      <w:proofErr w:type="spellStart"/>
      <w:r w:rsidR="00663A9C" w:rsidRPr="00663A9C">
        <w:rPr>
          <w:bCs/>
          <w:i/>
          <w:sz w:val="18"/>
          <w:szCs w:val="18"/>
          <w:lang w:eastAsia="zh-CN"/>
        </w:rPr>
        <w:t>muciniphila</w:t>
      </w:r>
      <w:proofErr w:type="spellEnd"/>
      <w:r w:rsidR="00663A9C" w:rsidRPr="00663A9C">
        <w:rPr>
          <w:bCs/>
          <w:sz w:val="18"/>
          <w:szCs w:val="18"/>
          <w:lang w:eastAsia="zh-CN"/>
        </w:rPr>
        <w:t xml:space="preserve"> </w:t>
      </w:r>
      <w:r w:rsidR="00663A9C">
        <w:rPr>
          <w:bCs/>
          <w:sz w:val="18"/>
          <w:szCs w:val="18"/>
          <w:lang w:eastAsia="zh-CN"/>
        </w:rPr>
        <w:t>(</w:t>
      </w:r>
      <w:proofErr w:type="spellStart"/>
      <w:r w:rsidRPr="0004402B">
        <w:rPr>
          <w:bCs/>
          <w:sz w:val="18"/>
          <w:szCs w:val="18"/>
          <w:lang w:eastAsia="zh-CN"/>
        </w:rPr>
        <w:t>Akk</w:t>
      </w:r>
      <w:proofErr w:type="spellEnd"/>
      <w:r w:rsidR="00663A9C">
        <w:rPr>
          <w:bCs/>
          <w:sz w:val="18"/>
          <w:szCs w:val="18"/>
          <w:lang w:eastAsia="zh-CN"/>
        </w:rPr>
        <w:t>)</w:t>
      </w:r>
      <w:r w:rsidRPr="0004402B">
        <w:rPr>
          <w:bCs/>
          <w:sz w:val="18"/>
          <w:szCs w:val="18"/>
          <w:lang w:eastAsia="zh-CN"/>
        </w:rPr>
        <w:t xml:space="preserve"> mice were treated with Akk by gavage for 4 weeks prior to D-Gal/LPS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12); ALF</w:t>
      </w:r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r w:rsidR="00663A9C" w:rsidRPr="00663A9C">
        <w:rPr>
          <w:bCs/>
          <w:sz w:val="18"/>
          <w:szCs w:val="18"/>
          <w:lang w:eastAsia="zh-CN"/>
        </w:rPr>
        <w:t xml:space="preserve">fecal </w:t>
      </w:r>
      <w:proofErr w:type="spellStart"/>
      <w:r w:rsidR="00663A9C" w:rsidRPr="00663A9C">
        <w:rPr>
          <w:bCs/>
          <w:sz w:val="18"/>
          <w:szCs w:val="18"/>
          <w:lang w:eastAsia="zh-CN"/>
        </w:rPr>
        <w:t>microbiota</w:t>
      </w:r>
      <w:proofErr w:type="spellEnd"/>
      <w:r w:rsidR="00663A9C" w:rsidRPr="00663A9C">
        <w:rPr>
          <w:bCs/>
          <w:sz w:val="18"/>
          <w:szCs w:val="18"/>
          <w:lang w:eastAsia="zh-CN"/>
        </w:rPr>
        <w:t xml:space="preserve"> transplant </w:t>
      </w:r>
      <w:r w:rsidR="00663A9C">
        <w:rPr>
          <w:bCs/>
          <w:sz w:val="18"/>
          <w:szCs w:val="18"/>
          <w:lang w:eastAsia="zh-CN"/>
        </w:rPr>
        <w:t>(</w:t>
      </w:r>
      <w:r w:rsidRPr="0004402B">
        <w:rPr>
          <w:bCs/>
          <w:sz w:val="18"/>
          <w:szCs w:val="18"/>
          <w:lang w:eastAsia="zh-CN"/>
        </w:rPr>
        <w:t>FMT</w:t>
      </w:r>
      <w:r w:rsidR="00663A9C">
        <w:rPr>
          <w:bCs/>
          <w:sz w:val="18"/>
          <w:szCs w:val="18"/>
          <w:lang w:eastAsia="zh-CN"/>
        </w:rPr>
        <w:t>)</w:t>
      </w:r>
      <w:r w:rsidRPr="0004402B">
        <w:rPr>
          <w:bCs/>
          <w:sz w:val="18"/>
          <w:szCs w:val="18"/>
          <w:lang w:eastAsia="zh-CN"/>
        </w:rPr>
        <w:t xml:space="preserve"> mice received FMT straight after D-Gal/LPS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12). (B) Experiment 2: Con mice were treated with PBS by </w:t>
      </w:r>
      <w:proofErr w:type="spellStart"/>
      <w:r w:rsidRPr="0004402B">
        <w:rPr>
          <w:bCs/>
          <w:sz w:val="18"/>
          <w:szCs w:val="18"/>
          <w:lang w:eastAsia="zh-CN"/>
        </w:rPr>
        <w:t>intraperitoneal</w:t>
      </w:r>
      <w:proofErr w:type="spellEnd"/>
      <w:r w:rsidRPr="0004402B">
        <w:rPr>
          <w:bCs/>
          <w:sz w:val="18"/>
          <w:szCs w:val="18"/>
          <w:lang w:eastAsia="zh-CN"/>
        </w:rPr>
        <w:t xml:space="preserve"> injection while mice of other groups were exposed to D-Gal/LPS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10); ALF mice were treated with D-Gal/LPS by </w:t>
      </w:r>
      <w:proofErr w:type="spellStart"/>
      <w:r w:rsidRPr="0004402B">
        <w:rPr>
          <w:bCs/>
          <w:sz w:val="18"/>
          <w:szCs w:val="18"/>
          <w:lang w:eastAsia="zh-CN"/>
        </w:rPr>
        <w:t>intraperitoneal</w:t>
      </w:r>
      <w:proofErr w:type="spellEnd"/>
      <w:r w:rsidRPr="0004402B">
        <w:rPr>
          <w:bCs/>
          <w:sz w:val="18"/>
          <w:szCs w:val="18"/>
          <w:lang w:eastAsia="zh-CN"/>
        </w:rPr>
        <w:t xml:space="preserve">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10); ALF</w:t>
      </w:r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proofErr w:type="spellStart"/>
      <w:r w:rsidRPr="0004402B">
        <w:rPr>
          <w:bCs/>
          <w:sz w:val="18"/>
          <w:szCs w:val="18"/>
          <w:lang w:eastAsia="zh-CN"/>
        </w:rPr>
        <w:t>Abx</w:t>
      </w:r>
      <w:proofErr w:type="spellEnd"/>
      <w:r w:rsidRPr="0004402B">
        <w:rPr>
          <w:bCs/>
          <w:sz w:val="18"/>
          <w:szCs w:val="18"/>
          <w:lang w:eastAsia="zh-CN"/>
        </w:rPr>
        <w:t xml:space="preserve"> mice were treated with </w:t>
      </w:r>
      <w:proofErr w:type="spellStart"/>
      <w:r w:rsidRPr="0004402B">
        <w:rPr>
          <w:bCs/>
          <w:sz w:val="18"/>
          <w:szCs w:val="18"/>
          <w:lang w:eastAsia="zh-CN"/>
        </w:rPr>
        <w:t>Abx</w:t>
      </w:r>
      <w:proofErr w:type="spellEnd"/>
      <w:r w:rsidRPr="0004402B">
        <w:rPr>
          <w:bCs/>
          <w:sz w:val="18"/>
          <w:szCs w:val="18"/>
          <w:lang w:eastAsia="zh-CN"/>
        </w:rPr>
        <w:t xml:space="preserve"> by gavage for 4 weeks prior to D-Gal/LPS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10); ALF</w:t>
      </w:r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proofErr w:type="spellStart"/>
      <w:r w:rsidRPr="0004402B">
        <w:rPr>
          <w:bCs/>
          <w:sz w:val="18"/>
          <w:szCs w:val="18"/>
          <w:lang w:eastAsia="zh-CN"/>
        </w:rPr>
        <w:t>Abx</w:t>
      </w:r>
      <w:proofErr w:type="spellEnd"/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proofErr w:type="spellStart"/>
      <w:r w:rsidRPr="0004402B">
        <w:rPr>
          <w:bCs/>
          <w:sz w:val="18"/>
          <w:szCs w:val="18"/>
          <w:lang w:eastAsia="zh-CN"/>
        </w:rPr>
        <w:t>AhR</w:t>
      </w:r>
      <w:proofErr w:type="spellEnd"/>
      <w:r w:rsidRPr="0004402B">
        <w:rPr>
          <w:bCs/>
          <w:sz w:val="18"/>
          <w:szCs w:val="18"/>
          <w:lang w:eastAsia="zh-CN"/>
        </w:rPr>
        <w:t xml:space="preserve"> antagonist mice were treated with </w:t>
      </w:r>
      <w:proofErr w:type="spellStart"/>
      <w:r w:rsidRPr="0004402B">
        <w:rPr>
          <w:bCs/>
          <w:sz w:val="18"/>
          <w:szCs w:val="18"/>
          <w:lang w:eastAsia="zh-CN"/>
        </w:rPr>
        <w:t>Abx</w:t>
      </w:r>
      <w:proofErr w:type="spellEnd"/>
      <w:r w:rsidRPr="0004402B">
        <w:rPr>
          <w:bCs/>
          <w:sz w:val="18"/>
          <w:szCs w:val="18"/>
          <w:lang w:eastAsia="zh-CN"/>
        </w:rPr>
        <w:t xml:space="preserve"> by gavage for 4 weeks and CH223191 by </w:t>
      </w:r>
      <w:proofErr w:type="spellStart"/>
      <w:r w:rsidRPr="0004402B">
        <w:rPr>
          <w:bCs/>
          <w:sz w:val="18"/>
          <w:szCs w:val="18"/>
          <w:lang w:eastAsia="zh-CN"/>
        </w:rPr>
        <w:t>intraperitoneal</w:t>
      </w:r>
      <w:proofErr w:type="spellEnd"/>
      <w:r w:rsidRPr="0004402B">
        <w:rPr>
          <w:bCs/>
          <w:sz w:val="18"/>
          <w:szCs w:val="18"/>
          <w:lang w:eastAsia="zh-CN"/>
        </w:rPr>
        <w:t xml:space="preserve"> injection once a week prior to D-Gal/LPS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10); ALF</w:t>
      </w:r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proofErr w:type="spellStart"/>
      <w:r w:rsidRPr="0004402B">
        <w:rPr>
          <w:bCs/>
          <w:sz w:val="18"/>
          <w:szCs w:val="18"/>
          <w:lang w:eastAsia="zh-CN"/>
        </w:rPr>
        <w:t>Abx</w:t>
      </w:r>
      <w:proofErr w:type="spellEnd"/>
      <w:r w:rsidR="00663A9C">
        <w:rPr>
          <w:bCs/>
          <w:sz w:val="18"/>
          <w:szCs w:val="18"/>
          <w:lang w:eastAsia="zh-CN"/>
        </w:rPr>
        <w:t xml:space="preserve"> </w:t>
      </w:r>
      <w:r w:rsidRPr="0004402B">
        <w:rPr>
          <w:bCs/>
          <w:sz w:val="18"/>
          <w:szCs w:val="18"/>
          <w:lang w:eastAsia="zh-CN"/>
        </w:rPr>
        <w:t>+</w:t>
      </w:r>
      <w:r w:rsidR="00663A9C">
        <w:rPr>
          <w:bCs/>
          <w:sz w:val="18"/>
          <w:szCs w:val="18"/>
          <w:lang w:eastAsia="zh-CN"/>
        </w:rPr>
        <w:t xml:space="preserve"> </w:t>
      </w:r>
      <w:proofErr w:type="spellStart"/>
      <w:r w:rsidRPr="0004402B">
        <w:rPr>
          <w:bCs/>
          <w:sz w:val="18"/>
          <w:szCs w:val="18"/>
          <w:lang w:eastAsia="zh-CN"/>
        </w:rPr>
        <w:t>AhR</w:t>
      </w:r>
      <w:proofErr w:type="spellEnd"/>
      <w:r w:rsidRPr="0004402B">
        <w:rPr>
          <w:bCs/>
          <w:sz w:val="18"/>
          <w:szCs w:val="18"/>
          <w:lang w:eastAsia="zh-CN"/>
        </w:rPr>
        <w:t xml:space="preserve"> agonist mice were injected with </w:t>
      </w:r>
      <w:r w:rsidR="00522E14" w:rsidRPr="00522E14">
        <w:rPr>
          <w:bCs/>
          <w:sz w:val="18"/>
          <w:szCs w:val="18"/>
          <w:lang w:eastAsia="zh-CN"/>
        </w:rPr>
        <w:t xml:space="preserve">6-formylindolo [3,2-b] </w:t>
      </w:r>
      <w:proofErr w:type="spellStart"/>
      <w:r w:rsidR="00522E14" w:rsidRPr="00522E14">
        <w:rPr>
          <w:bCs/>
          <w:sz w:val="18"/>
          <w:szCs w:val="18"/>
          <w:lang w:eastAsia="zh-CN"/>
        </w:rPr>
        <w:t>carbazole</w:t>
      </w:r>
      <w:proofErr w:type="spellEnd"/>
      <w:r w:rsidR="00522E14" w:rsidRPr="00522E14">
        <w:rPr>
          <w:bCs/>
          <w:sz w:val="18"/>
          <w:szCs w:val="18"/>
          <w:lang w:eastAsia="zh-CN"/>
        </w:rPr>
        <w:t xml:space="preserve"> </w:t>
      </w:r>
      <w:r w:rsidR="00522E14">
        <w:rPr>
          <w:bCs/>
          <w:sz w:val="18"/>
          <w:szCs w:val="18"/>
          <w:lang w:eastAsia="zh-CN"/>
        </w:rPr>
        <w:t>(</w:t>
      </w:r>
      <w:r w:rsidRPr="0004402B">
        <w:rPr>
          <w:bCs/>
          <w:sz w:val="18"/>
          <w:szCs w:val="18"/>
          <w:lang w:eastAsia="zh-CN"/>
        </w:rPr>
        <w:t>FICZ</w:t>
      </w:r>
      <w:r w:rsidR="00522E14">
        <w:rPr>
          <w:bCs/>
          <w:sz w:val="18"/>
          <w:szCs w:val="18"/>
          <w:lang w:eastAsia="zh-CN"/>
        </w:rPr>
        <w:t>)</w:t>
      </w:r>
      <w:r w:rsidRPr="0004402B">
        <w:rPr>
          <w:bCs/>
          <w:sz w:val="18"/>
          <w:szCs w:val="18"/>
          <w:lang w:eastAsia="zh-CN"/>
        </w:rPr>
        <w:t xml:space="preserve"> once a week prior to D-Gal/LPS injection (</w:t>
      </w:r>
      <w:r w:rsidRPr="0004402B">
        <w:rPr>
          <w:bCs/>
          <w:i/>
          <w:sz w:val="18"/>
          <w:szCs w:val="18"/>
          <w:lang w:eastAsia="zh-CN"/>
        </w:rPr>
        <w:t>n</w:t>
      </w:r>
      <w:r w:rsidRPr="0004402B">
        <w:rPr>
          <w:bCs/>
          <w:sz w:val="18"/>
          <w:szCs w:val="18"/>
          <w:lang w:eastAsia="zh-CN"/>
        </w:rPr>
        <w:t xml:space="preserve"> = 10). Fecal samples were collected one day before PBS or D-Gal/LPS injection. Blood was harvested from the orbit 4 h after PBS or D-Gal/LPS injection. Liver tissue, colon tissue, and colon contents were collected as soon as the mice died. Survival time was monitored for 12 h after D-Gal/LPS injection. Surviving mice were sacrificed for sample collection 12 h after PBS or D-Ga</w:t>
      </w:r>
      <w:r w:rsidR="00522E14">
        <w:rPr>
          <w:bCs/>
          <w:sz w:val="18"/>
          <w:szCs w:val="18"/>
          <w:lang w:eastAsia="zh-CN"/>
        </w:rPr>
        <w:t>l/LPS injection.</w:t>
      </w:r>
    </w:p>
    <w:p w:rsidR="0004402B" w:rsidRDefault="0004402B" w:rsidP="0004402B">
      <w:pPr>
        <w:autoSpaceDE w:val="0"/>
        <w:autoSpaceDN w:val="0"/>
        <w:adjustRightInd w:val="0"/>
        <w:spacing w:line="360" w:lineRule="auto"/>
        <w:rPr>
          <w:rFonts w:eastAsiaTheme="minorEastAsia"/>
          <w:b/>
        </w:rPr>
      </w:pPr>
    </w:p>
    <w:p w:rsidR="0004402B" w:rsidRDefault="0004402B" w:rsidP="0004402B">
      <w:pPr>
        <w:autoSpaceDE w:val="0"/>
        <w:autoSpaceDN w:val="0"/>
        <w:adjustRightInd w:val="0"/>
        <w:spacing w:line="360" w:lineRule="auto"/>
        <w:jc w:val="center"/>
        <w:rPr>
          <w:rFonts w:eastAsiaTheme="minorEastAsia"/>
          <w:b/>
        </w:rPr>
      </w:pPr>
      <w:r w:rsidRPr="00DA17B2">
        <w:rPr>
          <w:rFonts w:eastAsiaTheme="minorEastAsia"/>
          <w:b/>
          <w:noProof/>
          <w:lang w:eastAsia="zh-CN"/>
        </w:rPr>
        <w:lastRenderedPageBreak/>
        <w:drawing>
          <wp:inline distT="0" distB="0" distL="0" distR="0" wp14:anchorId="3CF03BB2" wp14:editId="672EEDB5">
            <wp:extent cx="5274310" cy="2966799"/>
            <wp:effectExtent l="0" t="0" r="2540" b="5080"/>
            <wp:docPr id="11" name="图片 11" descr="C:\Users\WJM\Desktop\未出版\自由投稿\ENG-D-20-01447baohong wang返确认\Supplementary Figure 2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WJM\Desktop\未出版\自由投稿\ENG-D-20-01447baohong wang返确认\Supplementary Figure 2.tif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02B" w:rsidRDefault="0004402B" w:rsidP="0097128A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  <w:r w:rsidRPr="00C471A8">
        <w:rPr>
          <w:b/>
          <w:bCs/>
          <w:sz w:val="18"/>
          <w:szCs w:val="18"/>
          <w:lang w:eastAsia="zh-CN"/>
        </w:rPr>
        <w:t xml:space="preserve">Fig. S2. </w:t>
      </w:r>
      <w:r w:rsidRPr="00C471A8">
        <w:rPr>
          <w:bCs/>
          <w:sz w:val="18"/>
          <w:szCs w:val="18"/>
          <w:lang w:eastAsia="zh-CN"/>
        </w:rPr>
        <w:t>DS</w:t>
      </w:r>
      <w:r w:rsidRPr="003C739D">
        <w:rPr>
          <w:bCs/>
          <w:sz w:val="18"/>
          <w:szCs w:val="18"/>
          <w:lang w:eastAsia="zh-CN"/>
        </w:rPr>
        <w:t xml:space="preserve">S, </w:t>
      </w:r>
      <w:proofErr w:type="spellStart"/>
      <w:r w:rsidR="003C739D" w:rsidRPr="003C739D">
        <w:rPr>
          <w:bCs/>
          <w:i/>
          <w:sz w:val="18"/>
          <w:szCs w:val="18"/>
          <w:lang w:eastAsia="zh-CN"/>
        </w:rPr>
        <w:t>Akkermansia</w:t>
      </w:r>
      <w:proofErr w:type="spellEnd"/>
      <w:r w:rsidR="003C739D" w:rsidRPr="003C739D">
        <w:rPr>
          <w:bCs/>
          <w:i/>
          <w:sz w:val="18"/>
          <w:szCs w:val="18"/>
          <w:lang w:eastAsia="zh-CN"/>
        </w:rPr>
        <w:t xml:space="preserve"> </w:t>
      </w:r>
      <w:proofErr w:type="spellStart"/>
      <w:r w:rsidR="003C739D" w:rsidRPr="003C739D">
        <w:rPr>
          <w:bCs/>
          <w:i/>
          <w:sz w:val="18"/>
          <w:szCs w:val="18"/>
          <w:lang w:eastAsia="zh-CN"/>
        </w:rPr>
        <w:t>muciniphila</w:t>
      </w:r>
      <w:proofErr w:type="spellEnd"/>
      <w:r w:rsidR="003C739D" w:rsidRPr="003C739D">
        <w:rPr>
          <w:bCs/>
          <w:sz w:val="18"/>
          <w:szCs w:val="18"/>
          <w:lang w:eastAsia="zh-CN"/>
        </w:rPr>
        <w:t xml:space="preserve"> (</w:t>
      </w:r>
      <w:proofErr w:type="spellStart"/>
      <w:r w:rsidRPr="00C471A8">
        <w:rPr>
          <w:bCs/>
          <w:sz w:val="18"/>
          <w:szCs w:val="18"/>
          <w:lang w:eastAsia="zh-CN"/>
        </w:rPr>
        <w:t>Akk</w:t>
      </w:r>
      <w:proofErr w:type="spellEnd"/>
      <w:r w:rsidR="003C739D">
        <w:rPr>
          <w:bCs/>
          <w:sz w:val="18"/>
          <w:szCs w:val="18"/>
          <w:lang w:eastAsia="zh-CN"/>
        </w:rPr>
        <w:t>)</w:t>
      </w:r>
      <w:r w:rsidRPr="00C471A8">
        <w:rPr>
          <w:bCs/>
          <w:sz w:val="18"/>
          <w:szCs w:val="18"/>
          <w:lang w:eastAsia="zh-CN"/>
        </w:rPr>
        <w:t>, and FMT had no effect on D-Gal/LPS-induced ALF.</w:t>
      </w:r>
      <w:r w:rsidRPr="00C471A8">
        <w:rPr>
          <w:rFonts w:hint="eastAsia"/>
          <w:bCs/>
          <w:sz w:val="18"/>
          <w:szCs w:val="18"/>
          <w:lang w:eastAsia="zh-CN"/>
        </w:rPr>
        <w:t xml:space="preserve"> </w:t>
      </w:r>
      <w:r w:rsidRPr="00C471A8">
        <w:rPr>
          <w:bCs/>
          <w:sz w:val="18"/>
          <w:szCs w:val="18"/>
          <w:lang w:eastAsia="zh-CN"/>
        </w:rPr>
        <w:t xml:space="preserve">(A) Serum ALT, AST, and </w:t>
      </w:r>
      <w:proofErr w:type="spellStart"/>
      <w:r w:rsidRPr="00C471A8">
        <w:rPr>
          <w:bCs/>
          <w:sz w:val="18"/>
          <w:szCs w:val="18"/>
          <w:lang w:eastAsia="zh-CN"/>
        </w:rPr>
        <w:t>TBil</w:t>
      </w:r>
      <w:proofErr w:type="spellEnd"/>
      <w:r w:rsidRPr="00C471A8">
        <w:rPr>
          <w:bCs/>
          <w:sz w:val="18"/>
          <w:szCs w:val="18"/>
          <w:lang w:eastAsia="zh-CN"/>
        </w:rPr>
        <w:t xml:space="preserve"> levels (</w:t>
      </w:r>
      <w:r w:rsidRPr="00C471A8">
        <w:rPr>
          <w:bCs/>
          <w:i/>
          <w:sz w:val="18"/>
          <w:szCs w:val="18"/>
          <w:lang w:eastAsia="zh-CN"/>
        </w:rPr>
        <w:t>n</w:t>
      </w:r>
      <w:r w:rsidRPr="00C471A8">
        <w:rPr>
          <w:bCs/>
          <w:sz w:val="18"/>
          <w:szCs w:val="18"/>
          <w:lang w:eastAsia="zh-CN"/>
        </w:rPr>
        <w:t xml:space="preserve"> = 10–12</w:t>
      </w:r>
      <w:r w:rsidR="003C739D">
        <w:rPr>
          <w:bCs/>
          <w:sz w:val="18"/>
          <w:szCs w:val="18"/>
          <w:lang w:eastAsia="zh-CN"/>
        </w:rPr>
        <w:t xml:space="preserve"> per </w:t>
      </w:r>
      <w:r w:rsidRPr="00C471A8">
        <w:rPr>
          <w:bCs/>
          <w:sz w:val="18"/>
          <w:szCs w:val="18"/>
          <w:lang w:eastAsia="zh-CN"/>
        </w:rPr>
        <w:t>group). (B) Cumulative survival analysis was determined with a Kaplan</w:t>
      </w:r>
      <w:r w:rsidR="00C471A8">
        <w:rPr>
          <w:bCs/>
          <w:sz w:val="18"/>
          <w:szCs w:val="18"/>
          <w:lang w:eastAsia="zh-CN"/>
        </w:rPr>
        <w:t>–</w:t>
      </w:r>
      <w:r w:rsidRPr="00C471A8">
        <w:rPr>
          <w:bCs/>
          <w:sz w:val="18"/>
          <w:szCs w:val="18"/>
          <w:lang w:eastAsia="zh-CN"/>
        </w:rPr>
        <w:t>Meier curve (</w:t>
      </w:r>
      <w:r w:rsidRPr="00C471A8">
        <w:rPr>
          <w:bCs/>
          <w:i/>
          <w:sz w:val="18"/>
          <w:szCs w:val="18"/>
          <w:lang w:eastAsia="zh-CN"/>
        </w:rPr>
        <w:t>n</w:t>
      </w:r>
      <w:r w:rsidR="003C739D">
        <w:rPr>
          <w:bCs/>
          <w:sz w:val="18"/>
          <w:szCs w:val="18"/>
          <w:lang w:eastAsia="zh-CN"/>
        </w:rPr>
        <w:t xml:space="preserve"> = 10–12 per </w:t>
      </w:r>
      <w:r w:rsidRPr="00C471A8">
        <w:rPr>
          <w:bCs/>
          <w:sz w:val="18"/>
          <w:szCs w:val="18"/>
          <w:lang w:eastAsia="zh-CN"/>
        </w:rPr>
        <w:t>group). (C) Representative images of hepatic H&amp;E staining. Data is shown by mean ± SEM. *</w:t>
      </w:r>
      <w:r w:rsidRPr="00C471A8">
        <w:rPr>
          <w:bCs/>
          <w:i/>
          <w:sz w:val="18"/>
          <w:szCs w:val="18"/>
          <w:lang w:eastAsia="zh-CN"/>
        </w:rPr>
        <w:t>p</w:t>
      </w:r>
      <w:r w:rsidRPr="00C471A8">
        <w:rPr>
          <w:bCs/>
          <w:sz w:val="18"/>
          <w:szCs w:val="18"/>
          <w:lang w:eastAsia="zh-CN"/>
        </w:rPr>
        <w:t xml:space="preserve"> &lt; 0.05, **</w:t>
      </w:r>
      <w:r w:rsidRPr="00C471A8">
        <w:rPr>
          <w:bCs/>
          <w:i/>
          <w:sz w:val="18"/>
          <w:szCs w:val="18"/>
          <w:lang w:eastAsia="zh-CN"/>
        </w:rPr>
        <w:t>p</w:t>
      </w:r>
      <w:r w:rsidRPr="00C471A8">
        <w:rPr>
          <w:bCs/>
          <w:sz w:val="18"/>
          <w:szCs w:val="18"/>
          <w:lang w:eastAsia="zh-CN"/>
        </w:rPr>
        <w:t xml:space="preserve"> &lt; 0.01, ***</w:t>
      </w:r>
      <w:r w:rsidRPr="00C471A8">
        <w:rPr>
          <w:bCs/>
          <w:i/>
          <w:sz w:val="18"/>
          <w:szCs w:val="18"/>
          <w:lang w:eastAsia="zh-CN"/>
        </w:rPr>
        <w:t>p</w:t>
      </w:r>
      <w:r w:rsidRPr="00C471A8">
        <w:rPr>
          <w:bCs/>
          <w:sz w:val="18"/>
          <w:szCs w:val="18"/>
          <w:lang w:eastAsia="zh-CN"/>
        </w:rPr>
        <w:t xml:space="preserve"> &lt; 0.001, ****</w:t>
      </w:r>
      <w:r w:rsidRPr="00C471A8">
        <w:rPr>
          <w:bCs/>
          <w:i/>
          <w:sz w:val="18"/>
          <w:szCs w:val="18"/>
          <w:lang w:eastAsia="zh-CN"/>
        </w:rPr>
        <w:t>p</w:t>
      </w:r>
      <w:r w:rsidRPr="00C471A8">
        <w:rPr>
          <w:bCs/>
          <w:sz w:val="18"/>
          <w:szCs w:val="18"/>
          <w:lang w:eastAsia="zh-CN"/>
        </w:rPr>
        <w:t xml:space="preserve"> &lt; 0.0001 using ANOVA or log-rank test. </w:t>
      </w:r>
    </w:p>
    <w:p w:rsidR="0024505C" w:rsidRDefault="0024505C" w:rsidP="0097128A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</w:p>
    <w:p w:rsidR="0024505C" w:rsidRDefault="0024505C" w:rsidP="00DA7722">
      <w:pPr>
        <w:pStyle w:val="haffiliations"/>
        <w:autoSpaceDE w:val="0"/>
        <w:autoSpaceDN w:val="0"/>
        <w:adjustRightInd w:val="0"/>
        <w:snapToGrid w:val="0"/>
        <w:spacing w:before="0"/>
        <w:jc w:val="center"/>
        <w:rPr>
          <w:rFonts w:eastAsiaTheme="minorEastAsia"/>
          <w:b/>
        </w:rPr>
      </w:pPr>
    </w:p>
    <w:p w:rsidR="00DA7722" w:rsidRDefault="00DA7722" w:rsidP="00DA7722">
      <w:pPr>
        <w:pStyle w:val="hreference"/>
        <w:autoSpaceDE w:val="0"/>
        <w:autoSpaceDN w:val="0"/>
        <w:adjustRightInd w:val="0"/>
        <w:spacing w:before="0"/>
        <w:jc w:val="center"/>
        <w:rPr>
          <w:rFonts w:eastAsia="华文仿宋"/>
          <w:szCs w:val="17"/>
          <w:lang w:eastAsia="zh-CN"/>
        </w:rPr>
      </w:pPr>
      <w:r>
        <w:rPr>
          <w:rFonts w:eastAsia="华文仿宋"/>
          <w:noProof/>
          <w:szCs w:val="17"/>
          <w:lang w:eastAsia="zh-CN"/>
        </w:rPr>
        <w:drawing>
          <wp:inline distT="0" distB="0" distL="0" distR="0" wp14:anchorId="5C1B72CC" wp14:editId="240FE5FC">
            <wp:extent cx="6400001" cy="3600000"/>
            <wp:effectExtent l="0" t="0" r="1270" b="635"/>
            <wp:docPr id="7" name="图片 7" descr="C:\Users\HOST\Desktop\revised manuscript 210113\Figure S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ST\Desktop\revised manuscript 210113\Figure S3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722" w:rsidRPr="007C5D46" w:rsidRDefault="00DA7722" w:rsidP="00DA7722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  <w:r w:rsidRPr="007C5D46">
        <w:rPr>
          <w:b/>
          <w:bCs/>
          <w:sz w:val="18"/>
          <w:szCs w:val="18"/>
          <w:lang w:eastAsia="zh-CN"/>
        </w:rPr>
        <w:t xml:space="preserve">Fig. S3. </w:t>
      </w:r>
      <w:r w:rsidRPr="007C5D46">
        <w:rPr>
          <w:bCs/>
          <w:sz w:val="18"/>
          <w:szCs w:val="18"/>
          <w:lang w:eastAsia="zh-CN"/>
        </w:rPr>
        <w:t xml:space="preserve">(a) Predicted </w:t>
      </w:r>
      <w:proofErr w:type="spellStart"/>
      <w:r w:rsidRPr="007C5D46">
        <w:rPr>
          <w:bCs/>
          <w:sz w:val="18"/>
          <w:szCs w:val="18"/>
          <w:lang w:eastAsia="zh-CN"/>
        </w:rPr>
        <w:t>metagenome</w:t>
      </w:r>
      <w:proofErr w:type="spellEnd"/>
      <w:r w:rsidRPr="007C5D46">
        <w:rPr>
          <w:bCs/>
          <w:sz w:val="18"/>
          <w:szCs w:val="18"/>
          <w:lang w:eastAsia="zh-CN"/>
        </w:rPr>
        <w:t xml:space="preserve"> functional content at KEGG level 1. (b) Predicted </w:t>
      </w:r>
      <w:proofErr w:type="spellStart"/>
      <w:r w:rsidRPr="007C5D46">
        <w:rPr>
          <w:bCs/>
          <w:sz w:val="18"/>
          <w:szCs w:val="18"/>
          <w:lang w:eastAsia="zh-CN"/>
        </w:rPr>
        <w:t>metagenome</w:t>
      </w:r>
      <w:proofErr w:type="spellEnd"/>
      <w:r w:rsidRPr="007C5D46">
        <w:rPr>
          <w:bCs/>
          <w:sz w:val="18"/>
          <w:szCs w:val="18"/>
          <w:lang w:eastAsia="zh-CN"/>
        </w:rPr>
        <w:t xml:space="preserve"> functional content at KEGG level 2. (c) Body weight of mice after </w:t>
      </w:r>
      <w:proofErr w:type="spellStart"/>
      <w:r w:rsidRPr="007C5D46">
        <w:rPr>
          <w:bCs/>
          <w:sz w:val="18"/>
          <w:szCs w:val="18"/>
          <w:lang w:eastAsia="zh-CN"/>
        </w:rPr>
        <w:t>Abx</w:t>
      </w:r>
      <w:proofErr w:type="spellEnd"/>
      <w:r w:rsidRPr="007C5D46">
        <w:rPr>
          <w:bCs/>
          <w:sz w:val="18"/>
          <w:szCs w:val="18"/>
          <w:lang w:eastAsia="zh-CN"/>
        </w:rPr>
        <w:t xml:space="preserve"> treatment for 4 weeks (n = 10–12 per group). Data is shown by : (</w:t>
      </w:r>
      <w:proofErr w:type="spellStart"/>
      <w:r w:rsidRPr="007C5D46">
        <w:rPr>
          <w:bCs/>
          <w:sz w:val="18"/>
          <w:szCs w:val="18"/>
          <w:lang w:eastAsia="zh-CN"/>
        </w:rPr>
        <w:t>a,b</w:t>
      </w:r>
      <w:proofErr w:type="spellEnd"/>
      <w:r w:rsidRPr="007C5D46">
        <w:rPr>
          <w:bCs/>
          <w:sz w:val="18"/>
          <w:szCs w:val="18"/>
          <w:lang w:eastAsia="zh-CN"/>
        </w:rPr>
        <w:t>) mean proportion and its 95% confidence intervals only with the difference of mean proportions &gt; 0.1% and p &lt; 0.01 between two groups using a Welch’s t test; (c) mean ± SD using an unpaired t test.</w:t>
      </w:r>
    </w:p>
    <w:p w:rsidR="0014291B" w:rsidRDefault="009279B9" w:rsidP="009279B9">
      <w:pPr>
        <w:jc w:val="center"/>
      </w:pPr>
      <w:r>
        <w:rPr>
          <w:noProof/>
          <w:sz w:val="18"/>
          <w:szCs w:val="18"/>
          <w:lang w:eastAsia="zh-CN"/>
        </w:rPr>
        <w:lastRenderedPageBreak/>
        <w:drawing>
          <wp:inline distT="0" distB="0" distL="0" distR="0" wp14:anchorId="5B781481" wp14:editId="28B76DFC">
            <wp:extent cx="5272299" cy="2966400"/>
            <wp:effectExtent l="0" t="0" r="5080" b="5715"/>
            <wp:docPr id="24" name="图片 24" descr="C:\Users\HOST\Desktop\revised manuscript 210113\Figure S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ST\Desktop\revised manuscript 210113\Figure S4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299" cy="29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2A0" w:rsidRDefault="009002A0" w:rsidP="009002A0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  <w:r w:rsidRPr="009002A0">
        <w:rPr>
          <w:b/>
          <w:bCs/>
          <w:sz w:val="18"/>
          <w:szCs w:val="18"/>
          <w:lang w:eastAsia="zh-CN"/>
        </w:rPr>
        <w:t>Fig. S</w:t>
      </w:r>
      <w:r w:rsidR="00DA7722">
        <w:rPr>
          <w:b/>
          <w:bCs/>
          <w:sz w:val="18"/>
          <w:szCs w:val="18"/>
          <w:lang w:eastAsia="zh-CN"/>
        </w:rPr>
        <w:t>4</w:t>
      </w:r>
      <w:r w:rsidRPr="009002A0">
        <w:rPr>
          <w:b/>
          <w:bCs/>
          <w:sz w:val="18"/>
          <w:szCs w:val="18"/>
          <w:lang w:eastAsia="zh-CN"/>
        </w:rPr>
        <w:t xml:space="preserve">. </w:t>
      </w:r>
      <w:r w:rsidRPr="009002A0">
        <w:rPr>
          <w:bCs/>
          <w:sz w:val="18"/>
          <w:szCs w:val="18"/>
          <w:lang w:eastAsia="zh-CN"/>
        </w:rPr>
        <w:t>(</w:t>
      </w:r>
      <w:r>
        <w:rPr>
          <w:bCs/>
          <w:sz w:val="18"/>
          <w:szCs w:val="18"/>
          <w:lang w:eastAsia="zh-CN"/>
        </w:rPr>
        <w:t>a</w:t>
      </w:r>
      <w:r w:rsidRPr="009002A0">
        <w:rPr>
          <w:bCs/>
          <w:sz w:val="18"/>
          <w:szCs w:val="18"/>
          <w:lang w:eastAsia="zh-CN"/>
        </w:rPr>
        <w:t xml:space="preserve">) Integrated immunofluorescence density of </w:t>
      </w:r>
      <w:proofErr w:type="spellStart"/>
      <w:r>
        <w:rPr>
          <w:bCs/>
          <w:sz w:val="18"/>
          <w:szCs w:val="18"/>
          <w:lang w:eastAsia="zh-CN"/>
        </w:rPr>
        <w:t>AhR</w:t>
      </w:r>
      <w:proofErr w:type="spellEnd"/>
      <w:r>
        <w:rPr>
          <w:bCs/>
          <w:sz w:val="18"/>
          <w:szCs w:val="18"/>
          <w:lang w:eastAsia="zh-CN"/>
        </w:rPr>
        <w:t xml:space="preserve"> immunofluorescence staining</w:t>
      </w:r>
      <w:r w:rsidR="009279B9" w:rsidRPr="009279B9">
        <w:rPr>
          <w:bCs/>
          <w:sz w:val="18"/>
          <w:szCs w:val="18"/>
          <w:lang w:eastAsia="zh-CN"/>
        </w:rPr>
        <w:t xml:space="preserve"> (</w:t>
      </w:r>
      <w:r w:rsidR="009279B9" w:rsidRPr="009279B9">
        <w:rPr>
          <w:bCs/>
          <w:i/>
          <w:sz w:val="18"/>
          <w:szCs w:val="18"/>
          <w:lang w:eastAsia="zh-CN"/>
        </w:rPr>
        <w:t>n</w:t>
      </w:r>
      <w:r w:rsidR="009279B9" w:rsidRPr="009279B9">
        <w:rPr>
          <w:bCs/>
          <w:sz w:val="18"/>
          <w:szCs w:val="18"/>
          <w:lang w:eastAsia="zh-CN"/>
        </w:rPr>
        <w:t xml:space="preserve"> = 5–6 per group)</w:t>
      </w:r>
      <w:r>
        <w:rPr>
          <w:bCs/>
          <w:sz w:val="18"/>
          <w:szCs w:val="18"/>
          <w:lang w:eastAsia="zh-CN"/>
        </w:rPr>
        <w:t>; (b) p</w:t>
      </w:r>
      <w:r w:rsidRPr="009002A0">
        <w:rPr>
          <w:bCs/>
          <w:sz w:val="18"/>
          <w:szCs w:val="18"/>
          <w:lang w:eastAsia="zh-CN"/>
        </w:rPr>
        <w:t>roliferation index of liver tissue</w:t>
      </w:r>
      <w:r w:rsidR="009279B9" w:rsidRPr="009279B9">
        <w:rPr>
          <w:bCs/>
          <w:sz w:val="18"/>
          <w:szCs w:val="18"/>
          <w:lang w:eastAsia="zh-CN"/>
        </w:rPr>
        <w:t xml:space="preserve"> (</w:t>
      </w:r>
      <w:r w:rsidR="009279B9" w:rsidRPr="009279B9">
        <w:rPr>
          <w:bCs/>
          <w:i/>
          <w:sz w:val="18"/>
          <w:szCs w:val="18"/>
          <w:lang w:eastAsia="zh-CN"/>
        </w:rPr>
        <w:t>n</w:t>
      </w:r>
      <w:r w:rsidR="009279B9" w:rsidRPr="009279B9">
        <w:rPr>
          <w:bCs/>
          <w:sz w:val="18"/>
          <w:szCs w:val="18"/>
          <w:lang w:eastAsia="zh-CN"/>
        </w:rPr>
        <w:t xml:space="preserve"> = 5–6 per group). Data is shown by mean ± SEM. *</w:t>
      </w:r>
      <w:r w:rsidR="009279B9" w:rsidRPr="009279B9">
        <w:rPr>
          <w:bCs/>
          <w:i/>
          <w:sz w:val="18"/>
          <w:szCs w:val="18"/>
          <w:lang w:eastAsia="zh-CN"/>
        </w:rPr>
        <w:t>p</w:t>
      </w:r>
      <w:r w:rsidR="009279B9" w:rsidRPr="009279B9">
        <w:rPr>
          <w:bCs/>
          <w:sz w:val="18"/>
          <w:szCs w:val="18"/>
          <w:lang w:eastAsia="zh-CN"/>
        </w:rPr>
        <w:t xml:space="preserve"> &lt; 0.05, **</w:t>
      </w:r>
      <w:r w:rsidR="009279B9" w:rsidRPr="009279B9">
        <w:rPr>
          <w:bCs/>
          <w:i/>
          <w:sz w:val="18"/>
          <w:szCs w:val="18"/>
          <w:lang w:eastAsia="zh-CN"/>
        </w:rPr>
        <w:t>p</w:t>
      </w:r>
      <w:r w:rsidR="009279B9" w:rsidRPr="009279B9">
        <w:rPr>
          <w:bCs/>
          <w:sz w:val="18"/>
          <w:szCs w:val="18"/>
          <w:lang w:eastAsia="zh-CN"/>
        </w:rPr>
        <w:t xml:space="preserve"> &lt; 0.01, ***</w:t>
      </w:r>
      <w:r w:rsidR="009279B9" w:rsidRPr="009279B9">
        <w:rPr>
          <w:bCs/>
          <w:i/>
          <w:sz w:val="18"/>
          <w:szCs w:val="18"/>
          <w:lang w:eastAsia="zh-CN"/>
        </w:rPr>
        <w:t>p</w:t>
      </w:r>
      <w:r w:rsidR="009279B9" w:rsidRPr="009279B9">
        <w:rPr>
          <w:bCs/>
          <w:sz w:val="18"/>
          <w:szCs w:val="18"/>
          <w:lang w:eastAsia="zh-CN"/>
        </w:rPr>
        <w:t xml:space="preserve"> &lt; 0.001, ****</w:t>
      </w:r>
      <w:r w:rsidR="009279B9" w:rsidRPr="009279B9">
        <w:rPr>
          <w:bCs/>
          <w:i/>
          <w:sz w:val="18"/>
          <w:szCs w:val="18"/>
          <w:lang w:eastAsia="zh-CN"/>
        </w:rPr>
        <w:t>p</w:t>
      </w:r>
      <w:r w:rsidR="009279B9" w:rsidRPr="009279B9">
        <w:rPr>
          <w:bCs/>
          <w:sz w:val="18"/>
          <w:szCs w:val="18"/>
          <w:lang w:eastAsia="zh-CN"/>
        </w:rPr>
        <w:t xml:space="preserve"> &lt; 0.0001 using </w:t>
      </w:r>
      <w:proofErr w:type="spellStart"/>
      <w:r w:rsidR="009279B9" w:rsidRPr="009279B9">
        <w:rPr>
          <w:bCs/>
          <w:sz w:val="18"/>
          <w:szCs w:val="18"/>
          <w:lang w:eastAsia="zh-CN"/>
        </w:rPr>
        <w:t>Kruskal</w:t>
      </w:r>
      <w:proofErr w:type="spellEnd"/>
      <w:r w:rsidR="009279B9" w:rsidRPr="009279B9">
        <w:rPr>
          <w:bCs/>
          <w:sz w:val="18"/>
          <w:szCs w:val="18"/>
          <w:lang w:eastAsia="zh-CN"/>
        </w:rPr>
        <w:t>–Wallis test</w:t>
      </w:r>
      <w:r w:rsidRPr="009002A0">
        <w:rPr>
          <w:bCs/>
          <w:sz w:val="18"/>
          <w:szCs w:val="18"/>
          <w:lang w:eastAsia="zh-CN"/>
        </w:rPr>
        <w:t>.</w:t>
      </w:r>
    </w:p>
    <w:p w:rsidR="009002A0" w:rsidRDefault="009002A0" w:rsidP="009002A0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</w:p>
    <w:p w:rsidR="009279B9" w:rsidRDefault="009279B9" w:rsidP="009279B9">
      <w:pPr>
        <w:pStyle w:val="haffiliations"/>
        <w:autoSpaceDE w:val="0"/>
        <w:autoSpaceDN w:val="0"/>
        <w:adjustRightInd w:val="0"/>
        <w:snapToGrid w:val="0"/>
        <w:spacing w:before="0"/>
        <w:jc w:val="center"/>
        <w:rPr>
          <w:bCs/>
          <w:sz w:val="18"/>
          <w:szCs w:val="18"/>
          <w:lang w:eastAsia="zh-CN"/>
        </w:rPr>
      </w:pPr>
      <w:r>
        <w:rPr>
          <w:noProof/>
          <w:sz w:val="18"/>
          <w:szCs w:val="18"/>
          <w:lang w:eastAsia="zh-CN"/>
        </w:rPr>
        <w:drawing>
          <wp:inline distT="0" distB="0" distL="0" distR="0" wp14:anchorId="1A887F7B" wp14:editId="018F4982">
            <wp:extent cx="5263763" cy="2961599"/>
            <wp:effectExtent l="0" t="0" r="0" b="0"/>
            <wp:docPr id="25" name="图片 25" descr="C:\Users\HOST\Desktop\revised manuscript 210113\Figure S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ST\Desktop\revised manuscript 210113\Figure S5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707" cy="297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2A0" w:rsidRPr="009002A0" w:rsidRDefault="009002A0" w:rsidP="009002A0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  <w:r w:rsidRPr="009002A0">
        <w:rPr>
          <w:b/>
          <w:bCs/>
          <w:sz w:val="18"/>
          <w:szCs w:val="18"/>
          <w:lang w:eastAsia="zh-CN"/>
        </w:rPr>
        <w:t>Fig. S</w:t>
      </w:r>
      <w:r w:rsidR="00DA7722">
        <w:rPr>
          <w:b/>
          <w:bCs/>
          <w:sz w:val="18"/>
          <w:szCs w:val="18"/>
          <w:lang w:eastAsia="zh-CN"/>
        </w:rPr>
        <w:t>5</w:t>
      </w:r>
      <w:bookmarkStart w:id="0" w:name="_GoBack"/>
      <w:bookmarkEnd w:id="0"/>
      <w:r w:rsidRPr="009002A0">
        <w:rPr>
          <w:b/>
          <w:bCs/>
          <w:sz w:val="18"/>
          <w:szCs w:val="18"/>
          <w:lang w:eastAsia="zh-CN"/>
        </w:rPr>
        <w:t xml:space="preserve">. </w:t>
      </w:r>
      <w:r w:rsidR="009279B9" w:rsidRPr="009279B9">
        <w:rPr>
          <w:bCs/>
          <w:sz w:val="18"/>
          <w:szCs w:val="18"/>
          <w:lang w:eastAsia="zh-CN"/>
        </w:rPr>
        <w:t>Integrated fluorescence density of (a) TLR4 and (b) F4/80 immunofluorescence staining (</w:t>
      </w:r>
      <w:r w:rsidR="009279B9" w:rsidRPr="009279B9">
        <w:rPr>
          <w:bCs/>
          <w:i/>
          <w:sz w:val="18"/>
          <w:szCs w:val="18"/>
          <w:lang w:eastAsia="zh-CN"/>
        </w:rPr>
        <w:t>n</w:t>
      </w:r>
      <w:r w:rsidR="009279B9" w:rsidRPr="009279B9">
        <w:rPr>
          <w:bCs/>
          <w:sz w:val="18"/>
          <w:szCs w:val="18"/>
          <w:lang w:eastAsia="zh-CN"/>
        </w:rPr>
        <w:t xml:space="preserve"> = 5–6 per group). Data is shown by mean ± SEM. *</w:t>
      </w:r>
      <w:r w:rsidR="009279B9" w:rsidRPr="009279B9">
        <w:rPr>
          <w:bCs/>
          <w:i/>
          <w:sz w:val="18"/>
          <w:szCs w:val="18"/>
          <w:lang w:eastAsia="zh-CN"/>
        </w:rPr>
        <w:t>p</w:t>
      </w:r>
      <w:r w:rsidR="009279B9" w:rsidRPr="009279B9">
        <w:rPr>
          <w:bCs/>
          <w:sz w:val="18"/>
          <w:szCs w:val="18"/>
          <w:lang w:eastAsia="zh-CN"/>
        </w:rPr>
        <w:t xml:space="preserve"> &lt; 0.05, **</w:t>
      </w:r>
      <w:r w:rsidR="009279B9" w:rsidRPr="009279B9">
        <w:rPr>
          <w:bCs/>
          <w:i/>
          <w:sz w:val="18"/>
          <w:szCs w:val="18"/>
          <w:lang w:eastAsia="zh-CN"/>
        </w:rPr>
        <w:t>p</w:t>
      </w:r>
      <w:r w:rsidR="009279B9" w:rsidRPr="009279B9">
        <w:rPr>
          <w:bCs/>
          <w:sz w:val="18"/>
          <w:szCs w:val="18"/>
          <w:lang w:eastAsia="zh-CN"/>
        </w:rPr>
        <w:t xml:space="preserve"> &lt; 0.01, ***</w:t>
      </w:r>
      <w:r w:rsidR="009279B9" w:rsidRPr="009279B9">
        <w:rPr>
          <w:bCs/>
          <w:i/>
          <w:sz w:val="18"/>
          <w:szCs w:val="18"/>
          <w:lang w:eastAsia="zh-CN"/>
        </w:rPr>
        <w:t>p</w:t>
      </w:r>
      <w:r w:rsidR="009279B9" w:rsidRPr="009279B9">
        <w:rPr>
          <w:bCs/>
          <w:sz w:val="18"/>
          <w:szCs w:val="18"/>
          <w:lang w:eastAsia="zh-CN"/>
        </w:rPr>
        <w:t xml:space="preserve"> &lt; 0.001, ****</w:t>
      </w:r>
      <w:r w:rsidR="009279B9" w:rsidRPr="009279B9">
        <w:rPr>
          <w:bCs/>
          <w:i/>
          <w:sz w:val="18"/>
          <w:szCs w:val="18"/>
          <w:lang w:eastAsia="zh-CN"/>
        </w:rPr>
        <w:t>p</w:t>
      </w:r>
      <w:r w:rsidR="009279B9" w:rsidRPr="009279B9">
        <w:rPr>
          <w:bCs/>
          <w:sz w:val="18"/>
          <w:szCs w:val="18"/>
          <w:lang w:eastAsia="zh-CN"/>
        </w:rPr>
        <w:t xml:space="preserve"> &lt; 0.0001 using ANOVA or </w:t>
      </w:r>
      <w:proofErr w:type="spellStart"/>
      <w:r w:rsidR="009279B9" w:rsidRPr="009279B9">
        <w:rPr>
          <w:bCs/>
          <w:sz w:val="18"/>
          <w:szCs w:val="18"/>
          <w:lang w:eastAsia="zh-CN"/>
        </w:rPr>
        <w:t>Kruskal</w:t>
      </w:r>
      <w:proofErr w:type="spellEnd"/>
      <w:r w:rsidR="009279B9" w:rsidRPr="009279B9">
        <w:rPr>
          <w:bCs/>
          <w:sz w:val="18"/>
          <w:szCs w:val="18"/>
          <w:lang w:eastAsia="zh-CN"/>
        </w:rPr>
        <w:t>–Wallis test.</w:t>
      </w:r>
    </w:p>
    <w:sectPr w:rsidR="009002A0" w:rsidRPr="009002A0" w:rsidSect="001E3A1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F2D" w:rsidRDefault="00F30F2D">
      <w:r>
        <w:separator/>
      </w:r>
    </w:p>
  </w:endnote>
  <w:endnote w:type="continuationSeparator" w:id="0">
    <w:p w:rsidR="00F30F2D" w:rsidRDefault="00F30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1378217"/>
      <w:docPartObj>
        <w:docPartGallery w:val="AutoText"/>
      </w:docPartObj>
    </w:sdtPr>
    <w:sdtEndPr/>
    <w:sdtContent>
      <w:p w:rsidR="008823D7" w:rsidRDefault="0097128A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722" w:rsidRPr="00DA7722">
          <w:rPr>
            <w:noProof/>
            <w:lang w:val="zh-CN"/>
          </w:rPr>
          <w:t>3</w:t>
        </w:r>
        <w:r>
          <w:fldChar w:fldCharType="end"/>
        </w:r>
      </w:p>
    </w:sdtContent>
  </w:sdt>
  <w:p w:rsidR="008823D7" w:rsidRDefault="00F30F2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3D7" w:rsidRDefault="0097128A">
    <w:pPr>
      <w:pStyle w:val="a3"/>
    </w:pPr>
    <w:r w:rsidRPr="00E34F2C">
      <w:t>2095-8099/© 2021 THE AUTHORS. Published by Elsevier LTD on behalf of Chinese Academy of Engineering and Higher Education Press Limited Company. This is an open access article under the CC BY-NC-ND license (http://creativecommons.org/licenses/by-nc-nd/4.0/).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F2D" w:rsidRDefault="00F30F2D">
      <w:r>
        <w:separator/>
      </w:r>
    </w:p>
  </w:footnote>
  <w:footnote w:type="continuationSeparator" w:id="0">
    <w:p w:rsidR="00F30F2D" w:rsidRDefault="00F30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3D7" w:rsidRDefault="0097128A" w:rsidP="001E3A1E">
    <w:pPr>
      <w:pStyle w:val="a4"/>
      <w:pBdr>
        <w:bottom w:val="none" w:sz="0" w:space="0" w:color="auto"/>
      </w:pBdr>
    </w:pPr>
    <w:r>
      <w:rPr>
        <w:i/>
      </w:rPr>
      <w:t>Z</w:t>
    </w:r>
    <w:r w:rsidRPr="00E34F2C">
      <w:rPr>
        <w:i/>
      </w:rPr>
      <w:t xml:space="preserve">. </w:t>
    </w:r>
    <w:r>
      <w:rPr>
        <w:i/>
      </w:rPr>
      <w:t>Z</w:t>
    </w:r>
    <w:r>
      <w:rPr>
        <w:rFonts w:hint="eastAsia"/>
        <w:i/>
        <w:lang w:eastAsia="zh-CN"/>
      </w:rPr>
      <w:t>he</w:t>
    </w:r>
    <w:r>
      <w:rPr>
        <w:rFonts w:hint="eastAsia"/>
        <w:i/>
      </w:rPr>
      <w:t>ng</w:t>
    </w:r>
    <w:r w:rsidRPr="00E34F2C">
      <w:rPr>
        <w:i/>
      </w:rPr>
      <w:t xml:space="preserve"> et al. </w:t>
    </w:r>
    <w:r w:rsidRPr="00E34F2C">
      <w:t xml:space="preserve">/ </w:t>
    </w:r>
    <w:r w:rsidRPr="00E34F2C">
      <w:rPr>
        <w:i/>
      </w:rPr>
      <w:t>Engineering 7 (2021)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3D7" w:rsidRDefault="0097128A" w:rsidP="001E3A1E">
    <w:pPr>
      <w:pStyle w:val="a4"/>
      <w:pBdr>
        <w:bottom w:val="none" w:sz="0" w:space="0" w:color="auto"/>
      </w:pBdr>
    </w:pPr>
    <w:r w:rsidRPr="00E34F2C">
      <w:t>Engineering 7 (2021)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02B"/>
    <w:rsid w:val="0004402B"/>
    <w:rsid w:val="001A24E7"/>
    <w:rsid w:val="0024505C"/>
    <w:rsid w:val="003C739D"/>
    <w:rsid w:val="00522E14"/>
    <w:rsid w:val="005D18BF"/>
    <w:rsid w:val="00663A9C"/>
    <w:rsid w:val="00786214"/>
    <w:rsid w:val="009002A0"/>
    <w:rsid w:val="009279B9"/>
    <w:rsid w:val="0097128A"/>
    <w:rsid w:val="00AC5772"/>
    <w:rsid w:val="00C471A8"/>
    <w:rsid w:val="00D32AEE"/>
    <w:rsid w:val="00DA7722"/>
    <w:rsid w:val="00E76A79"/>
    <w:rsid w:val="00F30F2D"/>
    <w:rsid w:val="00F31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20E624-046B-487B-B20D-52643151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02B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04402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04402B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4">
    <w:name w:val="header"/>
    <w:basedOn w:val="a"/>
    <w:link w:val="Char0"/>
    <w:uiPriority w:val="99"/>
    <w:unhideWhenUsed/>
    <w:qFormat/>
    <w:rsid w:val="000440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4402B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customStyle="1" w:styleId="haffiliations">
    <w:name w:val="haffiliations"/>
    <w:basedOn w:val="a"/>
    <w:qFormat/>
    <w:rsid w:val="0004402B"/>
    <w:pPr>
      <w:spacing w:before="120"/>
    </w:pPr>
    <w:rPr>
      <w:sz w:val="21"/>
      <w:szCs w:val="20"/>
    </w:rPr>
  </w:style>
  <w:style w:type="paragraph" w:customStyle="1" w:styleId="hreference">
    <w:name w:val="hreference"/>
    <w:basedOn w:val="a"/>
    <w:autoRedefine/>
    <w:rsid w:val="00DA7722"/>
    <w:pPr>
      <w:spacing w:before="120"/>
    </w:pPr>
    <w:rPr>
      <w:sz w:val="17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559</Words>
  <Characters>3187</Characters>
  <Application>Microsoft Office Word</Application>
  <DocSecurity>0</DocSecurity>
  <Lines>26</Lines>
  <Paragraphs>7</Paragraphs>
  <ScaleCrop>false</ScaleCrop>
  <Company>HP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11</cp:revision>
  <dcterms:created xsi:type="dcterms:W3CDTF">2021-01-14T06:39:00Z</dcterms:created>
  <dcterms:modified xsi:type="dcterms:W3CDTF">2021-01-27T01:48:00Z</dcterms:modified>
</cp:coreProperties>
</file>