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comments.xml" ContentType="application/vnd.openxmlformats-officedocument.wordprocessingml.comments+xml"/>
  <Override PartName="/word/commentsExtended.xml" ContentType="application/vnd.openxmlformats-officedocument.wordprocessingml.commentsExtended+xml"/>
  <Override PartName="/word/commentsIds.xml" ContentType="application/vnd.openxmlformats-officedocument.wordprocessingml.commentsIds+xml"/>
  <Override PartName="/word/commentsExtensible.xml" ContentType="application/vnd.openxmlformats-officedocument.wordprocessingml.commentsExtensible+xml"/>
  <Override PartName="/word/fontTable.xml" ContentType="application/vnd.openxmlformats-officedocument.wordprocessingml.fontTable+xml"/>
  <Override PartName="/word/people.xml" ContentType="application/vnd.openxmlformats-officedocument.wordprocessingml.peop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E8D1CB4" w14:textId="77777777" w:rsidR="001E676E" w:rsidRPr="00D22EFA" w:rsidRDefault="001E676E" w:rsidP="00D22EFA">
      <w:pPr>
        <w:pStyle w:val="hkeywords"/>
        <w:autoSpaceDE w:val="0"/>
        <w:autoSpaceDN w:val="0"/>
        <w:adjustRightInd w:val="0"/>
        <w:snapToGrid w:val="0"/>
        <w:spacing w:before="0"/>
        <w:jc w:val="both"/>
        <w:rPr>
          <w:rFonts w:eastAsia="黑体"/>
          <w:bCs/>
          <w:sz w:val="18"/>
          <w:szCs w:val="18"/>
          <w:lang w:eastAsia="zh-CN"/>
        </w:rPr>
      </w:pPr>
      <w:r w:rsidRPr="00D22EFA">
        <w:rPr>
          <w:rFonts w:eastAsia="黑体"/>
          <w:bCs/>
          <w:sz w:val="18"/>
          <w:szCs w:val="18"/>
          <w:lang w:eastAsia="zh-CN"/>
        </w:rPr>
        <w:t xml:space="preserve">Supplementary file for </w:t>
      </w:r>
    </w:p>
    <w:p w14:paraId="04639DC2" w14:textId="77777777" w:rsidR="001D63DB" w:rsidRPr="006B60CA" w:rsidRDefault="001D63DB" w:rsidP="001D63DB">
      <w:pPr>
        <w:widowControl w:val="0"/>
        <w:adjustRightInd w:val="0"/>
        <w:snapToGrid w:val="0"/>
        <w:rPr>
          <w:b/>
          <w:bCs/>
          <w:sz w:val="30"/>
          <w:szCs w:val="30"/>
        </w:rPr>
      </w:pPr>
      <w:r w:rsidRPr="006B60CA">
        <w:rPr>
          <w:b/>
          <w:bCs/>
          <w:sz w:val="30"/>
          <w:szCs w:val="30"/>
        </w:rPr>
        <w:t xml:space="preserve">Knockdown of a specific circular non-coding RNA significantly suppresses osteosarcoma progression </w:t>
      </w:r>
    </w:p>
    <w:p w14:paraId="7CA7D013" w14:textId="77777777" w:rsidR="001D63DB" w:rsidRPr="006B60CA" w:rsidRDefault="001D63DB" w:rsidP="001D63DB">
      <w:pPr>
        <w:widowControl w:val="0"/>
        <w:autoSpaceDE w:val="0"/>
        <w:autoSpaceDN w:val="0"/>
        <w:adjustRightInd w:val="0"/>
        <w:snapToGrid w:val="0"/>
      </w:pPr>
      <w:proofErr w:type="spellStart"/>
      <w:r w:rsidRPr="006B60CA">
        <w:t>Shidong</w:t>
      </w:r>
      <w:proofErr w:type="spellEnd"/>
      <w:r w:rsidRPr="006B60CA">
        <w:t xml:space="preserve"> Wang</w:t>
      </w:r>
      <w:r w:rsidRPr="006B60CA">
        <w:rPr>
          <w:vertAlign w:val="superscript"/>
        </w:rPr>
        <w:t xml:space="preserve"> </w:t>
      </w:r>
      <w:proofErr w:type="spellStart"/>
      <w:proofErr w:type="gramStart"/>
      <w:r w:rsidRPr="006B60CA">
        <w:rPr>
          <w:vertAlign w:val="superscript"/>
        </w:rPr>
        <w:t>a,b</w:t>
      </w:r>
      <w:proofErr w:type="spellEnd"/>
      <w:proofErr w:type="gramEnd"/>
      <w:r w:rsidRPr="006B60CA">
        <w:rPr>
          <w:vertAlign w:val="superscript"/>
        </w:rPr>
        <w:t>,#</w:t>
      </w:r>
      <w:r>
        <w:t>,</w:t>
      </w:r>
      <w:r w:rsidRPr="006B60CA">
        <w:t xml:space="preserve"> </w:t>
      </w:r>
      <w:proofErr w:type="spellStart"/>
      <w:r w:rsidRPr="006B60CA">
        <w:t>Hongliang</w:t>
      </w:r>
      <w:proofErr w:type="spellEnd"/>
      <w:r w:rsidRPr="006B60CA">
        <w:t xml:space="preserve"> Zhang</w:t>
      </w:r>
      <w:r w:rsidRPr="006B60CA">
        <w:rPr>
          <w:vertAlign w:val="superscript"/>
        </w:rPr>
        <w:t xml:space="preserve"> c,#</w:t>
      </w:r>
      <w:r>
        <w:t>,</w:t>
      </w:r>
      <w:r w:rsidRPr="006B60CA">
        <w:t xml:space="preserve"> Bo Li</w:t>
      </w:r>
      <w:r w:rsidRPr="006B60CA">
        <w:rPr>
          <w:vertAlign w:val="superscript"/>
        </w:rPr>
        <w:t xml:space="preserve"> d</w:t>
      </w:r>
      <w:r w:rsidRPr="006B60CA">
        <w:t xml:space="preserve">, </w:t>
      </w:r>
      <w:proofErr w:type="spellStart"/>
      <w:r w:rsidRPr="006B60CA">
        <w:t>Chenglong</w:t>
      </w:r>
      <w:proofErr w:type="spellEnd"/>
      <w:r w:rsidRPr="006B60CA">
        <w:t xml:space="preserve"> Chen</w:t>
      </w:r>
      <w:r w:rsidRPr="006B60CA">
        <w:rPr>
          <w:vertAlign w:val="superscript"/>
        </w:rPr>
        <w:t xml:space="preserve"> </w:t>
      </w:r>
      <w:proofErr w:type="spellStart"/>
      <w:r w:rsidRPr="006B60CA">
        <w:rPr>
          <w:vertAlign w:val="superscript"/>
        </w:rPr>
        <w:t>a,b</w:t>
      </w:r>
      <w:proofErr w:type="spellEnd"/>
      <w:r w:rsidRPr="006B60CA">
        <w:t xml:space="preserve">, </w:t>
      </w:r>
      <w:proofErr w:type="spellStart"/>
      <w:r w:rsidRPr="006B60CA">
        <w:t>Tingting</w:t>
      </w:r>
      <w:proofErr w:type="spellEnd"/>
      <w:r w:rsidRPr="006B60CA">
        <w:t xml:space="preserve"> Ren</w:t>
      </w:r>
      <w:r w:rsidRPr="006B60CA">
        <w:rPr>
          <w:vertAlign w:val="superscript"/>
        </w:rPr>
        <w:t xml:space="preserve"> </w:t>
      </w:r>
      <w:proofErr w:type="spellStart"/>
      <w:r w:rsidRPr="006B60CA">
        <w:rPr>
          <w:vertAlign w:val="superscript"/>
        </w:rPr>
        <w:t>a,b</w:t>
      </w:r>
      <w:proofErr w:type="spellEnd"/>
      <w:r w:rsidRPr="006B60CA">
        <w:t>, Yi Huang</w:t>
      </w:r>
      <w:r w:rsidRPr="006B60CA">
        <w:rPr>
          <w:vertAlign w:val="superscript"/>
        </w:rPr>
        <w:t xml:space="preserve"> </w:t>
      </w:r>
      <w:proofErr w:type="spellStart"/>
      <w:r w:rsidRPr="006B60CA">
        <w:rPr>
          <w:vertAlign w:val="superscript"/>
        </w:rPr>
        <w:t>a,b</w:t>
      </w:r>
      <w:proofErr w:type="spellEnd"/>
      <w:r w:rsidRPr="006B60CA">
        <w:t>, Kai Liu</w:t>
      </w:r>
      <w:r w:rsidRPr="006B60CA">
        <w:rPr>
          <w:vertAlign w:val="superscript"/>
        </w:rPr>
        <w:t xml:space="preserve"> </w:t>
      </w:r>
      <w:proofErr w:type="spellStart"/>
      <w:r w:rsidRPr="006B60CA">
        <w:rPr>
          <w:vertAlign w:val="superscript"/>
        </w:rPr>
        <w:t>d,e</w:t>
      </w:r>
      <w:proofErr w:type="spellEnd"/>
      <w:r w:rsidRPr="006B60CA">
        <w:rPr>
          <w:vertAlign w:val="superscript"/>
        </w:rPr>
        <w:t>,</w:t>
      </w:r>
      <w:r w:rsidRPr="006B60CA">
        <w:t>*</w:t>
      </w:r>
      <w:r>
        <w:t>,</w:t>
      </w:r>
      <w:r w:rsidRPr="006B60CA">
        <w:t xml:space="preserve"> Jingjing Li</w:t>
      </w:r>
      <w:r w:rsidRPr="006B60CA">
        <w:rPr>
          <w:vertAlign w:val="superscript"/>
        </w:rPr>
        <w:t xml:space="preserve"> d,</w:t>
      </w:r>
      <w:r w:rsidRPr="006B60CA">
        <w:t>*</w:t>
      </w:r>
      <w:r>
        <w:t>,</w:t>
      </w:r>
      <w:r w:rsidRPr="006B60CA">
        <w:t xml:space="preserve"> Wei Guo</w:t>
      </w:r>
      <w:r w:rsidRPr="006B60CA">
        <w:rPr>
          <w:vertAlign w:val="superscript"/>
        </w:rPr>
        <w:t xml:space="preserve"> </w:t>
      </w:r>
      <w:proofErr w:type="spellStart"/>
      <w:r w:rsidRPr="006B60CA">
        <w:rPr>
          <w:vertAlign w:val="superscript"/>
        </w:rPr>
        <w:t>a,b</w:t>
      </w:r>
      <w:proofErr w:type="spellEnd"/>
      <w:r w:rsidRPr="006B60CA">
        <w:rPr>
          <w:vertAlign w:val="superscript"/>
        </w:rPr>
        <w:t>,</w:t>
      </w:r>
      <w:r w:rsidRPr="006B60CA">
        <w:t>*</w:t>
      </w:r>
    </w:p>
    <w:p w14:paraId="4CE6565F" w14:textId="77777777" w:rsidR="001D63DB" w:rsidRPr="006B60CA" w:rsidRDefault="001D63DB" w:rsidP="001D63DB">
      <w:pPr>
        <w:widowControl w:val="0"/>
        <w:autoSpaceDE w:val="0"/>
        <w:autoSpaceDN w:val="0"/>
        <w:adjustRightInd w:val="0"/>
        <w:snapToGrid w:val="0"/>
        <w:rPr>
          <w:i/>
          <w:iCs/>
          <w:sz w:val="18"/>
          <w:szCs w:val="18"/>
        </w:rPr>
      </w:pPr>
      <w:r w:rsidRPr="006B60CA">
        <w:rPr>
          <w:sz w:val="18"/>
          <w:szCs w:val="18"/>
          <w:vertAlign w:val="superscript"/>
        </w:rPr>
        <w:t xml:space="preserve">a </w:t>
      </w:r>
      <w:r w:rsidRPr="006B60CA">
        <w:rPr>
          <w:i/>
          <w:iCs/>
          <w:sz w:val="18"/>
          <w:szCs w:val="18"/>
        </w:rPr>
        <w:t>Musculoskeletal Tumor Center, Peking University People’s Hospital, Beijing 100044, China</w:t>
      </w:r>
    </w:p>
    <w:p w14:paraId="3B8C62E3" w14:textId="3B97690F" w:rsidR="001D63DB" w:rsidRPr="006B60CA" w:rsidRDefault="001D63DB" w:rsidP="001D63DB">
      <w:pPr>
        <w:widowControl w:val="0"/>
        <w:autoSpaceDE w:val="0"/>
        <w:autoSpaceDN w:val="0"/>
        <w:adjustRightInd w:val="0"/>
        <w:snapToGrid w:val="0"/>
        <w:rPr>
          <w:i/>
          <w:iCs/>
          <w:sz w:val="18"/>
          <w:szCs w:val="18"/>
        </w:rPr>
      </w:pPr>
      <w:r w:rsidRPr="006B60CA">
        <w:rPr>
          <w:sz w:val="18"/>
          <w:szCs w:val="18"/>
          <w:vertAlign w:val="superscript"/>
        </w:rPr>
        <w:t xml:space="preserve">b </w:t>
      </w:r>
      <w:r w:rsidRPr="006B60CA">
        <w:rPr>
          <w:i/>
          <w:iCs/>
          <w:sz w:val="18"/>
          <w:szCs w:val="18"/>
        </w:rPr>
        <w:t>Beijing Key Laboratory of Musculoskeletal Tumor,</w:t>
      </w:r>
      <w:r w:rsidRPr="00745CF7">
        <w:rPr>
          <w:i/>
          <w:iCs/>
          <w:sz w:val="18"/>
          <w:szCs w:val="18"/>
        </w:rPr>
        <w:t xml:space="preserve"> </w:t>
      </w:r>
      <w:r w:rsidRPr="006B60CA">
        <w:rPr>
          <w:i/>
          <w:iCs/>
          <w:sz w:val="18"/>
          <w:szCs w:val="18"/>
        </w:rPr>
        <w:t>Peking University People’s Hospital, Beijing 100044, China</w:t>
      </w:r>
    </w:p>
    <w:p w14:paraId="13BA7948" w14:textId="77777777" w:rsidR="001D63DB" w:rsidRPr="006B60CA" w:rsidRDefault="001D63DB" w:rsidP="001D63DB">
      <w:pPr>
        <w:widowControl w:val="0"/>
        <w:autoSpaceDE w:val="0"/>
        <w:autoSpaceDN w:val="0"/>
        <w:adjustRightInd w:val="0"/>
        <w:snapToGrid w:val="0"/>
        <w:rPr>
          <w:i/>
          <w:iCs/>
          <w:sz w:val="18"/>
          <w:szCs w:val="18"/>
        </w:rPr>
      </w:pPr>
      <w:r w:rsidRPr="006B60CA">
        <w:rPr>
          <w:sz w:val="18"/>
          <w:szCs w:val="18"/>
          <w:vertAlign w:val="superscript"/>
        </w:rPr>
        <w:t xml:space="preserve">c </w:t>
      </w:r>
      <w:r w:rsidRPr="006B60CA">
        <w:rPr>
          <w:i/>
          <w:iCs/>
          <w:sz w:val="18"/>
          <w:szCs w:val="18"/>
        </w:rPr>
        <w:t>Department of Spine Surgery and Musculoskeletal Tumor, </w:t>
      </w:r>
      <w:proofErr w:type="spellStart"/>
      <w:r w:rsidRPr="006B60CA">
        <w:rPr>
          <w:i/>
          <w:iCs/>
          <w:sz w:val="18"/>
          <w:szCs w:val="18"/>
        </w:rPr>
        <w:t>Zhongnan</w:t>
      </w:r>
      <w:proofErr w:type="spellEnd"/>
      <w:r w:rsidRPr="006B60CA">
        <w:rPr>
          <w:i/>
          <w:iCs/>
          <w:sz w:val="18"/>
          <w:szCs w:val="18"/>
        </w:rPr>
        <w:t xml:space="preserve"> Hospital of Wuhan University, Wuhan 430071, China</w:t>
      </w:r>
    </w:p>
    <w:p w14:paraId="73CB7853" w14:textId="77777777" w:rsidR="001D63DB" w:rsidRPr="006B60CA" w:rsidRDefault="001D63DB" w:rsidP="001D63DB">
      <w:pPr>
        <w:widowControl w:val="0"/>
        <w:autoSpaceDE w:val="0"/>
        <w:autoSpaceDN w:val="0"/>
        <w:adjustRightInd w:val="0"/>
        <w:snapToGrid w:val="0"/>
        <w:rPr>
          <w:i/>
          <w:iCs/>
          <w:sz w:val="18"/>
          <w:szCs w:val="18"/>
        </w:rPr>
      </w:pPr>
      <w:r w:rsidRPr="006B60CA">
        <w:rPr>
          <w:sz w:val="18"/>
          <w:szCs w:val="18"/>
          <w:vertAlign w:val="superscript"/>
        </w:rPr>
        <w:t xml:space="preserve">d </w:t>
      </w:r>
      <w:r w:rsidRPr="006B60CA">
        <w:rPr>
          <w:i/>
          <w:iCs/>
          <w:sz w:val="18"/>
          <w:szCs w:val="18"/>
        </w:rPr>
        <w:t>State Key Laboratory of Rare Earth Resource Utilization, Changchun Institute of Applied Chemistry, Chinese Academy of Sciences, Changchun 130022, China</w:t>
      </w:r>
    </w:p>
    <w:p w14:paraId="5FD3F8B1" w14:textId="77777777" w:rsidR="001D63DB" w:rsidRDefault="001D63DB" w:rsidP="001D63DB">
      <w:pPr>
        <w:widowControl w:val="0"/>
        <w:autoSpaceDE w:val="0"/>
        <w:autoSpaceDN w:val="0"/>
        <w:adjustRightInd w:val="0"/>
        <w:snapToGrid w:val="0"/>
        <w:rPr>
          <w:i/>
          <w:iCs/>
          <w:sz w:val="18"/>
          <w:szCs w:val="18"/>
        </w:rPr>
      </w:pPr>
      <w:r w:rsidRPr="006B60CA">
        <w:rPr>
          <w:sz w:val="18"/>
          <w:szCs w:val="18"/>
          <w:vertAlign w:val="superscript"/>
        </w:rPr>
        <w:t xml:space="preserve">e </w:t>
      </w:r>
      <w:r w:rsidRPr="006B60CA">
        <w:rPr>
          <w:i/>
          <w:iCs/>
          <w:sz w:val="18"/>
          <w:szCs w:val="18"/>
        </w:rPr>
        <w:t>Department of Chemistry, Tsinghua University, Beijing 100084, China</w:t>
      </w:r>
    </w:p>
    <w:p w14:paraId="1A2010E6" w14:textId="77777777" w:rsidR="001E676E" w:rsidRPr="00D22EFA" w:rsidRDefault="001E676E" w:rsidP="00D22EFA">
      <w:pPr>
        <w:autoSpaceDE w:val="0"/>
        <w:autoSpaceDN w:val="0"/>
        <w:adjustRightInd w:val="0"/>
        <w:jc w:val="both"/>
        <w:rPr>
          <w:rFonts w:eastAsiaTheme="minorEastAsia"/>
          <w:sz w:val="18"/>
          <w:szCs w:val="18"/>
        </w:rPr>
      </w:pPr>
    </w:p>
    <w:p w14:paraId="463DF0CC" w14:textId="741D10F2" w:rsidR="009F2F17" w:rsidRPr="00D22EFA" w:rsidRDefault="009F2F17" w:rsidP="00D22EFA">
      <w:pPr>
        <w:autoSpaceDE w:val="0"/>
        <w:autoSpaceDN w:val="0"/>
        <w:adjustRightInd w:val="0"/>
        <w:jc w:val="center"/>
        <w:rPr>
          <w:rFonts w:eastAsiaTheme="minorEastAsia"/>
          <w:sz w:val="18"/>
          <w:szCs w:val="18"/>
        </w:rPr>
      </w:pPr>
      <w:r w:rsidRPr="00D22EFA">
        <w:rPr>
          <w:rFonts w:eastAsiaTheme="minorEastAsia"/>
          <w:noProof/>
          <w:sz w:val="18"/>
          <w:szCs w:val="18"/>
        </w:rPr>
        <w:drawing>
          <wp:inline distT="0" distB="0" distL="0" distR="0" wp14:anchorId="13A8001D" wp14:editId="18796A8D">
            <wp:extent cx="3405505" cy="2590800"/>
            <wp:effectExtent l="0" t="0" r="4445" b="0"/>
            <wp:docPr id="15" name="图片 15" descr="图表, 条形图&#10;&#10;描述已自动生成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" name="图片 15" descr="图表, 条形图&#10;&#10;描述已自动生成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05505" cy="2590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14B926F" w14:textId="57462B6D" w:rsidR="009F2F17" w:rsidRPr="00D22EFA" w:rsidRDefault="009F2F17" w:rsidP="001D63DB">
      <w:pPr>
        <w:widowControl w:val="0"/>
        <w:autoSpaceDE w:val="0"/>
        <w:autoSpaceDN w:val="0"/>
        <w:adjustRightInd w:val="0"/>
        <w:snapToGrid w:val="0"/>
        <w:jc w:val="both"/>
        <w:rPr>
          <w:rFonts w:eastAsiaTheme="minorEastAsia"/>
          <w:sz w:val="18"/>
          <w:szCs w:val="18"/>
        </w:rPr>
      </w:pPr>
      <w:r w:rsidRPr="00D22EFA">
        <w:rPr>
          <w:rFonts w:eastAsiaTheme="minorEastAsia"/>
          <w:b/>
          <w:sz w:val="18"/>
          <w:szCs w:val="18"/>
        </w:rPr>
        <w:t>Fig</w:t>
      </w:r>
      <w:r w:rsidR="00D22EFA" w:rsidRPr="00D22EFA">
        <w:rPr>
          <w:rFonts w:eastAsiaTheme="minorEastAsia" w:hint="eastAsia"/>
          <w:b/>
          <w:sz w:val="18"/>
          <w:szCs w:val="18"/>
          <w:lang w:eastAsia="zh-CN"/>
        </w:rPr>
        <w:t>.</w:t>
      </w:r>
      <w:r w:rsidRPr="00D22EFA">
        <w:rPr>
          <w:rFonts w:eastAsiaTheme="minorEastAsia"/>
          <w:b/>
          <w:sz w:val="18"/>
          <w:szCs w:val="18"/>
        </w:rPr>
        <w:t xml:space="preserve"> S1.</w:t>
      </w:r>
      <w:r w:rsidRPr="00D22EFA">
        <w:rPr>
          <w:rFonts w:eastAsiaTheme="minorEastAsia"/>
          <w:sz w:val="18"/>
          <w:szCs w:val="18"/>
        </w:rPr>
        <w:t xml:space="preserve"> RNase R was used to verify the closed-loop structures of circ_000203, and the results showed that circ_000203 was not digested by RNase R, whereas linear LARP4B was digested in KHOS cells. **</w:t>
      </w:r>
      <w:r w:rsidR="001D63DB">
        <w:rPr>
          <w:rFonts w:eastAsiaTheme="minorEastAsia"/>
          <w:sz w:val="18"/>
          <w:szCs w:val="18"/>
        </w:rPr>
        <w:t xml:space="preserve">: </w:t>
      </w:r>
      <w:r w:rsidR="001D63DB">
        <w:rPr>
          <w:rFonts w:eastAsiaTheme="minorEastAsia"/>
          <w:i/>
          <w:iCs/>
          <w:sz w:val="18"/>
          <w:szCs w:val="18"/>
        </w:rPr>
        <w:t>p</w:t>
      </w:r>
      <w:r w:rsidRPr="00D22EFA">
        <w:rPr>
          <w:rFonts w:eastAsiaTheme="minorEastAsia"/>
          <w:sz w:val="18"/>
          <w:szCs w:val="18"/>
        </w:rPr>
        <w:t xml:space="preserve"> &lt; 0.01.</w:t>
      </w:r>
    </w:p>
    <w:p w14:paraId="5B3D7B5F" w14:textId="04DC46E6" w:rsidR="009F2F17" w:rsidRPr="00D22EFA" w:rsidRDefault="00155442" w:rsidP="00D22EFA">
      <w:pPr>
        <w:autoSpaceDE w:val="0"/>
        <w:autoSpaceDN w:val="0"/>
        <w:adjustRightInd w:val="0"/>
        <w:jc w:val="center"/>
        <w:rPr>
          <w:rFonts w:eastAsiaTheme="minorEastAsia"/>
          <w:sz w:val="18"/>
          <w:szCs w:val="18"/>
        </w:rPr>
      </w:pPr>
      <w:r>
        <w:rPr>
          <w:noProof/>
        </w:rPr>
        <w:drawing>
          <wp:inline distT="0" distB="0" distL="0" distR="0" wp14:anchorId="3CB57D81" wp14:editId="11988973">
            <wp:extent cx="4510356" cy="1802296"/>
            <wp:effectExtent l="0" t="0" r="5080" b="7620"/>
            <wp:docPr id="16" name="图片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4577379" cy="182907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0B2DD8D" w14:textId="7D955E19" w:rsidR="009F2F17" w:rsidRPr="002612BB" w:rsidRDefault="009F2F17" w:rsidP="002612BB">
      <w:pPr>
        <w:widowControl w:val="0"/>
        <w:autoSpaceDE w:val="0"/>
        <w:autoSpaceDN w:val="0"/>
        <w:adjustRightInd w:val="0"/>
        <w:snapToGrid w:val="0"/>
        <w:jc w:val="both"/>
        <w:rPr>
          <w:rFonts w:eastAsiaTheme="minorEastAsia"/>
          <w:bCs/>
          <w:sz w:val="18"/>
          <w:szCs w:val="18"/>
        </w:rPr>
      </w:pPr>
      <w:r w:rsidRPr="002612BB">
        <w:rPr>
          <w:rFonts w:eastAsiaTheme="minorEastAsia"/>
          <w:b/>
          <w:sz w:val="18"/>
          <w:szCs w:val="18"/>
        </w:rPr>
        <w:t>Fig</w:t>
      </w:r>
      <w:r w:rsidR="00D22EFA" w:rsidRPr="002612BB">
        <w:rPr>
          <w:rFonts w:eastAsiaTheme="minorEastAsia"/>
          <w:b/>
          <w:sz w:val="18"/>
          <w:szCs w:val="18"/>
        </w:rPr>
        <w:t>.</w:t>
      </w:r>
      <w:r w:rsidRPr="002612BB">
        <w:rPr>
          <w:rFonts w:eastAsiaTheme="minorEastAsia"/>
          <w:b/>
          <w:sz w:val="18"/>
          <w:szCs w:val="18"/>
        </w:rPr>
        <w:t xml:space="preserve"> S2.</w:t>
      </w:r>
      <w:r w:rsidRPr="002612BB">
        <w:rPr>
          <w:rFonts w:eastAsiaTheme="minorEastAsia"/>
          <w:bCs/>
          <w:sz w:val="18"/>
          <w:szCs w:val="18"/>
        </w:rPr>
        <w:t xml:space="preserve"> The </w:t>
      </w:r>
      <w:r w:rsidR="001D63DB" w:rsidRPr="002612BB">
        <w:rPr>
          <w:rFonts w:eastAsiaTheme="minorEastAsia"/>
          <w:bCs/>
          <w:sz w:val="18"/>
          <w:szCs w:val="18"/>
        </w:rPr>
        <w:t>CCK</w:t>
      </w:r>
      <w:r w:rsidRPr="002612BB">
        <w:rPr>
          <w:rFonts w:eastAsiaTheme="minorEastAsia"/>
          <w:bCs/>
          <w:sz w:val="18"/>
          <w:szCs w:val="18"/>
        </w:rPr>
        <w:t>-8 assay showed that circ_000203 knockdown restrained the proliferation of OS cells. **</w:t>
      </w:r>
      <w:r w:rsidR="001D63DB" w:rsidRPr="002612BB">
        <w:rPr>
          <w:rFonts w:eastAsiaTheme="minorEastAsia"/>
          <w:bCs/>
          <w:sz w:val="18"/>
          <w:szCs w:val="18"/>
        </w:rPr>
        <w:t xml:space="preserve">: </w:t>
      </w:r>
      <w:r w:rsidR="001D63DB" w:rsidRPr="002612BB">
        <w:rPr>
          <w:rFonts w:eastAsiaTheme="minorEastAsia"/>
          <w:bCs/>
          <w:i/>
          <w:iCs/>
          <w:sz w:val="18"/>
          <w:szCs w:val="18"/>
        </w:rPr>
        <w:t>p</w:t>
      </w:r>
      <w:r w:rsidRPr="002612BB">
        <w:rPr>
          <w:rFonts w:eastAsiaTheme="minorEastAsia"/>
          <w:bCs/>
          <w:sz w:val="18"/>
          <w:szCs w:val="18"/>
        </w:rPr>
        <w:t xml:space="preserve"> &lt; 0.01.</w:t>
      </w:r>
    </w:p>
    <w:p w14:paraId="48EA5598" w14:textId="10453C00" w:rsidR="009F2F17" w:rsidRPr="00D22EFA" w:rsidRDefault="00155442" w:rsidP="00D22EFA">
      <w:pPr>
        <w:autoSpaceDE w:val="0"/>
        <w:autoSpaceDN w:val="0"/>
        <w:adjustRightInd w:val="0"/>
        <w:jc w:val="center"/>
        <w:rPr>
          <w:rFonts w:eastAsiaTheme="minorEastAsia"/>
          <w:sz w:val="18"/>
          <w:szCs w:val="18"/>
        </w:rPr>
      </w:pPr>
      <w:r>
        <w:rPr>
          <w:noProof/>
        </w:rPr>
        <w:lastRenderedPageBreak/>
        <w:drawing>
          <wp:inline distT="0" distB="0" distL="0" distR="0" wp14:anchorId="2EB97E3E" wp14:editId="4DA6078F">
            <wp:extent cx="5274310" cy="2165350"/>
            <wp:effectExtent l="0" t="0" r="2540" b="6350"/>
            <wp:docPr id="17" name="图片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21653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0E28D38" w14:textId="1EE14531" w:rsidR="009F2F17" w:rsidRPr="002612BB" w:rsidRDefault="009F2F17" w:rsidP="002612BB">
      <w:pPr>
        <w:widowControl w:val="0"/>
        <w:autoSpaceDE w:val="0"/>
        <w:autoSpaceDN w:val="0"/>
        <w:adjustRightInd w:val="0"/>
        <w:snapToGrid w:val="0"/>
        <w:jc w:val="both"/>
        <w:rPr>
          <w:rFonts w:eastAsiaTheme="minorEastAsia"/>
          <w:bCs/>
          <w:sz w:val="18"/>
          <w:szCs w:val="18"/>
        </w:rPr>
      </w:pPr>
      <w:r w:rsidRPr="00D22EFA">
        <w:rPr>
          <w:rFonts w:eastAsiaTheme="minorEastAsia"/>
          <w:b/>
          <w:sz w:val="18"/>
          <w:szCs w:val="18"/>
        </w:rPr>
        <w:t>Fig</w:t>
      </w:r>
      <w:r w:rsidR="00D22EFA" w:rsidRPr="00D22EFA">
        <w:rPr>
          <w:rFonts w:eastAsiaTheme="minorEastAsia"/>
          <w:b/>
          <w:sz w:val="18"/>
          <w:szCs w:val="18"/>
        </w:rPr>
        <w:t>.</w:t>
      </w:r>
      <w:r w:rsidRPr="00D22EFA">
        <w:rPr>
          <w:rFonts w:eastAsiaTheme="minorEastAsia"/>
          <w:b/>
          <w:sz w:val="18"/>
          <w:szCs w:val="18"/>
        </w:rPr>
        <w:t xml:space="preserve"> S3.</w:t>
      </w:r>
      <w:r w:rsidRPr="002612BB">
        <w:rPr>
          <w:rFonts w:eastAsiaTheme="minorEastAsia"/>
          <w:b/>
          <w:sz w:val="18"/>
          <w:szCs w:val="18"/>
        </w:rPr>
        <w:t xml:space="preserve"> </w:t>
      </w:r>
      <w:r w:rsidRPr="002612BB">
        <w:rPr>
          <w:rFonts w:eastAsiaTheme="minorEastAsia"/>
          <w:bCs/>
          <w:sz w:val="18"/>
          <w:szCs w:val="18"/>
        </w:rPr>
        <w:t>The colony formation assay showed that circ_000203 knockdown restrained the proliferation of KHOS cells. **</w:t>
      </w:r>
      <w:r w:rsidR="001D63DB" w:rsidRPr="002612BB">
        <w:rPr>
          <w:rFonts w:eastAsiaTheme="minorEastAsia"/>
          <w:bCs/>
          <w:sz w:val="18"/>
          <w:szCs w:val="18"/>
        </w:rPr>
        <w:t xml:space="preserve">: </w:t>
      </w:r>
      <w:r w:rsidR="001D63DB" w:rsidRPr="002612BB">
        <w:rPr>
          <w:rFonts w:eastAsiaTheme="minorEastAsia"/>
          <w:bCs/>
          <w:i/>
          <w:iCs/>
          <w:sz w:val="18"/>
          <w:szCs w:val="18"/>
        </w:rPr>
        <w:t>p</w:t>
      </w:r>
      <w:r w:rsidRPr="002612BB">
        <w:rPr>
          <w:rFonts w:eastAsiaTheme="minorEastAsia"/>
          <w:bCs/>
          <w:sz w:val="18"/>
          <w:szCs w:val="18"/>
        </w:rPr>
        <w:t xml:space="preserve"> &lt; 0.01.</w:t>
      </w:r>
    </w:p>
    <w:p w14:paraId="6E5097D9" w14:textId="1EA429AC" w:rsidR="009F2F17" w:rsidRPr="00D22EFA" w:rsidRDefault="00155442" w:rsidP="00D22EFA">
      <w:pPr>
        <w:autoSpaceDE w:val="0"/>
        <w:autoSpaceDN w:val="0"/>
        <w:adjustRightInd w:val="0"/>
        <w:jc w:val="center"/>
        <w:rPr>
          <w:rFonts w:eastAsiaTheme="minorEastAsia"/>
          <w:sz w:val="18"/>
          <w:szCs w:val="18"/>
        </w:rPr>
      </w:pPr>
      <w:r>
        <w:rPr>
          <w:noProof/>
        </w:rPr>
        <w:drawing>
          <wp:inline distT="0" distB="0" distL="0" distR="0" wp14:anchorId="37F8EF97" wp14:editId="070CF91A">
            <wp:extent cx="5274310" cy="2350770"/>
            <wp:effectExtent l="0" t="0" r="2540" b="0"/>
            <wp:docPr id="18" name="图片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23507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4DE5F5D" w14:textId="73369C2C" w:rsidR="009F2F17" w:rsidRPr="002612BB" w:rsidRDefault="009F2F17" w:rsidP="002612BB">
      <w:pPr>
        <w:widowControl w:val="0"/>
        <w:autoSpaceDE w:val="0"/>
        <w:autoSpaceDN w:val="0"/>
        <w:adjustRightInd w:val="0"/>
        <w:snapToGrid w:val="0"/>
        <w:jc w:val="both"/>
        <w:rPr>
          <w:rFonts w:eastAsiaTheme="minorEastAsia"/>
          <w:bCs/>
          <w:sz w:val="18"/>
          <w:szCs w:val="18"/>
        </w:rPr>
      </w:pPr>
      <w:r w:rsidRPr="002612BB">
        <w:rPr>
          <w:rFonts w:eastAsiaTheme="minorEastAsia"/>
          <w:b/>
          <w:sz w:val="18"/>
          <w:szCs w:val="18"/>
        </w:rPr>
        <w:t>Fig</w:t>
      </w:r>
      <w:r w:rsidR="00D22EFA" w:rsidRPr="002612BB">
        <w:rPr>
          <w:rFonts w:eastAsiaTheme="minorEastAsia"/>
          <w:b/>
          <w:sz w:val="18"/>
          <w:szCs w:val="18"/>
        </w:rPr>
        <w:t>.</w:t>
      </w:r>
      <w:r w:rsidRPr="002612BB">
        <w:rPr>
          <w:rFonts w:eastAsiaTheme="minorEastAsia"/>
          <w:b/>
          <w:sz w:val="18"/>
          <w:szCs w:val="18"/>
        </w:rPr>
        <w:t xml:space="preserve"> S4.</w:t>
      </w:r>
      <w:r w:rsidRPr="002612BB">
        <w:rPr>
          <w:rFonts w:eastAsiaTheme="minorEastAsia"/>
          <w:bCs/>
          <w:sz w:val="18"/>
          <w:szCs w:val="18"/>
        </w:rPr>
        <w:t xml:space="preserve"> Wound healing assay indicated that circ_000203 knockdown significantly inhibited the migration of KHOS cells. **</w:t>
      </w:r>
      <w:r w:rsidR="002612BB" w:rsidRPr="002612BB">
        <w:rPr>
          <w:rFonts w:eastAsiaTheme="minorEastAsia"/>
          <w:bCs/>
          <w:sz w:val="18"/>
          <w:szCs w:val="18"/>
        </w:rPr>
        <w:t xml:space="preserve">: </w:t>
      </w:r>
      <w:r w:rsidR="002612BB" w:rsidRPr="002612BB">
        <w:rPr>
          <w:rFonts w:eastAsiaTheme="minorEastAsia"/>
          <w:bCs/>
          <w:i/>
          <w:iCs/>
          <w:sz w:val="18"/>
          <w:szCs w:val="18"/>
        </w:rPr>
        <w:t>p</w:t>
      </w:r>
      <w:r w:rsidRPr="002612BB">
        <w:rPr>
          <w:rFonts w:eastAsiaTheme="minorEastAsia"/>
          <w:bCs/>
          <w:sz w:val="18"/>
          <w:szCs w:val="18"/>
        </w:rPr>
        <w:t xml:space="preserve"> &lt; 0.01.</w:t>
      </w:r>
    </w:p>
    <w:p w14:paraId="01FD2C42" w14:textId="7999D9A3" w:rsidR="009F2F17" w:rsidRPr="00D22EFA" w:rsidRDefault="00155442" w:rsidP="00D22EFA">
      <w:pPr>
        <w:autoSpaceDE w:val="0"/>
        <w:autoSpaceDN w:val="0"/>
        <w:adjustRightInd w:val="0"/>
        <w:jc w:val="center"/>
        <w:rPr>
          <w:rFonts w:eastAsiaTheme="minorEastAsia"/>
          <w:sz w:val="18"/>
          <w:szCs w:val="18"/>
        </w:rPr>
      </w:pPr>
      <w:r>
        <w:rPr>
          <w:noProof/>
        </w:rPr>
        <w:drawing>
          <wp:inline distT="0" distB="0" distL="0" distR="0" wp14:anchorId="401CE1C9" wp14:editId="0B46B4D8">
            <wp:extent cx="5274310" cy="2151380"/>
            <wp:effectExtent l="0" t="0" r="2540" b="1270"/>
            <wp:docPr id="19" name="图片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21513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8979FAA" w14:textId="3547C7C5" w:rsidR="009F2F17" w:rsidRPr="002612BB" w:rsidRDefault="009F2F17" w:rsidP="002612BB">
      <w:pPr>
        <w:widowControl w:val="0"/>
        <w:autoSpaceDE w:val="0"/>
        <w:autoSpaceDN w:val="0"/>
        <w:adjustRightInd w:val="0"/>
        <w:snapToGrid w:val="0"/>
        <w:jc w:val="both"/>
        <w:rPr>
          <w:rFonts w:eastAsiaTheme="minorEastAsia"/>
          <w:bCs/>
          <w:sz w:val="18"/>
          <w:szCs w:val="18"/>
        </w:rPr>
      </w:pPr>
      <w:r w:rsidRPr="00D22EFA">
        <w:rPr>
          <w:rFonts w:eastAsiaTheme="minorEastAsia"/>
          <w:b/>
          <w:sz w:val="18"/>
          <w:szCs w:val="18"/>
        </w:rPr>
        <w:t>Fig</w:t>
      </w:r>
      <w:r w:rsidR="00D22EFA" w:rsidRPr="00D22EFA">
        <w:rPr>
          <w:rFonts w:eastAsiaTheme="minorEastAsia"/>
          <w:b/>
          <w:sz w:val="18"/>
          <w:szCs w:val="18"/>
        </w:rPr>
        <w:t xml:space="preserve">. </w:t>
      </w:r>
      <w:r w:rsidRPr="00D22EFA">
        <w:rPr>
          <w:rFonts w:eastAsiaTheme="minorEastAsia"/>
          <w:b/>
          <w:sz w:val="18"/>
          <w:szCs w:val="18"/>
        </w:rPr>
        <w:t>S5.</w:t>
      </w:r>
      <w:r w:rsidRPr="002612BB">
        <w:rPr>
          <w:rFonts w:eastAsiaTheme="minorEastAsia"/>
          <w:b/>
          <w:sz w:val="18"/>
          <w:szCs w:val="18"/>
        </w:rPr>
        <w:t xml:space="preserve"> </w:t>
      </w:r>
      <w:proofErr w:type="spellStart"/>
      <w:r w:rsidRPr="002612BB">
        <w:rPr>
          <w:rFonts w:eastAsiaTheme="minorEastAsia"/>
          <w:bCs/>
          <w:sz w:val="18"/>
          <w:szCs w:val="18"/>
        </w:rPr>
        <w:t>Transwell</w:t>
      </w:r>
      <w:proofErr w:type="spellEnd"/>
      <w:r w:rsidRPr="002612BB">
        <w:rPr>
          <w:rFonts w:eastAsiaTheme="minorEastAsia"/>
          <w:bCs/>
          <w:sz w:val="18"/>
          <w:szCs w:val="18"/>
        </w:rPr>
        <w:t xml:space="preserve"> assay showed that circ_000203 knockdown suppressed both migration and invasion of KHOS cells. The scale bar represents 100 μm. **</w:t>
      </w:r>
      <w:r w:rsidR="002612BB">
        <w:rPr>
          <w:rFonts w:eastAsiaTheme="minorEastAsia"/>
          <w:bCs/>
          <w:sz w:val="18"/>
          <w:szCs w:val="18"/>
        </w:rPr>
        <w:t xml:space="preserve">: </w:t>
      </w:r>
      <w:r w:rsidR="002612BB" w:rsidRPr="002612BB">
        <w:rPr>
          <w:rFonts w:eastAsiaTheme="minorEastAsia"/>
          <w:bCs/>
          <w:i/>
          <w:iCs/>
          <w:sz w:val="18"/>
          <w:szCs w:val="18"/>
        </w:rPr>
        <w:t>p</w:t>
      </w:r>
      <w:r w:rsidRPr="002612BB">
        <w:rPr>
          <w:rFonts w:eastAsiaTheme="minorEastAsia"/>
          <w:bCs/>
          <w:sz w:val="18"/>
          <w:szCs w:val="18"/>
        </w:rPr>
        <w:t xml:space="preserve"> &lt; 0.01.</w:t>
      </w:r>
    </w:p>
    <w:p w14:paraId="1BD525BD" w14:textId="54692E81" w:rsidR="009F2F17" w:rsidRPr="00D22EFA" w:rsidRDefault="00B813FD" w:rsidP="00D22EFA">
      <w:pPr>
        <w:autoSpaceDE w:val="0"/>
        <w:autoSpaceDN w:val="0"/>
        <w:adjustRightInd w:val="0"/>
        <w:ind w:firstLine="360"/>
        <w:jc w:val="center"/>
        <w:rPr>
          <w:rFonts w:eastAsiaTheme="minorEastAsia"/>
          <w:sz w:val="18"/>
          <w:szCs w:val="18"/>
        </w:rPr>
      </w:pPr>
      <w:r>
        <w:rPr>
          <w:noProof/>
        </w:rPr>
        <w:lastRenderedPageBreak/>
        <w:drawing>
          <wp:inline distT="0" distB="0" distL="0" distR="0" wp14:anchorId="6E082D2F" wp14:editId="757CC765">
            <wp:extent cx="2769705" cy="1874965"/>
            <wp:effectExtent l="0" t="0" r="8890" b="0"/>
            <wp:docPr id="21" name="图片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2769705" cy="18749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B157A22" w14:textId="67DA40B6" w:rsidR="009F2F17" w:rsidRPr="00EC6547" w:rsidRDefault="009F2F17" w:rsidP="00EC6547">
      <w:pPr>
        <w:widowControl w:val="0"/>
        <w:autoSpaceDE w:val="0"/>
        <w:autoSpaceDN w:val="0"/>
        <w:adjustRightInd w:val="0"/>
        <w:snapToGrid w:val="0"/>
        <w:jc w:val="center"/>
        <w:rPr>
          <w:rFonts w:eastAsiaTheme="minorEastAsia"/>
          <w:bCs/>
          <w:sz w:val="18"/>
          <w:szCs w:val="18"/>
        </w:rPr>
      </w:pPr>
      <w:r w:rsidRPr="00EC6547">
        <w:rPr>
          <w:rFonts w:eastAsiaTheme="minorEastAsia"/>
          <w:b/>
          <w:sz w:val="18"/>
          <w:szCs w:val="18"/>
        </w:rPr>
        <w:t>Fig</w:t>
      </w:r>
      <w:r w:rsidR="00D22EFA" w:rsidRPr="00EC6547">
        <w:rPr>
          <w:rFonts w:eastAsiaTheme="minorEastAsia"/>
          <w:b/>
          <w:sz w:val="18"/>
          <w:szCs w:val="18"/>
        </w:rPr>
        <w:t>.</w:t>
      </w:r>
      <w:r w:rsidRPr="00EC6547">
        <w:rPr>
          <w:rFonts w:eastAsiaTheme="minorEastAsia"/>
          <w:b/>
          <w:sz w:val="18"/>
          <w:szCs w:val="18"/>
        </w:rPr>
        <w:t xml:space="preserve"> S6. </w:t>
      </w:r>
      <w:r w:rsidRPr="00EC6547">
        <w:rPr>
          <w:rFonts w:eastAsiaTheme="minorEastAsia"/>
          <w:bCs/>
          <w:sz w:val="18"/>
          <w:szCs w:val="18"/>
        </w:rPr>
        <w:t>The weight of tumor xenografts. **</w:t>
      </w:r>
      <w:r w:rsidR="00EC6547">
        <w:rPr>
          <w:rFonts w:eastAsiaTheme="minorEastAsia"/>
          <w:bCs/>
          <w:sz w:val="18"/>
          <w:szCs w:val="18"/>
        </w:rPr>
        <w:t xml:space="preserve">: </w:t>
      </w:r>
      <w:r w:rsidR="00EC6547" w:rsidRPr="00EC6547">
        <w:rPr>
          <w:rFonts w:eastAsiaTheme="minorEastAsia"/>
          <w:bCs/>
          <w:i/>
          <w:iCs/>
          <w:sz w:val="18"/>
          <w:szCs w:val="18"/>
        </w:rPr>
        <w:t>p</w:t>
      </w:r>
      <w:r w:rsidR="00D22EFA" w:rsidRPr="00EC6547">
        <w:rPr>
          <w:rFonts w:eastAsiaTheme="minorEastAsia"/>
          <w:bCs/>
          <w:sz w:val="18"/>
          <w:szCs w:val="18"/>
        </w:rPr>
        <w:t xml:space="preserve"> </w:t>
      </w:r>
      <w:r w:rsidRPr="00EC6547">
        <w:rPr>
          <w:rFonts w:eastAsiaTheme="minorEastAsia"/>
          <w:bCs/>
          <w:sz w:val="18"/>
          <w:szCs w:val="18"/>
        </w:rPr>
        <w:t>&lt;</w:t>
      </w:r>
      <w:r w:rsidR="00D22EFA" w:rsidRPr="00EC6547">
        <w:rPr>
          <w:rFonts w:eastAsiaTheme="minorEastAsia"/>
          <w:bCs/>
          <w:sz w:val="18"/>
          <w:szCs w:val="18"/>
        </w:rPr>
        <w:t xml:space="preserve"> </w:t>
      </w:r>
      <w:r w:rsidRPr="00EC6547">
        <w:rPr>
          <w:rFonts w:eastAsiaTheme="minorEastAsia"/>
          <w:bCs/>
          <w:sz w:val="18"/>
          <w:szCs w:val="18"/>
        </w:rPr>
        <w:t>0.01.</w:t>
      </w:r>
    </w:p>
    <w:p w14:paraId="61FB4636" w14:textId="527FC5B2" w:rsidR="009F2F17" w:rsidRPr="00AB41C5" w:rsidRDefault="009F2F17" w:rsidP="00AB41C5">
      <w:pPr>
        <w:widowControl w:val="0"/>
        <w:autoSpaceDE w:val="0"/>
        <w:autoSpaceDN w:val="0"/>
        <w:adjustRightInd w:val="0"/>
        <w:snapToGrid w:val="0"/>
        <w:jc w:val="both"/>
        <w:rPr>
          <w:rFonts w:eastAsiaTheme="minorEastAsia"/>
          <w:b/>
          <w:sz w:val="18"/>
          <w:szCs w:val="18"/>
        </w:rPr>
      </w:pPr>
      <w:r w:rsidRPr="00D22EFA">
        <w:rPr>
          <w:rFonts w:eastAsiaTheme="minorEastAsia"/>
          <w:noProof/>
          <w:sz w:val="18"/>
          <w:szCs w:val="18"/>
        </w:rPr>
        <w:drawing>
          <wp:inline distT="0" distB="0" distL="0" distR="0" wp14:anchorId="119D1ABA" wp14:editId="7549143A">
            <wp:extent cx="5158105" cy="2138680"/>
            <wp:effectExtent l="0" t="0" r="4445" b="0"/>
            <wp:docPr id="8" name="图片 8" descr="图表&#10;&#10;描述已自动生成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图片 8" descr="图表&#10;&#10;描述已自动生成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58105" cy="21386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D22EFA">
        <w:rPr>
          <w:rFonts w:eastAsiaTheme="minorEastAsia"/>
          <w:b/>
          <w:sz w:val="18"/>
          <w:szCs w:val="18"/>
        </w:rPr>
        <w:t>Fig</w:t>
      </w:r>
      <w:r w:rsidR="00D22EFA" w:rsidRPr="00D22EFA">
        <w:rPr>
          <w:rFonts w:eastAsiaTheme="minorEastAsia"/>
          <w:b/>
          <w:sz w:val="18"/>
          <w:szCs w:val="18"/>
        </w:rPr>
        <w:t xml:space="preserve">. </w:t>
      </w:r>
      <w:r w:rsidRPr="00D22EFA">
        <w:rPr>
          <w:rFonts w:eastAsiaTheme="minorEastAsia"/>
          <w:b/>
          <w:sz w:val="18"/>
          <w:szCs w:val="18"/>
        </w:rPr>
        <w:t>S7.</w:t>
      </w:r>
      <w:r w:rsidRPr="00AB41C5">
        <w:rPr>
          <w:rFonts w:eastAsiaTheme="minorEastAsia"/>
          <w:b/>
          <w:sz w:val="18"/>
          <w:szCs w:val="18"/>
        </w:rPr>
        <w:t xml:space="preserve"> </w:t>
      </w:r>
      <w:r w:rsidRPr="00AB41C5">
        <w:rPr>
          <w:rFonts w:eastAsiaTheme="minorEastAsia"/>
          <w:bCs/>
          <w:sz w:val="18"/>
          <w:szCs w:val="18"/>
        </w:rPr>
        <w:t>qRT-PCR results showed that miR-26b-5p was downregulated in OS cells (left) and tissues (right) compared with healthy cells and tissues.</w:t>
      </w:r>
    </w:p>
    <w:p w14:paraId="7FC179FA" w14:textId="5063C9B9" w:rsidR="009F2F17" w:rsidRPr="00D22EFA" w:rsidRDefault="00B813FD" w:rsidP="00D22EFA">
      <w:pPr>
        <w:autoSpaceDE w:val="0"/>
        <w:autoSpaceDN w:val="0"/>
        <w:adjustRightInd w:val="0"/>
        <w:jc w:val="center"/>
        <w:rPr>
          <w:rFonts w:eastAsiaTheme="minorEastAsia"/>
          <w:sz w:val="18"/>
          <w:szCs w:val="18"/>
        </w:rPr>
      </w:pPr>
      <w:r>
        <w:rPr>
          <w:noProof/>
        </w:rPr>
        <w:drawing>
          <wp:inline distT="0" distB="0" distL="0" distR="0" wp14:anchorId="6AB0C3FF" wp14:editId="1F3EB113">
            <wp:extent cx="2027583" cy="2687726"/>
            <wp:effectExtent l="0" t="0" r="0" b="0"/>
            <wp:docPr id="22" name="图片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2042229" cy="27071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C716F65" w14:textId="6B515F33" w:rsidR="009F2F17" w:rsidRPr="00D530A4" w:rsidRDefault="009F2F17" w:rsidP="00D530A4">
      <w:pPr>
        <w:widowControl w:val="0"/>
        <w:autoSpaceDE w:val="0"/>
        <w:autoSpaceDN w:val="0"/>
        <w:adjustRightInd w:val="0"/>
        <w:snapToGrid w:val="0"/>
        <w:jc w:val="center"/>
        <w:rPr>
          <w:rFonts w:eastAsiaTheme="minorEastAsia"/>
          <w:bCs/>
          <w:sz w:val="18"/>
          <w:szCs w:val="18"/>
        </w:rPr>
      </w:pPr>
      <w:r w:rsidRPr="00D22EFA">
        <w:rPr>
          <w:rFonts w:eastAsiaTheme="minorEastAsia"/>
          <w:b/>
          <w:sz w:val="18"/>
          <w:szCs w:val="18"/>
        </w:rPr>
        <w:t>Fig</w:t>
      </w:r>
      <w:r w:rsidR="00D22EFA" w:rsidRPr="00D22EFA">
        <w:rPr>
          <w:rFonts w:eastAsiaTheme="minorEastAsia"/>
          <w:b/>
          <w:sz w:val="18"/>
          <w:szCs w:val="18"/>
        </w:rPr>
        <w:t>.</w:t>
      </w:r>
      <w:r w:rsidRPr="00D22EFA">
        <w:rPr>
          <w:rFonts w:eastAsiaTheme="minorEastAsia"/>
          <w:b/>
          <w:sz w:val="18"/>
          <w:szCs w:val="18"/>
        </w:rPr>
        <w:t xml:space="preserve"> S8.</w:t>
      </w:r>
      <w:r w:rsidRPr="00D530A4">
        <w:rPr>
          <w:rFonts w:eastAsiaTheme="minorEastAsia"/>
          <w:b/>
          <w:sz w:val="18"/>
          <w:szCs w:val="18"/>
        </w:rPr>
        <w:t xml:space="preserve"> </w:t>
      </w:r>
      <w:r w:rsidRPr="00D530A4">
        <w:rPr>
          <w:rFonts w:eastAsiaTheme="minorEastAsia"/>
          <w:bCs/>
          <w:sz w:val="18"/>
          <w:szCs w:val="18"/>
        </w:rPr>
        <w:t>Knockdown of miR-26b-5p can reverse circ_000203 knockdown downregulated BMPR2 in 143</w:t>
      </w:r>
      <w:r w:rsidR="00D530A4">
        <w:rPr>
          <w:rFonts w:eastAsiaTheme="minorEastAsia"/>
          <w:bCs/>
          <w:sz w:val="18"/>
          <w:szCs w:val="18"/>
        </w:rPr>
        <w:t xml:space="preserve"> </w:t>
      </w:r>
      <w:r w:rsidRPr="00D530A4">
        <w:rPr>
          <w:rFonts w:eastAsiaTheme="minorEastAsia"/>
          <w:bCs/>
          <w:sz w:val="18"/>
          <w:szCs w:val="18"/>
        </w:rPr>
        <w:t>B cells.</w:t>
      </w:r>
    </w:p>
    <w:p w14:paraId="66CB4E08" w14:textId="20923018" w:rsidR="009F2F17" w:rsidRPr="00D22EFA" w:rsidRDefault="00907FDA" w:rsidP="00D22EFA">
      <w:pPr>
        <w:autoSpaceDE w:val="0"/>
        <w:autoSpaceDN w:val="0"/>
        <w:adjustRightInd w:val="0"/>
        <w:jc w:val="center"/>
        <w:rPr>
          <w:rFonts w:eastAsiaTheme="minorEastAsia"/>
          <w:sz w:val="18"/>
          <w:szCs w:val="18"/>
        </w:rPr>
      </w:pPr>
      <w:r>
        <w:rPr>
          <w:noProof/>
        </w:rPr>
        <w:drawing>
          <wp:inline distT="0" distB="0" distL="0" distR="0" wp14:anchorId="103897C9" wp14:editId="234BCF87">
            <wp:extent cx="5274310" cy="1320800"/>
            <wp:effectExtent l="0" t="0" r="2540" b="0"/>
            <wp:docPr id="23" name="图片 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13208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62520D8" w14:textId="43852F3B" w:rsidR="009F2F17" w:rsidRPr="00040D14" w:rsidRDefault="009F2F17" w:rsidP="00040D14">
      <w:pPr>
        <w:widowControl w:val="0"/>
        <w:autoSpaceDE w:val="0"/>
        <w:autoSpaceDN w:val="0"/>
        <w:adjustRightInd w:val="0"/>
        <w:snapToGrid w:val="0"/>
        <w:jc w:val="both"/>
        <w:rPr>
          <w:rFonts w:eastAsiaTheme="minorEastAsia"/>
          <w:bCs/>
          <w:sz w:val="18"/>
          <w:szCs w:val="18"/>
        </w:rPr>
      </w:pPr>
      <w:commentRangeStart w:id="0"/>
      <w:commentRangeStart w:id="1"/>
      <w:r w:rsidRPr="00D22EFA">
        <w:rPr>
          <w:rFonts w:eastAsiaTheme="minorEastAsia"/>
          <w:b/>
          <w:sz w:val="18"/>
          <w:szCs w:val="18"/>
        </w:rPr>
        <w:lastRenderedPageBreak/>
        <w:t>Fig</w:t>
      </w:r>
      <w:r w:rsidR="00D22EFA" w:rsidRPr="00D22EFA">
        <w:rPr>
          <w:rFonts w:eastAsiaTheme="minorEastAsia"/>
          <w:b/>
          <w:sz w:val="18"/>
          <w:szCs w:val="18"/>
        </w:rPr>
        <w:t>.</w:t>
      </w:r>
      <w:r w:rsidRPr="00D22EFA">
        <w:rPr>
          <w:rFonts w:eastAsiaTheme="minorEastAsia"/>
          <w:b/>
          <w:sz w:val="18"/>
          <w:szCs w:val="18"/>
        </w:rPr>
        <w:t xml:space="preserve"> S9.</w:t>
      </w:r>
      <w:r w:rsidRPr="00CB73B5">
        <w:rPr>
          <w:rFonts w:eastAsiaTheme="minorEastAsia"/>
          <w:bCs/>
          <w:sz w:val="18"/>
          <w:szCs w:val="18"/>
        </w:rPr>
        <w:t xml:space="preserve"> </w:t>
      </w:r>
      <w:commentRangeEnd w:id="0"/>
      <w:r w:rsidR="00FD67C8">
        <w:rPr>
          <w:rStyle w:val="a9"/>
        </w:rPr>
        <w:commentReference w:id="0"/>
      </w:r>
      <w:commentRangeEnd w:id="1"/>
      <w:r w:rsidR="00907FDA">
        <w:rPr>
          <w:rStyle w:val="a9"/>
        </w:rPr>
        <w:commentReference w:id="1"/>
      </w:r>
      <w:r w:rsidRPr="00CB73B5">
        <w:rPr>
          <w:rFonts w:eastAsiaTheme="minorEastAsia"/>
          <w:bCs/>
          <w:sz w:val="18"/>
          <w:szCs w:val="18"/>
        </w:rPr>
        <w:t>We transfected an overexpression vector targeting BMPR2</w:t>
      </w:r>
      <w:r w:rsidR="00907FDA">
        <w:rPr>
          <w:rFonts w:eastAsiaTheme="minorEastAsia"/>
          <w:bCs/>
          <w:sz w:val="18"/>
          <w:szCs w:val="18"/>
        </w:rPr>
        <w:t xml:space="preserve"> </w:t>
      </w:r>
      <w:r w:rsidR="00907FDA">
        <w:rPr>
          <w:rFonts w:eastAsiaTheme="minorEastAsia" w:hint="eastAsia"/>
          <w:bCs/>
          <w:sz w:val="18"/>
          <w:szCs w:val="18"/>
          <w:lang w:eastAsia="zh-CN"/>
        </w:rPr>
        <w:t>or</w:t>
      </w:r>
      <w:r w:rsidR="00907FDA">
        <w:rPr>
          <w:rFonts w:eastAsiaTheme="minorEastAsia"/>
          <w:bCs/>
          <w:sz w:val="18"/>
          <w:szCs w:val="18"/>
        </w:rPr>
        <w:t xml:space="preserve"> </w:t>
      </w:r>
      <w:r w:rsidR="00907FDA">
        <w:rPr>
          <w:rFonts w:eastAsiaTheme="minorEastAsia" w:hint="eastAsia"/>
          <w:bCs/>
          <w:sz w:val="18"/>
          <w:szCs w:val="18"/>
          <w:lang w:eastAsia="zh-CN"/>
        </w:rPr>
        <w:t>pc</w:t>
      </w:r>
      <w:r w:rsidR="00907FDA">
        <w:rPr>
          <w:rFonts w:eastAsiaTheme="minorEastAsia"/>
          <w:bCs/>
          <w:sz w:val="18"/>
          <w:szCs w:val="18"/>
        </w:rPr>
        <w:t>DNA</w:t>
      </w:r>
      <w:r w:rsidRPr="00CB73B5">
        <w:rPr>
          <w:rFonts w:eastAsiaTheme="minorEastAsia"/>
          <w:bCs/>
          <w:sz w:val="18"/>
          <w:szCs w:val="18"/>
        </w:rPr>
        <w:t xml:space="preserve"> into OS cells, and BMPR2 expression was assessed by </w:t>
      </w:r>
      <w:r w:rsidR="00CB73B5" w:rsidRPr="00CB73B5">
        <w:rPr>
          <w:rFonts w:eastAsiaTheme="minorEastAsia"/>
          <w:bCs/>
          <w:sz w:val="18"/>
          <w:szCs w:val="18"/>
        </w:rPr>
        <w:t>(A)</w:t>
      </w:r>
      <w:r w:rsidR="00CB73B5">
        <w:rPr>
          <w:rFonts w:eastAsiaTheme="minorEastAsia"/>
          <w:bCs/>
          <w:sz w:val="18"/>
          <w:szCs w:val="18"/>
        </w:rPr>
        <w:t xml:space="preserve"> </w:t>
      </w:r>
      <w:r w:rsidRPr="00CB73B5">
        <w:rPr>
          <w:rFonts w:eastAsiaTheme="minorEastAsia"/>
          <w:bCs/>
          <w:sz w:val="18"/>
          <w:szCs w:val="18"/>
        </w:rPr>
        <w:t>qRT-PCR and</w:t>
      </w:r>
      <w:r w:rsidR="00CB73B5" w:rsidRPr="00CB73B5">
        <w:rPr>
          <w:rFonts w:eastAsiaTheme="minorEastAsia"/>
          <w:bCs/>
          <w:sz w:val="18"/>
          <w:szCs w:val="18"/>
        </w:rPr>
        <w:t xml:space="preserve"> (B)</w:t>
      </w:r>
      <w:r w:rsidRPr="00CB73B5">
        <w:rPr>
          <w:rFonts w:eastAsiaTheme="minorEastAsia"/>
          <w:bCs/>
          <w:sz w:val="18"/>
          <w:szCs w:val="18"/>
        </w:rPr>
        <w:t xml:space="preserve"> western blotting.</w:t>
      </w:r>
    </w:p>
    <w:p w14:paraId="6F722DFC" w14:textId="1996E62E" w:rsidR="00907FDA" w:rsidRPr="00D22EFA" w:rsidRDefault="00040D14" w:rsidP="00D22EFA">
      <w:pPr>
        <w:autoSpaceDE w:val="0"/>
        <w:autoSpaceDN w:val="0"/>
        <w:adjustRightInd w:val="0"/>
        <w:jc w:val="center"/>
        <w:rPr>
          <w:rFonts w:eastAsiaTheme="minorEastAsia"/>
          <w:sz w:val="18"/>
          <w:szCs w:val="18"/>
        </w:rPr>
      </w:pPr>
      <w:r>
        <w:rPr>
          <w:noProof/>
        </w:rPr>
        <w:drawing>
          <wp:inline distT="0" distB="0" distL="0" distR="0" wp14:anchorId="4D092BF5" wp14:editId="0F90530B">
            <wp:extent cx="5274310" cy="1190625"/>
            <wp:effectExtent l="0" t="0" r="2540" b="9525"/>
            <wp:docPr id="25" name="图片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9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11906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969C533" w14:textId="0702F07F" w:rsidR="009F2F17" w:rsidRPr="00CB73B5" w:rsidRDefault="009F2F17" w:rsidP="00CB73B5">
      <w:pPr>
        <w:widowControl w:val="0"/>
        <w:autoSpaceDE w:val="0"/>
        <w:autoSpaceDN w:val="0"/>
        <w:adjustRightInd w:val="0"/>
        <w:snapToGrid w:val="0"/>
        <w:jc w:val="both"/>
        <w:rPr>
          <w:rFonts w:eastAsiaTheme="minorEastAsia"/>
          <w:bCs/>
          <w:sz w:val="18"/>
          <w:szCs w:val="18"/>
        </w:rPr>
      </w:pPr>
      <w:r w:rsidRPr="00CB73B5">
        <w:rPr>
          <w:rFonts w:eastAsiaTheme="minorEastAsia"/>
          <w:b/>
          <w:sz w:val="18"/>
          <w:szCs w:val="18"/>
        </w:rPr>
        <w:t>Fig</w:t>
      </w:r>
      <w:r w:rsidR="00D22EFA" w:rsidRPr="00CB73B5">
        <w:rPr>
          <w:rFonts w:eastAsiaTheme="minorEastAsia"/>
          <w:b/>
          <w:sz w:val="18"/>
          <w:szCs w:val="18"/>
        </w:rPr>
        <w:t>.</w:t>
      </w:r>
      <w:r w:rsidRPr="00CB73B5">
        <w:rPr>
          <w:rFonts w:eastAsiaTheme="minorEastAsia"/>
          <w:b/>
          <w:sz w:val="18"/>
          <w:szCs w:val="18"/>
        </w:rPr>
        <w:t xml:space="preserve"> S10.</w:t>
      </w:r>
      <w:r w:rsidRPr="00CB73B5">
        <w:rPr>
          <w:rFonts w:eastAsiaTheme="minorEastAsia"/>
          <w:bCs/>
          <w:sz w:val="18"/>
          <w:szCs w:val="18"/>
        </w:rPr>
        <w:t xml:space="preserve"> Colony formation assay indicated that circ_000203 knockdown-induced proliferation inhibition could be reversed by increasing BMPR2 expression. **</w:t>
      </w:r>
      <w:r w:rsidR="00CB73B5">
        <w:rPr>
          <w:rFonts w:eastAsiaTheme="minorEastAsia"/>
          <w:bCs/>
          <w:sz w:val="18"/>
          <w:szCs w:val="18"/>
        </w:rPr>
        <w:t xml:space="preserve">: </w:t>
      </w:r>
      <w:r w:rsidR="00CB73B5" w:rsidRPr="00CB73B5">
        <w:rPr>
          <w:rFonts w:eastAsiaTheme="minorEastAsia"/>
          <w:bCs/>
          <w:i/>
          <w:iCs/>
          <w:sz w:val="18"/>
          <w:szCs w:val="18"/>
        </w:rPr>
        <w:t>p</w:t>
      </w:r>
      <w:r w:rsidR="00D22EFA" w:rsidRPr="00CB73B5">
        <w:rPr>
          <w:rFonts w:eastAsiaTheme="minorEastAsia"/>
          <w:bCs/>
          <w:sz w:val="18"/>
          <w:szCs w:val="18"/>
        </w:rPr>
        <w:t xml:space="preserve"> </w:t>
      </w:r>
      <w:r w:rsidRPr="00CB73B5">
        <w:rPr>
          <w:rFonts w:eastAsiaTheme="minorEastAsia"/>
          <w:bCs/>
          <w:sz w:val="18"/>
          <w:szCs w:val="18"/>
        </w:rPr>
        <w:t>&lt;</w:t>
      </w:r>
      <w:r w:rsidR="00D22EFA" w:rsidRPr="00CB73B5">
        <w:rPr>
          <w:rFonts w:eastAsiaTheme="minorEastAsia"/>
          <w:bCs/>
          <w:sz w:val="18"/>
          <w:szCs w:val="18"/>
        </w:rPr>
        <w:t xml:space="preserve"> </w:t>
      </w:r>
      <w:r w:rsidRPr="00CB73B5">
        <w:rPr>
          <w:rFonts w:eastAsiaTheme="minorEastAsia"/>
          <w:bCs/>
          <w:sz w:val="18"/>
          <w:szCs w:val="18"/>
        </w:rPr>
        <w:t>0.01.</w:t>
      </w:r>
    </w:p>
    <w:p w14:paraId="49BF2159" w14:textId="7569CB9B" w:rsidR="009F2F17" w:rsidRPr="00D22EFA" w:rsidRDefault="00040D14" w:rsidP="00D22EFA">
      <w:pPr>
        <w:autoSpaceDE w:val="0"/>
        <w:autoSpaceDN w:val="0"/>
        <w:adjustRightInd w:val="0"/>
        <w:jc w:val="center"/>
        <w:rPr>
          <w:rFonts w:eastAsiaTheme="minorEastAsia"/>
          <w:sz w:val="18"/>
          <w:szCs w:val="18"/>
        </w:rPr>
      </w:pPr>
      <w:r>
        <w:rPr>
          <w:noProof/>
        </w:rPr>
        <w:drawing>
          <wp:inline distT="0" distB="0" distL="0" distR="0" wp14:anchorId="7C004CFB" wp14:editId="76B4E115">
            <wp:extent cx="5274310" cy="1214755"/>
            <wp:effectExtent l="0" t="0" r="2540" b="4445"/>
            <wp:docPr id="27" name="图片 2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0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12147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46F3BC8" w14:textId="7C61EC0F" w:rsidR="009F2F17" w:rsidRPr="00CB73B5" w:rsidRDefault="009F2F17" w:rsidP="00CB73B5">
      <w:pPr>
        <w:widowControl w:val="0"/>
        <w:autoSpaceDE w:val="0"/>
        <w:autoSpaceDN w:val="0"/>
        <w:adjustRightInd w:val="0"/>
        <w:snapToGrid w:val="0"/>
        <w:jc w:val="both"/>
        <w:rPr>
          <w:rFonts w:eastAsiaTheme="minorEastAsia"/>
          <w:bCs/>
          <w:sz w:val="18"/>
          <w:szCs w:val="18"/>
        </w:rPr>
      </w:pPr>
      <w:r w:rsidRPr="00CB73B5">
        <w:rPr>
          <w:rFonts w:eastAsiaTheme="minorEastAsia"/>
          <w:b/>
          <w:sz w:val="18"/>
          <w:szCs w:val="18"/>
        </w:rPr>
        <w:t>Fig</w:t>
      </w:r>
      <w:r w:rsidR="00D22EFA" w:rsidRPr="00CB73B5">
        <w:rPr>
          <w:rFonts w:eastAsiaTheme="minorEastAsia"/>
          <w:b/>
          <w:sz w:val="18"/>
          <w:szCs w:val="18"/>
        </w:rPr>
        <w:t xml:space="preserve">. </w:t>
      </w:r>
      <w:r w:rsidRPr="00CB73B5">
        <w:rPr>
          <w:rFonts w:eastAsiaTheme="minorEastAsia"/>
          <w:b/>
          <w:sz w:val="18"/>
          <w:szCs w:val="18"/>
        </w:rPr>
        <w:t xml:space="preserve">S11. </w:t>
      </w:r>
      <w:r w:rsidRPr="00CB73B5">
        <w:rPr>
          <w:rFonts w:eastAsiaTheme="minorEastAsia"/>
          <w:bCs/>
          <w:sz w:val="18"/>
          <w:szCs w:val="18"/>
        </w:rPr>
        <w:t>The results of the wound healing showed that circ_000203 knockdown induced migration inhibition could also be partially relieved by BMPR2 overexpression. **</w:t>
      </w:r>
      <w:r w:rsidR="00CB73B5">
        <w:rPr>
          <w:rFonts w:eastAsiaTheme="minorEastAsia"/>
          <w:bCs/>
          <w:sz w:val="18"/>
          <w:szCs w:val="18"/>
        </w:rPr>
        <w:t xml:space="preserve">: </w:t>
      </w:r>
      <w:r w:rsidR="00CB73B5" w:rsidRPr="00CB73B5">
        <w:rPr>
          <w:rFonts w:eastAsiaTheme="minorEastAsia"/>
          <w:bCs/>
          <w:i/>
          <w:iCs/>
          <w:sz w:val="18"/>
          <w:szCs w:val="18"/>
        </w:rPr>
        <w:t>p</w:t>
      </w:r>
      <w:r w:rsidR="00D22EFA" w:rsidRPr="00CB73B5">
        <w:rPr>
          <w:rFonts w:eastAsiaTheme="minorEastAsia"/>
          <w:bCs/>
          <w:sz w:val="18"/>
          <w:szCs w:val="18"/>
        </w:rPr>
        <w:t xml:space="preserve"> </w:t>
      </w:r>
      <w:r w:rsidRPr="00CB73B5">
        <w:rPr>
          <w:rFonts w:eastAsiaTheme="minorEastAsia"/>
          <w:bCs/>
          <w:sz w:val="18"/>
          <w:szCs w:val="18"/>
        </w:rPr>
        <w:t>&lt;</w:t>
      </w:r>
      <w:r w:rsidR="00D22EFA" w:rsidRPr="00CB73B5">
        <w:rPr>
          <w:rFonts w:eastAsiaTheme="minorEastAsia"/>
          <w:bCs/>
          <w:sz w:val="18"/>
          <w:szCs w:val="18"/>
        </w:rPr>
        <w:t xml:space="preserve"> </w:t>
      </w:r>
      <w:r w:rsidRPr="00CB73B5">
        <w:rPr>
          <w:rFonts w:eastAsiaTheme="minorEastAsia"/>
          <w:bCs/>
          <w:sz w:val="18"/>
          <w:szCs w:val="18"/>
        </w:rPr>
        <w:t>0.01.</w:t>
      </w:r>
    </w:p>
    <w:p w14:paraId="7A55496F" w14:textId="6B2D7076" w:rsidR="009F2F17" w:rsidRPr="00D22EFA" w:rsidRDefault="00040D14" w:rsidP="00D22EFA">
      <w:pPr>
        <w:autoSpaceDE w:val="0"/>
        <w:autoSpaceDN w:val="0"/>
        <w:adjustRightInd w:val="0"/>
        <w:jc w:val="center"/>
        <w:rPr>
          <w:rFonts w:eastAsiaTheme="minorEastAsia"/>
          <w:sz w:val="18"/>
          <w:szCs w:val="18"/>
        </w:rPr>
      </w:pPr>
      <w:r>
        <w:rPr>
          <w:noProof/>
        </w:rPr>
        <w:drawing>
          <wp:inline distT="0" distB="0" distL="0" distR="0" wp14:anchorId="7741F0CE" wp14:editId="49404E96">
            <wp:extent cx="5274310" cy="1321435"/>
            <wp:effectExtent l="0" t="0" r="2540" b="0"/>
            <wp:docPr id="28" name="图片 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1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13214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4EF291A" w14:textId="5D45C2DE" w:rsidR="009F2F17" w:rsidRPr="00CB73B5" w:rsidRDefault="009F2F17" w:rsidP="00CB73B5">
      <w:pPr>
        <w:widowControl w:val="0"/>
        <w:autoSpaceDE w:val="0"/>
        <w:autoSpaceDN w:val="0"/>
        <w:adjustRightInd w:val="0"/>
        <w:snapToGrid w:val="0"/>
        <w:jc w:val="both"/>
        <w:rPr>
          <w:rFonts w:eastAsiaTheme="minorEastAsia"/>
          <w:bCs/>
          <w:sz w:val="18"/>
          <w:szCs w:val="18"/>
        </w:rPr>
      </w:pPr>
      <w:r w:rsidRPr="00CB73B5">
        <w:rPr>
          <w:rFonts w:eastAsiaTheme="minorEastAsia"/>
          <w:b/>
          <w:sz w:val="18"/>
          <w:szCs w:val="18"/>
        </w:rPr>
        <w:t>Fig</w:t>
      </w:r>
      <w:r w:rsidR="00D22EFA" w:rsidRPr="00CB73B5">
        <w:rPr>
          <w:rFonts w:eastAsiaTheme="minorEastAsia"/>
          <w:b/>
          <w:sz w:val="18"/>
          <w:szCs w:val="18"/>
        </w:rPr>
        <w:t>.</w:t>
      </w:r>
      <w:r w:rsidRPr="00CB73B5">
        <w:rPr>
          <w:rFonts w:eastAsiaTheme="minorEastAsia"/>
          <w:b/>
          <w:sz w:val="18"/>
          <w:szCs w:val="18"/>
        </w:rPr>
        <w:t xml:space="preserve"> S12.</w:t>
      </w:r>
      <w:r w:rsidRPr="00CB73B5">
        <w:rPr>
          <w:rFonts w:eastAsiaTheme="minorEastAsia"/>
          <w:bCs/>
          <w:sz w:val="18"/>
          <w:szCs w:val="18"/>
        </w:rPr>
        <w:t xml:space="preserve"> The results of the transwell assays showed that circ_000203 knockdown induced invasion inhibition could also be partially relieved by BMPR2 overexpression. </w:t>
      </w:r>
      <w:r w:rsidR="00CB73B5">
        <w:rPr>
          <w:rFonts w:eastAsiaTheme="minorEastAsia"/>
          <w:bCs/>
          <w:sz w:val="18"/>
          <w:szCs w:val="18"/>
        </w:rPr>
        <w:t>S</w:t>
      </w:r>
      <w:r w:rsidRPr="00CB73B5">
        <w:rPr>
          <w:rFonts w:eastAsiaTheme="minorEastAsia"/>
          <w:bCs/>
          <w:sz w:val="18"/>
          <w:szCs w:val="18"/>
        </w:rPr>
        <w:t xml:space="preserve">cale bar </w:t>
      </w:r>
      <w:r w:rsidR="00CB73B5">
        <w:rPr>
          <w:rFonts w:eastAsiaTheme="minorEastAsia"/>
          <w:bCs/>
          <w:sz w:val="18"/>
          <w:szCs w:val="18"/>
        </w:rPr>
        <w:t>=</w:t>
      </w:r>
      <w:r w:rsidRPr="00CB73B5">
        <w:rPr>
          <w:rFonts w:eastAsiaTheme="minorEastAsia"/>
          <w:bCs/>
          <w:sz w:val="18"/>
          <w:szCs w:val="18"/>
        </w:rPr>
        <w:t xml:space="preserve"> 100 μm. **</w:t>
      </w:r>
      <w:r w:rsidR="00CB73B5">
        <w:rPr>
          <w:rFonts w:eastAsiaTheme="minorEastAsia"/>
          <w:bCs/>
          <w:sz w:val="18"/>
          <w:szCs w:val="18"/>
        </w:rPr>
        <w:t xml:space="preserve">: </w:t>
      </w:r>
      <w:r w:rsidR="00CB73B5" w:rsidRPr="00CB73B5">
        <w:rPr>
          <w:rFonts w:eastAsiaTheme="minorEastAsia"/>
          <w:bCs/>
          <w:i/>
          <w:iCs/>
          <w:sz w:val="18"/>
          <w:szCs w:val="18"/>
        </w:rPr>
        <w:t>p</w:t>
      </w:r>
      <w:r w:rsidR="00D22EFA" w:rsidRPr="00CB73B5">
        <w:rPr>
          <w:rFonts w:eastAsiaTheme="minorEastAsia"/>
          <w:bCs/>
          <w:sz w:val="18"/>
          <w:szCs w:val="18"/>
        </w:rPr>
        <w:t xml:space="preserve"> </w:t>
      </w:r>
      <w:r w:rsidRPr="00CB73B5">
        <w:rPr>
          <w:rFonts w:eastAsiaTheme="minorEastAsia"/>
          <w:bCs/>
          <w:sz w:val="18"/>
          <w:szCs w:val="18"/>
        </w:rPr>
        <w:t>&lt;</w:t>
      </w:r>
      <w:r w:rsidR="00D22EFA" w:rsidRPr="00CB73B5">
        <w:rPr>
          <w:rFonts w:eastAsiaTheme="minorEastAsia"/>
          <w:bCs/>
          <w:sz w:val="18"/>
          <w:szCs w:val="18"/>
        </w:rPr>
        <w:t xml:space="preserve"> </w:t>
      </w:r>
      <w:r w:rsidRPr="00CB73B5">
        <w:rPr>
          <w:rFonts w:eastAsiaTheme="minorEastAsia"/>
          <w:bCs/>
          <w:sz w:val="18"/>
          <w:szCs w:val="18"/>
        </w:rPr>
        <w:t>0.01.</w:t>
      </w:r>
    </w:p>
    <w:p w14:paraId="560894FF" w14:textId="058EF43B" w:rsidR="009F2F17" w:rsidRPr="00D22EFA" w:rsidRDefault="00974ED9" w:rsidP="00D22EFA">
      <w:pPr>
        <w:autoSpaceDE w:val="0"/>
        <w:autoSpaceDN w:val="0"/>
        <w:adjustRightInd w:val="0"/>
        <w:jc w:val="center"/>
        <w:rPr>
          <w:rFonts w:eastAsiaTheme="minorEastAsia"/>
          <w:sz w:val="18"/>
          <w:szCs w:val="18"/>
        </w:rPr>
      </w:pPr>
      <w:r>
        <w:rPr>
          <w:noProof/>
        </w:rPr>
        <w:lastRenderedPageBreak/>
        <w:drawing>
          <wp:inline distT="0" distB="0" distL="0" distR="0" wp14:anchorId="548EAA24" wp14:editId="583C1C40">
            <wp:extent cx="4661525" cy="4896678"/>
            <wp:effectExtent l="0" t="0" r="6350" b="0"/>
            <wp:docPr id="29" name="图片 2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2"/>
                    <a:stretch>
                      <a:fillRect/>
                    </a:stretch>
                  </pic:blipFill>
                  <pic:spPr>
                    <a:xfrm>
                      <a:off x="0" y="0"/>
                      <a:ext cx="4666889" cy="490231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248F093" w14:textId="0C720C09" w:rsidR="009F2F17" w:rsidRPr="00CB73B5" w:rsidRDefault="009F2F17" w:rsidP="00CB73B5">
      <w:pPr>
        <w:widowControl w:val="0"/>
        <w:autoSpaceDE w:val="0"/>
        <w:autoSpaceDN w:val="0"/>
        <w:adjustRightInd w:val="0"/>
        <w:snapToGrid w:val="0"/>
        <w:jc w:val="both"/>
        <w:rPr>
          <w:rFonts w:eastAsiaTheme="minorEastAsia"/>
          <w:bCs/>
          <w:sz w:val="18"/>
          <w:szCs w:val="18"/>
        </w:rPr>
      </w:pPr>
      <w:r w:rsidRPr="00CB73B5">
        <w:rPr>
          <w:rFonts w:eastAsiaTheme="minorEastAsia"/>
          <w:b/>
          <w:sz w:val="18"/>
          <w:szCs w:val="18"/>
        </w:rPr>
        <w:t>Fig</w:t>
      </w:r>
      <w:r w:rsidR="00D22EFA" w:rsidRPr="00CB73B5">
        <w:rPr>
          <w:rFonts w:eastAsiaTheme="minorEastAsia"/>
          <w:b/>
          <w:sz w:val="18"/>
          <w:szCs w:val="18"/>
        </w:rPr>
        <w:t>.</w:t>
      </w:r>
      <w:r w:rsidRPr="00CB73B5">
        <w:rPr>
          <w:rFonts w:eastAsiaTheme="minorEastAsia"/>
          <w:b/>
          <w:sz w:val="18"/>
          <w:szCs w:val="18"/>
        </w:rPr>
        <w:t xml:space="preserve"> S13.</w:t>
      </w:r>
      <w:r w:rsidRPr="00CB73B5">
        <w:rPr>
          <w:rFonts w:eastAsiaTheme="minorEastAsia"/>
          <w:bCs/>
          <w:sz w:val="18"/>
          <w:szCs w:val="18"/>
        </w:rPr>
        <w:t xml:space="preserve"> </w:t>
      </w:r>
      <w:r w:rsidR="009B72A2" w:rsidRPr="00CB73B5">
        <w:rPr>
          <w:rFonts w:eastAsiaTheme="minorEastAsia"/>
          <w:bCs/>
          <w:sz w:val="18"/>
          <w:szCs w:val="18"/>
        </w:rPr>
        <w:t xml:space="preserve">(A) </w:t>
      </w:r>
      <w:r w:rsidRPr="00CB73B5">
        <w:rPr>
          <w:rFonts w:eastAsiaTheme="minorEastAsia"/>
          <w:bCs/>
          <w:sz w:val="18"/>
          <w:szCs w:val="18"/>
        </w:rPr>
        <w:t>MiR-26b-5p mimic</w:t>
      </w:r>
      <w:r w:rsidR="009B72A2" w:rsidRPr="00CB73B5">
        <w:rPr>
          <w:rFonts w:eastAsiaTheme="minorEastAsia"/>
          <w:bCs/>
          <w:sz w:val="18"/>
          <w:szCs w:val="18"/>
        </w:rPr>
        <w:t>s</w:t>
      </w:r>
      <w:r w:rsidRPr="00CB73B5">
        <w:rPr>
          <w:rFonts w:eastAsiaTheme="minorEastAsia"/>
          <w:bCs/>
          <w:sz w:val="18"/>
          <w:szCs w:val="18"/>
        </w:rPr>
        <w:t xml:space="preserve"> and</w:t>
      </w:r>
      <w:r w:rsidR="009B72A2" w:rsidRPr="00CB73B5">
        <w:rPr>
          <w:rFonts w:eastAsiaTheme="minorEastAsia"/>
          <w:bCs/>
          <w:sz w:val="18"/>
          <w:szCs w:val="18"/>
        </w:rPr>
        <w:t xml:space="preserve"> (B)</w:t>
      </w:r>
      <w:r w:rsidRPr="00CB73B5">
        <w:rPr>
          <w:rFonts w:eastAsiaTheme="minorEastAsia"/>
          <w:bCs/>
          <w:sz w:val="18"/>
          <w:szCs w:val="18"/>
        </w:rPr>
        <w:t xml:space="preserve"> inhibitor significantly regulated miR-26b-5p expression in OS cells. After transfection with miR-26b-5p mimic, </w:t>
      </w:r>
      <w:r w:rsidR="009B72A2" w:rsidRPr="00CB73B5">
        <w:rPr>
          <w:rFonts w:eastAsiaTheme="minorEastAsia"/>
          <w:bCs/>
          <w:sz w:val="18"/>
          <w:szCs w:val="18"/>
        </w:rPr>
        <w:t xml:space="preserve">(C) </w:t>
      </w:r>
      <w:r w:rsidRPr="00CB73B5">
        <w:rPr>
          <w:rFonts w:eastAsiaTheme="minorEastAsia"/>
          <w:bCs/>
          <w:sz w:val="18"/>
          <w:szCs w:val="18"/>
        </w:rPr>
        <w:t>cck-8 assay and</w:t>
      </w:r>
      <w:r w:rsidR="009B72A2" w:rsidRPr="00CB73B5">
        <w:rPr>
          <w:rFonts w:eastAsiaTheme="minorEastAsia"/>
          <w:bCs/>
          <w:sz w:val="18"/>
          <w:szCs w:val="18"/>
        </w:rPr>
        <w:t xml:space="preserve"> (D)</w:t>
      </w:r>
      <w:r w:rsidRPr="00CB73B5">
        <w:rPr>
          <w:rFonts w:eastAsiaTheme="minorEastAsia"/>
          <w:bCs/>
          <w:sz w:val="18"/>
          <w:szCs w:val="18"/>
        </w:rPr>
        <w:t xml:space="preserve"> colony formation assay were performed, and the results showed that miR-26b-5p significantly inhibited the proliferation of OS cells. Furthermore, the results of the </w:t>
      </w:r>
      <w:r w:rsidR="009B72A2" w:rsidRPr="00CB73B5">
        <w:rPr>
          <w:rFonts w:eastAsiaTheme="minorEastAsia"/>
          <w:bCs/>
          <w:sz w:val="18"/>
          <w:szCs w:val="18"/>
        </w:rPr>
        <w:t xml:space="preserve">(E) </w:t>
      </w:r>
      <w:r w:rsidRPr="00CB73B5">
        <w:rPr>
          <w:rFonts w:eastAsiaTheme="minorEastAsia"/>
          <w:bCs/>
          <w:sz w:val="18"/>
          <w:szCs w:val="18"/>
        </w:rPr>
        <w:t>wound healing assay and</w:t>
      </w:r>
      <w:r w:rsidR="009B72A2" w:rsidRPr="00CB73B5">
        <w:rPr>
          <w:rFonts w:eastAsiaTheme="minorEastAsia"/>
          <w:bCs/>
          <w:sz w:val="18"/>
          <w:szCs w:val="18"/>
        </w:rPr>
        <w:t xml:space="preserve"> (F)</w:t>
      </w:r>
      <w:r w:rsidRPr="00CB73B5">
        <w:rPr>
          <w:rFonts w:eastAsiaTheme="minorEastAsia"/>
          <w:bCs/>
          <w:sz w:val="18"/>
          <w:szCs w:val="18"/>
        </w:rPr>
        <w:t xml:space="preserve"> transwell assay demonstrated that miR-26b-5p can significantly inhibit the migration and invasion abilities of OS cells. </w:t>
      </w:r>
      <w:r w:rsidR="009B72A2" w:rsidRPr="00CB73B5">
        <w:rPr>
          <w:rFonts w:eastAsiaTheme="minorEastAsia"/>
          <w:bCs/>
          <w:sz w:val="18"/>
          <w:szCs w:val="18"/>
        </w:rPr>
        <w:t>S</w:t>
      </w:r>
      <w:r w:rsidRPr="00CB73B5">
        <w:rPr>
          <w:rFonts w:eastAsiaTheme="minorEastAsia"/>
          <w:bCs/>
          <w:sz w:val="18"/>
          <w:szCs w:val="18"/>
        </w:rPr>
        <w:t xml:space="preserve">cale bar </w:t>
      </w:r>
      <w:r w:rsidR="009B72A2" w:rsidRPr="00CB73B5">
        <w:rPr>
          <w:rFonts w:eastAsiaTheme="minorEastAsia"/>
          <w:bCs/>
          <w:sz w:val="18"/>
          <w:szCs w:val="18"/>
        </w:rPr>
        <w:t>=</w:t>
      </w:r>
      <w:r w:rsidRPr="00CB73B5">
        <w:rPr>
          <w:rFonts w:eastAsiaTheme="minorEastAsia"/>
          <w:bCs/>
          <w:sz w:val="18"/>
          <w:szCs w:val="18"/>
        </w:rPr>
        <w:t xml:space="preserve"> 100 μm. **</w:t>
      </w:r>
      <w:r w:rsidR="009B72A2" w:rsidRPr="00CB73B5">
        <w:rPr>
          <w:rFonts w:eastAsiaTheme="minorEastAsia"/>
          <w:bCs/>
          <w:sz w:val="18"/>
          <w:szCs w:val="18"/>
        </w:rPr>
        <w:t xml:space="preserve">: </w:t>
      </w:r>
      <w:r w:rsidR="00CB73B5">
        <w:rPr>
          <w:rFonts w:eastAsiaTheme="minorEastAsia" w:hint="eastAsia"/>
          <w:bCs/>
          <w:i/>
          <w:iCs/>
          <w:sz w:val="18"/>
          <w:szCs w:val="18"/>
          <w:lang w:eastAsia="zh-CN"/>
        </w:rPr>
        <w:t>p</w:t>
      </w:r>
      <w:r w:rsidRPr="00CB73B5">
        <w:rPr>
          <w:rFonts w:eastAsiaTheme="minorEastAsia"/>
          <w:bCs/>
          <w:sz w:val="18"/>
          <w:szCs w:val="18"/>
        </w:rPr>
        <w:t xml:space="preserve"> &lt; 0.01.</w:t>
      </w:r>
    </w:p>
    <w:p w14:paraId="63420D7E" w14:textId="3328D4F1" w:rsidR="009F2F17" w:rsidRPr="00D22EFA" w:rsidRDefault="00974ED9" w:rsidP="00D22EFA">
      <w:pPr>
        <w:autoSpaceDE w:val="0"/>
        <w:autoSpaceDN w:val="0"/>
        <w:adjustRightInd w:val="0"/>
        <w:jc w:val="center"/>
        <w:rPr>
          <w:rFonts w:eastAsiaTheme="minorEastAsia"/>
          <w:sz w:val="18"/>
          <w:szCs w:val="18"/>
        </w:rPr>
      </w:pPr>
      <w:r>
        <w:rPr>
          <w:noProof/>
        </w:rPr>
        <w:lastRenderedPageBreak/>
        <w:drawing>
          <wp:inline distT="0" distB="0" distL="0" distR="0" wp14:anchorId="7DEEC855" wp14:editId="407DF34C">
            <wp:extent cx="5274310" cy="3905250"/>
            <wp:effectExtent l="0" t="0" r="2540" b="0"/>
            <wp:docPr id="30" name="图片 3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3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39052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80C8FA9" w14:textId="191FC34F" w:rsidR="009F2F17" w:rsidRPr="00E54F7B" w:rsidRDefault="009F2F17" w:rsidP="00E54F7B">
      <w:pPr>
        <w:widowControl w:val="0"/>
        <w:autoSpaceDE w:val="0"/>
        <w:autoSpaceDN w:val="0"/>
        <w:adjustRightInd w:val="0"/>
        <w:snapToGrid w:val="0"/>
        <w:jc w:val="both"/>
        <w:rPr>
          <w:rFonts w:eastAsiaTheme="minorEastAsia"/>
          <w:bCs/>
          <w:sz w:val="18"/>
          <w:szCs w:val="18"/>
        </w:rPr>
      </w:pPr>
      <w:r w:rsidRPr="00E54F7B">
        <w:rPr>
          <w:rFonts w:eastAsiaTheme="minorEastAsia"/>
          <w:b/>
          <w:sz w:val="18"/>
          <w:szCs w:val="18"/>
        </w:rPr>
        <w:t>Fig</w:t>
      </w:r>
      <w:r w:rsidR="00D22EFA" w:rsidRPr="00E54F7B">
        <w:rPr>
          <w:rFonts w:eastAsiaTheme="minorEastAsia"/>
          <w:b/>
          <w:sz w:val="18"/>
          <w:szCs w:val="18"/>
        </w:rPr>
        <w:t>.</w:t>
      </w:r>
      <w:r w:rsidRPr="00E54F7B">
        <w:rPr>
          <w:rFonts w:eastAsiaTheme="minorEastAsia"/>
          <w:b/>
          <w:sz w:val="18"/>
          <w:szCs w:val="18"/>
        </w:rPr>
        <w:t xml:space="preserve"> S14. </w:t>
      </w:r>
      <w:r w:rsidRPr="00E54F7B">
        <w:rPr>
          <w:rFonts w:eastAsiaTheme="minorEastAsia"/>
          <w:bCs/>
          <w:sz w:val="18"/>
          <w:szCs w:val="18"/>
        </w:rPr>
        <w:t>We further detected the expression of miR-26b-5p and BMPR2 in collected xenografts. Compared with NC groups, miR-26b-5p was significantly upregulated, but BMPR2 was downregulated in circ_000203 knockdown tumors. (A) The expression of miR-26b-5p in tumors. (B) The expression of BMPR2 protein in tumors was detected by western blotting. (C) The expression of BMPR2 mRNA in tumors. (D) BMPR2 downregulation was detected by immunohistochemistry in circ_000203</w:t>
      </w:r>
      <w:r w:rsidR="00C73BAB">
        <w:rPr>
          <w:rFonts w:eastAsiaTheme="minorEastAsia"/>
          <w:bCs/>
          <w:sz w:val="18"/>
          <w:szCs w:val="18"/>
        </w:rPr>
        <w:t xml:space="preserve"> </w:t>
      </w:r>
      <w:r w:rsidRPr="00E54F7B">
        <w:rPr>
          <w:rFonts w:eastAsiaTheme="minorEastAsia"/>
          <w:bCs/>
          <w:sz w:val="18"/>
          <w:szCs w:val="18"/>
        </w:rPr>
        <w:t>knockdown xenograft samples. **</w:t>
      </w:r>
      <w:r w:rsidR="00C73BAB">
        <w:rPr>
          <w:rFonts w:eastAsiaTheme="minorEastAsia" w:hint="eastAsia"/>
          <w:bCs/>
          <w:sz w:val="18"/>
          <w:szCs w:val="18"/>
          <w:lang w:eastAsia="zh-CN"/>
        </w:rPr>
        <w:t>:</w:t>
      </w:r>
      <w:r w:rsidR="00C73BAB">
        <w:rPr>
          <w:rFonts w:eastAsiaTheme="minorEastAsia"/>
          <w:bCs/>
          <w:sz w:val="18"/>
          <w:szCs w:val="18"/>
        </w:rPr>
        <w:t xml:space="preserve"> </w:t>
      </w:r>
      <w:r w:rsidR="00C73BAB" w:rsidRPr="00C73BAB">
        <w:rPr>
          <w:rFonts w:eastAsiaTheme="minorEastAsia"/>
          <w:bCs/>
          <w:i/>
          <w:iCs/>
          <w:sz w:val="18"/>
          <w:szCs w:val="18"/>
        </w:rPr>
        <w:t>p</w:t>
      </w:r>
      <w:r w:rsidRPr="00E54F7B">
        <w:rPr>
          <w:rFonts w:eastAsiaTheme="minorEastAsia"/>
          <w:bCs/>
          <w:sz w:val="18"/>
          <w:szCs w:val="18"/>
        </w:rPr>
        <w:t xml:space="preserve"> &lt; 0.01.</w:t>
      </w:r>
    </w:p>
    <w:p w14:paraId="001EA56D" w14:textId="77777777" w:rsidR="008D56FB" w:rsidRPr="00D22EFA" w:rsidRDefault="008D56FB" w:rsidP="00D22EFA">
      <w:pPr>
        <w:jc w:val="both"/>
        <w:rPr>
          <w:sz w:val="18"/>
          <w:szCs w:val="18"/>
        </w:rPr>
      </w:pPr>
    </w:p>
    <w:sectPr w:rsidR="008D56FB" w:rsidRPr="00D22EFA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comments.xml><?xml version="1.0" encoding="utf-8"?>
<w:comment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comment w:id="0" w:author="WJM" w:date="2021-12-21T14:20:00Z" w:initials="W">
    <w:p w14:paraId="2F90FACC" w14:textId="77777777" w:rsidR="00FD67C8" w:rsidRDefault="00FD67C8">
      <w:pPr>
        <w:pStyle w:val="a3"/>
        <w:rPr>
          <w:lang w:eastAsia="zh-CN"/>
        </w:rPr>
      </w:pPr>
      <w:r>
        <w:rPr>
          <w:rStyle w:val="a9"/>
        </w:rPr>
        <w:annotationRef/>
      </w:r>
      <w:r>
        <w:rPr>
          <w:rFonts w:hint="eastAsia"/>
          <w:lang w:eastAsia="zh-CN"/>
        </w:rPr>
        <w:t>图例中</w:t>
      </w:r>
      <w:r>
        <w:rPr>
          <w:rFonts w:hint="eastAsia"/>
          <w:lang w:eastAsia="zh-CN"/>
        </w:rPr>
        <w:t>O</w:t>
      </w:r>
      <w:r>
        <w:rPr>
          <w:lang w:eastAsia="zh-CN"/>
        </w:rPr>
        <w:t>E</w:t>
      </w:r>
      <w:r>
        <w:rPr>
          <w:rFonts w:hint="eastAsia"/>
          <w:lang w:eastAsia="zh-CN"/>
        </w:rPr>
        <w:t>是什么意思？</w:t>
      </w:r>
    </w:p>
    <w:p w14:paraId="3B8BF2AB" w14:textId="77777777" w:rsidR="00FD67C8" w:rsidRDefault="00FD67C8" w:rsidP="00FD67C8">
      <w:pPr>
        <w:pStyle w:val="a3"/>
        <w:rPr>
          <w:lang w:eastAsia="zh-CN"/>
        </w:rPr>
      </w:pPr>
      <w:r>
        <w:rPr>
          <w:rFonts w:hint="eastAsia"/>
          <w:lang w:eastAsia="zh-CN"/>
        </w:rPr>
        <w:t>图中</w:t>
      </w:r>
      <w:r>
        <w:rPr>
          <w:rFonts w:hint="eastAsia"/>
          <w:lang w:eastAsia="zh-CN"/>
        </w:rPr>
        <w:t>NC</w:t>
      </w:r>
      <w:r>
        <w:rPr>
          <w:rFonts w:hint="eastAsia"/>
          <w:lang w:eastAsia="zh-CN"/>
        </w:rPr>
        <w:t>是否应为</w:t>
      </w:r>
      <w:r>
        <w:rPr>
          <w:rFonts w:hint="eastAsia"/>
          <w:lang w:eastAsia="zh-CN"/>
        </w:rPr>
        <w:t>shRNA-NC?</w:t>
      </w:r>
    </w:p>
    <w:p w14:paraId="3A6FC039" w14:textId="448B3418" w:rsidR="00FD67C8" w:rsidRDefault="00E54F7B" w:rsidP="00FD67C8">
      <w:pPr>
        <w:pStyle w:val="a3"/>
        <w:rPr>
          <w:lang w:eastAsia="zh-CN"/>
        </w:rPr>
      </w:pPr>
      <w:r>
        <w:rPr>
          <w:lang w:eastAsia="zh-CN"/>
        </w:rPr>
        <w:t>143B</w:t>
      </w:r>
      <w:r>
        <w:rPr>
          <w:rFonts w:hint="eastAsia"/>
          <w:lang w:eastAsia="zh-CN"/>
        </w:rPr>
        <w:t>是否应为</w:t>
      </w:r>
      <w:r>
        <w:rPr>
          <w:rFonts w:hint="eastAsia"/>
          <w:lang w:eastAsia="zh-CN"/>
        </w:rPr>
        <w:t>1</w:t>
      </w:r>
      <w:r>
        <w:rPr>
          <w:lang w:eastAsia="zh-CN"/>
        </w:rPr>
        <w:t>43 B</w:t>
      </w:r>
      <w:r>
        <w:rPr>
          <w:rFonts w:hint="eastAsia"/>
          <w:lang w:eastAsia="zh-CN"/>
        </w:rPr>
        <w:t>？</w:t>
      </w:r>
    </w:p>
  </w:comment>
  <w:comment w:id="1" w:author="张红亮" w:date="2021-12-21T23:53:00Z" w:initials="张红亮">
    <w:p w14:paraId="3ACAD862" w14:textId="77777777" w:rsidR="00907FDA" w:rsidRDefault="00907FDA">
      <w:pPr>
        <w:pStyle w:val="a3"/>
        <w:rPr>
          <w:lang w:eastAsia="zh-CN"/>
        </w:rPr>
      </w:pPr>
      <w:r>
        <w:rPr>
          <w:rStyle w:val="a9"/>
        </w:rPr>
        <w:annotationRef/>
      </w:r>
      <w:r>
        <w:rPr>
          <w:lang w:eastAsia="zh-CN"/>
        </w:rPr>
        <w:t>OE</w:t>
      </w:r>
      <w:r>
        <w:rPr>
          <w:rFonts w:hint="eastAsia"/>
          <w:lang w:eastAsia="zh-CN"/>
        </w:rPr>
        <w:t>本意代表过表达，现统一写为</w:t>
      </w:r>
      <w:r>
        <w:rPr>
          <w:rFonts w:hint="eastAsia"/>
          <w:lang w:eastAsia="zh-CN"/>
        </w:rPr>
        <w:t>B</w:t>
      </w:r>
      <w:r>
        <w:rPr>
          <w:lang w:eastAsia="zh-CN"/>
        </w:rPr>
        <w:t>MPR2</w:t>
      </w:r>
      <w:r>
        <w:rPr>
          <w:rFonts w:hint="eastAsia"/>
          <w:lang w:eastAsia="zh-CN"/>
        </w:rPr>
        <w:t>。</w:t>
      </w:r>
      <w:r>
        <w:rPr>
          <w:rFonts w:hint="eastAsia"/>
          <w:lang w:eastAsia="zh-CN"/>
        </w:rPr>
        <w:t>N</w:t>
      </w:r>
      <w:r>
        <w:rPr>
          <w:lang w:eastAsia="zh-CN"/>
        </w:rPr>
        <w:t>C</w:t>
      </w:r>
      <w:r>
        <w:rPr>
          <w:rFonts w:hint="eastAsia"/>
          <w:lang w:eastAsia="zh-CN"/>
        </w:rPr>
        <w:t>是空载用作对照，现统一写为</w:t>
      </w:r>
      <w:r>
        <w:rPr>
          <w:rFonts w:hint="eastAsia"/>
          <w:lang w:eastAsia="zh-CN"/>
        </w:rPr>
        <w:t>pc</w:t>
      </w:r>
      <w:r>
        <w:rPr>
          <w:lang w:eastAsia="zh-CN"/>
        </w:rPr>
        <w:t>DNA</w:t>
      </w:r>
      <w:r>
        <w:rPr>
          <w:rFonts w:hint="eastAsia"/>
          <w:lang w:eastAsia="zh-CN"/>
        </w:rPr>
        <w:t>。</w:t>
      </w:r>
    </w:p>
    <w:p w14:paraId="7A212A95" w14:textId="70C1A1DE" w:rsidR="00907FDA" w:rsidRDefault="00907FDA">
      <w:pPr>
        <w:pStyle w:val="a3"/>
        <w:rPr>
          <w:lang w:eastAsia="zh-CN"/>
        </w:rPr>
      </w:pPr>
      <w:r>
        <w:rPr>
          <w:rFonts w:hint="eastAsia"/>
          <w:lang w:eastAsia="zh-CN"/>
        </w:rPr>
        <w:t>1</w:t>
      </w:r>
      <w:r>
        <w:rPr>
          <w:lang w:eastAsia="zh-CN"/>
        </w:rPr>
        <w:t>43 B</w:t>
      </w:r>
      <w:r>
        <w:rPr>
          <w:rFonts w:hint="eastAsia"/>
          <w:lang w:eastAsia="zh-CN"/>
        </w:rPr>
        <w:t>已改。</w:t>
      </w:r>
    </w:p>
  </w:comment>
</w:comments>
</file>

<file path=word/commentsExtended.xml><?xml version="1.0" encoding="utf-8"?>
<w15:commentsEx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15:commentEx w15:paraId="3A6FC039" w15:done="0"/>
  <w15:commentEx w15:paraId="7A212A95" w15:paraIdParent="3A6FC039" w15:done="0"/>
</w15:commentsEx>
</file>

<file path=word/commentsExtensible.xml><?xml version="1.0" encoding="utf-8"?>
<w16cex:commentsExtensib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16cex:commentExtensible w16cex:durableId="256C612C" w16cex:dateUtc="2021-12-21T06:20:00Z"/>
  <w16cex:commentExtensible w16cex:durableId="256CE795" w16cex:dateUtc="2021-12-21T15:53:00Z"/>
</w16cex:commentsExtensible>
</file>

<file path=word/commentsIds.xml><?xml version="1.0" encoding="utf-8"?>
<w16cid:commentsId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16cid:commentId w16cid:paraId="3A6FC039" w16cid:durableId="256C612C"/>
  <w16cid:commentId w16cid:paraId="7A212A95" w16cid:durableId="256CE795"/>
</w16cid:commentsIds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37CC963" w14:textId="77777777" w:rsidR="00FE12D5" w:rsidRDefault="00FE12D5" w:rsidP="001E676E">
      <w:r>
        <w:separator/>
      </w:r>
    </w:p>
  </w:endnote>
  <w:endnote w:type="continuationSeparator" w:id="0">
    <w:p w14:paraId="5CB40F2A" w14:textId="77777777" w:rsidR="00FE12D5" w:rsidRDefault="00FE12D5" w:rsidP="001E676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69BD3DD" w14:textId="77777777" w:rsidR="00FE12D5" w:rsidRDefault="00FE12D5" w:rsidP="001E676E">
      <w:r>
        <w:separator/>
      </w:r>
    </w:p>
  </w:footnote>
  <w:footnote w:type="continuationSeparator" w:id="0">
    <w:p w14:paraId="2247A7BE" w14:textId="77777777" w:rsidR="00FE12D5" w:rsidRDefault="00FE12D5" w:rsidP="001E676E">
      <w:r>
        <w:continuationSeparator/>
      </w:r>
    </w:p>
  </w:footnote>
</w:footnotes>
</file>

<file path=word/people.xml><?xml version="1.0" encoding="utf-8"?>
<w15:peop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15:person w15:author="WJM">
    <w15:presenceInfo w15:providerId="None" w15:userId="WJM"/>
  </w15:person>
  <w15:person w15:author="张红亮">
    <w15:presenceInfo w15:providerId="Windows Live" w15:userId="7c5f2979f87f8c02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20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F2F17"/>
    <w:rsid w:val="00040D14"/>
    <w:rsid w:val="0013637C"/>
    <w:rsid w:val="00155442"/>
    <w:rsid w:val="00173630"/>
    <w:rsid w:val="001D63DB"/>
    <w:rsid w:val="001E676E"/>
    <w:rsid w:val="002612BB"/>
    <w:rsid w:val="0037232D"/>
    <w:rsid w:val="00447DE1"/>
    <w:rsid w:val="004B0698"/>
    <w:rsid w:val="006877DE"/>
    <w:rsid w:val="00772467"/>
    <w:rsid w:val="00826351"/>
    <w:rsid w:val="008D56FB"/>
    <w:rsid w:val="00907FDA"/>
    <w:rsid w:val="009360BE"/>
    <w:rsid w:val="00974ED9"/>
    <w:rsid w:val="009B72A2"/>
    <w:rsid w:val="009F2F17"/>
    <w:rsid w:val="00AB41C5"/>
    <w:rsid w:val="00B54883"/>
    <w:rsid w:val="00B813FD"/>
    <w:rsid w:val="00B8427B"/>
    <w:rsid w:val="00C73BAB"/>
    <w:rsid w:val="00CB73B5"/>
    <w:rsid w:val="00D22EFA"/>
    <w:rsid w:val="00D530A4"/>
    <w:rsid w:val="00E54F7B"/>
    <w:rsid w:val="00EC6547"/>
    <w:rsid w:val="00FD67C8"/>
    <w:rsid w:val="00FE12D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17FD6F21"/>
  <w15:chartTrackingRefBased/>
  <w15:docId w15:val="{80BAE8BA-2E04-4931-87C3-0B506D0E2A6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9F2F17"/>
    <w:rPr>
      <w:rFonts w:ascii="Times New Roman" w:eastAsia="宋体" w:hAnsi="Times New Roman" w:cs="Times New Roman"/>
      <w:kern w:val="0"/>
      <w:sz w:val="24"/>
      <w:szCs w:val="24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annotation text"/>
    <w:basedOn w:val="a"/>
    <w:link w:val="a4"/>
    <w:uiPriority w:val="99"/>
    <w:rsid w:val="009F2F17"/>
    <w:rPr>
      <w:sz w:val="20"/>
      <w:szCs w:val="20"/>
    </w:rPr>
  </w:style>
  <w:style w:type="character" w:customStyle="1" w:styleId="a4">
    <w:name w:val="批注文字 字符"/>
    <w:basedOn w:val="a0"/>
    <w:link w:val="a3"/>
    <w:uiPriority w:val="99"/>
    <w:rsid w:val="009F2F17"/>
    <w:rPr>
      <w:rFonts w:ascii="Times New Roman" w:eastAsia="宋体" w:hAnsi="Times New Roman" w:cs="Times New Roman"/>
      <w:kern w:val="0"/>
      <w:sz w:val="20"/>
      <w:szCs w:val="20"/>
      <w:lang w:eastAsia="en-US"/>
    </w:rPr>
  </w:style>
  <w:style w:type="paragraph" w:styleId="a5">
    <w:name w:val="header"/>
    <w:basedOn w:val="a"/>
    <w:link w:val="a6"/>
    <w:uiPriority w:val="99"/>
    <w:unhideWhenUsed/>
    <w:rsid w:val="001E676E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6">
    <w:name w:val="页眉 字符"/>
    <w:basedOn w:val="a0"/>
    <w:link w:val="a5"/>
    <w:uiPriority w:val="99"/>
    <w:rsid w:val="001E676E"/>
    <w:rPr>
      <w:rFonts w:ascii="Times New Roman" w:eastAsia="宋体" w:hAnsi="Times New Roman" w:cs="Times New Roman"/>
      <w:kern w:val="0"/>
      <w:sz w:val="18"/>
      <w:szCs w:val="18"/>
      <w:lang w:eastAsia="en-US"/>
    </w:rPr>
  </w:style>
  <w:style w:type="paragraph" w:styleId="a7">
    <w:name w:val="footer"/>
    <w:basedOn w:val="a"/>
    <w:link w:val="a8"/>
    <w:uiPriority w:val="99"/>
    <w:unhideWhenUsed/>
    <w:rsid w:val="001E676E"/>
    <w:pPr>
      <w:tabs>
        <w:tab w:val="center" w:pos="4153"/>
        <w:tab w:val="right" w:pos="8306"/>
      </w:tabs>
      <w:snapToGrid w:val="0"/>
    </w:pPr>
    <w:rPr>
      <w:sz w:val="18"/>
      <w:szCs w:val="18"/>
    </w:rPr>
  </w:style>
  <w:style w:type="character" w:customStyle="1" w:styleId="a8">
    <w:name w:val="页脚 字符"/>
    <w:basedOn w:val="a0"/>
    <w:link w:val="a7"/>
    <w:uiPriority w:val="99"/>
    <w:rsid w:val="001E676E"/>
    <w:rPr>
      <w:rFonts w:ascii="Times New Roman" w:eastAsia="宋体" w:hAnsi="Times New Roman" w:cs="Times New Roman"/>
      <w:kern w:val="0"/>
      <w:sz w:val="18"/>
      <w:szCs w:val="18"/>
      <w:lang w:eastAsia="en-US"/>
    </w:rPr>
  </w:style>
  <w:style w:type="paragraph" w:customStyle="1" w:styleId="hkeywords">
    <w:name w:val="hkeywords"/>
    <w:basedOn w:val="a"/>
    <w:rsid w:val="001E676E"/>
    <w:pPr>
      <w:spacing w:before="120"/>
    </w:pPr>
    <w:rPr>
      <w:sz w:val="21"/>
      <w:szCs w:val="20"/>
    </w:rPr>
  </w:style>
  <w:style w:type="character" w:styleId="a9">
    <w:name w:val="annotation reference"/>
    <w:basedOn w:val="a0"/>
    <w:uiPriority w:val="99"/>
    <w:semiHidden/>
    <w:unhideWhenUsed/>
    <w:rsid w:val="00FD67C8"/>
    <w:rPr>
      <w:sz w:val="21"/>
      <w:szCs w:val="21"/>
    </w:rPr>
  </w:style>
  <w:style w:type="paragraph" w:styleId="aa">
    <w:name w:val="annotation subject"/>
    <w:basedOn w:val="a3"/>
    <w:next w:val="a3"/>
    <w:link w:val="ab"/>
    <w:uiPriority w:val="99"/>
    <w:semiHidden/>
    <w:unhideWhenUsed/>
    <w:rsid w:val="00FD67C8"/>
    <w:rPr>
      <w:b/>
      <w:bCs/>
      <w:sz w:val="24"/>
      <w:szCs w:val="24"/>
    </w:rPr>
  </w:style>
  <w:style w:type="character" w:customStyle="1" w:styleId="ab">
    <w:name w:val="批注主题 字符"/>
    <w:basedOn w:val="a4"/>
    <w:link w:val="aa"/>
    <w:uiPriority w:val="99"/>
    <w:semiHidden/>
    <w:rsid w:val="00FD67C8"/>
    <w:rPr>
      <w:rFonts w:ascii="Times New Roman" w:eastAsia="宋体" w:hAnsi="Times New Roman" w:cs="Times New Roman"/>
      <w:b/>
      <w:bCs/>
      <w:kern w:val="0"/>
      <w:sz w:val="24"/>
      <w:szCs w:val="24"/>
      <w:lang w:eastAsia="en-US"/>
    </w:rPr>
  </w:style>
  <w:style w:type="paragraph" w:styleId="ac">
    <w:name w:val="Balloon Text"/>
    <w:basedOn w:val="a"/>
    <w:link w:val="ad"/>
    <w:uiPriority w:val="99"/>
    <w:semiHidden/>
    <w:unhideWhenUsed/>
    <w:rsid w:val="00155442"/>
    <w:rPr>
      <w:sz w:val="18"/>
      <w:szCs w:val="18"/>
    </w:rPr>
  </w:style>
  <w:style w:type="character" w:customStyle="1" w:styleId="ad">
    <w:name w:val="批注框文本 字符"/>
    <w:basedOn w:val="a0"/>
    <w:link w:val="ac"/>
    <w:uiPriority w:val="99"/>
    <w:semiHidden/>
    <w:rsid w:val="00155442"/>
    <w:rPr>
      <w:rFonts w:ascii="Times New Roman" w:eastAsia="宋体" w:hAnsi="Times New Roman" w:cs="Times New Roman"/>
      <w:kern w:val="0"/>
      <w:sz w:val="18"/>
      <w:szCs w:val="1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image" Target="media/image8.png"/><Relationship Id="rId18" Type="http://schemas.microsoft.com/office/2018/08/relationships/commentsExtensible" Target="commentsExtensible.xml"/><Relationship Id="rId26" Type="http://schemas.openxmlformats.org/officeDocument/2006/relationships/theme" Target="theme/theme1.xml"/><Relationship Id="rId3" Type="http://schemas.openxmlformats.org/officeDocument/2006/relationships/webSettings" Target="webSettings.xml"/><Relationship Id="rId21" Type="http://schemas.openxmlformats.org/officeDocument/2006/relationships/image" Target="media/image12.png"/><Relationship Id="rId7" Type="http://schemas.openxmlformats.org/officeDocument/2006/relationships/image" Target="media/image2.png"/><Relationship Id="rId12" Type="http://schemas.openxmlformats.org/officeDocument/2006/relationships/image" Target="media/image7.jpeg"/><Relationship Id="rId17" Type="http://schemas.microsoft.com/office/2016/09/relationships/commentsIds" Target="commentsIds.xml"/><Relationship Id="rId25" Type="http://schemas.microsoft.com/office/2011/relationships/people" Target="people.xml"/><Relationship Id="rId2" Type="http://schemas.openxmlformats.org/officeDocument/2006/relationships/settings" Target="settings.xml"/><Relationship Id="rId16" Type="http://schemas.microsoft.com/office/2011/relationships/commentsExtended" Target="commentsExtended.xml"/><Relationship Id="rId20" Type="http://schemas.openxmlformats.org/officeDocument/2006/relationships/image" Target="media/image11.png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image" Target="media/image6.png"/><Relationship Id="rId24" Type="http://schemas.openxmlformats.org/officeDocument/2006/relationships/fontTable" Target="fontTable.xml"/><Relationship Id="rId5" Type="http://schemas.openxmlformats.org/officeDocument/2006/relationships/endnotes" Target="endnotes.xml"/><Relationship Id="rId15" Type="http://schemas.openxmlformats.org/officeDocument/2006/relationships/comments" Target="comments.xml"/><Relationship Id="rId23" Type="http://schemas.openxmlformats.org/officeDocument/2006/relationships/image" Target="media/image14.png"/><Relationship Id="rId10" Type="http://schemas.openxmlformats.org/officeDocument/2006/relationships/image" Target="media/image5.png"/><Relationship Id="rId19" Type="http://schemas.openxmlformats.org/officeDocument/2006/relationships/image" Target="media/image10.png"/><Relationship Id="rId4" Type="http://schemas.openxmlformats.org/officeDocument/2006/relationships/footnotes" Target="footnotes.xml"/><Relationship Id="rId9" Type="http://schemas.openxmlformats.org/officeDocument/2006/relationships/image" Target="media/image4.png"/><Relationship Id="rId14" Type="http://schemas.openxmlformats.org/officeDocument/2006/relationships/image" Target="media/image9.png"/><Relationship Id="rId22" Type="http://schemas.openxmlformats.org/officeDocument/2006/relationships/image" Target="media/image13.png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161</TotalTime>
  <Pages>6</Pages>
  <Words>543</Words>
  <Characters>3098</Characters>
  <Application>Microsoft Office Word</Application>
  <DocSecurity>0</DocSecurity>
  <Lines>25</Lines>
  <Paragraphs>7</Paragraphs>
  <ScaleCrop>false</ScaleCrop>
  <Company/>
  <LinksUpToDate>false</LinksUpToDate>
  <CharactersWithSpaces>3634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WJM</dc:creator>
  <cp:keywords/>
  <dc:description/>
  <cp:lastModifiedBy>WJM</cp:lastModifiedBy>
  <cp:revision>9</cp:revision>
  <dcterms:created xsi:type="dcterms:W3CDTF">2021-12-14T06:57:00Z</dcterms:created>
  <dcterms:modified xsi:type="dcterms:W3CDTF">2021-12-22T01:09:00Z</dcterms:modified>
</cp:coreProperties>
</file>