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6D169" w14:textId="72B62BA4" w:rsidR="00C826F0" w:rsidRPr="00C826F0" w:rsidRDefault="00C826F0" w:rsidP="00C826F0">
      <w:pPr>
        <w:widowControl/>
        <w:adjustRightInd w:val="0"/>
        <w:snapToGrid w:val="0"/>
        <w:rPr>
          <w:rFonts w:ascii="Times New Roman" w:eastAsia="宋体" w:hAnsi="Times New Roman" w:cs="Times New Roman"/>
          <w:kern w:val="0"/>
          <w:szCs w:val="21"/>
        </w:rPr>
      </w:pPr>
      <w:bookmarkStart w:id="0" w:name="OLE_LINK143"/>
      <w:bookmarkStart w:id="1" w:name="OLE_LINK144"/>
      <w:r w:rsidRPr="00C826F0">
        <w:rPr>
          <w:rFonts w:ascii="Times New Roman" w:eastAsia="宋体" w:hAnsi="Times New Roman" w:cs="Times New Roman" w:hint="eastAsia"/>
          <w:kern w:val="0"/>
          <w:szCs w:val="21"/>
        </w:rPr>
        <w:t>S</w:t>
      </w:r>
      <w:r w:rsidRPr="00C826F0">
        <w:rPr>
          <w:rFonts w:ascii="Times New Roman" w:eastAsia="宋体" w:hAnsi="Times New Roman" w:cs="Times New Roman"/>
          <w:kern w:val="0"/>
          <w:szCs w:val="21"/>
        </w:rPr>
        <w:t>upplementary file for</w:t>
      </w:r>
    </w:p>
    <w:p w14:paraId="1386BF07" w14:textId="10769FA2" w:rsidR="00C826F0" w:rsidRPr="00C826F0" w:rsidRDefault="00C826F0" w:rsidP="00C826F0">
      <w:pPr>
        <w:widowControl/>
        <w:adjustRightInd w:val="0"/>
        <w:snapToGrid w:val="0"/>
        <w:rPr>
          <w:rFonts w:ascii="Times New Roman" w:eastAsia="宋体" w:hAnsi="Times New Roman" w:cs="Times New Roman"/>
          <w:b/>
          <w:bCs/>
          <w:kern w:val="0"/>
          <w:sz w:val="30"/>
          <w:szCs w:val="30"/>
          <w:lang w:eastAsia="en-US"/>
        </w:rPr>
      </w:pPr>
      <w:r w:rsidRPr="00C826F0">
        <w:rPr>
          <w:rFonts w:ascii="Times New Roman" w:eastAsia="宋体" w:hAnsi="Times New Roman" w:cs="Times New Roman"/>
          <w:b/>
          <w:bCs/>
          <w:kern w:val="0"/>
          <w:sz w:val="30"/>
          <w:szCs w:val="30"/>
          <w:lang w:eastAsia="en-US"/>
        </w:rPr>
        <w:t>Alterations in the Gut Microbiome in Liver Recipients with Post-</w:t>
      </w:r>
      <w:r w:rsidRPr="00C826F0">
        <w:rPr>
          <w:rFonts w:ascii="Times New Roman" w:eastAsia="宋体" w:hAnsi="Times New Roman" w:cs="Times New Roman" w:hint="eastAsia"/>
          <w:b/>
          <w:bCs/>
          <w:kern w:val="0"/>
          <w:sz w:val="30"/>
          <w:szCs w:val="30"/>
        </w:rPr>
        <w:t>t</w:t>
      </w:r>
      <w:r w:rsidRPr="00C826F0">
        <w:rPr>
          <w:rFonts w:ascii="Times New Roman" w:eastAsia="宋体" w:hAnsi="Times New Roman" w:cs="Times New Roman"/>
          <w:b/>
          <w:bCs/>
          <w:kern w:val="0"/>
          <w:sz w:val="30"/>
          <w:szCs w:val="30"/>
          <w:lang w:eastAsia="en-US"/>
        </w:rPr>
        <w:t>ransplant Diabetes Mellitus</w:t>
      </w:r>
    </w:p>
    <w:p w14:paraId="335B2A23" w14:textId="77777777" w:rsidR="00C826F0" w:rsidRPr="00C826F0" w:rsidRDefault="00C826F0" w:rsidP="00C826F0">
      <w:pPr>
        <w:widowControl/>
        <w:adjustRightInd w:val="0"/>
        <w:snapToGrid w:val="0"/>
        <w:rPr>
          <w:rFonts w:ascii="Times New Roman" w:eastAsia="宋体" w:hAnsi="Times New Roman" w:cs="Times New Roman"/>
          <w:kern w:val="0"/>
          <w:sz w:val="24"/>
          <w:lang w:eastAsia="en-US"/>
        </w:rPr>
      </w:pPr>
      <w:r w:rsidRPr="00C826F0">
        <w:rPr>
          <w:rFonts w:ascii="Times New Roman" w:eastAsia="宋体" w:hAnsi="Times New Roman" w:cs="Times New Roman"/>
          <w:kern w:val="0"/>
          <w:sz w:val="24"/>
          <w:lang w:eastAsia="en-US"/>
        </w:rPr>
        <w:t xml:space="preserve">Qi Ling </w:t>
      </w:r>
      <w:proofErr w:type="spellStart"/>
      <w:r w:rsidRPr="00C826F0">
        <w:rPr>
          <w:rFonts w:ascii="Times New Roman" w:eastAsia="宋体" w:hAnsi="Times New Roman" w:cs="Times New Roman" w:hint="eastAsia"/>
          <w:kern w:val="0"/>
          <w:sz w:val="24"/>
          <w:vertAlign w:val="superscript"/>
        </w:rPr>
        <w:t>a</w:t>
      </w:r>
      <w:r w:rsidRPr="00C826F0">
        <w:rPr>
          <w:rFonts w:ascii="Times New Roman" w:eastAsia="宋体" w:hAnsi="Times New Roman" w:cs="Times New Roman"/>
          <w:kern w:val="0"/>
          <w:sz w:val="24"/>
          <w:vertAlign w:val="superscript"/>
          <w:lang w:eastAsia="en-US"/>
        </w:rPr>
        <w:t>,b,c,d</w:t>
      </w:r>
      <w:proofErr w:type="spellEnd"/>
      <w:r w:rsidRPr="00C826F0">
        <w:rPr>
          <w:rFonts w:ascii="Times New Roman" w:eastAsia="宋体" w:hAnsi="Times New Roman" w:cs="Times New Roman"/>
          <w:kern w:val="0"/>
          <w:sz w:val="24"/>
          <w:vertAlign w:val="superscript"/>
          <w:lang w:eastAsia="en-US"/>
        </w:rPr>
        <w:t>,#</w:t>
      </w:r>
      <w:r w:rsidRPr="00C826F0">
        <w:rPr>
          <w:rFonts w:ascii="Times New Roman" w:eastAsia="宋体" w:hAnsi="Times New Roman" w:cs="Times New Roman"/>
          <w:kern w:val="0"/>
          <w:sz w:val="24"/>
          <w:lang w:eastAsia="en-US"/>
        </w:rPr>
        <w:t xml:space="preserve">, </w:t>
      </w:r>
      <w:proofErr w:type="spellStart"/>
      <w:r w:rsidRPr="00C826F0">
        <w:rPr>
          <w:rFonts w:ascii="Times New Roman" w:eastAsia="宋体" w:hAnsi="Times New Roman" w:cs="Times New Roman"/>
          <w:kern w:val="0"/>
          <w:sz w:val="24"/>
          <w:lang w:eastAsia="en-US"/>
        </w:rPr>
        <w:t>Yuqiu</w:t>
      </w:r>
      <w:proofErr w:type="spellEnd"/>
      <w:r w:rsidRPr="00C826F0">
        <w:rPr>
          <w:rFonts w:ascii="Times New Roman" w:eastAsia="宋体" w:hAnsi="Times New Roman" w:cs="Times New Roman"/>
          <w:kern w:val="0"/>
          <w:sz w:val="24"/>
          <w:lang w:eastAsia="en-US"/>
        </w:rPr>
        <w:t xml:space="preserve"> Han </w:t>
      </w:r>
      <w:r w:rsidRPr="00C826F0">
        <w:rPr>
          <w:rFonts w:ascii="Times New Roman" w:eastAsia="宋体" w:hAnsi="Times New Roman" w:cs="Times New Roman"/>
          <w:kern w:val="0"/>
          <w:sz w:val="24"/>
          <w:vertAlign w:val="superscript"/>
          <w:lang w:eastAsia="en-US"/>
        </w:rPr>
        <w:t>a,#</w:t>
      </w:r>
      <w:r w:rsidRPr="00C826F0">
        <w:rPr>
          <w:rFonts w:ascii="Times New Roman" w:eastAsia="宋体" w:hAnsi="Times New Roman" w:cs="Times New Roman"/>
          <w:kern w:val="0"/>
          <w:sz w:val="24"/>
          <w:lang w:eastAsia="en-US"/>
        </w:rPr>
        <w:t xml:space="preserve">, Yue Ma </w:t>
      </w:r>
      <w:proofErr w:type="spellStart"/>
      <w:r w:rsidRPr="00C826F0">
        <w:rPr>
          <w:rFonts w:ascii="Times New Roman" w:eastAsia="宋体" w:hAnsi="Times New Roman" w:cs="Times New Roman"/>
          <w:kern w:val="0"/>
          <w:sz w:val="24"/>
          <w:vertAlign w:val="superscript"/>
          <w:lang w:eastAsia="en-US"/>
        </w:rPr>
        <w:t>e,f</w:t>
      </w:r>
      <w:proofErr w:type="spellEnd"/>
      <w:r w:rsidRPr="00C826F0">
        <w:rPr>
          <w:rFonts w:ascii="Times New Roman" w:eastAsia="宋体" w:hAnsi="Times New Roman" w:cs="Times New Roman"/>
          <w:kern w:val="0"/>
          <w:sz w:val="24"/>
          <w:vertAlign w:val="superscript"/>
          <w:lang w:eastAsia="en-US"/>
        </w:rPr>
        <w:t>,#</w:t>
      </w:r>
      <w:r w:rsidRPr="00C826F0">
        <w:rPr>
          <w:rFonts w:ascii="Times New Roman" w:eastAsia="宋体" w:hAnsi="Times New Roman" w:cs="Times New Roman"/>
          <w:kern w:val="0"/>
          <w:sz w:val="24"/>
          <w:lang w:eastAsia="en-US"/>
        </w:rPr>
        <w:t xml:space="preserve">, </w:t>
      </w:r>
      <w:proofErr w:type="spellStart"/>
      <w:r w:rsidRPr="00C826F0">
        <w:rPr>
          <w:rFonts w:ascii="Times New Roman" w:eastAsia="宋体" w:hAnsi="Times New Roman" w:cs="Times New Roman"/>
          <w:kern w:val="0"/>
          <w:sz w:val="24"/>
          <w:lang w:eastAsia="en-US"/>
        </w:rPr>
        <w:t>Xiaosen</w:t>
      </w:r>
      <w:proofErr w:type="spellEnd"/>
      <w:r w:rsidRPr="00C826F0">
        <w:rPr>
          <w:rFonts w:ascii="Times New Roman" w:eastAsia="宋体" w:hAnsi="Times New Roman" w:cs="Times New Roman"/>
          <w:kern w:val="0"/>
          <w:sz w:val="24"/>
          <w:lang w:eastAsia="en-US"/>
        </w:rPr>
        <w:t xml:space="preserve"> Wang </w:t>
      </w:r>
      <w:proofErr w:type="spellStart"/>
      <w:r w:rsidRPr="00C826F0">
        <w:rPr>
          <w:rFonts w:ascii="Times New Roman" w:eastAsia="宋体" w:hAnsi="Times New Roman" w:cs="Times New Roman"/>
          <w:kern w:val="0"/>
          <w:sz w:val="24"/>
          <w:vertAlign w:val="superscript"/>
          <w:lang w:eastAsia="en-US"/>
        </w:rPr>
        <w:t>a,b</w:t>
      </w:r>
      <w:proofErr w:type="spellEnd"/>
      <w:r w:rsidRPr="00C826F0">
        <w:rPr>
          <w:rFonts w:ascii="Times New Roman" w:eastAsia="宋体" w:hAnsi="Times New Roman" w:cs="Times New Roman"/>
          <w:kern w:val="0"/>
          <w:sz w:val="24"/>
          <w:lang w:eastAsia="en-US"/>
        </w:rPr>
        <w:t xml:space="preserve">, Zheng Zhu </w:t>
      </w:r>
      <w:proofErr w:type="spellStart"/>
      <w:r w:rsidRPr="00C826F0">
        <w:rPr>
          <w:rFonts w:ascii="Times New Roman" w:eastAsia="宋体" w:hAnsi="Times New Roman" w:cs="Times New Roman"/>
          <w:kern w:val="0"/>
          <w:sz w:val="24"/>
          <w:vertAlign w:val="superscript"/>
          <w:lang w:eastAsia="en-US"/>
        </w:rPr>
        <w:t>a,b</w:t>
      </w:r>
      <w:proofErr w:type="spellEnd"/>
      <w:r w:rsidRPr="00C826F0">
        <w:rPr>
          <w:rFonts w:ascii="Times New Roman" w:eastAsia="宋体" w:hAnsi="Times New Roman" w:cs="Times New Roman"/>
          <w:kern w:val="0"/>
          <w:sz w:val="24"/>
          <w:lang w:eastAsia="en-US"/>
        </w:rPr>
        <w:t xml:space="preserve">, Jingyu Wang </w:t>
      </w:r>
      <w:proofErr w:type="spellStart"/>
      <w:r w:rsidRPr="00C826F0">
        <w:rPr>
          <w:rFonts w:ascii="Times New Roman" w:eastAsia="宋体" w:hAnsi="Times New Roman" w:cs="Times New Roman"/>
          <w:kern w:val="0"/>
          <w:sz w:val="24"/>
          <w:vertAlign w:val="superscript"/>
          <w:lang w:eastAsia="en-US"/>
        </w:rPr>
        <w:t>b,g</w:t>
      </w:r>
      <w:proofErr w:type="spellEnd"/>
      <w:r w:rsidRPr="00C826F0">
        <w:rPr>
          <w:rFonts w:ascii="Times New Roman" w:eastAsia="宋体" w:hAnsi="Times New Roman" w:cs="Times New Roman"/>
          <w:kern w:val="0"/>
          <w:sz w:val="24"/>
          <w:lang w:eastAsia="en-US"/>
        </w:rPr>
        <w:t xml:space="preserve">, Jiaying Cao </w:t>
      </w:r>
      <w:proofErr w:type="spellStart"/>
      <w:r w:rsidRPr="00C826F0">
        <w:rPr>
          <w:rFonts w:ascii="Times New Roman" w:eastAsia="宋体" w:hAnsi="Times New Roman" w:cs="Times New Roman"/>
          <w:kern w:val="0"/>
          <w:sz w:val="24"/>
          <w:vertAlign w:val="superscript"/>
          <w:lang w:eastAsia="en-US"/>
        </w:rPr>
        <w:t>c,d</w:t>
      </w:r>
      <w:proofErr w:type="spellEnd"/>
      <w:r w:rsidRPr="00C826F0">
        <w:rPr>
          <w:rFonts w:ascii="Times New Roman" w:eastAsia="宋体" w:hAnsi="Times New Roman" w:cs="Times New Roman"/>
          <w:kern w:val="0"/>
          <w:sz w:val="24"/>
          <w:lang w:eastAsia="en-US"/>
        </w:rPr>
        <w:t xml:space="preserve">, Lin </w:t>
      </w:r>
      <w:proofErr w:type="spellStart"/>
      <w:r w:rsidRPr="00C826F0">
        <w:rPr>
          <w:rFonts w:ascii="Times New Roman" w:eastAsia="宋体" w:hAnsi="Times New Roman" w:cs="Times New Roman"/>
          <w:kern w:val="0"/>
          <w:sz w:val="24"/>
          <w:lang w:eastAsia="en-US"/>
        </w:rPr>
        <w:t>Xiaohan</w:t>
      </w:r>
      <w:proofErr w:type="spellEnd"/>
      <w:r w:rsidRPr="00C826F0">
        <w:rPr>
          <w:rFonts w:ascii="Times New Roman" w:eastAsia="宋体" w:hAnsi="Times New Roman" w:cs="Times New Roman"/>
          <w:kern w:val="0"/>
          <w:sz w:val="24"/>
          <w:lang w:eastAsia="en-US"/>
        </w:rPr>
        <w:t xml:space="preserve"> </w:t>
      </w:r>
      <w:proofErr w:type="spellStart"/>
      <w:r w:rsidRPr="00C826F0">
        <w:rPr>
          <w:rFonts w:ascii="Times New Roman" w:eastAsia="宋体" w:hAnsi="Times New Roman" w:cs="Times New Roman"/>
          <w:kern w:val="0"/>
          <w:sz w:val="24"/>
          <w:vertAlign w:val="superscript"/>
          <w:lang w:eastAsia="en-US"/>
        </w:rPr>
        <w:t>c,d</w:t>
      </w:r>
      <w:proofErr w:type="spellEnd"/>
      <w:r w:rsidRPr="00C826F0">
        <w:rPr>
          <w:rFonts w:ascii="Times New Roman" w:eastAsia="宋体" w:hAnsi="Times New Roman" w:cs="Times New Roman"/>
          <w:kern w:val="0"/>
          <w:sz w:val="24"/>
          <w:lang w:eastAsia="en-US"/>
        </w:rPr>
        <w:t xml:space="preserve">, Jun Wang </w:t>
      </w:r>
      <w:proofErr w:type="spellStart"/>
      <w:r w:rsidRPr="00C826F0">
        <w:rPr>
          <w:rFonts w:ascii="Times New Roman" w:eastAsia="宋体" w:hAnsi="Times New Roman" w:cs="Times New Roman"/>
          <w:kern w:val="0"/>
          <w:sz w:val="24"/>
          <w:vertAlign w:val="superscript"/>
          <w:lang w:eastAsia="en-US"/>
        </w:rPr>
        <w:t>e,f</w:t>
      </w:r>
      <w:proofErr w:type="spellEnd"/>
      <w:r w:rsidRPr="00C826F0">
        <w:rPr>
          <w:rFonts w:ascii="Times New Roman" w:eastAsia="宋体" w:hAnsi="Times New Roman" w:cs="Times New Roman"/>
          <w:kern w:val="0"/>
          <w:sz w:val="24"/>
          <w:vertAlign w:val="superscript"/>
          <w:lang w:eastAsia="en-US"/>
        </w:rPr>
        <w:t>,</w:t>
      </w:r>
      <w:r w:rsidRPr="00C826F0">
        <w:rPr>
          <w:rFonts w:ascii="Times New Roman" w:eastAsia="宋体" w:hAnsi="Times New Roman" w:cs="Times New Roman"/>
          <w:kern w:val="0"/>
          <w:sz w:val="24"/>
          <w:lang w:eastAsia="en-US"/>
        </w:rPr>
        <w:t xml:space="preserve">*, </w:t>
      </w:r>
      <w:proofErr w:type="spellStart"/>
      <w:r w:rsidRPr="00C826F0">
        <w:rPr>
          <w:rFonts w:ascii="Times New Roman" w:eastAsia="宋体" w:hAnsi="Times New Roman" w:cs="Times New Roman"/>
          <w:kern w:val="0"/>
          <w:sz w:val="24"/>
          <w:lang w:eastAsia="en-US"/>
        </w:rPr>
        <w:t>Baohong</w:t>
      </w:r>
      <w:proofErr w:type="spellEnd"/>
      <w:r w:rsidRPr="00C826F0">
        <w:rPr>
          <w:rFonts w:ascii="Times New Roman" w:eastAsia="宋体" w:hAnsi="Times New Roman" w:cs="Times New Roman"/>
          <w:kern w:val="0"/>
          <w:sz w:val="24"/>
          <w:lang w:eastAsia="en-US"/>
        </w:rPr>
        <w:t xml:space="preserve"> Wang </w:t>
      </w:r>
      <w:proofErr w:type="spellStart"/>
      <w:r w:rsidRPr="00C826F0">
        <w:rPr>
          <w:rFonts w:ascii="Times New Roman" w:eastAsia="宋体" w:hAnsi="Times New Roman" w:cs="Times New Roman"/>
          <w:kern w:val="0"/>
          <w:sz w:val="24"/>
          <w:vertAlign w:val="superscript"/>
          <w:lang w:eastAsia="en-US"/>
        </w:rPr>
        <w:t>a,b,h</w:t>
      </w:r>
      <w:proofErr w:type="spellEnd"/>
      <w:r w:rsidRPr="00C826F0">
        <w:rPr>
          <w:rFonts w:ascii="Times New Roman" w:eastAsia="宋体" w:hAnsi="Times New Roman" w:cs="Times New Roman"/>
          <w:kern w:val="0"/>
          <w:sz w:val="24"/>
          <w:vertAlign w:val="superscript"/>
          <w:lang w:eastAsia="en-US"/>
        </w:rPr>
        <w:t>,</w:t>
      </w:r>
      <w:r w:rsidRPr="00C826F0">
        <w:rPr>
          <w:rFonts w:ascii="Times New Roman" w:eastAsia="宋体" w:hAnsi="Times New Roman" w:cs="Times New Roman"/>
          <w:kern w:val="0"/>
          <w:sz w:val="24"/>
          <w:lang w:eastAsia="en-US"/>
        </w:rPr>
        <w:t>*</w:t>
      </w:r>
    </w:p>
    <w:p w14:paraId="4B6C5C34" w14:textId="77777777" w:rsidR="00C826F0" w:rsidRPr="00C826F0" w:rsidRDefault="00C826F0" w:rsidP="00C826F0">
      <w:pPr>
        <w:widowControl/>
        <w:adjustRightInd w:val="0"/>
        <w:snapToGrid w:val="0"/>
        <w:rPr>
          <w:rFonts w:ascii="Times New Roman" w:eastAsia="宋体" w:hAnsi="Times New Roman" w:cs="Times New Roman"/>
          <w:i/>
          <w:iCs/>
          <w:kern w:val="0"/>
          <w:sz w:val="18"/>
          <w:szCs w:val="18"/>
          <w:lang w:eastAsia="en-US"/>
        </w:rPr>
      </w:pPr>
      <w:r w:rsidRPr="00C826F0">
        <w:rPr>
          <w:rFonts w:ascii="Times New Roman" w:eastAsia="宋体" w:hAnsi="Times New Roman" w:cs="Times New Roman"/>
          <w:kern w:val="0"/>
          <w:sz w:val="18"/>
          <w:szCs w:val="18"/>
          <w:vertAlign w:val="superscript"/>
          <w:lang w:eastAsia="en-US"/>
        </w:rPr>
        <w:t>a</w:t>
      </w:r>
      <w:r w:rsidRPr="00C826F0">
        <w:rPr>
          <w:rFonts w:ascii="Times New Roman" w:eastAsia="宋体" w:hAnsi="Times New Roman" w:cs="Times New Roman"/>
          <w:kern w:val="0"/>
          <w:sz w:val="18"/>
          <w:szCs w:val="18"/>
          <w:lang w:eastAsia="en-US"/>
        </w:rPr>
        <w:t xml:space="preserve"> </w:t>
      </w:r>
      <w:r w:rsidRPr="00C826F0">
        <w:rPr>
          <w:rFonts w:ascii="Times New Roman" w:eastAsia="宋体" w:hAnsi="Times New Roman" w:cs="Times New Roman"/>
          <w:i/>
          <w:iCs/>
          <w:kern w:val="0"/>
          <w:sz w:val="18"/>
          <w:szCs w:val="18"/>
          <w:lang w:eastAsia="en-US"/>
        </w:rPr>
        <w:t>State Key Laboratory for Diagnosis and Treatment of Infectious Diseases, National Clinical Research Center for Infectious Diseases, Collaborative Innovation Center for Diagnosis and Treatment of Infectious Diseases, The First Affiliated Hospital, Zhejiang University school of medicine, Hangzhou 310003, China</w:t>
      </w:r>
    </w:p>
    <w:p w14:paraId="171A086A" w14:textId="77777777" w:rsidR="00C826F0" w:rsidRPr="00C826F0" w:rsidRDefault="00C826F0" w:rsidP="00C826F0">
      <w:pPr>
        <w:widowControl/>
        <w:adjustRightInd w:val="0"/>
        <w:snapToGrid w:val="0"/>
        <w:rPr>
          <w:rFonts w:ascii="Times New Roman" w:eastAsia="宋体" w:hAnsi="Times New Roman" w:cs="Times New Roman"/>
          <w:i/>
          <w:iCs/>
          <w:kern w:val="0"/>
          <w:sz w:val="18"/>
          <w:szCs w:val="18"/>
          <w:lang w:eastAsia="en-US"/>
        </w:rPr>
      </w:pPr>
      <w:r w:rsidRPr="00C826F0">
        <w:rPr>
          <w:rFonts w:ascii="Times New Roman" w:eastAsia="宋体" w:hAnsi="Times New Roman" w:cs="Times New Roman"/>
          <w:kern w:val="0"/>
          <w:sz w:val="18"/>
          <w:szCs w:val="18"/>
          <w:vertAlign w:val="superscript"/>
          <w:lang w:eastAsia="en-US"/>
        </w:rPr>
        <w:t>b</w:t>
      </w:r>
      <w:r w:rsidRPr="00C826F0">
        <w:rPr>
          <w:rFonts w:ascii="Times New Roman" w:eastAsia="宋体" w:hAnsi="Times New Roman" w:cs="Times New Roman"/>
          <w:kern w:val="0"/>
          <w:sz w:val="18"/>
          <w:szCs w:val="18"/>
          <w:lang w:eastAsia="en-US"/>
        </w:rPr>
        <w:t xml:space="preserve"> </w:t>
      </w:r>
      <w:r w:rsidRPr="00C826F0">
        <w:rPr>
          <w:rFonts w:ascii="Times New Roman" w:eastAsia="宋体" w:hAnsi="Times New Roman" w:cs="Times New Roman"/>
          <w:i/>
          <w:iCs/>
          <w:kern w:val="0"/>
          <w:sz w:val="18"/>
          <w:szCs w:val="18"/>
          <w:lang w:eastAsia="en-US"/>
        </w:rPr>
        <w:t>Jinan Microecological Biomedicine Shandong Laboratory, Jinan 250117, China</w:t>
      </w:r>
    </w:p>
    <w:p w14:paraId="5CC195F6" w14:textId="77777777" w:rsidR="00C826F0" w:rsidRPr="00C826F0" w:rsidRDefault="00C826F0" w:rsidP="00C826F0">
      <w:pPr>
        <w:widowControl/>
        <w:adjustRightInd w:val="0"/>
        <w:snapToGrid w:val="0"/>
        <w:rPr>
          <w:rFonts w:ascii="Times New Roman" w:eastAsia="宋体" w:hAnsi="Times New Roman" w:cs="Times New Roman"/>
          <w:i/>
          <w:iCs/>
          <w:kern w:val="0"/>
          <w:sz w:val="18"/>
          <w:szCs w:val="18"/>
          <w:lang w:eastAsia="en-US"/>
        </w:rPr>
      </w:pPr>
      <w:r w:rsidRPr="00C826F0">
        <w:rPr>
          <w:rFonts w:ascii="Times New Roman" w:eastAsia="宋体" w:hAnsi="Times New Roman" w:cs="Times New Roman"/>
          <w:kern w:val="0"/>
          <w:sz w:val="18"/>
          <w:szCs w:val="18"/>
          <w:vertAlign w:val="superscript"/>
          <w:lang w:eastAsia="en-US"/>
        </w:rPr>
        <w:t>c</w:t>
      </w:r>
      <w:r w:rsidRPr="00C826F0">
        <w:rPr>
          <w:rFonts w:ascii="Times New Roman" w:eastAsia="宋体" w:hAnsi="Times New Roman" w:cs="Times New Roman"/>
          <w:kern w:val="0"/>
          <w:sz w:val="18"/>
          <w:szCs w:val="18"/>
          <w:lang w:eastAsia="en-US"/>
        </w:rPr>
        <w:t xml:space="preserve"> </w:t>
      </w:r>
      <w:r w:rsidRPr="00C826F0">
        <w:rPr>
          <w:rFonts w:ascii="Times New Roman" w:eastAsia="宋体" w:hAnsi="Times New Roman" w:cs="Times New Roman"/>
          <w:i/>
          <w:iCs/>
          <w:kern w:val="0"/>
          <w:sz w:val="18"/>
          <w:szCs w:val="18"/>
          <w:lang w:eastAsia="en-US"/>
        </w:rPr>
        <w:t>Department of Surgery, the First Affiliated Hospital, Zhejiang University School of Medicine, Hangzhou 310003, China</w:t>
      </w:r>
    </w:p>
    <w:p w14:paraId="09A2D4D7" w14:textId="77777777" w:rsidR="00C826F0" w:rsidRPr="00C826F0" w:rsidRDefault="00C826F0" w:rsidP="00C826F0">
      <w:pPr>
        <w:widowControl/>
        <w:adjustRightInd w:val="0"/>
        <w:snapToGrid w:val="0"/>
        <w:rPr>
          <w:rFonts w:ascii="Times New Roman" w:eastAsia="宋体" w:hAnsi="Times New Roman" w:cs="Times New Roman"/>
          <w:i/>
          <w:iCs/>
          <w:kern w:val="0"/>
          <w:sz w:val="18"/>
          <w:szCs w:val="18"/>
          <w:lang w:eastAsia="en-US"/>
        </w:rPr>
      </w:pPr>
      <w:r w:rsidRPr="00C826F0">
        <w:rPr>
          <w:rFonts w:ascii="Times New Roman" w:eastAsia="宋体" w:hAnsi="Times New Roman" w:cs="Times New Roman"/>
          <w:kern w:val="0"/>
          <w:sz w:val="18"/>
          <w:szCs w:val="18"/>
          <w:vertAlign w:val="superscript"/>
          <w:lang w:eastAsia="en-US"/>
        </w:rPr>
        <w:t>d</w:t>
      </w:r>
      <w:r w:rsidRPr="00C826F0">
        <w:rPr>
          <w:rFonts w:ascii="Times New Roman" w:eastAsia="宋体" w:hAnsi="Times New Roman" w:cs="Times New Roman"/>
          <w:kern w:val="0"/>
          <w:sz w:val="18"/>
          <w:szCs w:val="18"/>
          <w:lang w:eastAsia="en-US"/>
        </w:rPr>
        <w:t xml:space="preserve"> </w:t>
      </w:r>
      <w:r w:rsidRPr="00C826F0">
        <w:rPr>
          <w:rFonts w:ascii="Times New Roman" w:eastAsia="宋体" w:hAnsi="Times New Roman" w:cs="Times New Roman"/>
          <w:i/>
          <w:iCs/>
          <w:kern w:val="0"/>
          <w:sz w:val="18"/>
          <w:szCs w:val="18"/>
          <w:lang w:eastAsia="en-US"/>
        </w:rPr>
        <w:t>Key Lab of Combined Multi-Organ Transplantation, Ministry of Public Health, Hangzhou 310003</w:t>
      </w:r>
      <w:r w:rsidRPr="00C826F0">
        <w:rPr>
          <w:rFonts w:ascii="Times New Roman" w:eastAsia="宋体" w:hAnsi="Times New Roman" w:cs="Times New Roman" w:hint="eastAsia"/>
          <w:i/>
          <w:iCs/>
          <w:kern w:val="0"/>
          <w:sz w:val="18"/>
          <w:szCs w:val="18"/>
        </w:rPr>
        <w:t>,</w:t>
      </w:r>
      <w:r w:rsidRPr="00C826F0">
        <w:rPr>
          <w:rFonts w:ascii="Times New Roman" w:eastAsia="宋体" w:hAnsi="Times New Roman" w:cs="Times New Roman"/>
          <w:i/>
          <w:iCs/>
          <w:kern w:val="0"/>
          <w:sz w:val="18"/>
          <w:szCs w:val="18"/>
          <w:lang w:eastAsia="en-US"/>
        </w:rPr>
        <w:t xml:space="preserve"> China</w:t>
      </w:r>
    </w:p>
    <w:p w14:paraId="46CBE0BF" w14:textId="77777777" w:rsidR="00C826F0" w:rsidRPr="00C826F0" w:rsidRDefault="00C826F0" w:rsidP="00C826F0">
      <w:pPr>
        <w:widowControl/>
        <w:adjustRightInd w:val="0"/>
        <w:snapToGrid w:val="0"/>
        <w:rPr>
          <w:rFonts w:ascii="Times New Roman" w:eastAsia="宋体" w:hAnsi="Times New Roman" w:cs="Times New Roman"/>
          <w:i/>
          <w:iCs/>
          <w:kern w:val="0"/>
          <w:sz w:val="18"/>
          <w:szCs w:val="18"/>
          <w:lang w:eastAsia="en-US"/>
        </w:rPr>
      </w:pPr>
      <w:r w:rsidRPr="00C826F0">
        <w:rPr>
          <w:rFonts w:ascii="Times New Roman" w:eastAsia="宋体" w:hAnsi="Times New Roman" w:cs="Times New Roman"/>
          <w:kern w:val="0"/>
          <w:sz w:val="18"/>
          <w:szCs w:val="18"/>
          <w:vertAlign w:val="superscript"/>
          <w:lang w:eastAsia="en-US"/>
        </w:rPr>
        <w:t>e</w:t>
      </w:r>
      <w:r w:rsidRPr="00C826F0">
        <w:rPr>
          <w:rFonts w:ascii="Times New Roman" w:eastAsia="宋体" w:hAnsi="Times New Roman" w:cs="Times New Roman"/>
          <w:kern w:val="0"/>
          <w:sz w:val="18"/>
          <w:szCs w:val="18"/>
          <w:lang w:eastAsia="en-US"/>
        </w:rPr>
        <w:t xml:space="preserve"> </w:t>
      </w:r>
      <w:r w:rsidRPr="00C826F0">
        <w:rPr>
          <w:rFonts w:ascii="Times New Roman" w:eastAsia="宋体" w:hAnsi="Times New Roman" w:cs="Times New Roman"/>
          <w:i/>
          <w:iCs/>
          <w:kern w:val="0"/>
          <w:sz w:val="18"/>
          <w:szCs w:val="18"/>
          <w:lang w:eastAsia="en-US"/>
        </w:rPr>
        <w:t>CAS Key Laboratory for Pathogenic Microbiology and Immunology, Institute of Microbiology, Chinese Academy of Sciences, Beijing 100101, China</w:t>
      </w:r>
    </w:p>
    <w:p w14:paraId="1679D269" w14:textId="77777777" w:rsidR="00C826F0" w:rsidRPr="00C826F0" w:rsidRDefault="00C826F0" w:rsidP="00C826F0">
      <w:pPr>
        <w:widowControl/>
        <w:adjustRightInd w:val="0"/>
        <w:snapToGrid w:val="0"/>
        <w:rPr>
          <w:rFonts w:ascii="Times New Roman" w:eastAsia="宋体" w:hAnsi="Times New Roman" w:cs="Times New Roman"/>
          <w:i/>
          <w:iCs/>
          <w:kern w:val="0"/>
          <w:sz w:val="18"/>
          <w:szCs w:val="18"/>
          <w:lang w:eastAsia="en-US"/>
        </w:rPr>
      </w:pPr>
      <w:r w:rsidRPr="00C826F0">
        <w:rPr>
          <w:rFonts w:ascii="Times New Roman" w:eastAsia="宋体" w:hAnsi="Times New Roman" w:cs="Times New Roman"/>
          <w:kern w:val="0"/>
          <w:sz w:val="18"/>
          <w:szCs w:val="18"/>
          <w:vertAlign w:val="superscript"/>
          <w:lang w:eastAsia="en-US"/>
        </w:rPr>
        <w:t>f</w:t>
      </w:r>
      <w:r w:rsidRPr="00C826F0">
        <w:rPr>
          <w:rFonts w:ascii="Times New Roman" w:eastAsia="宋体" w:hAnsi="Times New Roman" w:cs="Times New Roman"/>
          <w:kern w:val="0"/>
          <w:sz w:val="18"/>
          <w:szCs w:val="18"/>
          <w:lang w:eastAsia="en-US"/>
        </w:rPr>
        <w:t xml:space="preserve"> </w:t>
      </w:r>
      <w:r w:rsidRPr="00C826F0">
        <w:rPr>
          <w:rFonts w:ascii="Times New Roman" w:eastAsia="宋体" w:hAnsi="Times New Roman" w:cs="Times New Roman"/>
          <w:i/>
          <w:iCs/>
          <w:kern w:val="0"/>
          <w:sz w:val="18"/>
          <w:szCs w:val="18"/>
          <w:lang w:eastAsia="en-US"/>
        </w:rPr>
        <w:t>University of Chinese Academy of Sciences, Beijing 100101, China</w:t>
      </w:r>
    </w:p>
    <w:p w14:paraId="5A89C382" w14:textId="77777777" w:rsidR="00C826F0" w:rsidRPr="00C826F0" w:rsidRDefault="00C826F0" w:rsidP="00C826F0">
      <w:pPr>
        <w:widowControl/>
        <w:adjustRightInd w:val="0"/>
        <w:snapToGrid w:val="0"/>
        <w:rPr>
          <w:rFonts w:ascii="Times New Roman" w:eastAsia="宋体" w:hAnsi="Times New Roman" w:cs="Times New Roman"/>
          <w:i/>
          <w:iCs/>
          <w:kern w:val="0"/>
          <w:sz w:val="18"/>
          <w:szCs w:val="18"/>
          <w:lang w:eastAsia="en-US"/>
        </w:rPr>
      </w:pPr>
      <w:r w:rsidRPr="00C826F0">
        <w:rPr>
          <w:rFonts w:ascii="Times New Roman" w:eastAsia="宋体" w:hAnsi="Times New Roman" w:cs="Times New Roman"/>
          <w:kern w:val="0"/>
          <w:sz w:val="18"/>
          <w:szCs w:val="18"/>
          <w:vertAlign w:val="superscript"/>
          <w:lang w:eastAsia="en-US"/>
        </w:rPr>
        <w:t>g</w:t>
      </w:r>
      <w:r w:rsidRPr="00C826F0">
        <w:rPr>
          <w:rFonts w:ascii="Times New Roman" w:eastAsia="宋体" w:hAnsi="Times New Roman" w:cs="Times New Roman"/>
          <w:kern w:val="0"/>
          <w:sz w:val="18"/>
          <w:szCs w:val="18"/>
          <w:lang w:eastAsia="en-US"/>
        </w:rPr>
        <w:t xml:space="preserve"> </w:t>
      </w:r>
      <w:r w:rsidRPr="00C826F0">
        <w:rPr>
          <w:rFonts w:ascii="Times New Roman" w:eastAsia="宋体" w:hAnsi="Times New Roman" w:cs="Times New Roman"/>
          <w:i/>
          <w:iCs/>
          <w:kern w:val="0"/>
          <w:sz w:val="18"/>
          <w:szCs w:val="18"/>
          <w:lang w:eastAsia="en-US"/>
        </w:rPr>
        <w:t>Shandong First Medical University &amp;Shandong Academy of Medical Sciences, Jinan 250117, China</w:t>
      </w:r>
    </w:p>
    <w:p w14:paraId="721E495C" w14:textId="77777777" w:rsidR="00C826F0" w:rsidRPr="00C826F0" w:rsidRDefault="00C826F0" w:rsidP="00C826F0">
      <w:pPr>
        <w:widowControl/>
        <w:adjustRightInd w:val="0"/>
        <w:snapToGrid w:val="0"/>
        <w:rPr>
          <w:rFonts w:ascii="Times New Roman" w:eastAsia="宋体" w:hAnsi="Times New Roman" w:cs="Times New Roman"/>
          <w:i/>
          <w:iCs/>
          <w:kern w:val="0"/>
          <w:sz w:val="18"/>
          <w:szCs w:val="18"/>
          <w:lang w:eastAsia="en-US"/>
        </w:rPr>
      </w:pPr>
      <w:r w:rsidRPr="00C826F0">
        <w:rPr>
          <w:rFonts w:ascii="Times New Roman" w:eastAsia="宋体" w:hAnsi="Times New Roman" w:cs="Times New Roman"/>
          <w:kern w:val="0"/>
          <w:sz w:val="18"/>
          <w:szCs w:val="18"/>
          <w:vertAlign w:val="superscript"/>
          <w:lang w:eastAsia="en-US"/>
        </w:rPr>
        <w:t>h</w:t>
      </w:r>
      <w:r w:rsidRPr="00C826F0">
        <w:rPr>
          <w:rFonts w:ascii="Times New Roman" w:eastAsia="宋体" w:hAnsi="Times New Roman" w:cs="Times New Roman"/>
          <w:kern w:val="0"/>
          <w:sz w:val="18"/>
          <w:szCs w:val="18"/>
          <w:lang w:eastAsia="en-US"/>
        </w:rPr>
        <w:t xml:space="preserve"> </w:t>
      </w:r>
      <w:r w:rsidRPr="00C826F0">
        <w:rPr>
          <w:rFonts w:ascii="Times New Roman" w:eastAsia="宋体" w:hAnsi="Times New Roman" w:cs="Times New Roman"/>
          <w:i/>
          <w:iCs/>
          <w:kern w:val="0"/>
          <w:sz w:val="18"/>
          <w:szCs w:val="18"/>
          <w:lang w:eastAsia="en-US"/>
        </w:rPr>
        <w:t>Research Units of Infectious disease and Microecology, Chinese Academy of Medical Sciences, Hangzhou 310003, China</w:t>
      </w:r>
    </w:p>
    <w:p w14:paraId="0EF14749" w14:textId="77777777" w:rsidR="00C826F0" w:rsidRPr="00C826F0" w:rsidRDefault="00C826F0" w:rsidP="00C826F0">
      <w:pPr>
        <w:widowControl/>
        <w:rPr>
          <w:rFonts w:ascii="Times New Roman" w:eastAsia="宋体" w:hAnsi="Times New Roman" w:cs="Times New Roman"/>
          <w:kern w:val="0"/>
          <w:sz w:val="18"/>
          <w:szCs w:val="18"/>
          <w:lang w:eastAsia="en-US"/>
        </w:rPr>
      </w:pPr>
      <w:r w:rsidRPr="00C826F0">
        <w:rPr>
          <w:rFonts w:ascii="Times New Roman" w:eastAsia="宋体" w:hAnsi="Times New Roman" w:cs="Times New Roman"/>
          <w:kern w:val="0"/>
          <w:sz w:val="18"/>
          <w:szCs w:val="18"/>
          <w:vertAlign w:val="superscript"/>
          <w:lang w:eastAsia="en-US"/>
        </w:rPr>
        <w:t>#</w:t>
      </w:r>
      <w:r w:rsidRPr="00C826F0">
        <w:rPr>
          <w:rFonts w:ascii="Times New Roman" w:eastAsia="宋体" w:hAnsi="Times New Roman" w:cs="Times New Roman"/>
          <w:kern w:val="0"/>
          <w:sz w:val="18"/>
          <w:szCs w:val="18"/>
          <w:lang w:eastAsia="en-US"/>
        </w:rPr>
        <w:t xml:space="preserve"> These authors contributed equally to the work.</w:t>
      </w:r>
    </w:p>
    <w:p w14:paraId="59486E8B" w14:textId="77777777" w:rsidR="00C826F0" w:rsidRPr="00C826F0" w:rsidRDefault="00C826F0" w:rsidP="00C826F0">
      <w:pPr>
        <w:widowControl/>
        <w:autoSpaceDE w:val="0"/>
        <w:autoSpaceDN w:val="0"/>
        <w:adjustRightInd w:val="0"/>
        <w:snapToGrid w:val="0"/>
        <w:rPr>
          <w:rFonts w:ascii="Times New Roman" w:eastAsia="等线" w:hAnsi="Times New Roman" w:cs="Times New Roman"/>
          <w:kern w:val="0"/>
          <w:lang w:eastAsia="en-US"/>
        </w:rPr>
      </w:pPr>
      <w:r w:rsidRPr="00C826F0">
        <w:rPr>
          <w:rFonts w:ascii="Times New Roman" w:eastAsia="等线" w:hAnsi="Times New Roman" w:cs="Times New Roman"/>
          <w:kern w:val="0"/>
          <w:sz w:val="18"/>
          <w:szCs w:val="18"/>
          <w:lang w:eastAsia="en-US"/>
        </w:rPr>
        <w:t>* Corresponding authors</w:t>
      </w:r>
      <w:r w:rsidRPr="00C826F0">
        <w:rPr>
          <w:rFonts w:ascii="Times New Roman" w:eastAsia="等线" w:hAnsi="Times New Roman" w:cs="Times New Roman"/>
          <w:kern w:val="0"/>
          <w:lang w:eastAsia="en-US"/>
        </w:rPr>
        <w:t>.</w:t>
      </w:r>
    </w:p>
    <w:p w14:paraId="4AC5BF16" w14:textId="77777777" w:rsidR="00C826F0" w:rsidRPr="00C826F0" w:rsidRDefault="00C826F0" w:rsidP="00C826F0">
      <w:pPr>
        <w:widowControl/>
        <w:rPr>
          <w:rFonts w:ascii="Times New Roman" w:eastAsia="宋体" w:hAnsi="Times New Roman" w:cs="Times New Roman"/>
          <w:kern w:val="0"/>
          <w:sz w:val="24"/>
          <w:lang w:eastAsia="en-US"/>
        </w:rPr>
      </w:pPr>
      <w:r w:rsidRPr="00C826F0">
        <w:rPr>
          <w:rFonts w:ascii="Times New Roman" w:eastAsia="等线" w:hAnsi="Times New Roman" w:cs="Times New Roman"/>
          <w:i/>
          <w:iCs/>
          <w:kern w:val="0"/>
          <w:sz w:val="18"/>
          <w:szCs w:val="18"/>
          <w:lang w:eastAsia="en-US"/>
        </w:rPr>
        <w:t>E-mail addresses</w:t>
      </w:r>
      <w:r w:rsidRPr="00C826F0">
        <w:rPr>
          <w:rFonts w:ascii="Times New Roman" w:eastAsia="等线" w:hAnsi="Times New Roman" w:cs="Times New Roman"/>
          <w:kern w:val="0"/>
          <w:sz w:val="18"/>
          <w:szCs w:val="18"/>
          <w:lang w:eastAsia="en-US"/>
        </w:rPr>
        <w:t>:</w:t>
      </w:r>
      <w:r w:rsidRPr="00C826F0">
        <w:rPr>
          <w:rFonts w:ascii="Times New Roman" w:eastAsia="宋体" w:hAnsi="Times New Roman" w:cs="Times New Roman"/>
          <w:kern w:val="0"/>
          <w:sz w:val="24"/>
          <w:lang w:eastAsia="en-US"/>
        </w:rPr>
        <w:t xml:space="preserve"> </w:t>
      </w:r>
      <w:r w:rsidRPr="00C826F0">
        <w:rPr>
          <w:rFonts w:ascii="Times New Roman" w:eastAsia="宋体" w:hAnsi="Times New Roman" w:cs="Times New Roman"/>
          <w:kern w:val="0"/>
          <w:sz w:val="18"/>
          <w:szCs w:val="18"/>
          <w:lang w:eastAsia="en-US"/>
        </w:rPr>
        <w:t>wangbaohongzju@zju.edu.cn (B. Wang), junwang@im.ac.cn (J. Wang)</w:t>
      </w:r>
    </w:p>
    <w:bookmarkEnd w:id="0"/>
    <w:bookmarkEnd w:id="1"/>
    <w:p w14:paraId="4F7F4A28" w14:textId="17CB583D" w:rsidR="00085FA6" w:rsidRPr="00C826F0" w:rsidRDefault="00085FA6" w:rsidP="00BE3128">
      <w:pPr>
        <w:widowControl/>
        <w:spacing w:line="360" w:lineRule="auto"/>
        <w:jc w:val="left"/>
        <w:rPr>
          <w:rFonts w:ascii="Times New Roman" w:hAnsi="Times New Roman" w:cs="Times New Roman"/>
          <w:b/>
          <w:bCs/>
          <w:kern w:val="0"/>
          <w:sz w:val="22"/>
          <w:szCs w:val="22"/>
        </w:rPr>
      </w:pPr>
    </w:p>
    <w:p w14:paraId="14172673" w14:textId="4BD5E998" w:rsidR="00C826F0" w:rsidRPr="00C826F0" w:rsidRDefault="00C826F0" w:rsidP="00C826F0">
      <w:pPr>
        <w:autoSpaceDE w:val="0"/>
        <w:autoSpaceDN w:val="0"/>
        <w:adjustRightInd w:val="0"/>
        <w:jc w:val="left"/>
        <w:rPr>
          <w:rFonts w:ascii="Times New Roman" w:hAnsi="Times New Roman" w:cs="Times New Roman"/>
          <w:b/>
          <w:bCs/>
          <w:sz w:val="18"/>
          <w:szCs w:val="18"/>
        </w:rPr>
      </w:pPr>
      <w:r w:rsidRPr="00C826F0">
        <w:rPr>
          <w:rFonts w:ascii="Times New Roman" w:hAnsi="Times New Roman" w:cs="Times New Roman"/>
          <w:b/>
          <w:bCs/>
          <w:sz w:val="18"/>
          <w:szCs w:val="18"/>
        </w:rPr>
        <w:t>Table S1</w:t>
      </w:r>
    </w:p>
    <w:p w14:paraId="735698A9" w14:textId="25E9C429" w:rsidR="00C826F0" w:rsidRPr="00C826F0" w:rsidRDefault="00C826F0" w:rsidP="00C826F0">
      <w:pPr>
        <w:autoSpaceDE w:val="0"/>
        <w:autoSpaceDN w:val="0"/>
        <w:adjustRightInd w:val="0"/>
        <w:jc w:val="left"/>
        <w:rPr>
          <w:rFonts w:ascii="Times New Roman" w:hAnsi="Times New Roman" w:cs="Times New Roman"/>
          <w:sz w:val="18"/>
          <w:szCs w:val="18"/>
        </w:rPr>
      </w:pPr>
      <w:r w:rsidRPr="00C826F0">
        <w:rPr>
          <w:rFonts w:ascii="Times New Roman" w:eastAsia="等线" w:hAnsi="Times New Roman" w:cs="Times New Roman"/>
          <w:sz w:val="18"/>
          <w:szCs w:val="18"/>
        </w:rPr>
        <w:t>Characteristics</w:t>
      </w:r>
      <w:r w:rsidRPr="00C826F0">
        <w:rPr>
          <w:rFonts w:ascii="Times New Roman" w:hAnsi="Times New Roman" w:cs="Times New Roman"/>
          <w:sz w:val="18"/>
          <w:szCs w:val="18"/>
        </w:rPr>
        <w:t xml:space="preserve"> of recipients with PTDM and patients with T2DM in the study.</w:t>
      </w:r>
    </w:p>
    <w:tbl>
      <w:tblPr>
        <w:tblW w:w="0" w:type="auto"/>
        <w:tblLook w:val="04A0" w:firstRow="1" w:lastRow="0" w:firstColumn="1" w:lastColumn="0" w:noHBand="0" w:noVBand="1"/>
      </w:tblPr>
      <w:tblGrid>
        <w:gridCol w:w="2229"/>
        <w:gridCol w:w="824"/>
        <w:gridCol w:w="824"/>
        <w:gridCol w:w="668"/>
      </w:tblGrid>
      <w:tr w:rsidR="00C826F0" w:rsidRPr="00C826F0" w14:paraId="33966891" w14:textId="77777777" w:rsidTr="00C826F0">
        <w:tc>
          <w:tcPr>
            <w:tcW w:w="0" w:type="auto"/>
            <w:tcBorders>
              <w:top w:val="single" w:sz="4" w:space="0" w:color="auto"/>
              <w:left w:val="nil"/>
              <w:bottom w:val="single" w:sz="4" w:space="0" w:color="auto"/>
              <w:right w:val="nil"/>
            </w:tcBorders>
            <w:shd w:val="clear" w:color="auto" w:fill="auto"/>
          </w:tcPr>
          <w:p w14:paraId="5C2B738B"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Characteristics</w:t>
            </w:r>
          </w:p>
        </w:tc>
        <w:tc>
          <w:tcPr>
            <w:tcW w:w="0" w:type="auto"/>
            <w:tcBorders>
              <w:top w:val="single" w:sz="4" w:space="0" w:color="auto"/>
              <w:left w:val="nil"/>
              <w:bottom w:val="single" w:sz="4" w:space="0" w:color="auto"/>
              <w:right w:val="nil"/>
            </w:tcBorders>
            <w:shd w:val="clear" w:color="auto" w:fill="auto"/>
          </w:tcPr>
          <w:p w14:paraId="09FC87EC"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PTDM</w:t>
            </w:r>
          </w:p>
        </w:tc>
        <w:tc>
          <w:tcPr>
            <w:tcW w:w="0" w:type="auto"/>
            <w:tcBorders>
              <w:top w:val="single" w:sz="4" w:space="0" w:color="auto"/>
              <w:left w:val="nil"/>
              <w:bottom w:val="single" w:sz="4" w:space="0" w:color="auto"/>
              <w:right w:val="nil"/>
            </w:tcBorders>
            <w:shd w:val="clear" w:color="auto" w:fill="auto"/>
          </w:tcPr>
          <w:p w14:paraId="37F715D8"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T2DM</w:t>
            </w:r>
          </w:p>
        </w:tc>
        <w:tc>
          <w:tcPr>
            <w:tcW w:w="0" w:type="auto"/>
            <w:tcBorders>
              <w:top w:val="single" w:sz="4" w:space="0" w:color="auto"/>
              <w:left w:val="nil"/>
              <w:bottom w:val="single" w:sz="4" w:space="0" w:color="auto"/>
              <w:right w:val="nil"/>
            </w:tcBorders>
            <w:shd w:val="clear" w:color="auto" w:fill="auto"/>
          </w:tcPr>
          <w:p w14:paraId="1D0DC049" w14:textId="77777777" w:rsidR="00C826F0" w:rsidRPr="00C826F0" w:rsidRDefault="00C826F0" w:rsidP="00C826F0">
            <w:pPr>
              <w:jc w:val="left"/>
              <w:rPr>
                <w:rFonts w:ascii="Times New Roman" w:eastAsia="等线" w:hAnsi="Times New Roman" w:cs="Times New Roman"/>
                <w:i/>
                <w:iCs/>
                <w:sz w:val="15"/>
                <w:szCs w:val="15"/>
              </w:rPr>
            </w:pPr>
            <w:r w:rsidRPr="00C826F0">
              <w:rPr>
                <w:rFonts w:ascii="Times New Roman" w:eastAsia="等线" w:hAnsi="Times New Roman" w:cs="Times New Roman"/>
                <w:i/>
                <w:iCs/>
                <w:sz w:val="15"/>
                <w:szCs w:val="15"/>
              </w:rPr>
              <w:t xml:space="preserve">P </w:t>
            </w:r>
            <w:r w:rsidRPr="00C826F0">
              <w:rPr>
                <w:rFonts w:ascii="Times New Roman" w:eastAsia="等线" w:hAnsi="Times New Roman" w:cs="Times New Roman"/>
                <w:iCs/>
                <w:sz w:val="15"/>
                <w:szCs w:val="15"/>
              </w:rPr>
              <w:t>value</w:t>
            </w:r>
          </w:p>
        </w:tc>
      </w:tr>
      <w:tr w:rsidR="00C826F0" w:rsidRPr="00C826F0" w14:paraId="07B5BD60" w14:textId="77777777" w:rsidTr="00C826F0">
        <w:tc>
          <w:tcPr>
            <w:tcW w:w="0" w:type="auto"/>
            <w:tcBorders>
              <w:top w:val="single" w:sz="4" w:space="0" w:color="auto"/>
              <w:left w:val="nil"/>
              <w:bottom w:val="nil"/>
              <w:right w:val="nil"/>
            </w:tcBorders>
            <w:shd w:val="clear" w:color="auto" w:fill="auto"/>
          </w:tcPr>
          <w:p w14:paraId="2C36576C"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Age (y)</w:t>
            </w:r>
          </w:p>
        </w:tc>
        <w:tc>
          <w:tcPr>
            <w:tcW w:w="0" w:type="auto"/>
            <w:tcBorders>
              <w:top w:val="single" w:sz="4" w:space="0" w:color="auto"/>
              <w:left w:val="nil"/>
              <w:bottom w:val="nil"/>
              <w:right w:val="nil"/>
            </w:tcBorders>
            <w:shd w:val="clear" w:color="auto" w:fill="auto"/>
          </w:tcPr>
          <w:p w14:paraId="3BC48E6B"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48.1 ± 8.6</w:t>
            </w:r>
          </w:p>
        </w:tc>
        <w:tc>
          <w:tcPr>
            <w:tcW w:w="0" w:type="auto"/>
            <w:tcBorders>
              <w:top w:val="single" w:sz="4" w:space="0" w:color="auto"/>
              <w:left w:val="nil"/>
              <w:bottom w:val="nil"/>
              <w:right w:val="nil"/>
            </w:tcBorders>
            <w:shd w:val="clear" w:color="auto" w:fill="auto"/>
          </w:tcPr>
          <w:p w14:paraId="7E9883F2"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59.7 ± 7.5</w:t>
            </w:r>
          </w:p>
        </w:tc>
        <w:tc>
          <w:tcPr>
            <w:tcW w:w="0" w:type="auto"/>
            <w:tcBorders>
              <w:top w:val="single" w:sz="4" w:space="0" w:color="auto"/>
              <w:left w:val="nil"/>
              <w:bottom w:val="nil"/>
              <w:right w:val="nil"/>
            </w:tcBorders>
            <w:shd w:val="clear" w:color="auto" w:fill="auto"/>
          </w:tcPr>
          <w:p w14:paraId="3C0ADC64"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0.000*</w:t>
            </w:r>
          </w:p>
        </w:tc>
      </w:tr>
      <w:tr w:rsidR="00C826F0" w:rsidRPr="00C826F0" w14:paraId="45E190CD" w14:textId="77777777" w:rsidTr="00C826F0">
        <w:tc>
          <w:tcPr>
            <w:tcW w:w="0" w:type="auto"/>
            <w:tcBorders>
              <w:top w:val="nil"/>
              <w:left w:val="nil"/>
              <w:bottom w:val="nil"/>
              <w:right w:val="nil"/>
            </w:tcBorders>
            <w:shd w:val="clear" w:color="auto" w:fill="auto"/>
          </w:tcPr>
          <w:p w14:paraId="622EC591"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Male (n)</w:t>
            </w:r>
          </w:p>
        </w:tc>
        <w:tc>
          <w:tcPr>
            <w:tcW w:w="0" w:type="auto"/>
            <w:tcBorders>
              <w:top w:val="nil"/>
              <w:left w:val="nil"/>
              <w:bottom w:val="nil"/>
              <w:right w:val="nil"/>
            </w:tcBorders>
            <w:shd w:val="clear" w:color="auto" w:fill="auto"/>
          </w:tcPr>
          <w:p w14:paraId="375E46A2"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18</w:t>
            </w:r>
          </w:p>
        </w:tc>
        <w:tc>
          <w:tcPr>
            <w:tcW w:w="0" w:type="auto"/>
            <w:tcBorders>
              <w:top w:val="nil"/>
              <w:left w:val="nil"/>
              <w:bottom w:val="nil"/>
              <w:right w:val="nil"/>
            </w:tcBorders>
            <w:shd w:val="clear" w:color="auto" w:fill="auto"/>
          </w:tcPr>
          <w:p w14:paraId="36C89177"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19</w:t>
            </w:r>
          </w:p>
        </w:tc>
        <w:tc>
          <w:tcPr>
            <w:tcW w:w="0" w:type="auto"/>
            <w:tcBorders>
              <w:top w:val="nil"/>
              <w:left w:val="nil"/>
              <w:bottom w:val="nil"/>
              <w:right w:val="nil"/>
            </w:tcBorders>
            <w:shd w:val="clear" w:color="auto" w:fill="auto"/>
          </w:tcPr>
          <w:p w14:paraId="47814930"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0.000*</w:t>
            </w:r>
          </w:p>
        </w:tc>
      </w:tr>
      <w:tr w:rsidR="00C826F0" w:rsidRPr="00C826F0" w14:paraId="47307F15" w14:textId="77777777" w:rsidTr="00C826F0">
        <w:tc>
          <w:tcPr>
            <w:tcW w:w="0" w:type="auto"/>
            <w:tcBorders>
              <w:top w:val="nil"/>
              <w:left w:val="nil"/>
              <w:bottom w:val="nil"/>
              <w:right w:val="nil"/>
            </w:tcBorders>
            <w:shd w:val="clear" w:color="auto" w:fill="auto"/>
          </w:tcPr>
          <w:p w14:paraId="797CE48E"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BMI (kg/m</w:t>
            </w:r>
            <w:r w:rsidRPr="00C826F0">
              <w:rPr>
                <w:rFonts w:ascii="Times New Roman" w:eastAsia="等线" w:hAnsi="Times New Roman" w:cs="Times New Roman"/>
                <w:sz w:val="15"/>
                <w:szCs w:val="15"/>
                <w:vertAlign w:val="superscript"/>
              </w:rPr>
              <w:t>2</w:t>
            </w:r>
            <w:r w:rsidRPr="00C826F0">
              <w:rPr>
                <w:rFonts w:ascii="Times New Roman" w:eastAsia="等线" w:hAnsi="Times New Roman" w:cs="Times New Roman"/>
                <w:sz w:val="15"/>
                <w:szCs w:val="15"/>
              </w:rPr>
              <w:t>)</w:t>
            </w:r>
          </w:p>
        </w:tc>
        <w:tc>
          <w:tcPr>
            <w:tcW w:w="0" w:type="auto"/>
            <w:tcBorders>
              <w:top w:val="nil"/>
              <w:left w:val="nil"/>
              <w:bottom w:val="nil"/>
              <w:right w:val="nil"/>
            </w:tcBorders>
            <w:shd w:val="clear" w:color="auto" w:fill="auto"/>
          </w:tcPr>
          <w:p w14:paraId="475924DB"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24.3 ± 3.1</w:t>
            </w:r>
          </w:p>
        </w:tc>
        <w:tc>
          <w:tcPr>
            <w:tcW w:w="0" w:type="auto"/>
            <w:tcBorders>
              <w:top w:val="nil"/>
              <w:left w:val="nil"/>
              <w:bottom w:val="nil"/>
              <w:right w:val="nil"/>
            </w:tcBorders>
            <w:shd w:val="clear" w:color="auto" w:fill="auto"/>
          </w:tcPr>
          <w:p w14:paraId="41E7B668"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26.6 ± 3.7</w:t>
            </w:r>
          </w:p>
        </w:tc>
        <w:tc>
          <w:tcPr>
            <w:tcW w:w="0" w:type="auto"/>
            <w:tcBorders>
              <w:top w:val="nil"/>
              <w:left w:val="nil"/>
              <w:bottom w:val="nil"/>
              <w:right w:val="nil"/>
            </w:tcBorders>
            <w:shd w:val="clear" w:color="auto" w:fill="auto"/>
          </w:tcPr>
          <w:p w14:paraId="714D8D3E"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0.016*</w:t>
            </w:r>
          </w:p>
        </w:tc>
      </w:tr>
      <w:tr w:rsidR="00C826F0" w:rsidRPr="00C826F0" w14:paraId="264B235F" w14:textId="77777777" w:rsidTr="00C826F0">
        <w:tc>
          <w:tcPr>
            <w:tcW w:w="0" w:type="auto"/>
            <w:tcBorders>
              <w:top w:val="nil"/>
              <w:left w:val="nil"/>
              <w:bottom w:val="nil"/>
              <w:right w:val="nil"/>
            </w:tcBorders>
            <w:shd w:val="clear" w:color="auto" w:fill="auto"/>
          </w:tcPr>
          <w:p w14:paraId="2A881056"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Serum triglyceride (mmol/L)</w:t>
            </w:r>
          </w:p>
        </w:tc>
        <w:tc>
          <w:tcPr>
            <w:tcW w:w="0" w:type="auto"/>
            <w:tcBorders>
              <w:top w:val="nil"/>
              <w:left w:val="nil"/>
              <w:bottom w:val="nil"/>
              <w:right w:val="nil"/>
            </w:tcBorders>
            <w:shd w:val="clear" w:color="auto" w:fill="auto"/>
          </w:tcPr>
          <w:p w14:paraId="40E78690"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1.5 ± 0.9</w:t>
            </w:r>
          </w:p>
        </w:tc>
        <w:tc>
          <w:tcPr>
            <w:tcW w:w="0" w:type="auto"/>
            <w:tcBorders>
              <w:top w:val="nil"/>
              <w:left w:val="nil"/>
              <w:bottom w:val="nil"/>
              <w:right w:val="nil"/>
            </w:tcBorders>
            <w:shd w:val="clear" w:color="auto" w:fill="auto"/>
          </w:tcPr>
          <w:p w14:paraId="0D221B8E"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1.8 ± 1.0</w:t>
            </w:r>
          </w:p>
        </w:tc>
        <w:tc>
          <w:tcPr>
            <w:tcW w:w="0" w:type="auto"/>
            <w:tcBorders>
              <w:top w:val="nil"/>
              <w:left w:val="nil"/>
              <w:bottom w:val="nil"/>
              <w:right w:val="nil"/>
            </w:tcBorders>
            <w:shd w:val="clear" w:color="auto" w:fill="auto"/>
          </w:tcPr>
          <w:p w14:paraId="7087D6DF"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0.157</w:t>
            </w:r>
          </w:p>
        </w:tc>
      </w:tr>
      <w:tr w:rsidR="00C826F0" w:rsidRPr="00C826F0" w14:paraId="750FF596" w14:textId="77777777" w:rsidTr="00C826F0">
        <w:tc>
          <w:tcPr>
            <w:tcW w:w="0" w:type="auto"/>
            <w:tcBorders>
              <w:top w:val="nil"/>
              <w:left w:val="nil"/>
              <w:bottom w:val="nil"/>
              <w:right w:val="nil"/>
            </w:tcBorders>
            <w:shd w:val="clear" w:color="auto" w:fill="auto"/>
          </w:tcPr>
          <w:p w14:paraId="2B98BED1"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Serum total cholesterol (mmol/L)</w:t>
            </w:r>
          </w:p>
        </w:tc>
        <w:tc>
          <w:tcPr>
            <w:tcW w:w="0" w:type="auto"/>
            <w:tcBorders>
              <w:top w:val="nil"/>
              <w:left w:val="nil"/>
              <w:bottom w:val="nil"/>
              <w:right w:val="nil"/>
            </w:tcBorders>
            <w:shd w:val="clear" w:color="auto" w:fill="auto"/>
          </w:tcPr>
          <w:p w14:paraId="1DDD2075"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4.5 ± 1.2</w:t>
            </w:r>
          </w:p>
        </w:tc>
        <w:tc>
          <w:tcPr>
            <w:tcW w:w="0" w:type="auto"/>
            <w:tcBorders>
              <w:top w:val="nil"/>
              <w:left w:val="nil"/>
              <w:bottom w:val="nil"/>
              <w:right w:val="nil"/>
            </w:tcBorders>
            <w:shd w:val="clear" w:color="auto" w:fill="auto"/>
          </w:tcPr>
          <w:p w14:paraId="4732FBC0"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4.8 ± 1.1</w:t>
            </w:r>
          </w:p>
        </w:tc>
        <w:tc>
          <w:tcPr>
            <w:tcW w:w="0" w:type="auto"/>
            <w:tcBorders>
              <w:top w:val="nil"/>
              <w:left w:val="nil"/>
              <w:bottom w:val="nil"/>
              <w:right w:val="nil"/>
            </w:tcBorders>
            <w:shd w:val="clear" w:color="auto" w:fill="auto"/>
          </w:tcPr>
          <w:p w14:paraId="09F0C706"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0.492</w:t>
            </w:r>
          </w:p>
        </w:tc>
      </w:tr>
      <w:tr w:rsidR="00C826F0" w:rsidRPr="00C826F0" w14:paraId="679CFC8F" w14:textId="77777777" w:rsidTr="00C826F0">
        <w:tc>
          <w:tcPr>
            <w:tcW w:w="0" w:type="auto"/>
            <w:tcBorders>
              <w:top w:val="nil"/>
              <w:left w:val="single" w:sz="8" w:space="0" w:color="FFFFFF"/>
              <w:bottom w:val="single" w:sz="8" w:space="0" w:color="FFFFFF"/>
              <w:right w:val="single" w:sz="8" w:space="0" w:color="FFFFFF"/>
            </w:tcBorders>
            <w:shd w:val="clear" w:color="auto" w:fill="auto"/>
          </w:tcPr>
          <w:p w14:paraId="004D757B"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FBG (mmol/L)</w:t>
            </w:r>
          </w:p>
        </w:tc>
        <w:tc>
          <w:tcPr>
            <w:tcW w:w="0" w:type="auto"/>
            <w:tcBorders>
              <w:top w:val="nil"/>
              <w:left w:val="nil"/>
              <w:bottom w:val="nil"/>
              <w:right w:val="nil"/>
            </w:tcBorders>
            <w:shd w:val="clear" w:color="auto" w:fill="auto"/>
          </w:tcPr>
          <w:p w14:paraId="36A09812"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7.9 ± 2.4</w:t>
            </w:r>
          </w:p>
        </w:tc>
        <w:tc>
          <w:tcPr>
            <w:tcW w:w="0" w:type="auto"/>
            <w:tcBorders>
              <w:top w:val="nil"/>
              <w:left w:val="nil"/>
              <w:bottom w:val="nil"/>
              <w:right w:val="nil"/>
            </w:tcBorders>
            <w:shd w:val="clear" w:color="auto" w:fill="auto"/>
          </w:tcPr>
          <w:p w14:paraId="49F6C0B5"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6.6 ± 1.2</w:t>
            </w:r>
          </w:p>
        </w:tc>
        <w:tc>
          <w:tcPr>
            <w:tcW w:w="0" w:type="auto"/>
            <w:tcBorders>
              <w:top w:val="nil"/>
              <w:left w:val="nil"/>
              <w:bottom w:val="nil"/>
              <w:right w:val="nil"/>
            </w:tcBorders>
            <w:shd w:val="clear" w:color="auto" w:fill="auto"/>
          </w:tcPr>
          <w:p w14:paraId="1A4BC3A3"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0.015*</w:t>
            </w:r>
          </w:p>
        </w:tc>
      </w:tr>
      <w:tr w:rsidR="00C826F0" w:rsidRPr="00C826F0" w14:paraId="3CD83CC9" w14:textId="77777777" w:rsidTr="00C826F0">
        <w:tc>
          <w:tcPr>
            <w:tcW w:w="0" w:type="auto"/>
            <w:tcBorders>
              <w:top w:val="nil"/>
              <w:left w:val="nil"/>
              <w:bottom w:val="nil"/>
              <w:right w:val="nil"/>
            </w:tcBorders>
            <w:shd w:val="clear" w:color="auto" w:fill="auto"/>
          </w:tcPr>
          <w:p w14:paraId="0C91EA92"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Insulin (</w:t>
            </w:r>
            <w:proofErr w:type="spellStart"/>
            <w:r w:rsidRPr="00C826F0">
              <w:rPr>
                <w:rFonts w:ascii="Times New Roman" w:eastAsia="等线" w:hAnsi="Times New Roman" w:cs="Times New Roman"/>
                <w:sz w:val="15"/>
                <w:szCs w:val="15"/>
              </w:rPr>
              <w:t>mU</w:t>
            </w:r>
            <w:proofErr w:type="spellEnd"/>
            <w:r w:rsidRPr="00C826F0">
              <w:rPr>
                <w:rFonts w:ascii="Times New Roman" w:eastAsia="等线" w:hAnsi="Times New Roman" w:cs="Times New Roman"/>
                <w:sz w:val="15"/>
                <w:szCs w:val="15"/>
              </w:rPr>
              <w:t>/L)</w:t>
            </w:r>
          </w:p>
        </w:tc>
        <w:tc>
          <w:tcPr>
            <w:tcW w:w="0" w:type="auto"/>
            <w:tcBorders>
              <w:top w:val="nil"/>
              <w:left w:val="nil"/>
              <w:bottom w:val="nil"/>
              <w:right w:val="nil"/>
            </w:tcBorders>
            <w:shd w:val="clear" w:color="auto" w:fill="auto"/>
          </w:tcPr>
          <w:p w14:paraId="54E096BD"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9.0 ± 3.3</w:t>
            </w:r>
          </w:p>
        </w:tc>
        <w:tc>
          <w:tcPr>
            <w:tcW w:w="0" w:type="auto"/>
            <w:tcBorders>
              <w:top w:val="nil"/>
              <w:left w:val="nil"/>
              <w:bottom w:val="nil"/>
              <w:right w:val="nil"/>
            </w:tcBorders>
            <w:shd w:val="clear" w:color="auto" w:fill="auto"/>
          </w:tcPr>
          <w:p w14:paraId="4703B73D"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14.3 ± 6.7</w:t>
            </w:r>
          </w:p>
        </w:tc>
        <w:tc>
          <w:tcPr>
            <w:tcW w:w="0" w:type="auto"/>
            <w:tcBorders>
              <w:top w:val="nil"/>
              <w:left w:val="nil"/>
              <w:bottom w:val="nil"/>
              <w:right w:val="nil"/>
            </w:tcBorders>
            <w:shd w:val="clear" w:color="auto" w:fill="auto"/>
          </w:tcPr>
          <w:p w14:paraId="74996C2F"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0.003*</w:t>
            </w:r>
          </w:p>
        </w:tc>
      </w:tr>
      <w:tr w:rsidR="00C826F0" w:rsidRPr="00C826F0" w14:paraId="6DE45633" w14:textId="77777777" w:rsidTr="00C826F0">
        <w:tc>
          <w:tcPr>
            <w:tcW w:w="0" w:type="auto"/>
            <w:tcBorders>
              <w:top w:val="nil"/>
              <w:left w:val="nil"/>
              <w:bottom w:val="single" w:sz="4" w:space="0" w:color="auto"/>
              <w:right w:val="nil"/>
            </w:tcBorders>
            <w:shd w:val="clear" w:color="auto" w:fill="auto"/>
          </w:tcPr>
          <w:p w14:paraId="4EA0D2A5"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HOMA-IR</w:t>
            </w:r>
          </w:p>
        </w:tc>
        <w:tc>
          <w:tcPr>
            <w:tcW w:w="0" w:type="auto"/>
            <w:tcBorders>
              <w:top w:val="nil"/>
              <w:left w:val="nil"/>
              <w:bottom w:val="single" w:sz="4" w:space="0" w:color="auto"/>
              <w:right w:val="nil"/>
            </w:tcBorders>
            <w:shd w:val="clear" w:color="auto" w:fill="auto"/>
          </w:tcPr>
          <w:p w14:paraId="0ABDE5CD"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3.4 ± 1.8</w:t>
            </w:r>
          </w:p>
        </w:tc>
        <w:tc>
          <w:tcPr>
            <w:tcW w:w="0" w:type="auto"/>
            <w:tcBorders>
              <w:top w:val="nil"/>
              <w:left w:val="nil"/>
              <w:bottom w:val="single" w:sz="4" w:space="0" w:color="auto"/>
              <w:right w:val="nil"/>
            </w:tcBorders>
            <w:shd w:val="clear" w:color="auto" w:fill="auto"/>
          </w:tcPr>
          <w:p w14:paraId="3225A57E"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4.4 ± 2.2</w:t>
            </w:r>
          </w:p>
        </w:tc>
        <w:tc>
          <w:tcPr>
            <w:tcW w:w="0" w:type="auto"/>
            <w:tcBorders>
              <w:top w:val="nil"/>
              <w:left w:val="nil"/>
              <w:bottom w:val="single" w:sz="4" w:space="0" w:color="auto"/>
              <w:right w:val="nil"/>
            </w:tcBorders>
            <w:shd w:val="clear" w:color="auto" w:fill="auto"/>
          </w:tcPr>
          <w:p w14:paraId="694A9934" w14:textId="77777777" w:rsidR="00C826F0" w:rsidRPr="00C826F0" w:rsidRDefault="00C826F0" w:rsidP="00C826F0">
            <w:pPr>
              <w:jc w:val="left"/>
              <w:rPr>
                <w:rFonts w:ascii="Times New Roman" w:eastAsia="等线" w:hAnsi="Times New Roman" w:cs="Times New Roman"/>
                <w:sz w:val="15"/>
                <w:szCs w:val="15"/>
              </w:rPr>
            </w:pPr>
            <w:r w:rsidRPr="00C826F0">
              <w:rPr>
                <w:rFonts w:ascii="Times New Roman" w:eastAsia="等线" w:hAnsi="Times New Roman" w:cs="Times New Roman"/>
                <w:sz w:val="15"/>
                <w:szCs w:val="15"/>
              </w:rPr>
              <w:t>0.110</w:t>
            </w:r>
          </w:p>
        </w:tc>
      </w:tr>
    </w:tbl>
    <w:p w14:paraId="2A074108" w14:textId="3298805A" w:rsidR="00C826F0" w:rsidRPr="00206891" w:rsidRDefault="00C826F0" w:rsidP="00C826F0">
      <w:pPr>
        <w:jc w:val="left"/>
        <w:rPr>
          <w:rFonts w:ascii="Times New Roman" w:eastAsia="等线" w:hAnsi="Times New Roman" w:cs="Times New Roman"/>
          <w:sz w:val="15"/>
          <w:szCs w:val="15"/>
        </w:rPr>
      </w:pPr>
      <w:r w:rsidRPr="00206891">
        <w:rPr>
          <w:rFonts w:ascii="Times New Roman" w:hAnsi="Times New Roman" w:cs="Times New Roman"/>
          <w:sz w:val="15"/>
          <w:szCs w:val="15"/>
        </w:rPr>
        <w:t xml:space="preserve">PTDM: pots-transplant diabetes mellitus; T2DM: type 2 diabetes mellitus; BMI: body mass index; FBG: fasting blood glucose; HOMA-IR: homeostasis model assessment-insulin resistance; </w:t>
      </w:r>
      <w:r w:rsidRPr="00206891">
        <w:rPr>
          <w:rFonts w:ascii="Times New Roman" w:eastAsia="等线" w:hAnsi="Times New Roman" w:cs="Times New Roman"/>
          <w:sz w:val="15"/>
          <w:szCs w:val="15"/>
        </w:rPr>
        <w:t xml:space="preserve">PTDM, </w:t>
      </w:r>
      <w:r w:rsidRPr="00206891">
        <w:rPr>
          <w:rFonts w:ascii="Times New Roman" w:eastAsia="等线" w:hAnsi="Times New Roman" w:cs="Times New Roman"/>
          <w:i/>
          <w:iCs/>
          <w:sz w:val="15"/>
          <w:szCs w:val="15"/>
        </w:rPr>
        <w:t>n</w:t>
      </w:r>
      <w:r w:rsidRPr="00206891">
        <w:rPr>
          <w:rFonts w:ascii="Times New Roman" w:eastAsia="等线" w:hAnsi="Times New Roman" w:cs="Times New Roman"/>
          <w:sz w:val="15"/>
          <w:szCs w:val="15"/>
        </w:rPr>
        <w:t xml:space="preserve"> = 25; non-PTDM, </w:t>
      </w:r>
      <w:r w:rsidRPr="00206891">
        <w:rPr>
          <w:rFonts w:ascii="Times New Roman" w:eastAsia="等线" w:hAnsi="Times New Roman" w:cs="Times New Roman"/>
          <w:i/>
          <w:iCs/>
          <w:sz w:val="15"/>
          <w:szCs w:val="15"/>
        </w:rPr>
        <w:t>n</w:t>
      </w:r>
      <w:r w:rsidRPr="00206891">
        <w:rPr>
          <w:rFonts w:ascii="Times New Roman" w:eastAsia="等线" w:hAnsi="Times New Roman" w:cs="Times New Roman"/>
          <w:sz w:val="15"/>
          <w:szCs w:val="15"/>
        </w:rPr>
        <w:t xml:space="preserve"> = 43.</w:t>
      </w:r>
    </w:p>
    <w:p w14:paraId="14465A48" w14:textId="77777777" w:rsidR="00C826F0" w:rsidRDefault="00C826F0" w:rsidP="00C826F0">
      <w:pPr>
        <w:jc w:val="left"/>
        <w:rPr>
          <w:rFonts w:ascii="Times New Roman" w:eastAsia="等线" w:hAnsi="Times New Roman" w:cs="Times New Roman"/>
          <w:sz w:val="18"/>
          <w:szCs w:val="18"/>
        </w:rPr>
      </w:pPr>
    </w:p>
    <w:p w14:paraId="55A8EA23" w14:textId="2EB1B3B9" w:rsidR="00C826F0" w:rsidRPr="00C826F0" w:rsidRDefault="00C826F0" w:rsidP="00C826F0">
      <w:pPr>
        <w:autoSpaceDE w:val="0"/>
        <w:autoSpaceDN w:val="0"/>
        <w:adjustRightInd w:val="0"/>
        <w:rPr>
          <w:rFonts w:ascii="Times New Roman" w:hAnsi="Times New Roman" w:cs="Times New Roman"/>
          <w:sz w:val="18"/>
          <w:szCs w:val="18"/>
        </w:rPr>
      </w:pPr>
      <w:r w:rsidRPr="00C826F0">
        <w:rPr>
          <w:rFonts w:ascii="Times New Roman" w:hAnsi="Times New Roman" w:cs="Times New Roman"/>
          <w:b/>
          <w:sz w:val="18"/>
          <w:szCs w:val="18"/>
        </w:rPr>
        <w:t>Table</w:t>
      </w:r>
      <w:r w:rsidRPr="00C826F0">
        <w:rPr>
          <w:rFonts w:ascii="Times New Roman" w:hAnsi="Times New Roman" w:cs="Times New Roman"/>
          <w:sz w:val="18"/>
          <w:szCs w:val="18"/>
        </w:rPr>
        <w:t xml:space="preserve"> </w:t>
      </w:r>
      <w:r w:rsidRPr="00C826F0">
        <w:rPr>
          <w:rFonts w:ascii="Times New Roman" w:hAnsi="Times New Roman" w:cs="Times New Roman"/>
          <w:b/>
          <w:sz w:val="18"/>
          <w:szCs w:val="18"/>
        </w:rPr>
        <w:t>S2</w:t>
      </w:r>
    </w:p>
    <w:p w14:paraId="431F0299" w14:textId="72488477" w:rsidR="00C826F0" w:rsidRPr="00206891" w:rsidRDefault="00C826F0" w:rsidP="00C826F0">
      <w:pPr>
        <w:autoSpaceDE w:val="0"/>
        <w:autoSpaceDN w:val="0"/>
        <w:adjustRightInd w:val="0"/>
        <w:rPr>
          <w:rFonts w:ascii="Times New Roman" w:hAnsi="Times New Roman" w:cs="Times New Roman"/>
          <w:sz w:val="18"/>
          <w:szCs w:val="18"/>
        </w:rPr>
      </w:pPr>
      <w:r w:rsidRPr="00206891">
        <w:rPr>
          <w:rFonts w:ascii="Times New Roman" w:eastAsia="等线" w:hAnsi="Times New Roman" w:cs="Times New Roman"/>
          <w:sz w:val="18"/>
          <w:szCs w:val="18"/>
        </w:rPr>
        <w:t>Characteristics</w:t>
      </w:r>
      <w:r w:rsidRPr="00206891">
        <w:rPr>
          <w:rFonts w:ascii="Times New Roman" w:hAnsi="Times New Roman" w:cs="Times New Roman"/>
          <w:sz w:val="18"/>
          <w:szCs w:val="18"/>
        </w:rPr>
        <w:t xml:space="preserve"> of liver transplant recipients with tacrolimus administration in PTDM group and non-PTDM group.</w:t>
      </w:r>
    </w:p>
    <w:tbl>
      <w:tblPr>
        <w:tblW w:w="0" w:type="auto"/>
        <w:tblLook w:val="04A0" w:firstRow="1" w:lastRow="0" w:firstColumn="1" w:lastColumn="0" w:noHBand="0" w:noVBand="1"/>
      </w:tblPr>
      <w:tblGrid>
        <w:gridCol w:w="2691"/>
        <w:gridCol w:w="1239"/>
        <w:gridCol w:w="1239"/>
        <w:gridCol w:w="629"/>
        <w:gridCol w:w="1239"/>
        <w:gridCol w:w="1239"/>
        <w:gridCol w:w="629"/>
      </w:tblGrid>
      <w:tr w:rsidR="00C826F0" w:rsidRPr="00206891" w14:paraId="45FA5B5F" w14:textId="77777777" w:rsidTr="00206891">
        <w:tc>
          <w:tcPr>
            <w:tcW w:w="0" w:type="auto"/>
            <w:vMerge w:val="restart"/>
            <w:tcBorders>
              <w:top w:val="single" w:sz="4" w:space="0" w:color="auto"/>
              <w:left w:val="nil"/>
              <w:bottom w:val="single" w:sz="4" w:space="0" w:color="000000"/>
              <w:right w:val="nil"/>
            </w:tcBorders>
            <w:shd w:val="clear" w:color="auto" w:fill="auto"/>
          </w:tcPr>
          <w:p w14:paraId="17B372E3"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Characteristics</w:t>
            </w:r>
          </w:p>
        </w:tc>
        <w:tc>
          <w:tcPr>
            <w:tcW w:w="0" w:type="auto"/>
            <w:gridSpan w:val="3"/>
            <w:tcBorders>
              <w:top w:val="single" w:sz="4" w:space="0" w:color="auto"/>
              <w:left w:val="single" w:sz="8" w:space="0" w:color="FFFFFF"/>
              <w:bottom w:val="single" w:sz="8" w:space="0" w:color="FFFFFF"/>
              <w:right w:val="single" w:sz="8" w:space="0" w:color="FFFFFF"/>
            </w:tcBorders>
            <w:shd w:val="clear" w:color="auto" w:fill="auto"/>
          </w:tcPr>
          <w:p w14:paraId="5A4B36FF"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PTDM</w:t>
            </w:r>
          </w:p>
        </w:tc>
        <w:tc>
          <w:tcPr>
            <w:tcW w:w="0" w:type="auto"/>
            <w:gridSpan w:val="3"/>
            <w:tcBorders>
              <w:top w:val="single" w:sz="4" w:space="0" w:color="auto"/>
              <w:left w:val="nil"/>
              <w:bottom w:val="single" w:sz="8" w:space="0" w:color="FFFFFF"/>
              <w:right w:val="single" w:sz="8" w:space="0" w:color="FFFFFF"/>
            </w:tcBorders>
            <w:shd w:val="clear" w:color="auto" w:fill="auto"/>
          </w:tcPr>
          <w:p w14:paraId="1289A7E3"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Non-PTDM</w:t>
            </w:r>
          </w:p>
        </w:tc>
      </w:tr>
      <w:tr w:rsidR="00C826F0" w:rsidRPr="00206891" w14:paraId="2C20AC69" w14:textId="77777777" w:rsidTr="00206891">
        <w:tc>
          <w:tcPr>
            <w:tcW w:w="0" w:type="auto"/>
            <w:vMerge/>
            <w:tcBorders>
              <w:top w:val="single" w:sz="4" w:space="0" w:color="auto"/>
              <w:left w:val="nil"/>
              <w:bottom w:val="single" w:sz="4" w:space="0" w:color="000000"/>
              <w:right w:val="nil"/>
            </w:tcBorders>
            <w:shd w:val="clear" w:color="auto" w:fill="auto"/>
          </w:tcPr>
          <w:p w14:paraId="30903649" w14:textId="77777777" w:rsidR="00C826F0" w:rsidRPr="00206891" w:rsidRDefault="00C826F0" w:rsidP="00206891">
            <w:pPr>
              <w:rPr>
                <w:rFonts w:ascii="Times New Roman" w:eastAsia="等线" w:hAnsi="Times New Roman" w:cs="Times New Roman"/>
                <w:sz w:val="15"/>
                <w:szCs w:val="15"/>
              </w:rPr>
            </w:pPr>
          </w:p>
        </w:tc>
        <w:tc>
          <w:tcPr>
            <w:tcW w:w="0" w:type="auto"/>
            <w:tcBorders>
              <w:top w:val="nil"/>
              <w:left w:val="nil"/>
              <w:bottom w:val="single" w:sz="4" w:space="0" w:color="auto"/>
              <w:right w:val="nil"/>
            </w:tcBorders>
            <w:shd w:val="clear" w:color="auto" w:fill="auto"/>
          </w:tcPr>
          <w:p w14:paraId="277F6224"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 xml:space="preserve">TAC (&lt;5 ng/mL) </w:t>
            </w:r>
          </w:p>
        </w:tc>
        <w:tc>
          <w:tcPr>
            <w:tcW w:w="0" w:type="auto"/>
            <w:tcBorders>
              <w:top w:val="nil"/>
              <w:left w:val="nil"/>
              <w:bottom w:val="single" w:sz="4" w:space="0" w:color="auto"/>
              <w:right w:val="nil"/>
            </w:tcBorders>
            <w:shd w:val="clear" w:color="auto" w:fill="auto"/>
          </w:tcPr>
          <w:p w14:paraId="5CE4CDD4"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TAC (&gt;5 ng/mL)</w:t>
            </w:r>
          </w:p>
        </w:tc>
        <w:tc>
          <w:tcPr>
            <w:tcW w:w="0" w:type="auto"/>
            <w:tcBorders>
              <w:top w:val="nil"/>
              <w:left w:val="nil"/>
              <w:bottom w:val="single" w:sz="4" w:space="0" w:color="auto"/>
              <w:right w:val="nil"/>
            </w:tcBorders>
            <w:shd w:val="clear" w:color="auto" w:fill="auto"/>
          </w:tcPr>
          <w:p w14:paraId="50B9142F" w14:textId="77777777" w:rsidR="00C826F0" w:rsidRPr="00206891" w:rsidRDefault="00C826F0" w:rsidP="00206891">
            <w:pPr>
              <w:rPr>
                <w:rFonts w:ascii="Times New Roman" w:eastAsia="等线" w:hAnsi="Times New Roman" w:cs="Times New Roman"/>
                <w:i/>
                <w:iCs/>
                <w:sz w:val="15"/>
                <w:szCs w:val="15"/>
              </w:rPr>
            </w:pPr>
            <w:r w:rsidRPr="00206891">
              <w:rPr>
                <w:rFonts w:ascii="Times New Roman" w:eastAsia="等线" w:hAnsi="Times New Roman" w:cs="Times New Roman"/>
                <w:i/>
                <w:iCs/>
                <w:sz w:val="15"/>
                <w:szCs w:val="15"/>
              </w:rPr>
              <w:t>P</w:t>
            </w:r>
          </w:p>
        </w:tc>
        <w:tc>
          <w:tcPr>
            <w:tcW w:w="0" w:type="auto"/>
            <w:tcBorders>
              <w:top w:val="nil"/>
              <w:left w:val="nil"/>
              <w:bottom w:val="single" w:sz="4" w:space="0" w:color="auto"/>
              <w:right w:val="nil"/>
            </w:tcBorders>
            <w:shd w:val="clear" w:color="auto" w:fill="auto"/>
          </w:tcPr>
          <w:p w14:paraId="67482491"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 xml:space="preserve">TAC (&lt;5 ng/mL) </w:t>
            </w:r>
          </w:p>
        </w:tc>
        <w:tc>
          <w:tcPr>
            <w:tcW w:w="0" w:type="auto"/>
            <w:tcBorders>
              <w:top w:val="nil"/>
              <w:left w:val="nil"/>
              <w:bottom w:val="single" w:sz="4" w:space="0" w:color="auto"/>
              <w:right w:val="nil"/>
            </w:tcBorders>
            <w:shd w:val="clear" w:color="auto" w:fill="auto"/>
          </w:tcPr>
          <w:p w14:paraId="55AFB22E"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TAC (&gt;5 ng/mL)</w:t>
            </w:r>
          </w:p>
        </w:tc>
        <w:tc>
          <w:tcPr>
            <w:tcW w:w="0" w:type="auto"/>
            <w:tcBorders>
              <w:top w:val="nil"/>
              <w:left w:val="nil"/>
              <w:bottom w:val="single" w:sz="4" w:space="0" w:color="auto"/>
              <w:right w:val="nil"/>
            </w:tcBorders>
            <w:shd w:val="clear" w:color="auto" w:fill="auto"/>
          </w:tcPr>
          <w:p w14:paraId="505370F1" w14:textId="77777777" w:rsidR="00C826F0" w:rsidRPr="00206891" w:rsidRDefault="00C826F0" w:rsidP="00206891">
            <w:pPr>
              <w:rPr>
                <w:rFonts w:ascii="Times New Roman" w:eastAsia="等线" w:hAnsi="Times New Roman" w:cs="Times New Roman"/>
                <w:i/>
                <w:iCs/>
                <w:sz w:val="15"/>
                <w:szCs w:val="15"/>
              </w:rPr>
            </w:pPr>
            <w:r w:rsidRPr="00206891">
              <w:rPr>
                <w:rFonts w:ascii="Times New Roman" w:eastAsia="等线" w:hAnsi="Times New Roman" w:cs="Times New Roman"/>
                <w:i/>
                <w:iCs/>
                <w:sz w:val="15"/>
                <w:szCs w:val="15"/>
              </w:rPr>
              <w:t>P</w:t>
            </w:r>
          </w:p>
        </w:tc>
      </w:tr>
      <w:tr w:rsidR="00C826F0" w:rsidRPr="00206891" w14:paraId="69E48EC4" w14:textId="77777777" w:rsidTr="00206891">
        <w:tc>
          <w:tcPr>
            <w:tcW w:w="0" w:type="auto"/>
            <w:tcBorders>
              <w:top w:val="nil"/>
              <w:left w:val="single" w:sz="8" w:space="0" w:color="FFFFFF"/>
              <w:bottom w:val="single" w:sz="8" w:space="0" w:color="FFFFFF"/>
              <w:right w:val="single" w:sz="8" w:space="0" w:color="FFFFFF"/>
            </w:tcBorders>
            <w:shd w:val="clear" w:color="auto" w:fill="auto"/>
          </w:tcPr>
          <w:p w14:paraId="7C831055" w14:textId="77777777" w:rsidR="00C826F0" w:rsidRPr="00206891" w:rsidRDefault="00C826F0" w:rsidP="00206891">
            <w:pPr>
              <w:rPr>
                <w:rFonts w:ascii="Times New Roman" w:eastAsia="等线" w:hAnsi="Times New Roman" w:cs="Times New Roman"/>
                <w:i/>
                <w:iCs/>
                <w:sz w:val="15"/>
                <w:szCs w:val="15"/>
              </w:rPr>
            </w:pPr>
            <w:r w:rsidRPr="00206891">
              <w:rPr>
                <w:rFonts w:ascii="Times New Roman" w:eastAsia="等线" w:hAnsi="Times New Roman" w:cs="Times New Roman"/>
                <w:i/>
                <w:iCs/>
                <w:sz w:val="15"/>
                <w:szCs w:val="15"/>
              </w:rPr>
              <w:t>n</w:t>
            </w:r>
          </w:p>
        </w:tc>
        <w:tc>
          <w:tcPr>
            <w:tcW w:w="0" w:type="auto"/>
            <w:tcBorders>
              <w:top w:val="nil"/>
              <w:left w:val="nil"/>
              <w:bottom w:val="single" w:sz="8" w:space="0" w:color="FFFFFF"/>
              <w:right w:val="single" w:sz="8" w:space="0" w:color="FFFFFF"/>
            </w:tcBorders>
            <w:shd w:val="clear" w:color="auto" w:fill="auto"/>
          </w:tcPr>
          <w:p w14:paraId="4B168510"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18</w:t>
            </w:r>
          </w:p>
        </w:tc>
        <w:tc>
          <w:tcPr>
            <w:tcW w:w="0" w:type="auto"/>
            <w:tcBorders>
              <w:top w:val="nil"/>
              <w:left w:val="nil"/>
              <w:bottom w:val="single" w:sz="8" w:space="0" w:color="FFFFFF"/>
              <w:right w:val="single" w:sz="8" w:space="0" w:color="FFFFFF"/>
            </w:tcBorders>
            <w:shd w:val="clear" w:color="auto" w:fill="auto"/>
          </w:tcPr>
          <w:p w14:paraId="39FB9E24"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3</w:t>
            </w:r>
          </w:p>
        </w:tc>
        <w:tc>
          <w:tcPr>
            <w:tcW w:w="0" w:type="auto"/>
            <w:tcBorders>
              <w:top w:val="nil"/>
              <w:left w:val="nil"/>
              <w:bottom w:val="single" w:sz="8" w:space="0" w:color="FFFFFF"/>
              <w:right w:val="single" w:sz="8" w:space="0" w:color="FFFFFF"/>
            </w:tcBorders>
            <w:shd w:val="clear" w:color="auto" w:fill="auto"/>
          </w:tcPr>
          <w:p w14:paraId="04EE9111" w14:textId="058812CF"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w:t>
            </w:r>
          </w:p>
        </w:tc>
        <w:tc>
          <w:tcPr>
            <w:tcW w:w="0" w:type="auto"/>
            <w:tcBorders>
              <w:top w:val="nil"/>
              <w:left w:val="nil"/>
              <w:bottom w:val="single" w:sz="8" w:space="0" w:color="FFFFFF"/>
              <w:right w:val="single" w:sz="8" w:space="0" w:color="FFFFFF"/>
            </w:tcBorders>
            <w:shd w:val="clear" w:color="auto" w:fill="auto"/>
          </w:tcPr>
          <w:p w14:paraId="4F3FDF50"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29</w:t>
            </w:r>
          </w:p>
        </w:tc>
        <w:tc>
          <w:tcPr>
            <w:tcW w:w="0" w:type="auto"/>
            <w:tcBorders>
              <w:top w:val="nil"/>
              <w:left w:val="nil"/>
              <w:bottom w:val="single" w:sz="8" w:space="0" w:color="FFFFFF"/>
              <w:right w:val="single" w:sz="8" w:space="0" w:color="FFFFFF"/>
            </w:tcBorders>
            <w:shd w:val="clear" w:color="auto" w:fill="auto"/>
          </w:tcPr>
          <w:p w14:paraId="6066EB5C"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13</w:t>
            </w:r>
          </w:p>
        </w:tc>
        <w:tc>
          <w:tcPr>
            <w:tcW w:w="0" w:type="auto"/>
            <w:tcBorders>
              <w:top w:val="nil"/>
              <w:left w:val="nil"/>
              <w:bottom w:val="single" w:sz="8" w:space="0" w:color="FFFFFF"/>
              <w:right w:val="single" w:sz="8" w:space="0" w:color="FFFFFF"/>
            </w:tcBorders>
            <w:shd w:val="clear" w:color="auto" w:fill="auto"/>
          </w:tcPr>
          <w:p w14:paraId="67600674" w14:textId="116E9DD2"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w:t>
            </w:r>
          </w:p>
        </w:tc>
      </w:tr>
      <w:tr w:rsidR="00C826F0" w:rsidRPr="00206891" w14:paraId="6BE62AD9" w14:textId="77777777" w:rsidTr="00206891">
        <w:tc>
          <w:tcPr>
            <w:tcW w:w="0" w:type="auto"/>
            <w:tcBorders>
              <w:top w:val="nil"/>
              <w:left w:val="single" w:sz="8" w:space="0" w:color="FFFFFF"/>
              <w:bottom w:val="single" w:sz="8" w:space="0" w:color="FFFFFF"/>
              <w:right w:val="single" w:sz="8" w:space="0" w:color="FFFFFF"/>
            </w:tcBorders>
            <w:shd w:val="clear" w:color="auto" w:fill="auto"/>
          </w:tcPr>
          <w:p w14:paraId="0045F45C"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TAC maintenance concentration (ng/mL)</w:t>
            </w:r>
          </w:p>
        </w:tc>
        <w:tc>
          <w:tcPr>
            <w:tcW w:w="0" w:type="auto"/>
            <w:tcBorders>
              <w:top w:val="nil"/>
              <w:left w:val="nil"/>
              <w:bottom w:val="single" w:sz="8" w:space="0" w:color="FFFFFF"/>
              <w:right w:val="single" w:sz="8" w:space="0" w:color="FFFFFF"/>
            </w:tcBorders>
            <w:shd w:val="clear" w:color="auto" w:fill="auto"/>
          </w:tcPr>
          <w:p w14:paraId="16BC2A44"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2.9 ± 1.1</w:t>
            </w:r>
          </w:p>
        </w:tc>
        <w:tc>
          <w:tcPr>
            <w:tcW w:w="0" w:type="auto"/>
            <w:tcBorders>
              <w:top w:val="nil"/>
              <w:left w:val="nil"/>
              <w:bottom w:val="single" w:sz="8" w:space="0" w:color="FFFFFF"/>
              <w:right w:val="single" w:sz="8" w:space="0" w:color="FFFFFF"/>
            </w:tcBorders>
            <w:shd w:val="clear" w:color="auto" w:fill="auto"/>
          </w:tcPr>
          <w:p w14:paraId="4BAE3910"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6.5 ± 1.3</w:t>
            </w:r>
          </w:p>
        </w:tc>
        <w:tc>
          <w:tcPr>
            <w:tcW w:w="0" w:type="auto"/>
            <w:tcBorders>
              <w:top w:val="nil"/>
              <w:left w:val="nil"/>
              <w:bottom w:val="single" w:sz="8" w:space="0" w:color="FFFFFF"/>
              <w:right w:val="single" w:sz="8" w:space="0" w:color="FFFFFF"/>
            </w:tcBorders>
            <w:shd w:val="clear" w:color="auto" w:fill="auto"/>
          </w:tcPr>
          <w:p w14:paraId="75CFF228"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0.000*</w:t>
            </w:r>
          </w:p>
        </w:tc>
        <w:tc>
          <w:tcPr>
            <w:tcW w:w="0" w:type="auto"/>
            <w:tcBorders>
              <w:top w:val="nil"/>
              <w:left w:val="nil"/>
              <w:bottom w:val="single" w:sz="8" w:space="0" w:color="FFFFFF"/>
              <w:right w:val="single" w:sz="8" w:space="0" w:color="FFFFFF"/>
            </w:tcBorders>
            <w:shd w:val="clear" w:color="auto" w:fill="auto"/>
          </w:tcPr>
          <w:p w14:paraId="4589E8A9"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2.8 ± 0.9</w:t>
            </w:r>
          </w:p>
        </w:tc>
        <w:tc>
          <w:tcPr>
            <w:tcW w:w="0" w:type="auto"/>
            <w:tcBorders>
              <w:top w:val="nil"/>
              <w:left w:val="nil"/>
              <w:bottom w:val="single" w:sz="8" w:space="0" w:color="FFFFFF"/>
              <w:right w:val="single" w:sz="8" w:space="0" w:color="FFFFFF"/>
            </w:tcBorders>
            <w:shd w:val="clear" w:color="auto" w:fill="auto"/>
          </w:tcPr>
          <w:p w14:paraId="56AF663F"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6.3 ± 0.9</w:t>
            </w:r>
          </w:p>
        </w:tc>
        <w:tc>
          <w:tcPr>
            <w:tcW w:w="0" w:type="auto"/>
            <w:tcBorders>
              <w:top w:val="nil"/>
              <w:left w:val="nil"/>
              <w:bottom w:val="single" w:sz="8" w:space="0" w:color="FFFFFF"/>
              <w:right w:val="single" w:sz="8" w:space="0" w:color="FFFFFF"/>
            </w:tcBorders>
            <w:shd w:val="clear" w:color="auto" w:fill="auto"/>
          </w:tcPr>
          <w:p w14:paraId="21F26A56"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0.000*</w:t>
            </w:r>
          </w:p>
        </w:tc>
      </w:tr>
      <w:tr w:rsidR="00C826F0" w:rsidRPr="00206891" w14:paraId="1ECB0E34" w14:textId="77777777" w:rsidTr="00206891">
        <w:tc>
          <w:tcPr>
            <w:tcW w:w="0" w:type="auto"/>
            <w:tcBorders>
              <w:top w:val="nil"/>
              <w:left w:val="single" w:sz="8" w:space="0" w:color="FFFFFF"/>
              <w:bottom w:val="single" w:sz="8" w:space="0" w:color="FFFFFF"/>
              <w:right w:val="single" w:sz="8" w:space="0" w:color="FFFFFF"/>
            </w:tcBorders>
            <w:shd w:val="clear" w:color="auto" w:fill="auto"/>
          </w:tcPr>
          <w:p w14:paraId="7806BD37"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Age (y)</w:t>
            </w:r>
          </w:p>
        </w:tc>
        <w:tc>
          <w:tcPr>
            <w:tcW w:w="0" w:type="auto"/>
            <w:tcBorders>
              <w:top w:val="nil"/>
              <w:left w:val="nil"/>
              <w:bottom w:val="single" w:sz="8" w:space="0" w:color="FFFFFF"/>
              <w:right w:val="single" w:sz="8" w:space="0" w:color="FFFFFF"/>
            </w:tcBorders>
            <w:shd w:val="clear" w:color="auto" w:fill="auto"/>
          </w:tcPr>
          <w:p w14:paraId="3595E6E2"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48.5 ± 7.0</w:t>
            </w:r>
          </w:p>
        </w:tc>
        <w:tc>
          <w:tcPr>
            <w:tcW w:w="0" w:type="auto"/>
            <w:tcBorders>
              <w:top w:val="nil"/>
              <w:left w:val="nil"/>
              <w:bottom w:val="single" w:sz="8" w:space="0" w:color="FFFFFF"/>
              <w:right w:val="single" w:sz="8" w:space="0" w:color="FFFFFF"/>
            </w:tcBorders>
            <w:shd w:val="clear" w:color="auto" w:fill="auto"/>
          </w:tcPr>
          <w:p w14:paraId="52C74856"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37.7 ± 8.0</w:t>
            </w:r>
          </w:p>
        </w:tc>
        <w:tc>
          <w:tcPr>
            <w:tcW w:w="0" w:type="auto"/>
            <w:tcBorders>
              <w:top w:val="nil"/>
              <w:left w:val="nil"/>
              <w:bottom w:val="single" w:sz="8" w:space="0" w:color="FFFFFF"/>
              <w:right w:val="single" w:sz="8" w:space="0" w:color="FFFFFF"/>
            </w:tcBorders>
            <w:shd w:val="clear" w:color="auto" w:fill="auto"/>
          </w:tcPr>
          <w:p w14:paraId="422EFC16"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0.030*</w:t>
            </w:r>
          </w:p>
        </w:tc>
        <w:tc>
          <w:tcPr>
            <w:tcW w:w="0" w:type="auto"/>
            <w:tcBorders>
              <w:top w:val="nil"/>
              <w:left w:val="nil"/>
              <w:bottom w:val="single" w:sz="8" w:space="0" w:color="FFFFFF"/>
              <w:right w:val="single" w:sz="8" w:space="0" w:color="FFFFFF"/>
            </w:tcBorders>
            <w:shd w:val="clear" w:color="auto" w:fill="auto"/>
          </w:tcPr>
          <w:p w14:paraId="1F89A09A"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44.6 ±12.2</w:t>
            </w:r>
          </w:p>
        </w:tc>
        <w:tc>
          <w:tcPr>
            <w:tcW w:w="0" w:type="auto"/>
            <w:tcBorders>
              <w:top w:val="nil"/>
              <w:left w:val="nil"/>
              <w:bottom w:val="single" w:sz="8" w:space="0" w:color="FFFFFF"/>
              <w:right w:val="single" w:sz="8" w:space="0" w:color="FFFFFF"/>
            </w:tcBorders>
            <w:shd w:val="clear" w:color="auto" w:fill="auto"/>
          </w:tcPr>
          <w:p w14:paraId="7DE2E7CB"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43.5 ± 8.7</w:t>
            </w:r>
          </w:p>
        </w:tc>
        <w:tc>
          <w:tcPr>
            <w:tcW w:w="0" w:type="auto"/>
            <w:tcBorders>
              <w:top w:val="nil"/>
              <w:left w:val="nil"/>
              <w:bottom w:val="single" w:sz="8" w:space="0" w:color="FFFFFF"/>
              <w:right w:val="single" w:sz="8" w:space="0" w:color="FFFFFF"/>
            </w:tcBorders>
            <w:shd w:val="clear" w:color="auto" w:fill="auto"/>
          </w:tcPr>
          <w:p w14:paraId="04E34B43"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0.766</w:t>
            </w:r>
          </w:p>
        </w:tc>
      </w:tr>
      <w:tr w:rsidR="00C826F0" w:rsidRPr="00206891" w14:paraId="21439FDF" w14:textId="77777777" w:rsidTr="00206891">
        <w:tc>
          <w:tcPr>
            <w:tcW w:w="0" w:type="auto"/>
            <w:tcBorders>
              <w:top w:val="nil"/>
              <w:left w:val="single" w:sz="8" w:space="0" w:color="FFFFFF"/>
              <w:bottom w:val="single" w:sz="8" w:space="0" w:color="FFFFFF"/>
              <w:right w:val="single" w:sz="8" w:space="0" w:color="FFFFFF"/>
            </w:tcBorders>
            <w:shd w:val="clear" w:color="auto" w:fill="auto"/>
          </w:tcPr>
          <w:p w14:paraId="6EEC9197"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Male (n)</w:t>
            </w:r>
          </w:p>
        </w:tc>
        <w:tc>
          <w:tcPr>
            <w:tcW w:w="0" w:type="auto"/>
            <w:tcBorders>
              <w:top w:val="nil"/>
              <w:left w:val="nil"/>
              <w:bottom w:val="single" w:sz="8" w:space="0" w:color="FFFFFF"/>
              <w:right w:val="single" w:sz="8" w:space="0" w:color="FFFFFF"/>
            </w:tcBorders>
            <w:shd w:val="clear" w:color="auto" w:fill="auto"/>
          </w:tcPr>
          <w:p w14:paraId="049A509C"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15</w:t>
            </w:r>
          </w:p>
        </w:tc>
        <w:tc>
          <w:tcPr>
            <w:tcW w:w="0" w:type="auto"/>
            <w:tcBorders>
              <w:top w:val="nil"/>
              <w:left w:val="nil"/>
              <w:bottom w:val="single" w:sz="8" w:space="0" w:color="FFFFFF"/>
              <w:right w:val="single" w:sz="8" w:space="0" w:color="FFFFFF"/>
            </w:tcBorders>
            <w:shd w:val="clear" w:color="auto" w:fill="auto"/>
          </w:tcPr>
          <w:p w14:paraId="2F1322CD"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w:t>
            </w:r>
          </w:p>
        </w:tc>
        <w:tc>
          <w:tcPr>
            <w:tcW w:w="0" w:type="auto"/>
            <w:tcBorders>
              <w:top w:val="nil"/>
              <w:left w:val="nil"/>
              <w:bottom w:val="single" w:sz="8" w:space="0" w:color="FFFFFF"/>
              <w:right w:val="single" w:sz="8" w:space="0" w:color="FFFFFF"/>
            </w:tcBorders>
            <w:shd w:val="clear" w:color="auto" w:fill="auto"/>
          </w:tcPr>
          <w:p w14:paraId="0C2AD9CF"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0.128</w:t>
            </w:r>
          </w:p>
        </w:tc>
        <w:tc>
          <w:tcPr>
            <w:tcW w:w="0" w:type="auto"/>
            <w:tcBorders>
              <w:top w:val="nil"/>
              <w:left w:val="nil"/>
              <w:bottom w:val="single" w:sz="8" w:space="0" w:color="FFFFFF"/>
              <w:right w:val="single" w:sz="8" w:space="0" w:color="FFFFFF"/>
            </w:tcBorders>
            <w:shd w:val="clear" w:color="auto" w:fill="auto"/>
          </w:tcPr>
          <w:p w14:paraId="62F28AAD"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24</w:t>
            </w:r>
          </w:p>
        </w:tc>
        <w:tc>
          <w:tcPr>
            <w:tcW w:w="0" w:type="auto"/>
            <w:tcBorders>
              <w:top w:val="nil"/>
              <w:left w:val="nil"/>
              <w:bottom w:val="single" w:sz="8" w:space="0" w:color="FFFFFF"/>
              <w:right w:val="single" w:sz="8" w:space="0" w:color="FFFFFF"/>
            </w:tcBorders>
            <w:shd w:val="clear" w:color="auto" w:fill="auto"/>
          </w:tcPr>
          <w:p w14:paraId="0DBEFCB2"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11</w:t>
            </w:r>
          </w:p>
        </w:tc>
        <w:tc>
          <w:tcPr>
            <w:tcW w:w="0" w:type="auto"/>
            <w:tcBorders>
              <w:top w:val="nil"/>
              <w:left w:val="nil"/>
              <w:bottom w:val="single" w:sz="8" w:space="0" w:color="FFFFFF"/>
              <w:right w:val="single" w:sz="8" w:space="0" w:color="FFFFFF"/>
            </w:tcBorders>
            <w:shd w:val="clear" w:color="auto" w:fill="auto"/>
          </w:tcPr>
          <w:p w14:paraId="72F0F714"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0.881</w:t>
            </w:r>
          </w:p>
        </w:tc>
      </w:tr>
      <w:tr w:rsidR="00C826F0" w:rsidRPr="00206891" w14:paraId="4C1E46DA" w14:textId="77777777" w:rsidTr="00206891">
        <w:tc>
          <w:tcPr>
            <w:tcW w:w="0" w:type="auto"/>
            <w:tcBorders>
              <w:top w:val="nil"/>
              <w:left w:val="single" w:sz="8" w:space="0" w:color="FFFFFF"/>
              <w:bottom w:val="single" w:sz="8" w:space="0" w:color="FFFFFF"/>
              <w:right w:val="single" w:sz="8" w:space="0" w:color="FFFFFF"/>
            </w:tcBorders>
            <w:shd w:val="clear" w:color="auto" w:fill="auto"/>
          </w:tcPr>
          <w:p w14:paraId="3A58ED2D"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FBG (mmol/L)</w:t>
            </w:r>
          </w:p>
        </w:tc>
        <w:tc>
          <w:tcPr>
            <w:tcW w:w="0" w:type="auto"/>
            <w:tcBorders>
              <w:top w:val="nil"/>
              <w:left w:val="nil"/>
              <w:bottom w:val="single" w:sz="8" w:space="0" w:color="FFFFFF"/>
              <w:right w:val="single" w:sz="8" w:space="0" w:color="FFFFFF"/>
            </w:tcBorders>
            <w:shd w:val="clear" w:color="auto" w:fill="auto"/>
          </w:tcPr>
          <w:p w14:paraId="008FB5E9"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8.3 ± 2.5</w:t>
            </w:r>
          </w:p>
        </w:tc>
        <w:tc>
          <w:tcPr>
            <w:tcW w:w="0" w:type="auto"/>
            <w:tcBorders>
              <w:top w:val="nil"/>
              <w:left w:val="nil"/>
              <w:bottom w:val="single" w:sz="8" w:space="0" w:color="FFFFFF"/>
              <w:right w:val="single" w:sz="8" w:space="0" w:color="FFFFFF"/>
            </w:tcBorders>
            <w:shd w:val="clear" w:color="auto" w:fill="auto"/>
          </w:tcPr>
          <w:p w14:paraId="244267F7"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7.7 ± 2.5</w:t>
            </w:r>
          </w:p>
        </w:tc>
        <w:tc>
          <w:tcPr>
            <w:tcW w:w="0" w:type="auto"/>
            <w:tcBorders>
              <w:top w:val="nil"/>
              <w:left w:val="nil"/>
              <w:bottom w:val="single" w:sz="8" w:space="0" w:color="FFFFFF"/>
              <w:right w:val="single" w:sz="8" w:space="0" w:color="FFFFFF"/>
            </w:tcBorders>
            <w:shd w:val="clear" w:color="auto" w:fill="auto"/>
          </w:tcPr>
          <w:p w14:paraId="229B2AAD"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0.690</w:t>
            </w:r>
          </w:p>
        </w:tc>
        <w:tc>
          <w:tcPr>
            <w:tcW w:w="0" w:type="auto"/>
            <w:tcBorders>
              <w:top w:val="nil"/>
              <w:left w:val="nil"/>
              <w:bottom w:val="single" w:sz="8" w:space="0" w:color="FFFFFF"/>
              <w:right w:val="single" w:sz="8" w:space="0" w:color="FFFFFF"/>
            </w:tcBorders>
            <w:shd w:val="clear" w:color="auto" w:fill="auto"/>
          </w:tcPr>
          <w:p w14:paraId="35C0F9D0"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5.2 ± 0.5</w:t>
            </w:r>
          </w:p>
        </w:tc>
        <w:tc>
          <w:tcPr>
            <w:tcW w:w="0" w:type="auto"/>
            <w:tcBorders>
              <w:top w:val="nil"/>
              <w:left w:val="nil"/>
              <w:bottom w:val="single" w:sz="8" w:space="0" w:color="FFFFFF"/>
              <w:right w:val="single" w:sz="8" w:space="0" w:color="FFFFFF"/>
            </w:tcBorders>
            <w:shd w:val="clear" w:color="auto" w:fill="auto"/>
          </w:tcPr>
          <w:p w14:paraId="473C8348"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5.5 ± 0.6</w:t>
            </w:r>
          </w:p>
        </w:tc>
        <w:tc>
          <w:tcPr>
            <w:tcW w:w="0" w:type="auto"/>
            <w:tcBorders>
              <w:top w:val="nil"/>
              <w:left w:val="nil"/>
              <w:bottom w:val="single" w:sz="8" w:space="0" w:color="FFFFFF"/>
              <w:right w:val="single" w:sz="8" w:space="0" w:color="FFFFFF"/>
            </w:tcBorders>
            <w:shd w:val="clear" w:color="auto" w:fill="auto"/>
          </w:tcPr>
          <w:p w14:paraId="778533B9"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0.189</w:t>
            </w:r>
          </w:p>
        </w:tc>
      </w:tr>
      <w:tr w:rsidR="00C826F0" w:rsidRPr="00206891" w14:paraId="51450744" w14:textId="77777777" w:rsidTr="00206891">
        <w:tc>
          <w:tcPr>
            <w:tcW w:w="0" w:type="auto"/>
            <w:tcBorders>
              <w:top w:val="nil"/>
              <w:left w:val="single" w:sz="8" w:space="0" w:color="FFFFFF"/>
              <w:bottom w:val="single" w:sz="8" w:space="0" w:color="FFFFFF"/>
              <w:right w:val="single" w:sz="8" w:space="0" w:color="FFFFFF"/>
            </w:tcBorders>
            <w:shd w:val="clear" w:color="auto" w:fill="auto"/>
          </w:tcPr>
          <w:p w14:paraId="409102C5" w14:textId="0D3C2925" w:rsidR="00C826F0" w:rsidRPr="00206891" w:rsidRDefault="00C826F0" w:rsidP="00206891">
            <w:pPr>
              <w:rPr>
                <w:rFonts w:ascii="Times New Roman" w:eastAsia="等线" w:hAnsi="Times New Roman" w:cs="Times New Roman"/>
                <w:sz w:val="15"/>
                <w:szCs w:val="15"/>
              </w:rPr>
            </w:pPr>
          </w:p>
        </w:tc>
        <w:tc>
          <w:tcPr>
            <w:tcW w:w="0" w:type="auto"/>
            <w:tcBorders>
              <w:top w:val="nil"/>
              <w:left w:val="nil"/>
              <w:bottom w:val="single" w:sz="8" w:space="0" w:color="FFFFFF"/>
              <w:right w:val="single" w:sz="8" w:space="0" w:color="FFFFFF"/>
            </w:tcBorders>
            <w:shd w:val="clear" w:color="auto" w:fill="auto"/>
          </w:tcPr>
          <w:p w14:paraId="162416C9"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8.8 ± 3.0</w:t>
            </w:r>
          </w:p>
        </w:tc>
        <w:tc>
          <w:tcPr>
            <w:tcW w:w="0" w:type="auto"/>
            <w:tcBorders>
              <w:top w:val="nil"/>
              <w:left w:val="nil"/>
              <w:bottom w:val="single" w:sz="8" w:space="0" w:color="FFFFFF"/>
              <w:right w:val="single" w:sz="8" w:space="0" w:color="FFFFFF"/>
            </w:tcBorders>
            <w:shd w:val="clear" w:color="auto" w:fill="auto"/>
          </w:tcPr>
          <w:p w14:paraId="018AE0FC"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11.2 ± 7.3</w:t>
            </w:r>
          </w:p>
        </w:tc>
        <w:tc>
          <w:tcPr>
            <w:tcW w:w="0" w:type="auto"/>
            <w:tcBorders>
              <w:top w:val="nil"/>
              <w:left w:val="nil"/>
              <w:bottom w:val="single" w:sz="8" w:space="0" w:color="FFFFFF"/>
              <w:right w:val="single" w:sz="8" w:space="0" w:color="FFFFFF"/>
            </w:tcBorders>
            <w:shd w:val="clear" w:color="auto" w:fill="auto"/>
          </w:tcPr>
          <w:p w14:paraId="47E5CD5B"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0.373</w:t>
            </w:r>
          </w:p>
        </w:tc>
        <w:tc>
          <w:tcPr>
            <w:tcW w:w="0" w:type="auto"/>
            <w:tcBorders>
              <w:top w:val="nil"/>
              <w:left w:val="nil"/>
              <w:bottom w:val="single" w:sz="8" w:space="0" w:color="FFFFFF"/>
              <w:right w:val="single" w:sz="8" w:space="0" w:color="FFFFFF"/>
            </w:tcBorders>
            <w:shd w:val="clear" w:color="auto" w:fill="auto"/>
          </w:tcPr>
          <w:p w14:paraId="56040389"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5.5 ± 4.0</w:t>
            </w:r>
          </w:p>
        </w:tc>
        <w:tc>
          <w:tcPr>
            <w:tcW w:w="0" w:type="auto"/>
            <w:tcBorders>
              <w:top w:val="nil"/>
              <w:left w:val="nil"/>
              <w:bottom w:val="single" w:sz="8" w:space="0" w:color="FFFFFF"/>
              <w:right w:val="single" w:sz="8" w:space="0" w:color="FFFFFF"/>
            </w:tcBorders>
            <w:shd w:val="clear" w:color="auto" w:fill="auto"/>
          </w:tcPr>
          <w:p w14:paraId="73087E27"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10.1 ± 1.9</w:t>
            </w:r>
          </w:p>
        </w:tc>
        <w:tc>
          <w:tcPr>
            <w:tcW w:w="0" w:type="auto"/>
            <w:tcBorders>
              <w:top w:val="nil"/>
              <w:left w:val="nil"/>
              <w:bottom w:val="single" w:sz="8" w:space="0" w:color="FFFFFF"/>
              <w:right w:val="single" w:sz="8" w:space="0" w:color="FFFFFF"/>
            </w:tcBorders>
            <w:shd w:val="clear" w:color="auto" w:fill="auto"/>
          </w:tcPr>
          <w:p w14:paraId="27DC80C7"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0.021*</w:t>
            </w:r>
          </w:p>
        </w:tc>
      </w:tr>
      <w:tr w:rsidR="00C826F0" w:rsidRPr="00206891" w14:paraId="0B109147" w14:textId="77777777" w:rsidTr="00206891">
        <w:tc>
          <w:tcPr>
            <w:tcW w:w="0" w:type="auto"/>
            <w:tcBorders>
              <w:top w:val="nil"/>
              <w:left w:val="single" w:sz="8" w:space="0" w:color="FFFFFF"/>
              <w:bottom w:val="single" w:sz="8" w:space="0" w:color="FFFFFF"/>
              <w:right w:val="single" w:sz="8" w:space="0" w:color="FFFFFF"/>
            </w:tcBorders>
            <w:shd w:val="clear" w:color="auto" w:fill="auto"/>
          </w:tcPr>
          <w:p w14:paraId="6034A5A6"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Serum triglyceride (mmol/L)</w:t>
            </w:r>
          </w:p>
        </w:tc>
        <w:tc>
          <w:tcPr>
            <w:tcW w:w="0" w:type="auto"/>
            <w:tcBorders>
              <w:top w:val="nil"/>
              <w:left w:val="nil"/>
              <w:bottom w:val="single" w:sz="8" w:space="0" w:color="FFFFFF"/>
              <w:right w:val="single" w:sz="8" w:space="0" w:color="FFFFFF"/>
            </w:tcBorders>
            <w:shd w:val="clear" w:color="auto" w:fill="auto"/>
          </w:tcPr>
          <w:p w14:paraId="5EC3CB5C"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1.4 ± 1.0</w:t>
            </w:r>
          </w:p>
        </w:tc>
        <w:tc>
          <w:tcPr>
            <w:tcW w:w="0" w:type="auto"/>
            <w:tcBorders>
              <w:top w:val="nil"/>
              <w:left w:val="nil"/>
              <w:bottom w:val="single" w:sz="8" w:space="0" w:color="FFFFFF"/>
              <w:right w:val="single" w:sz="8" w:space="0" w:color="FFFFFF"/>
            </w:tcBorders>
            <w:shd w:val="clear" w:color="auto" w:fill="auto"/>
          </w:tcPr>
          <w:p w14:paraId="185D8482"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1.2 ± 0.3</w:t>
            </w:r>
          </w:p>
        </w:tc>
        <w:tc>
          <w:tcPr>
            <w:tcW w:w="0" w:type="auto"/>
            <w:tcBorders>
              <w:top w:val="nil"/>
              <w:left w:val="nil"/>
              <w:bottom w:val="single" w:sz="8" w:space="0" w:color="FFFFFF"/>
              <w:right w:val="single" w:sz="8" w:space="0" w:color="FFFFFF"/>
            </w:tcBorders>
            <w:shd w:val="clear" w:color="auto" w:fill="auto"/>
          </w:tcPr>
          <w:p w14:paraId="56B11AE9"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0.758</w:t>
            </w:r>
          </w:p>
        </w:tc>
        <w:tc>
          <w:tcPr>
            <w:tcW w:w="0" w:type="auto"/>
            <w:tcBorders>
              <w:top w:val="nil"/>
              <w:left w:val="nil"/>
              <w:bottom w:val="single" w:sz="8" w:space="0" w:color="FFFFFF"/>
              <w:right w:val="single" w:sz="8" w:space="0" w:color="FFFFFF"/>
            </w:tcBorders>
            <w:shd w:val="clear" w:color="auto" w:fill="auto"/>
          </w:tcPr>
          <w:p w14:paraId="63623283"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1.2 ± 0.5</w:t>
            </w:r>
          </w:p>
        </w:tc>
        <w:tc>
          <w:tcPr>
            <w:tcW w:w="0" w:type="auto"/>
            <w:tcBorders>
              <w:top w:val="nil"/>
              <w:left w:val="nil"/>
              <w:bottom w:val="single" w:sz="8" w:space="0" w:color="FFFFFF"/>
              <w:right w:val="single" w:sz="8" w:space="0" w:color="FFFFFF"/>
            </w:tcBorders>
            <w:shd w:val="clear" w:color="auto" w:fill="auto"/>
          </w:tcPr>
          <w:p w14:paraId="4938AB93"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1.5 ± 0.7</w:t>
            </w:r>
          </w:p>
        </w:tc>
        <w:tc>
          <w:tcPr>
            <w:tcW w:w="0" w:type="auto"/>
            <w:tcBorders>
              <w:top w:val="nil"/>
              <w:left w:val="nil"/>
              <w:bottom w:val="single" w:sz="8" w:space="0" w:color="FFFFFF"/>
              <w:right w:val="single" w:sz="8" w:space="0" w:color="FFFFFF"/>
            </w:tcBorders>
            <w:shd w:val="clear" w:color="auto" w:fill="auto"/>
          </w:tcPr>
          <w:p w14:paraId="1E1AF408"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0.082</w:t>
            </w:r>
          </w:p>
        </w:tc>
      </w:tr>
      <w:tr w:rsidR="00C826F0" w:rsidRPr="00206891" w14:paraId="13A91176" w14:textId="77777777" w:rsidTr="00206891">
        <w:tc>
          <w:tcPr>
            <w:tcW w:w="0" w:type="auto"/>
            <w:tcBorders>
              <w:top w:val="nil"/>
              <w:left w:val="single" w:sz="8" w:space="0" w:color="FFFFFF"/>
              <w:bottom w:val="single" w:sz="8" w:space="0" w:color="FFFFFF"/>
              <w:right w:val="single" w:sz="8" w:space="0" w:color="FFFFFF"/>
            </w:tcBorders>
            <w:shd w:val="clear" w:color="auto" w:fill="auto"/>
          </w:tcPr>
          <w:p w14:paraId="15A21761"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Alanine aminotransferase (U/L)</w:t>
            </w:r>
          </w:p>
        </w:tc>
        <w:tc>
          <w:tcPr>
            <w:tcW w:w="0" w:type="auto"/>
            <w:tcBorders>
              <w:top w:val="nil"/>
              <w:left w:val="nil"/>
              <w:bottom w:val="single" w:sz="8" w:space="0" w:color="FFFFFF"/>
              <w:right w:val="single" w:sz="8" w:space="0" w:color="FFFFFF"/>
            </w:tcBorders>
            <w:shd w:val="clear" w:color="auto" w:fill="auto"/>
          </w:tcPr>
          <w:p w14:paraId="06679BC4"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29.0 (15.7, 95.5)</w:t>
            </w:r>
          </w:p>
        </w:tc>
        <w:tc>
          <w:tcPr>
            <w:tcW w:w="0" w:type="auto"/>
            <w:tcBorders>
              <w:top w:val="nil"/>
              <w:left w:val="nil"/>
              <w:bottom w:val="single" w:sz="8" w:space="0" w:color="FFFFFF"/>
              <w:right w:val="single" w:sz="8" w:space="0" w:color="FFFFFF"/>
            </w:tcBorders>
            <w:shd w:val="clear" w:color="auto" w:fill="auto"/>
          </w:tcPr>
          <w:p w14:paraId="4FCF522B"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24.0 (24.0, 34.0)</w:t>
            </w:r>
          </w:p>
        </w:tc>
        <w:tc>
          <w:tcPr>
            <w:tcW w:w="0" w:type="auto"/>
            <w:tcBorders>
              <w:top w:val="nil"/>
              <w:left w:val="nil"/>
              <w:bottom w:val="single" w:sz="8" w:space="0" w:color="FFFFFF"/>
              <w:right w:val="single" w:sz="8" w:space="0" w:color="FFFFFF"/>
            </w:tcBorders>
            <w:shd w:val="clear" w:color="auto" w:fill="auto"/>
          </w:tcPr>
          <w:p w14:paraId="5F901CA7"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0.962</w:t>
            </w:r>
          </w:p>
        </w:tc>
        <w:tc>
          <w:tcPr>
            <w:tcW w:w="0" w:type="auto"/>
            <w:tcBorders>
              <w:top w:val="nil"/>
              <w:left w:val="nil"/>
              <w:bottom w:val="single" w:sz="8" w:space="0" w:color="FFFFFF"/>
              <w:right w:val="single" w:sz="8" w:space="0" w:color="FFFFFF"/>
            </w:tcBorders>
            <w:shd w:val="clear" w:color="auto" w:fill="auto"/>
          </w:tcPr>
          <w:p w14:paraId="36A81520"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25.0 (14.9, 56.9)</w:t>
            </w:r>
          </w:p>
        </w:tc>
        <w:tc>
          <w:tcPr>
            <w:tcW w:w="0" w:type="auto"/>
            <w:tcBorders>
              <w:top w:val="nil"/>
              <w:left w:val="nil"/>
              <w:bottom w:val="single" w:sz="8" w:space="0" w:color="FFFFFF"/>
              <w:right w:val="single" w:sz="8" w:space="0" w:color="FFFFFF"/>
            </w:tcBorders>
            <w:shd w:val="clear" w:color="auto" w:fill="auto"/>
          </w:tcPr>
          <w:p w14:paraId="693F3A06"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20.0 (13.0, 50.4)</w:t>
            </w:r>
          </w:p>
        </w:tc>
        <w:tc>
          <w:tcPr>
            <w:tcW w:w="0" w:type="auto"/>
            <w:tcBorders>
              <w:top w:val="nil"/>
              <w:left w:val="nil"/>
              <w:bottom w:val="single" w:sz="8" w:space="0" w:color="FFFFFF"/>
              <w:right w:val="single" w:sz="8" w:space="0" w:color="FFFFFF"/>
            </w:tcBorders>
            <w:shd w:val="clear" w:color="auto" w:fill="auto"/>
          </w:tcPr>
          <w:p w14:paraId="39A1EA5F"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0.159</w:t>
            </w:r>
          </w:p>
        </w:tc>
      </w:tr>
      <w:tr w:rsidR="00C826F0" w:rsidRPr="00206891" w14:paraId="056929B9" w14:textId="77777777" w:rsidTr="00206891">
        <w:tc>
          <w:tcPr>
            <w:tcW w:w="0" w:type="auto"/>
            <w:tcBorders>
              <w:top w:val="nil"/>
              <w:left w:val="single" w:sz="8" w:space="0" w:color="FFFFFF"/>
              <w:bottom w:val="single" w:sz="4" w:space="0" w:color="auto"/>
              <w:right w:val="single" w:sz="8" w:space="0" w:color="FFFFFF"/>
            </w:tcBorders>
            <w:shd w:val="clear" w:color="auto" w:fill="auto"/>
          </w:tcPr>
          <w:p w14:paraId="580F9244"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Aspartate aminotransferase (U/L)</w:t>
            </w:r>
          </w:p>
        </w:tc>
        <w:tc>
          <w:tcPr>
            <w:tcW w:w="0" w:type="auto"/>
            <w:tcBorders>
              <w:top w:val="nil"/>
              <w:left w:val="nil"/>
              <w:bottom w:val="single" w:sz="4" w:space="0" w:color="auto"/>
              <w:right w:val="single" w:sz="8" w:space="0" w:color="FFFFFF"/>
            </w:tcBorders>
            <w:shd w:val="clear" w:color="auto" w:fill="auto"/>
          </w:tcPr>
          <w:p w14:paraId="686B0F98"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23.0 (18.7, 96.3)</w:t>
            </w:r>
          </w:p>
        </w:tc>
        <w:tc>
          <w:tcPr>
            <w:tcW w:w="0" w:type="auto"/>
            <w:tcBorders>
              <w:top w:val="nil"/>
              <w:left w:val="nil"/>
              <w:bottom w:val="single" w:sz="4" w:space="0" w:color="auto"/>
              <w:right w:val="single" w:sz="8" w:space="0" w:color="FFFFFF"/>
            </w:tcBorders>
            <w:shd w:val="clear" w:color="auto" w:fill="auto"/>
          </w:tcPr>
          <w:p w14:paraId="6E4232B3"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43.0 (22.0, 45.0)</w:t>
            </w:r>
          </w:p>
        </w:tc>
        <w:tc>
          <w:tcPr>
            <w:tcW w:w="0" w:type="auto"/>
            <w:tcBorders>
              <w:top w:val="nil"/>
              <w:left w:val="nil"/>
              <w:bottom w:val="single" w:sz="4" w:space="0" w:color="auto"/>
              <w:right w:val="single" w:sz="8" w:space="0" w:color="FFFFFF"/>
            </w:tcBorders>
            <w:shd w:val="clear" w:color="auto" w:fill="auto"/>
          </w:tcPr>
          <w:p w14:paraId="7CA00039"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0.307</w:t>
            </w:r>
          </w:p>
        </w:tc>
        <w:tc>
          <w:tcPr>
            <w:tcW w:w="0" w:type="auto"/>
            <w:tcBorders>
              <w:top w:val="nil"/>
              <w:left w:val="nil"/>
              <w:bottom w:val="single" w:sz="4" w:space="0" w:color="auto"/>
              <w:right w:val="single" w:sz="8" w:space="0" w:color="FFFFFF"/>
            </w:tcBorders>
            <w:shd w:val="clear" w:color="auto" w:fill="auto"/>
          </w:tcPr>
          <w:p w14:paraId="21358D02"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23.5 (14.9, 52.2)</w:t>
            </w:r>
          </w:p>
        </w:tc>
        <w:tc>
          <w:tcPr>
            <w:tcW w:w="0" w:type="auto"/>
            <w:tcBorders>
              <w:top w:val="nil"/>
              <w:left w:val="nil"/>
              <w:bottom w:val="single" w:sz="4" w:space="0" w:color="auto"/>
              <w:right w:val="single" w:sz="8" w:space="0" w:color="FFFFFF"/>
            </w:tcBorders>
            <w:shd w:val="clear" w:color="auto" w:fill="auto"/>
          </w:tcPr>
          <w:p w14:paraId="1E6F5AC6"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20.0 (16.4, 71.2)</w:t>
            </w:r>
          </w:p>
        </w:tc>
        <w:tc>
          <w:tcPr>
            <w:tcW w:w="0" w:type="auto"/>
            <w:tcBorders>
              <w:top w:val="nil"/>
              <w:left w:val="nil"/>
              <w:bottom w:val="single" w:sz="4" w:space="0" w:color="auto"/>
              <w:right w:val="single" w:sz="8" w:space="0" w:color="FFFFFF"/>
            </w:tcBorders>
            <w:shd w:val="clear" w:color="auto" w:fill="auto"/>
          </w:tcPr>
          <w:p w14:paraId="30FA17A0" w14:textId="77777777" w:rsidR="00C826F0" w:rsidRPr="00206891" w:rsidRDefault="00C826F0" w:rsidP="00206891">
            <w:pPr>
              <w:rPr>
                <w:rFonts w:ascii="Times New Roman" w:eastAsia="等线" w:hAnsi="Times New Roman" w:cs="Times New Roman"/>
                <w:sz w:val="15"/>
                <w:szCs w:val="15"/>
              </w:rPr>
            </w:pPr>
            <w:r w:rsidRPr="00206891">
              <w:rPr>
                <w:rFonts w:ascii="Times New Roman" w:eastAsia="等线" w:hAnsi="Times New Roman" w:cs="Times New Roman"/>
                <w:sz w:val="15"/>
                <w:szCs w:val="15"/>
              </w:rPr>
              <w:t>0.589</w:t>
            </w:r>
          </w:p>
        </w:tc>
      </w:tr>
    </w:tbl>
    <w:p w14:paraId="2E725475" w14:textId="0D69ABE4" w:rsidR="00C826F0" w:rsidRPr="00206891" w:rsidRDefault="00C826F0" w:rsidP="00C826F0">
      <w:pPr>
        <w:autoSpaceDE w:val="0"/>
        <w:autoSpaceDN w:val="0"/>
        <w:adjustRightInd w:val="0"/>
        <w:rPr>
          <w:rFonts w:ascii="Times New Roman" w:hAnsi="Times New Roman" w:cs="Times New Roman"/>
          <w:sz w:val="15"/>
          <w:szCs w:val="15"/>
        </w:rPr>
      </w:pPr>
      <w:r w:rsidRPr="00206891">
        <w:rPr>
          <w:rFonts w:ascii="Times New Roman" w:hAnsi="Times New Roman" w:cs="Times New Roman"/>
          <w:sz w:val="15"/>
          <w:szCs w:val="15"/>
        </w:rPr>
        <w:t xml:space="preserve">TAC, tacrolimus; </w:t>
      </w:r>
      <w:r w:rsidRPr="00206891">
        <w:rPr>
          <w:rFonts w:ascii="Times New Roman" w:eastAsia="等线" w:hAnsi="Times New Roman" w:cs="Times New Roman"/>
          <w:sz w:val="15"/>
          <w:szCs w:val="15"/>
        </w:rPr>
        <w:t xml:space="preserve">The 16 subjects of the discovery cohort (PTDM, </w:t>
      </w:r>
      <w:r w:rsidRPr="00206891">
        <w:rPr>
          <w:rFonts w:ascii="Times New Roman" w:eastAsia="等线" w:hAnsi="Times New Roman" w:cs="Times New Roman"/>
          <w:i/>
          <w:iCs/>
          <w:sz w:val="15"/>
          <w:szCs w:val="15"/>
        </w:rPr>
        <w:t>n</w:t>
      </w:r>
      <w:r w:rsidRPr="00206891">
        <w:rPr>
          <w:rFonts w:ascii="Times New Roman" w:eastAsia="等线" w:hAnsi="Times New Roman" w:cs="Times New Roman"/>
          <w:sz w:val="15"/>
          <w:szCs w:val="15"/>
        </w:rPr>
        <w:t xml:space="preserve"> = 4; non-PTDM, </w:t>
      </w:r>
      <w:r w:rsidRPr="00206891">
        <w:rPr>
          <w:rFonts w:ascii="Times New Roman" w:eastAsia="等线" w:hAnsi="Times New Roman" w:cs="Times New Roman"/>
          <w:i/>
          <w:iCs/>
          <w:sz w:val="15"/>
          <w:szCs w:val="15"/>
        </w:rPr>
        <w:t>n</w:t>
      </w:r>
      <w:r w:rsidRPr="00206891">
        <w:rPr>
          <w:rFonts w:ascii="Times New Roman" w:eastAsia="等线" w:hAnsi="Times New Roman" w:cs="Times New Roman"/>
          <w:sz w:val="15"/>
          <w:szCs w:val="15"/>
        </w:rPr>
        <w:t xml:space="preserve"> =12) did not perform the detection of TAC maintenance concentration because of the use of sirolimus or both sirolimus and tacrolimus.</w:t>
      </w:r>
    </w:p>
    <w:p w14:paraId="6FBC591A" w14:textId="77777777" w:rsidR="00C826F0" w:rsidRPr="00C826F0" w:rsidRDefault="00C826F0" w:rsidP="00C826F0">
      <w:pPr>
        <w:jc w:val="left"/>
        <w:rPr>
          <w:rFonts w:ascii="Times New Roman" w:hAnsi="Times New Roman" w:cs="Times New Roman"/>
          <w:sz w:val="18"/>
          <w:szCs w:val="18"/>
        </w:rPr>
      </w:pPr>
    </w:p>
    <w:p w14:paraId="42535996" w14:textId="3FD446CA" w:rsidR="00C826F0" w:rsidRPr="00C826F0" w:rsidRDefault="00C826F0" w:rsidP="00C826F0">
      <w:pPr>
        <w:jc w:val="left"/>
        <w:outlineLvl w:val="0"/>
        <w:rPr>
          <w:rFonts w:ascii="Times New Roman" w:hAnsi="Times New Roman" w:cs="Times New Roman"/>
          <w:b/>
          <w:bCs/>
          <w:color w:val="000000"/>
          <w:kern w:val="0"/>
          <w:sz w:val="18"/>
          <w:szCs w:val="18"/>
        </w:rPr>
      </w:pPr>
      <w:r w:rsidRPr="00C826F0">
        <w:rPr>
          <w:rFonts w:ascii="Times New Roman" w:eastAsia="Calibri" w:hAnsi="Times New Roman" w:cs="Times New Roman"/>
          <w:b/>
          <w:bCs/>
          <w:color w:val="000000"/>
          <w:kern w:val="0"/>
          <w:sz w:val="18"/>
          <w:szCs w:val="18"/>
        </w:rPr>
        <w:t>Table</w:t>
      </w:r>
      <w:r w:rsidRPr="00C826F0">
        <w:rPr>
          <w:rFonts w:ascii="Times New Roman" w:hAnsi="Times New Roman" w:cs="Times New Roman"/>
          <w:b/>
          <w:bCs/>
          <w:color w:val="000000"/>
          <w:kern w:val="0"/>
          <w:sz w:val="18"/>
          <w:szCs w:val="18"/>
        </w:rPr>
        <w:t xml:space="preserve"> </w:t>
      </w:r>
      <w:r w:rsidRPr="00C826F0">
        <w:rPr>
          <w:rFonts w:ascii="Times New Roman" w:eastAsia="Calibri" w:hAnsi="Times New Roman" w:cs="Times New Roman"/>
          <w:b/>
          <w:bCs/>
          <w:color w:val="000000"/>
          <w:kern w:val="0"/>
          <w:sz w:val="18"/>
          <w:szCs w:val="18"/>
        </w:rPr>
        <w:t>S</w:t>
      </w:r>
      <w:r w:rsidRPr="00C826F0">
        <w:rPr>
          <w:rFonts w:ascii="Times New Roman" w:hAnsi="Times New Roman" w:cs="Times New Roman"/>
          <w:b/>
          <w:bCs/>
          <w:color w:val="000000"/>
          <w:kern w:val="0"/>
          <w:sz w:val="18"/>
          <w:szCs w:val="18"/>
        </w:rPr>
        <w:t>3</w:t>
      </w:r>
    </w:p>
    <w:p w14:paraId="6AE62115" w14:textId="7D4D9925" w:rsidR="00C826F0" w:rsidRPr="00EF5D03" w:rsidRDefault="00C826F0" w:rsidP="00C826F0">
      <w:pPr>
        <w:jc w:val="left"/>
        <w:outlineLvl w:val="0"/>
        <w:rPr>
          <w:rFonts w:ascii="Times New Roman" w:hAnsi="Times New Roman" w:cs="Times New Roman"/>
          <w:sz w:val="18"/>
          <w:szCs w:val="18"/>
        </w:rPr>
      </w:pPr>
      <w:r w:rsidRPr="00EF5D03">
        <w:rPr>
          <w:rFonts w:ascii="Times New Roman" w:hAnsi="Times New Roman" w:cs="Times New Roman"/>
          <w:sz w:val="18"/>
          <w:szCs w:val="18"/>
        </w:rPr>
        <w:t xml:space="preserve">Discriminatory microbial metabolites between patients with high tacrolimus trough concentrations (&gt; 5ng /mL) and low tacrolimus trough concentrations (&lt; 5ng /mL). </w:t>
      </w:r>
    </w:p>
    <w:tbl>
      <w:tblPr>
        <w:tblW w:w="0" w:type="auto"/>
        <w:tblBorders>
          <w:top w:val="single" w:sz="4" w:space="0" w:color="auto"/>
        </w:tblBorders>
        <w:tblLook w:val="0000" w:firstRow="0" w:lastRow="0" w:firstColumn="0" w:lastColumn="0" w:noHBand="0" w:noVBand="0"/>
      </w:tblPr>
      <w:tblGrid>
        <w:gridCol w:w="2906"/>
        <w:gridCol w:w="1930"/>
        <w:gridCol w:w="1419"/>
        <w:gridCol w:w="2406"/>
        <w:gridCol w:w="2139"/>
      </w:tblGrid>
      <w:tr w:rsidR="00C826F0" w:rsidRPr="00856763" w14:paraId="40AF32F8" w14:textId="77777777" w:rsidTr="00206891">
        <w:tc>
          <w:tcPr>
            <w:tcW w:w="0" w:type="auto"/>
            <w:tcBorders>
              <w:top w:val="single" w:sz="4" w:space="0" w:color="auto"/>
              <w:bottom w:val="single" w:sz="4" w:space="0" w:color="auto"/>
            </w:tcBorders>
            <w:shd w:val="clear" w:color="auto" w:fill="auto"/>
          </w:tcPr>
          <w:p w14:paraId="1990174C" w14:textId="77777777" w:rsidR="00C826F0" w:rsidRPr="00856763" w:rsidRDefault="00C826F0" w:rsidP="00206891">
            <w:pPr>
              <w:widowControl/>
              <w:autoSpaceDE w:val="0"/>
              <w:autoSpaceDN w:val="0"/>
              <w:adjustRightInd w:val="0"/>
              <w:rPr>
                <w:rFonts w:ascii="Times New Roman" w:eastAsia="MingLiU" w:hAnsi="Times New Roman" w:cs="Times New Roman"/>
                <w:bCs/>
                <w:color w:val="000000"/>
                <w:sz w:val="15"/>
                <w:szCs w:val="15"/>
              </w:rPr>
            </w:pPr>
            <w:r w:rsidRPr="00856763">
              <w:rPr>
                <w:rFonts w:ascii="Times New Roman" w:eastAsia="MingLiU" w:hAnsi="Times New Roman" w:cs="Times New Roman"/>
                <w:bCs/>
                <w:color w:val="000000"/>
                <w:sz w:val="15"/>
                <w:szCs w:val="15"/>
              </w:rPr>
              <w:t>Name</w:t>
            </w:r>
          </w:p>
        </w:tc>
        <w:tc>
          <w:tcPr>
            <w:tcW w:w="0" w:type="auto"/>
            <w:tcBorders>
              <w:top w:val="single" w:sz="4" w:space="0" w:color="auto"/>
              <w:bottom w:val="single" w:sz="4" w:space="0" w:color="auto"/>
            </w:tcBorders>
            <w:shd w:val="clear" w:color="auto" w:fill="auto"/>
          </w:tcPr>
          <w:p w14:paraId="47DA6B0B" w14:textId="18C587F0" w:rsidR="00C826F0" w:rsidRPr="00856763" w:rsidRDefault="00C826F0" w:rsidP="00206891">
            <w:pPr>
              <w:widowControl/>
              <w:autoSpaceDE w:val="0"/>
              <w:autoSpaceDN w:val="0"/>
              <w:adjustRightInd w:val="0"/>
              <w:rPr>
                <w:rFonts w:ascii="Times New Roman" w:eastAsia="MingLiU" w:hAnsi="Times New Roman" w:cs="Times New Roman"/>
                <w:bCs/>
                <w:color w:val="000000"/>
                <w:sz w:val="15"/>
                <w:szCs w:val="15"/>
              </w:rPr>
            </w:pPr>
            <w:r w:rsidRPr="00856763">
              <w:rPr>
                <w:rFonts w:ascii="Times New Roman" w:eastAsia="MingLiU" w:hAnsi="Times New Roman" w:cs="Times New Roman"/>
                <w:bCs/>
                <w:color w:val="000000"/>
                <w:sz w:val="15"/>
                <w:szCs w:val="15"/>
              </w:rPr>
              <w:t>Log</w:t>
            </w:r>
            <w:r w:rsidRPr="00856763">
              <w:rPr>
                <w:rFonts w:ascii="Times New Roman" w:eastAsia="MingLiU" w:hAnsi="Times New Roman" w:cs="Times New Roman"/>
                <w:bCs/>
                <w:color w:val="000000"/>
                <w:sz w:val="15"/>
                <w:szCs w:val="15"/>
                <w:vertAlign w:val="subscript"/>
              </w:rPr>
              <w:t>2</w:t>
            </w:r>
            <w:r w:rsidRPr="00856763">
              <w:rPr>
                <w:rFonts w:ascii="Times New Roman" w:eastAsia="MingLiU" w:hAnsi="Times New Roman" w:cs="Times New Roman"/>
                <w:bCs/>
                <w:color w:val="000000"/>
                <w:sz w:val="15"/>
                <w:szCs w:val="15"/>
              </w:rPr>
              <w:t>(Fold Change): (TAC-L) / (TAC-H)</w:t>
            </w:r>
          </w:p>
        </w:tc>
        <w:tc>
          <w:tcPr>
            <w:tcW w:w="0" w:type="auto"/>
            <w:tcBorders>
              <w:top w:val="single" w:sz="4" w:space="0" w:color="auto"/>
              <w:bottom w:val="single" w:sz="4" w:space="0" w:color="auto"/>
            </w:tcBorders>
            <w:shd w:val="clear" w:color="auto" w:fill="auto"/>
          </w:tcPr>
          <w:p w14:paraId="214953D3" w14:textId="77777777" w:rsidR="00C826F0" w:rsidRPr="00856763" w:rsidRDefault="00C826F0" w:rsidP="00206891">
            <w:pPr>
              <w:widowControl/>
              <w:autoSpaceDE w:val="0"/>
              <w:autoSpaceDN w:val="0"/>
              <w:adjustRightInd w:val="0"/>
              <w:rPr>
                <w:rFonts w:ascii="Times New Roman" w:eastAsia="MingLiU" w:hAnsi="Times New Roman" w:cs="Times New Roman"/>
                <w:bCs/>
                <w:color w:val="000000"/>
                <w:sz w:val="15"/>
                <w:szCs w:val="15"/>
              </w:rPr>
            </w:pPr>
            <w:r w:rsidRPr="00856763">
              <w:rPr>
                <w:rFonts w:ascii="Times New Roman" w:eastAsia="MingLiU" w:hAnsi="Times New Roman" w:cs="Times New Roman"/>
                <w:bCs/>
                <w:i/>
                <w:iCs/>
                <w:color w:val="000000"/>
                <w:sz w:val="15"/>
                <w:szCs w:val="15"/>
              </w:rPr>
              <w:t>P</w:t>
            </w:r>
            <w:r w:rsidRPr="00856763">
              <w:rPr>
                <w:rFonts w:ascii="Times New Roman" w:eastAsia="MingLiU" w:hAnsi="Times New Roman" w:cs="Times New Roman"/>
                <w:bCs/>
                <w:color w:val="000000"/>
                <w:sz w:val="15"/>
                <w:szCs w:val="15"/>
              </w:rPr>
              <w:t>-value: (TAC-L) / (TAC-H)</w:t>
            </w:r>
          </w:p>
        </w:tc>
        <w:tc>
          <w:tcPr>
            <w:tcW w:w="0" w:type="auto"/>
            <w:gridSpan w:val="2"/>
            <w:tcBorders>
              <w:top w:val="single" w:sz="4" w:space="0" w:color="auto"/>
              <w:bottom w:val="single" w:sz="4" w:space="0" w:color="auto"/>
            </w:tcBorders>
            <w:shd w:val="clear" w:color="auto" w:fill="auto"/>
          </w:tcPr>
          <w:p w14:paraId="15217C6E" w14:textId="77777777" w:rsidR="00C826F0" w:rsidRPr="00856763" w:rsidRDefault="00C826F0" w:rsidP="00206891">
            <w:pPr>
              <w:widowControl/>
              <w:autoSpaceDE w:val="0"/>
              <w:autoSpaceDN w:val="0"/>
              <w:adjustRightInd w:val="0"/>
              <w:rPr>
                <w:rFonts w:ascii="Times New Roman" w:eastAsia="MingLiU" w:hAnsi="Times New Roman" w:cs="Times New Roman"/>
                <w:bCs/>
                <w:color w:val="000000"/>
                <w:sz w:val="15"/>
                <w:szCs w:val="15"/>
              </w:rPr>
            </w:pPr>
            <w:r w:rsidRPr="00856763">
              <w:rPr>
                <w:rFonts w:ascii="Times New Roman" w:eastAsia="MingLiU" w:hAnsi="Times New Roman" w:cs="Times New Roman"/>
                <w:bCs/>
                <w:color w:val="000000"/>
                <w:sz w:val="15"/>
                <w:szCs w:val="15"/>
              </w:rPr>
              <w:t>Metabolic Pathways</w:t>
            </w:r>
          </w:p>
        </w:tc>
      </w:tr>
      <w:tr w:rsidR="00C826F0" w:rsidRPr="00856763" w14:paraId="2A4204BB" w14:textId="77777777" w:rsidTr="00206891">
        <w:tc>
          <w:tcPr>
            <w:tcW w:w="0" w:type="auto"/>
            <w:tcBorders>
              <w:top w:val="single" w:sz="4" w:space="0" w:color="auto"/>
            </w:tcBorders>
            <w:shd w:val="clear" w:color="auto" w:fill="auto"/>
          </w:tcPr>
          <w:p w14:paraId="1C4337F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Docosahexaenoic acid</w:t>
            </w:r>
          </w:p>
        </w:tc>
        <w:tc>
          <w:tcPr>
            <w:tcW w:w="0" w:type="auto"/>
            <w:tcBorders>
              <w:top w:val="single" w:sz="4" w:space="0" w:color="auto"/>
            </w:tcBorders>
            <w:shd w:val="clear" w:color="auto" w:fill="auto"/>
          </w:tcPr>
          <w:p w14:paraId="59C72A2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-3.52</w:t>
            </w:r>
          </w:p>
        </w:tc>
        <w:tc>
          <w:tcPr>
            <w:tcW w:w="0" w:type="auto"/>
            <w:tcBorders>
              <w:top w:val="single" w:sz="4" w:space="0" w:color="auto"/>
            </w:tcBorders>
            <w:shd w:val="clear" w:color="auto" w:fill="auto"/>
          </w:tcPr>
          <w:p w14:paraId="48A97DE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0.026</w:t>
            </w:r>
          </w:p>
        </w:tc>
        <w:tc>
          <w:tcPr>
            <w:tcW w:w="0" w:type="auto"/>
            <w:tcBorders>
              <w:top w:val="single" w:sz="4" w:space="0" w:color="auto"/>
            </w:tcBorders>
            <w:shd w:val="clear" w:color="auto" w:fill="auto"/>
          </w:tcPr>
          <w:p w14:paraId="294ED471"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Biosynthesis of unsaturated fatty acids</w:t>
            </w:r>
          </w:p>
        </w:tc>
        <w:tc>
          <w:tcPr>
            <w:tcW w:w="0" w:type="auto"/>
            <w:tcBorders>
              <w:top w:val="single" w:sz="4" w:space="0" w:color="auto"/>
            </w:tcBorders>
            <w:shd w:val="clear" w:color="auto" w:fill="auto"/>
          </w:tcPr>
          <w:p w14:paraId="5038B343"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1328BE4D" w14:textId="77777777" w:rsidTr="00206891">
        <w:tc>
          <w:tcPr>
            <w:tcW w:w="0" w:type="auto"/>
            <w:shd w:val="clear" w:color="auto" w:fill="auto"/>
          </w:tcPr>
          <w:p w14:paraId="41BC494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Arachidonic acid</w:t>
            </w:r>
          </w:p>
        </w:tc>
        <w:tc>
          <w:tcPr>
            <w:tcW w:w="0" w:type="auto"/>
            <w:shd w:val="clear" w:color="auto" w:fill="auto"/>
          </w:tcPr>
          <w:p w14:paraId="6F5436B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-1.83</w:t>
            </w:r>
          </w:p>
        </w:tc>
        <w:tc>
          <w:tcPr>
            <w:tcW w:w="0" w:type="auto"/>
            <w:shd w:val="clear" w:color="auto" w:fill="auto"/>
          </w:tcPr>
          <w:p w14:paraId="0CC398A5"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0.042</w:t>
            </w:r>
          </w:p>
        </w:tc>
        <w:tc>
          <w:tcPr>
            <w:tcW w:w="0" w:type="auto"/>
            <w:shd w:val="clear" w:color="auto" w:fill="auto"/>
          </w:tcPr>
          <w:p w14:paraId="46C3B22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Arachidonic acid metabolism</w:t>
            </w:r>
          </w:p>
        </w:tc>
        <w:tc>
          <w:tcPr>
            <w:tcW w:w="0" w:type="auto"/>
            <w:shd w:val="clear" w:color="auto" w:fill="auto"/>
          </w:tcPr>
          <w:p w14:paraId="5C96758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278BAE80" w14:textId="77777777" w:rsidTr="00206891">
        <w:tc>
          <w:tcPr>
            <w:tcW w:w="0" w:type="auto"/>
            <w:shd w:val="clear" w:color="auto" w:fill="auto"/>
          </w:tcPr>
          <w:p w14:paraId="1D19512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9(Z),11(E),13(E)-Octadecatrienoic Acid methyl ester</w:t>
            </w:r>
          </w:p>
        </w:tc>
        <w:tc>
          <w:tcPr>
            <w:tcW w:w="0" w:type="auto"/>
            <w:shd w:val="clear" w:color="auto" w:fill="auto"/>
          </w:tcPr>
          <w:p w14:paraId="6F4B6CC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-1.69</w:t>
            </w:r>
          </w:p>
        </w:tc>
        <w:tc>
          <w:tcPr>
            <w:tcW w:w="0" w:type="auto"/>
            <w:shd w:val="clear" w:color="auto" w:fill="auto"/>
          </w:tcPr>
          <w:p w14:paraId="3B991B2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0.011</w:t>
            </w:r>
          </w:p>
        </w:tc>
        <w:tc>
          <w:tcPr>
            <w:tcW w:w="0" w:type="auto"/>
            <w:shd w:val="clear" w:color="auto" w:fill="auto"/>
          </w:tcPr>
          <w:p w14:paraId="7BB3B9F3"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Biosynthesis of unsaturated fatty acids</w:t>
            </w:r>
          </w:p>
        </w:tc>
        <w:tc>
          <w:tcPr>
            <w:tcW w:w="0" w:type="auto"/>
            <w:shd w:val="clear" w:color="auto" w:fill="auto"/>
          </w:tcPr>
          <w:p w14:paraId="38F1991D"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7299E5CF" w14:textId="77777777" w:rsidTr="00206891">
        <w:tc>
          <w:tcPr>
            <w:tcW w:w="0" w:type="auto"/>
            <w:shd w:val="clear" w:color="auto" w:fill="auto"/>
          </w:tcPr>
          <w:p w14:paraId="34B22A7C"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cis-12-Octadecenoic acid methyl ester</w:t>
            </w:r>
          </w:p>
        </w:tc>
        <w:tc>
          <w:tcPr>
            <w:tcW w:w="0" w:type="auto"/>
            <w:shd w:val="clear" w:color="auto" w:fill="auto"/>
          </w:tcPr>
          <w:p w14:paraId="3214A38D"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-4.37</w:t>
            </w:r>
          </w:p>
        </w:tc>
        <w:tc>
          <w:tcPr>
            <w:tcW w:w="0" w:type="auto"/>
            <w:shd w:val="clear" w:color="auto" w:fill="auto"/>
          </w:tcPr>
          <w:p w14:paraId="5CD31D2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0.011</w:t>
            </w:r>
          </w:p>
        </w:tc>
        <w:tc>
          <w:tcPr>
            <w:tcW w:w="0" w:type="auto"/>
            <w:shd w:val="clear" w:color="auto" w:fill="auto"/>
          </w:tcPr>
          <w:p w14:paraId="2A126591"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Fatty acid biosynthesis</w:t>
            </w:r>
          </w:p>
          <w:p w14:paraId="1ECF43F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p>
        </w:tc>
        <w:tc>
          <w:tcPr>
            <w:tcW w:w="0" w:type="auto"/>
            <w:shd w:val="clear" w:color="auto" w:fill="auto"/>
          </w:tcPr>
          <w:p w14:paraId="106E4D5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3B828DB5" w14:textId="77777777" w:rsidTr="00206891">
        <w:tc>
          <w:tcPr>
            <w:tcW w:w="0" w:type="auto"/>
            <w:shd w:val="clear" w:color="auto" w:fill="auto"/>
          </w:tcPr>
          <w:p w14:paraId="151222EC"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Bis(4-</w:t>
            </w:r>
            <w:proofErr w:type="gramStart"/>
            <w:r w:rsidRPr="00856763">
              <w:rPr>
                <w:rFonts w:ascii="Times New Roman" w:eastAsia="MingLiU" w:hAnsi="Times New Roman" w:cs="Times New Roman"/>
                <w:color w:val="000000"/>
                <w:sz w:val="15"/>
                <w:szCs w:val="15"/>
              </w:rPr>
              <w:t>ethylbenzylidene)sorbitol</w:t>
            </w:r>
            <w:proofErr w:type="gramEnd"/>
          </w:p>
        </w:tc>
        <w:tc>
          <w:tcPr>
            <w:tcW w:w="0" w:type="auto"/>
            <w:shd w:val="clear" w:color="auto" w:fill="auto"/>
          </w:tcPr>
          <w:p w14:paraId="73D280C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-2.77</w:t>
            </w:r>
          </w:p>
        </w:tc>
        <w:tc>
          <w:tcPr>
            <w:tcW w:w="0" w:type="auto"/>
            <w:shd w:val="clear" w:color="auto" w:fill="auto"/>
          </w:tcPr>
          <w:p w14:paraId="6DA3A30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0.028</w:t>
            </w:r>
          </w:p>
        </w:tc>
        <w:tc>
          <w:tcPr>
            <w:tcW w:w="0" w:type="auto"/>
            <w:shd w:val="clear" w:color="auto" w:fill="auto"/>
          </w:tcPr>
          <w:p w14:paraId="39B2B8EF"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Fructose and mannose metabolism</w:t>
            </w:r>
          </w:p>
        </w:tc>
        <w:tc>
          <w:tcPr>
            <w:tcW w:w="0" w:type="auto"/>
            <w:shd w:val="clear" w:color="auto" w:fill="auto"/>
          </w:tcPr>
          <w:p w14:paraId="186D7DDF"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Carbohydrate metabolism</w:t>
            </w:r>
          </w:p>
        </w:tc>
      </w:tr>
      <w:tr w:rsidR="00C826F0" w:rsidRPr="00856763" w14:paraId="71532045" w14:textId="77777777" w:rsidTr="00206891">
        <w:tc>
          <w:tcPr>
            <w:tcW w:w="0" w:type="auto"/>
            <w:shd w:val="clear" w:color="auto" w:fill="auto"/>
          </w:tcPr>
          <w:p w14:paraId="1A832D5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(+/-)12(13)-</w:t>
            </w:r>
            <w:proofErr w:type="spellStart"/>
            <w:r w:rsidRPr="00856763">
              <w:rPr>
                <w:rFonts w:ascii="Times New Roman" w:eastAsia="MingLiU" w:hAnsi="Times New Roman" w:cs="Times New Roman"/>
                <w:color w:val="000000"/>
                <w:sz w:val="15"/>
                <w:szCs w:val="15"/>
              </w:rPr>
              <w:t>DiHOME</w:t>
            </w:r>
            <w:proofErr w:type="spellEnd"/>
          </w:p>
        </w:tc>
        <w:tc>
          <w:tcPr>
            <w:tcW w:w="0" w:type="auto"/>
            <w:shd w:val="clear" w:color="auto" w:fill="auto"/>
          </w:tcPr>
          <w:p w14:paraId="356F8BF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-1.98</w:t>
            </w:r>
          </w:p>
        </w:tc>
        <w:tc>
          <w:tcPr>
            <w:tcW w:w="0" w:type="auto"/>
            <w:shd w:val="clear" w:color="auto" w:fill="auto"/>
          </w:tcPr>
          <w:p w14:paraId="135889E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0.039</w:t>
            </w:r>
          </w:p>
        </w:tc>
        <w:tc>
          <w:tcPr>
            <w:tcW w:w="0" w:type="auto"/>
            <w:shd w:val="clear" w:color="auto" w:fill="auto"/>
          </w:tcPr>
          <w:p w14:paraId="46AE0A6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Linoleic acid metabolism</w:t>
            </w:r>
          </w:p>
        </w:tc>
        <w:tc>
          <w:tcPr>
            <w:tcW w:w="0" w:type="auto"/>
            <w:shd w:val="clear" w:color="auto" w:fill="auto"/>
          </w:tcPr>
          <w:p w14:paraId="1DD0E0F7"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3DC4067B" w14:textId="77777777" w:rsidTr="00206891">
        <w:tc>
          <w:tcPr>
            <w:tcW w:w="0" w:type="auto"/>
            <w:shd w:val="clear" w:color="auto" w:fill="auto"/>
          </w:tcPr>
          <w:p w14:paraId="1D09EE4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16-Hydroxyhexadecanoic acid</w:t>
            </w:r>
          </w:p>
        </w:tc>
        <w:tc>
          <w:tcPr>
            <w:tcW w:w="0" w:type="auto"/>
            <w:shd w:val="clear" w:color="auto" w:fill="auto"/>
          </w:tcPr>
          <w:p w14:paraId="2106F35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-2.01</w:t>
            </w:r>
          </w:p>
        </w:tc>
        <w:tc>
          <w:tcPr>
            <w:tcW w:w="0" w:type="auto"/>
            <w:shd w:val="clear" w:color="auto" w:fill="auto"/>
          </w:tcPr>
          <w:p w14:paraId="22B1E00B"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0.035</w:t>
            </w:r>
          </w:p>
        </w:tc>
        <w:tc>
          <w:tcPr>
            <w:tcW w:w="0" w:type="auto"/>
            <w:shd w:val="clear" w:color="auto" w:fill="auto"/>
          </w:tcPr>
          <w:p w14:paraId="1CECC98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 xml:space="preserve">Cutin, </w:t>
            </w:r>
            <w:proofErr w:type="spellStart"/>
            <w:r w:rsidRPr="00856763">
              <w:rPr>
                <w:rFonts w:ascii="Times New Roman" w:eastAsia="MingLiU" w:hAnsi="Times New Roman" w:cs="Times New Roman"/>
                <w:color w:val="000000"/>
                <w:sz w:val="15"/>
                <w:szCs w:val="15"/>
              </w:rPr>
              <w:t>suberine</w:t>
            </w:r>
            <w:proofErr w:type="spellEnd"/>
            <w:r w:rsidRPr="00856763">
              <w:rPr>
                <w:rFonts w:ascii="Times New Roman" w:eastAsia="MingLiU" w:hAnsi="Times New Roman" w:cs="Times New Roman"/>
                <w:color w:val="000000"/>
                <w:sz w:val="15"/>
                <w:szCs w:val="15"/>
              </w:rPr>
              <w:t xml:space="preserve"> and wax biosynthesis</w:t>
            </w:r>
          </w:p>
        </w:tc>
        <w:tc>
          <w:tcPr>
            <w:tcW w:w="0" w:type="auto"/>
            <w:shd w:val="clear" w:color="auto" w:fill="auto"/>
          </w:tcPr>
          <w:p w14:paraId="42FB4CF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5984B5FF" w14:textId="77777777" w:rsidTr="00206891">
        <w:tc>
          <w:tcPr>
            <w:tcW w:w="0" w:type="auto"/>
            <w:shd w:val="clear" w:color="auto" w:fill="auto"/>
          </w:tcPr>
          <w:p w14:paraId="24396E5C"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proofErr w:type="spellStart"/>
            <w:r w:rsidRPr="00856763">
              <w:rPr>
                <w:rFonts w:ascii="Times New Roman" w:eastAsia="MingLiU" w:hAnsi="Times New Roman" w:cs="Times New Roman"/>
                <w:color w:val="000000"/>
                <w:sz w:val="15"/>
                <w:szCs w:val="15"/>
              </w:rPr>
              <w:t>Palmitelaidic</w:t>
            </w:r>
            <w:proofErr w:type="spellEnd"/>
            <w:r w:rsidRPr="00856763">
              <w:rPr>
                <w:rFonts w:ascii="Times New Roman" w:eastAsia="MingLiU" w:hAnsi="Times New Roman" w:cs="Times New Roman"/>
                <w:color w:val="000000"/>
                <w:sz w:val="15"/>
                <w:szCs w:val="15"/>
              </w:rPr>
              <w:t xml:space="preserve"> acid methyl ester</w:t>
            </w:r>
          </w:p>
        </w:tc>
        <w:tc>
          <w:tcPr>
            <w:tcW w:w="0" w:type="auto"/>
            <w:shd w:val="clear" w:color="auto" w:fill="auto"/>
          </w:tcPr>
          <w:p w14:paraId="4A4B7273"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-2.59</w:t>
            </w:r>
          </w:p>
        </w:tc>
        <w:tc>
          <w:tcPr>
            <w:tcW w:w="0" w:type="auto"/>
            <w:shd w:val="clear" w:color="auto" w:fill="auto"/>
          </w:tcPr>
          <w:p w14:paraId="4B727401"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0.048</w:t>
            </w:r>
          </w:p>
        </w:tc>
        <w:tc>
          <w:tcPr>
            <w:tcW w:w="0" w:type="auto"/>
            <w:shd w:val="clear" w:color="auto" w:fill="auto"/>
          </w:tcPr>
          <w:p w14:paraId="00D9161F"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Fatty acid biosynthesis</w:t>
            </w:r>
          </w:p>
          <w:p w14:paraId="233248E1"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p>
        </w:tc>
        <w:tc>
          <w:tcPr>
            <w:tcW w:w="0" w:type="auto"/>
            <w:shd w:val="clear" w:color="auto" w:fill="auto"/>
          </w:tcPr>
          <w:p w14:paraId="5B229A4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2233CF19" w14:textId="77777777" w:rsidTr="00206891">
        <w:tc>
          <w:tcPr>
            <w:tcW w:w="0" w:type="auto"/>
            <w:shd w:val="clear" w:color="auto" w:fill="auto"/>
          </w:tcPr>
          <w:p w14:paraId="5346DBE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2-Amino-1,3,4-octadecanetriol</w:t>
            </w:r>
          </w:p>
        </w:tc>
        <w:tc>
          <w:tcPr>
            <w:tcW w:w="0" w:type="auto"/>
            <w:shd w:val="clear" w:color="auto" w:fill="auto"/>
          </w:tcPr>
          <w:p w14:paraId="606E950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2.01</w:t>
            </w:r>
          </w:p>
        </w:tc>
        <w:tc>
          <w:tcPr>
            <w:tcW w:w="0" w:type="auto"/>
            <w:shd w:val="clear" w:color="auto" w:fill="auto"/>
          </w:tcPr>
          <w:p w14:paraId="0D57967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0.040</w:t>
            </w:r>
          </w:p>
        </w:tc>
        <w:tc>
          <w:tcPr>
            <w:tcW w:w="0" w:type="auto"/>
            <w:shd w:val="clear" w:color="auto" w:fill="auto"/>
          </w:tcPr>
          <w:p w14:paraId="74342F2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Sphingolipid metabolism</w:t>
            </w:r>
          </w:p>
        </w:tc>
        <w:tc>
          <w:tcPr>
            <w:tcW w:w="0" w:type="auto"/>
            <w:shd w:val="clear" w:color="auto" w:fill="auto"/>
          </w:tcPr>
          <w:p w14:paraId="1102599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0276EF66" w14:textId="77777777" w:rsidTr="00206891">
        <w:tc>
          <w:tcPr>
            <w:tcW w:w="0" w:type="auto"/>
            <w:shd w:val="clear" w:color="auto" w:fill="auto"/>
          </w:tcPr>
          <w:p w14:paraId="389CB25F"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D</w:t>
            </w:r>
            <w:proofErr w:type="gramStart"/>
            <w:r w:rsidRPr="00856763">
              <w:rPr>
                <w:rFonts w:ascii="Times New Roman" w:eastAsia="MingLiU" w:hAnsi="Times New Roman" w:cs="Times New Roman"/>
                <w:color w:val="000000"/>
                <w:sz w:val="15"/>
                <w:szCs w:val="15"/>
              </w:rPr>
              <w:t>-(</w:t>
            </w:r>
            <w:proofErr w:type="gramEnd"/>
            <w:r w:rsidRPr="00856763">
              <w:rPr>
                <w:rFonts w:ascii="Times New Roman" w:eastAsia="MingLiU" w:hAnsi="Times New Roman" w:cs="Times New Roman"/>
                <w:color w:val="000000"/>
                <w:sz w:val="15"/>
                <w:szCs w:val="15"/>
              </w:rPr>
              <w:t>+)-Pyroglutamic Acid</w:t>
            </w:r>
          </w:p>
        </w:tc>
        <w:tc>
          <w:tcPr>
            <w:tcW w:w="0" w:type="auto"/>
            <w:shd w:val="clear" w:color="auto" w:fill="auto"/>
          </w:tcPr>
          <w:p w14:paraId="6E73BA81"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1.39</w:t>
            </w:r>
          </w:p>
        </w:tc>
        <w:tc>
          <w:tcPr>
            <w:tcW w:w="0" w:type="auto"/>
            <w:shd w:val="clear" w:color="auto" w:fill="auto"/>
          </w:tcPr>
          <w:p w14:paraId="68C6D87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0.029</w:t>
            </w:r>
          </w:p>
        </w:tc>
        <w:tc>
          <w:tcPr>
            <w:tcW w:w="0" w:type="auto"/>
            <w:shd w:val="clear" w:color="auto" w:fill="auto"/>
          </w:tcPr>
          <w:p w14:paraId="2F6AC211"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Glutathione metabolism</w:t>
            </w:r>
          </w:p>
        </w:tc>
        <w:tc>
          <w:tcPr>
            <w:tcW w:w="0" w:type="auto"/>
            <w:shd w:val="clear" w:color="auto" w:fill="auto"/>
          </w:tcPr>
          <w:p w14:paraId="2DA3DD8B"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Metabolism of other amino acids</w:t>
            </w:r>
          </w:p>
        </w:tc>
      </w:tr>
      <w:tr w:rsidR="00C826F0" w:rsidRPr="00856763" w14:paraId="136D8DC4" w14:textId="77777777" w:rsidTr="00206891">
        <w:tc>
          <w:tcPr>
            <w:tcW w:w="0" w:type="auto"/>
            <w:shd w:val="clear" w:color="auto" w:fill="auto"/>
          </w:tcPr>
          <w:p w14:paraId="27CABDA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3-Isopropylmalic acid</w:t>
            </w:r>
          </w:p>
        </w:tc>
        <w:tc>
          <w:tcPr>
            <w:tcW w:w="0" w:type="auto"/>
            <w:shd w:val="clear" w:color="auto" w:fill="auto"/>
          </w:tcPr>
          <w:p w14:paraId="27D964F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-2.62</w:t>
            </w:r>
          </w:p>
        </w:tc>
        <w:tc>
          <w:tcPr>
            <w:tcW w:w="0" w:type="auto"/>
            <w:shd w:val="clear" w:color="auto" w:fill="auto"/>
          </w:tcPr>
          <w:p w14:paraId="5A0421C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0.020</w:t>
            </w:r>
          </w:p>
        </w:tc>
        <w:tc>
          <w:tcPr>
            <w:tcW w:w="0" w:type="auto"/>
            <w:shd w:val="clear" w:color="auto" w:fill="auto"/>
          </w:tcPr>
          <w:p w14:paraId="6B912117"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Valine, leucine and isoleucine biosynthesis</w:t>
            </w:r>
          </w:p>
          <w:p w14:paraId="39AF5FF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p>
        </w:tc>
        <w:tc>
          <w:tcPr>
            <w:tcW w:w="0" w:type="auto"/>
            <w:shd w:val="clear" w:color="auto" w:fill="auto"/>
          </w:tcPr>
          <w:p w14:paraId="1801AD9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lastRenderedPageBreak/>
              <w:t>Amino acid metabolism</w:t>
            </w:r>
          </w:p>
        </w:tc>
      </w:tr>
      <w:tr w:rsidR="00C826F0" w:rsidRPr="00856763" w14:paraId="54D24C13" w14:textId="77777777" w:rsidTr="00206891">
        <w:tc>
          <w:tcPr>
            <w:tcW w:w="0" w:type="auto"/>
            <w:shd w:val="clear" w:color="auto" w:fill="auto"/>
          </w:tcPr>
          <w:p w14:paraId="6CE4611B"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all-cis-4,7,10,13,16-Docosapentaenoic acid</w:t>
            </w:r>
          </w:p>
        </w:tc>
        <w:tc>
          <w:tcPr>
            <w:tcW w:w="0" w:type="auto"/>
            <w:shd w:val="clear" w:color="auto" w:fill="auto"/>
          </w:tcPr>
          <w:p w14:paraId="106E3EE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-3.06</w:t>
            </w:r>
          </w:p>
        </w:tc>
        <w:tc>
          <w:tcPr>
            <w:tcW w:w="0" w:type="auto"/>
            <w:shd w:val="clear" w:color="auto" w:fill="auto"/>
          </w:tcPr>
          <w:p w14:paraId="706FBB3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0.019</w:t>
            </w:r>
          </w:p>
        </w:tc>
        <w:tc>
          <w:tcPr>
            <w:tcW w:w="0" w:type="auto"/>
            <w:shd w:val="clear" w:color="auto" w:fill="auto"/>
          </w:tcPr>
          <w:p w14:paraId="096E3FF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Biosynthesis of unsaturated fatty acids</w:t>
            </w:r>
          </w:p>
        </w:tc>
        <w:tc>
          <w:tcPr>
            <w:tcW w:w="0" w:type="auto"/>
            <w:shd w:val="clear" w:color="auto" w:fill="auto"/>
          </w:tcPr>
          <w:p w14:paraId="6599B56F"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32008016" w14:textId="77777777" w:rsidTr="00206891">
        <w:tc>
          <w:tcPr>
            <w:tcW w:w="0" w:type="auto"/>
            <w:shd w:val="clear" w:color="auto" w:fill="auto"/>
          </w:tcPr>
          <w:p w14:paraId="22BD4C3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2-Hydroxy-4-methylthiobutanoic acid</w:t>
            </w:r>
          </w:p>
        </w:tc>
        <w:tc>
          <w:tcPr>
            <w:tcW w:w="0" w:type="auto"/>
            <w:shd w:val="clear" w:color="auto" w:fill="auto"/>
          </w:tcPr>
          <w:p w14:paraId="5320E517"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-3.62</w:t>
            </w:r>
          </w:p>
        </w:tc>
        <w:tc>
          <w:tcPr>
            <w:tcW w:w="0" w:type="auto"/>
            <w:shd w:val="clear" w:color="auto" w:fill="auto"/>
          </w:tcPr>
          <w:p w14:paraId="300195C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0.040</w:t>
            </w:r>
          </w:p>
        </w:tc>
        <w:tc>
          <w:tcPr>
            <w:tcW w:w="0" w:type="auto"/>
            <w:shd w:val="clear" w:color="auto" w:fill="auto"/>
          </w:tcPr>
          <w:p w14:paraId="47DB8E6B"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Butanoate metabolism</w:t>
            </w:r>
          </w:p>
        </w:tc>
        <w:tc>
          <w:tcPr>
            <w:tcW w:w="0" w:type="auto"/>
            <w:shd w:val="clear" w:color="auto" w:fill="auto"/>
          </w:tcPr>
          <w:p w14:paraId="4CF36F45"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Carbohydrate metabolism</w:t>
            </w:r>
          </w:p>
        </w:tc>
      </w:tr>
      <w:tr w:rsidR="00C826F0" w:rsidRPr="00856763" w14:paraId="49B88BEA" w14:textId="77777777" w:rsidTr="00206891">
        <w:tc>
          <w:tcPr>
            <w:tcW w:w="0" w:type="auto"/>
            <w:shd w:val="clear" w:color="auto" w:fill="auto"/>
          </w:tcPr>
          <w:p w14:paraId="583E938C"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(+/-)9-HpODE</w:t>
            </w:r>
          </w:p>
        </w:tc>
        <w:tc>
          <w:tcPr>
            <w:tcW w:w="0" w:type="auto"/>
            <w:shd w:val="clear" w:color="auto" w:fill="auto"/>
          </w:tcPr>
          <w:p w14:paraId="73AF4D9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-0.73</w:t>
            </w:r>
          </w:p>
        </w:tc>
        <w:tc>
          <w:tcPr>
            <w:tcW w:w="0" w:type="auto"/>
            <w:shd w:val="clear" w:color="auto" w:fill="auto"/>
          </w:tcPr>
          <w:p w14:paraId="274114CB"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0.008</w:t>
            </w:r>
          </w:p>
        </w:tc>
        <w:tc>
          <w:tcPr>
            <w:tcW w:w="0" w:type="auto"/>
            <w:shd w:val="clear" w:color="auto" w:fill="auto"/>
          </w:tcPr>
          <w:p w14:paraId="06C76F5D"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Linoleic acid metabolism</w:t>
            </w:r>
          </w:p>
        </w:tc>
        <w:tc>
          <w:tcPr>
            <w:tcW w:w="0" w:type="auto"/>
            <w:shd w:val="clear" w:color="auto" w:fill="auto"/>
          </w:tcPr>
          <w:p w14:paraId="2C07FE6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3DC2AE85" w14:textId="77777777" w:rsidTr="00206891">
        <w:tc>
          <w:tcPr>
            <w:tcW w:w="0" w:type="auto"/>
            <w:shd w:val="clear" w:color="auto" w:fill="auto"/>
          </w:tcPr>
          <w:p w14:paraId="47DC749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α-Linolenic acid</w:t>
            </w:r>
          </w:p>
        </w:tc>
        <w:tc>
          <w:tcPr>
            <w:tcW w:w="0" w:type="auto"/>
            <w:shd w:val="clear" w:color="auto" w:fill="auto"/>
          </w:tcPr>
          <w:p w14:paraId="6F70890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-1.68</w:t>
            </w:r>
          </w:p>
        </w:tc>
        <w:tc>
          <w:tcPr>
            <w:tcW w:w="0" w:type="auto"/>
            <w:shd w:val="clear" w:color="auto" w:fill="auto"/>
          </w:tcPr>
          <w:p w14:paraId="4B45039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0.018</w:t>
            </w:r>
          </w:p>
        </w:tc>
        <w:tc>
          <w:tcPr>
            <w:tcW w:w="0" w:type="auto"/>
            <w:shd w:val="clear" w:color="auto" w:fill="auto"/>
          </w:tcPr>
          <w:p w14:paraId="31A8A1D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alpha-Linolenic acid metabolism</w:t>
            </w:r>
          </w:p>
        </w:tc>
        <w:tc>
          <w:tcPr>
            <w:tcW w:w="0" w:type="auto"/>
            <w:shd w:val="clear" w:color="auto" w:fill="auto"/>
          </w:tcPr>
          <w:p w14:paraId="2D5555A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6986275C" w14:textId="77777777" w:rsidTr="00206891">
        <w:tc>
          <w:tcPr>
            <w:tcW w:w="0" w:type="auto"/>
            <w:shd w:val="clear" w:color="auto" w:fill="auto"/>
          </w:tcPr>
          <w:p w14:paraId="70AE048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15(R)-15-Methyl prostaglandin A2</w:t>
            </w:r>
          </w:p>
        </w:tc>
        <w:tc>
          <w:tcPr>
            <w:tcW w:w="0" w:type="auto"/>
            <w:shd w:val="clear" w:color="auto" w:fill="auto"/>
          </w:tcPr>
          <w:p w14:paraId="5EF06B35"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-1.35</w:t>
            </w:r>
          </w:p>
        </w:tc>
        <w:tc>
          <w:tcPr>
            <w:tcW w:w="0" w:type="auto"/>
            <w:shd w:val="clear" w:color="auto" w:fill="auto"/>
          </w:tcPr>
          <w:p w14:paraId="484DCB1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0.021</w:t>
            </w:r>
          </w:p>
        </w:tc>
        <w:tc>
          <w:tcPr>
            <w:tcW w:w="0" w:type="auto"/>
            <w:shd w:val="clear" w:color="auto" w:fill="auto"/>
          </w:tcPr>
          <w:p w14:paraId="6B73F37C"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Arachidonic acid metabolism</w:t>
            </w:r>
          </w:p>
        </w:tc>
        <w:tc>
          <w:tcPr>
            <w:tcW w:w="0" w:type="auto"/>
            <w:shd w:val="clear" w:color="auto" w:fill="auto"/>
          </w:tcPr>
          <w:p w14:paraId="5A50D19C"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0E837E4F" w14:textId="77777777" w:rsidTr="00206891">
        <w:tc>
          <w:tcPr>
            <w:tcW w:w="0" w:type="auto"/>
            <w:shd w:val="clear" w:color="auto" w:fill="auto"/>
          </w:tcPr>
          <w:p w14:paraId="5AA0DE85"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Palmitoleic acid</w:t>
            </w:r>
          </w:p>
        </w:tc>
        <w:tc>
          <w:tcPr>
            <w:tcW w:w="0" w:type="auto"/>
            <w:shd w:val="clear" w:color="auto" w:fill="auto"/>
          </w:tcPr>
          <w:p w14:paraId="688575F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-1.89</w:t>
            </w:r>
          </w:p>
        </w:tc>
        <w:tc>
          <w:tcPr>
            <w:tcW w:w="0" w:type="auto"/>
            <w:shd w:val="clear" w:color="auto" w:fill="auto"/>
          </w:tcPr>
          <w:p w14:paraId="630AB8C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0.019</w:t>
            </w:r>
          </w:p>
        </w:tc>
        <w:tc>
          <w:tcPr>
            <w:tcW w:w="0" w:type="auto"/>
            <w:shd w:val="clear" w:color="auto" w:fill="auto"/>
          </w:tcPr>
          <w:p w14:paraId="2D5E96E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Fatty acid biosynthesis</w:t>
            </w:r>
          </w:p>
          <w:p w14:paraId="20D0377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p>
        </w:tc>
        <w:tc>
          <w:tcPr>
            <w:tcW w:w="0" w:type="auto"/>
            <w:shd w:val="clear" w:color="auto" w:fill="auto"/>
          </w:tcPr>
          <w:p w14:paraId="6EECD3B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7DADC5F0" w14:textId="77777777" w:rsidTr="00206891">
        <w:tc>
          <w:tcPr>
            <w:tcW w:w="0" w:type="auto"/>
            <w:shd w:val="clear" w:color="auto" w:fill="auto"/>
          </w:tcPr>
          <w:p w14:paraId="65915A5D"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1-Linoleoyl glycerol</w:t>
            </w:r>
          </w:p>
        </w:tc>
        <w:tc>
          <w:tcPr>
            <w:tcW w:w="0" w:type="auto"/>
            <w:shd w:val="clear" w:color="auto" w:fill="auto"/>
          </w:tcPr>
          <w:p w14:paraId="14448E6F"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1.46</w:t>
            </w:r>
          </w:p>
        </w:tc>
        <w:tc>
          <w:tcPr>
            <w:tcW w:w="0" w:type="auto"/>
            <w:shd w:val="clear" w:color="auto" w:fill="auto"/>
          </w:tcPr>
          <w:p w14:paraId="2518FA57"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0.048</w:t>
            </w:r>
          </w:p>
        </w:tc>
        <w:tc>
          <w:tcPr>
            <w:tcW w:w="0" w:type="auto"/>
            <w:shd w:val="clear" w:color="auto" w:fill="auto"/>
          </w:tcPr>
          <w:p w14:paraId="4A48900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proofErr w:type="spellStart"/>
            <w:r w:rsidRPr="00856763">
              <w:rPr>
                <w:rFonts w:ascii="Times New Roman" w:eastAsia="MingLiU" w:hAnsi="Times New Roman" w:cs="Times New Roman"/>
                <w:color w:val="000000"/>
                <w:sz w:val="15"/>
                <w:szCs w:val="15"/>
              </w:rPr>
              <w:t>Glycerolipid</w:t>
            </w:r>
            <w:proofErr w:type="spellEnd"/>
            <w:r w:rsidRPr="00856763">
              <w:rPr>
                <w:rFonts w:ascii="Times New Roman" w:eastAsia="MingLiU" w:hAnsi="Times New Roman" w:cs="Times New Roman"/>
                <w:color w:val="000000"/>
                <w:sz w:val="15"/>
                <w:szCs w:val="15"/>
              </w:rPr>
              <w:t xml:space="preserve"> metabolism</w:t>
            </w:r>
          </w:p>
        </w:tc>
        <w:tc>
          <w:tcPr>
            <w:tcW w:w="0" w:type="auto"/>
            <w:shd w:val="clear" w:color="auto" w:fill="auto"/>
          </w:tcPr>
          <w:p w14:paraId="5CCB489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6B0BFB5F" w14:textId="77777777" w:rsidTr="00206891">
        <w:tc>
          <w:tcPr>
            <w:tcW w:w="0" w:type="auto"/>
            <w:shd w:val="clear" w:color="auto" w:fill="auto"/>
          </w:tcPr>
          <w:p w14:paraId="0E8F81A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PC 36:4; PC 18:2-18:2; [M+FA-H]-</w:t>
            </w:r>
          </w:p>
        </w:tc>
        <w:tc>
          <w:tcPr>
            <w:tcW w:w="0" w:type="auto"/>
            <w:shd w:val="clear" w:color="auto" w:fill="auto"/>
          </w:tcPr>
          <w:p w14:paraId="326D81B7"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3.65</w:t>
            </w:r>
          </w:p>
        </w:tc>
        <w:tc>
          <w:tcPr>
            <w:tcW w:w="0" w:type="auto"/>
            <w:shd w:val="clear" w:color="auto" w:fill="auto"/>
          </w:tcPr>
          <w:p w14:paraId="2E161D1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0.048</w:t>
            </w:r>
          </w:p>
        </w:tc>
        <w:tc>
          <w:tcPr>
            <w:tcW w:w="0" w:type="auto"/>
            <w:shd w:val="clear" w:color="auto" w:fill="auto"/>
          </w:tcPr>
          <w:p w14:paraId="21673D3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Glycerophospholipid metabolism</w:t>
            </w:r>
          </w:p>
        </w:tc>
        <w:tc>
          <w:tcPr>
            <w:tcW w:w="0" w:type="auto"/>
            <w:shd w:val="clear" w:color="auto" w:fill="auto"/>
          </w:tcPr>
          <w:p w14:paraId="10A37D5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77ABD833" w14:textId="77777777" w:rsidTr="00206891">
        <w:tc>
          <w:tcPr>
            <w:tcW w:w="0" w:type="auto"/>
            <w:shd w:val="clear" w:color="auto" w:fill="auto"/>
          </w:tcPr>
          <w:p w14:paraId="45B74F0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β-Muricholic acid</w:t>
            </w:r>
          </w:p>
        </w:tc>
        <w:tc>
          <w:tcPr>
            <w:tcW w:w="0" w:type="auto"/>
            <w:shd w:val="clear" w:color="auto" w:fill="auto"/>
          </w:tcPr>
          <w:p w14:paraId="245F2EB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3</w:t>
            </w:r>
          </w:p>
        </w:tc>
        <w:tc>
          <w:tcPr>
            <w:tcW w:w="0" w:type="auto"/>
            <w:shd w:val="clear" w:color="auto" w:fill="auto"/>
          </w:tcPr>
          <w:p w14:paraId="728ECE6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0.025</w:t>
            </w:r>
          </w:p>
        </w:tc>
        <w:tc>
          <w:tcPr>
            <w:tcW w:w="0" w:type="auto"/>
            <w:shd w:val="clear" w:color="auto" w:fill="auto"/>
          </w:tcPr>
          <w:p w14:paraId="6B925083"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Secondary bile acid biosynthesis</w:t>
            </w:r>
          </w:p>
        </w:tc>
        <w:tc>
          <w:tcPr>
            <w:tcW w:w="0" w:type="auto"/>
            <w:shd w:val="clear" w:color="auto" w:fill="auto"/>
          </w:tcPr>
          <w:p w14:paraId="6727A9D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r w:rsidR="00C826F0" w:rsidRPr="00856763" w14:paraId="3BB3624C" w14:textId="77777777" w:rsidTr="00206891">
        <w:tc>
          <w:tcPr>
            <w:tcW w:w="0" w:type="auto"/>
            <w:shd w:val="clear" w:color="auto" w:fill="auto"/>
          </w:tcPr>
          <w:p w14:paraId="16920BB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proofErr w:type="spellStart"/>
            <w:r w:rsidRPr="00856763">
              <w:rPr>
                <w:rFonts w:ascii="Times New Roman" w:eastAsia="MingLiU" w:hAnsi="Times New Roman" w:cs="Times New Roman"/>
                <w:color w:val="000000"/>
                <w:sz w:val="15"/>
                <w:szCs w:val="15"/>
              </w:rPr>
              <w:t>Gentisic</w:t>
            </w:r>
            <w:proofErr w:type="spellEnd"/>
            <w:r w:rsidRPr="00856763">
              <w:rPr>
                <w:rFonts w:ascii="Times New Roman" w:eastAsia="MingLiU" w:hAnsi="Times New Roman" w:cs="Times New Roman"/>
                <w:color w:val="000000"/>
                <w:sz w:val="15"/>
                <w:szCs w:val="15"/>
              </w:rPr>
              <w:t xml:space="preserve"> acid</w:t>
            </w:r>
          </w:p>
        </w:tc>
        <w:tc>
          <w:tcPr>
            <w:tcW w:w="0" w:type="auto"/>
            <w:shd w:val="clear" w:color="auto" w:fill="auto"/>
          </w:tcPr>
          <w:p w14:paraId="7BD880F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-1.19</w:t>
            </w:r>
          </w:p>
        </w:tc>
        <w:tc>
          <w:tcPr>
            <w:tcW w:w="0" w:type="auto"/>
            <w:shd w:val="clear" w:color="auto" w:fill="auto"/>
          </w:tcPr>
          <w:p w14:paraId="3BD84585"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0.015</w:t>
            </w:r>
          </w:p>
        </w:tc>
        <w:tc>
          <w:tcPr>
            <w:tcW w:w="0" w:type="auto"/>
            <w:shd w:val="clear" w:color="auto" w:fill="auto"/>
          </w:tcPr>
          <w:p w14:paraId="72EFC55F"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Tyrosine metabolism</w:t>
            </w:r>
          </w:p>
        </w:tc>
        <w:tc>
          <w:tcPr>
            <w:tcW w:w="0" w:type="auto"/>
            <w:shd w:val="clear" w:color="auto" w:fill="auto"/>
          </w:tcPr>
          <w:p w14:paraId="7373C758"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Amino acid metabolism</w:t>
            </w:r>
          </w:p>
        </w:tc>
      </w:tr>
      <w:tr w:rsidR="00C826F0" w:rsidRPr="00856763" w14:paraId="00A8C957" w14:textId="77777777" w:rsidTr="00206891">
        <w:tc>
          <w:tcPr>
            <w:tcW w:w="0" w:type="auto"/>
            <w:shd w:val="clear" w:color="auto" w:fill="auto"/>
          </w:tcPr>
          <w:p w14:paraId="6BCEC3AA"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5-Methoxysalicylic acid</w:t>
            </w:r>
          </w:p>
        </w:tc>
        <w:tc>
          <w:tcPr>
            <w:tcW w:w="0" w:type="auto"/>
            <w:shd w:val="clear" w:color="auto" w:fill="auto"/>
          </w:tcPr>
          <w:p w14:paraId="76354A97"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-1.75</w:t>
            </w:r>
          </w:p>
        </w:tc>
        <w:tc>
          <w:tcPr>
            <w:tcW w:w="0" w:type="auto"/>
            <w:shd w:val="clear" w:color="auto" w:fill="auto"/>
          </w:tcPr>
          <w:p w14:paraId="757B6A2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0.043</w:t>
            </w:r>
          </w:p>
        </w:tc>
        <w:tc>
          <w:tcPr>
            <w:tcW w:w="0" w:type="auto"/>
            <w:shd w:val="clear" w:color="auto" w:fill="auto"/>
          </w:tcPr>
          <w:p w14:paraId="1AA55323"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Biosynthesis of various alkaloids</w:t>
            </w:r>
          </w:p>
        </w:tc>
        <w:tc>
          <w:tcPr>
            <w:tcW w:w="0" w:type="auto"/>
            <w:shd w:val="clear" w:color="auto" w:fill="auto"/>
          </w:tcPr>
          <w:p w14:paraId="537312E5"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Biosynthesis of other secondary metabolites</w:t>
            </w:r>
          </w:p>
        </w:tc>
      </w:tr>
      <w:tr w:rsidR="00C826F0" w:rsidRPr="00856763" w14:paraId="001E8F10" w14:textId="77777777" w:rsidTr="00206891">
        <w:tc>
          <w:tcPr>
            <w:tcW w:w="0" w:type="auto"/>
            <w:shd w:val="clear" w:color="auto" w:fill="auto"/>
          </w:tcPr>
          <w:p w14:paraId="6640C287"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Indole-3-lactic acid</w:t>
            </w:r>
          </w:p>
        </w:tc>
        <w:tc>
          <w:tcPr>
            <w:tcW w:w="0" w:type="auto"/>
            <w:shd w:val="clear" w:color="auto" w:fill="auto"/>
          </w:tcPr>
          <w:p w14:paraId="5D73B086"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-3.07</w:t>
            </w:r>
          </w:p>
        </w:tc>
        <w:tc>
          <w:tcPr>
            <w:tcW w:w="0" w:type="auto"/>
            <w:shd w:val="clear" w:color="auto" w:fill="auto"/>
          </w:tcPr>
          <w:p w14:paraId="3A47F72C"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0.039</w:t>
            </w:r>
          </w:p>
        </w:tc>
        <w:tc>
          <w:tcPr>
            <w:tcW w:w="0" w:type="auto"/>
            <w:shd w:val="clear" w:color="auto" w:fill="auto"/>
          </w:tcPr>
          <w:p w14:paraId="75E21B7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Tryptophan metabolism</w:t>
            </w:r>
          </w:p>
        </w:tc>
        <w:tc>
          <w:tcPr>
            <w:tcW w:w="0" w:type="auto"/>
            <w:shd w:val="clear" w:color="auto" w:fill="auto"/>
          </w:tcPr>
          <w:p w14:paraId="7E438A53"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Amino acid metabolism</w:t>
            </w:r>
          </w:p>
        </w:tc>
      </w:tr>
      <w:tr w:rsidR="00C826F0" w:rsidRPr="00856763" w14:paraId="2D11A62D" w14:textId="77777777" w:rsidTr="00206891">
        <w:tc>
          <w:tcPr>
            <w:tcW w:w="0" w:type="auto"/>
            <w:tcBorders>
              <w:bottom w:val="nil"/>
            </w:tcBorders>
            <w:shd w:val="clear" w:color="auto" w:fill="auto"/>
          </w:tcPr>
          <w:p w14:paraId="2F63047F"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Kynurenic acid</w:t>
            </w:r>
          </w:p>
        </w:tc>
        <w:tc>
          <w:tcPr>
            <w:tcW w:w="0" w:type="auto"/>
            <w:tcBorders>
              <w:bottom w:val="nil"/>
            </w:tcBorders>
            <w:shd w:val="clear" w:color="auto" w:fill="auto"/>
          </w:tcPr>
          <w:p w14:paraId="04B05203"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3.9</w:t>
            </w:r>
          </w:p>
        </w:tc>
        <w:tc>
          <w:tcPr>
            <w:tcW w:w="0" w:type="auto"/>
            <w:tcBorders>
              <w:bottom w:val="nil"/>
            </w:tcBorders>
            <w:shd w:val="clear" w:color="auto" w:fill="auto"/>
          </w:tcPr>
          <w:p w14:paraId="7B46DEBB"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0.045</w:t>
            </w:r>
          </w:p>
        </w:tc>
        <w:tc>
          <w:tcPr>
            <w:tcW w:w="0" w:type="auto"/>
            <w:tcBorders>
              <w:bottom w:val="nil"/>
            </w:tcBorders>
            <w:shd w:val="clear" w:color="auto" w:fill="auto"/>
          </w:tcPr>
          <w:p w14:paraId="68DB9B20"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Tryptophan metabolism</w:t>
            </w:r>
          </w:p>
        </w:tc>
        <w:tc>
          <w:tcPr>
            <w:tcW w:w="0" w:type="auto"/>
            <w:tcBorders>
              <w:bottom w:val="nil"/>
            </w:tcBorders>
            <w:shd w:val="clear" w:color="auto" w:fill="auto"/>
          </w:tcPr>
          <w:p w14:paraId="4BDB09BE"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Amino acid metabolism</w:t>
            </w:r>
          </w:p>
        </w:tc>
      </w:tr>
      <w:tr w:rsidR="00C826F0" w:rsidRPr="00856763" w14:paraId="34408A12" w14:textId="77777777" w:rsidTr="00206891">
        <w:tc>
          <w:tcPr>
            <w:tcW w:w="0" w:type="auto"/>
            <w:tcBorders>
              <w:top w:val="nil"/>
            </w:tcBorders>
            <w:shd w:val="clear" w:color="auto" w:fill="auto"/>
          </w:tcPr>
          <w:p w14:paraId="1920D24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D</w:t>
            </w:r>
            <w:proofErr w:type="gramStart"/>
            <w:r w:rsidRPr="00856763">
              <w:rPr>
                <w:rFonts w:ascii="Times New Roman" w:eastAsia="MingLiU" w:hAnsi="Times New Roman" w:cs="Times New Roman"/>
                <w:color w:val="000000"/>
                <w:sz w:val="15"/>
                <w:szCs w:val="15"/>
              </w:rPr>
              <w:t>-(</w:t>
            </w:r>
            <w:proofErr w:type="gramEnd"/>
            <w:r w:rsidRPr="00856763">
              <w:rPr>
                <w:rFonts w:ascii="Times New Roman" w:eastAsia="MingLiU" w:hAnsi="Times New Roman" w:cs="Times New Roman"/>
                <w:color w:val="000000"/>
                <w:sz w:val="15"/>
                <w:szCs w:val="15"/>
              </w:rPr>
              <w:t>+)-Xylose</w:t>
            </w:r>
          </w:p>
        </w:tc>
        <w:tc>
          <w:tcPr>
            <w:tcW w:w="0" w:type="auto"/>
            <w:tcBorders>
              <w:top w:val="nil"/>
            </w:tcBorders>
            <w:shd w:val="clear" w:color="auto" w:fill="auto"/>
          </w:tcPr>
          <w:p w14:paraId="1B2EF383"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-2.1</w:t>
            </w:r>
          </w:p>
        </w:tc>
        <w:tc>
          <w:tcPr>
            <w:tcW w:w="0" w:type="auto"/>
            <w:tcBorders>
              <w:top w:val="nil"/>
            </w:tcBorders>
            <w:shd w:val="clear" w:color="auto" w:fill="auto"/>
          </w:tcPr>
          <w:p w14:paraId="7340B1A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0.046</w:t>
            </w:r>
          </w:p>
        </w:tc>
        <w:tc>
          <w:tcPr>
            <w:tcW w:w="0" w:type="auto"/>
            <w:tcBorders>
              <w:top w:val="nil"/>
            </w:tcBorders>
            <w:shd w:val="clear" w:color="auto" w:fill="auto"/>
          </w:tcPr>
          <w:p w14:paraId="13EBE49B"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Amino sugar and nucleotide sugar metabolism</w:t>
            </w:r>
          </w:p>
        </w:tc>
        <w:tc>
          <w:tcPr>
            <w:tcW w:w="0" w:type="auto"/>
            <w:tcBorders>
              <w:top w:val="nil"/>
            </w:tcBorders>
            <w:shd w:val="clear" w:color="auto" w:fill="auto"/>
          </w:tcPr>
          <w:p w14:paraId="5BADC3E2"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Carbohydrate metabolism</w:t>
            </w:r>
          </w:p>
        </w:tc>
      </w:tr>
      <w:tr w:rsidR="00C826F0" w:rsidRPr="00856763" w14:paraId="493503BE" w14:textId="77777777" w:rsidTr="00206891">
        <w:tc>
          <w:tcPr>
            <w:tcW w:w="0" w:type="auto"/>
            <w:tcBorders>
              <w:top w:val="nil"/>
              <w:bottom w:val="single" w:sz="4" w:space="0" w:color="auto"/>
            </w:tcBorders>
            <w:shd w:val="clear" w:color="auto" w:fill="auto"/>
          </w:tcPr>
          <w:p w14:paraId="2AFDADA1"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DL-</w:t>
            </w:r>
            <w:proofErr w:type="spellStart"/>
            <w:r w:rsidRPr="00856763">
              <w:rPr>
                <w:rFonts w:ascii="Times New Roman" w:eastAsia="MingLiU" w:hAnsi="Times New Roman" w:cs="Times New Roman"/>
                <w:color w:val="000000"/>
                <w:sz w:val="15"/>
                <w:szCs w:val="15"/>
              </w:rPr>
              <w:t>Dipalmitoylphosphatidylcholine</w:t>
            </w:r>
            <w:proofErr w:type="spellEnd"/>
          </w:p>
        </w:tc>
        <w:tc>
          <w:tcPr>
            <w:tcW w:w="0" w:type="auto"/>
            <w:tcBorders>
              <w:top w:val="nil"/>
              <w:bottom w:val="single" w:sz="4" w:space="0" w:color="auto"/>
            </w:tcBorders>
            <w:shd w:val="clear" w:color="auto" w:fill="auto"/>
          </w:tcPr>
          <w:p w14:paraId="60FAD23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2.19</w:t>
            </w:r>
          </w:p>
        </w:tc>
        <w:tc>
          <w:tcPr>
            <w:tcW w:w="0" w:type="auto"/>
            <w:tcBorders>
              <w:top w:val="nil"/>
              <w:bottom w:val="single" w:sz="4" w:space="0" w:color="auto"/>
            </w:tcBorders>
            <w:shd w:val="clear" w:color="auto" w:fill="auto"/>
          </w:tcPr>
          <w:p w14:paraId="115EF121"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等线" w:hAnsi="Times New Roman" w:cs="Times New Roman"/>
                <w:color w:val="000000"/>
                <w:sz w:val="15"/>
                <w:szCs w:val="15"/>
              </w:rPr>
              <w:t>0.006</w:t>
            </w:r>
          </w:p>
        </w:tc>
        <w:tc>
          <w:tcPr>
            <w:tcW w:w="0" w:type="auto"/>
            <w:tcBorders>
              <w:top w:val="nil"/>
              <w:bottom w:val="single" w:sz="4" w:space="0" w:color="auto"/>
            </w:tcBorders>
            <w:shd w:val="clear" w:color="auto" w:fill="auto"/>
          </w:tcPr>
          <w:p w14:paraId="02554979"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Glycerophospholipid metabolism</w:t>
            </w:r>
          </w:p>
        </w:tc>
        <w:tc>
          <w:tcPr>
            <w:tcW w:w="0" w:type="auto"/>
            <w:tcBorders>
              <w:top w:val="nil"/>
              <w:bottom w:val="single" w:sz="4" w:space="0" w:color="auto"/>
            </w:tcBorders>
            <w:shd w:val="clear" w:color="auto" w:fill="auto"/>
          </w:tcPr>
          <w:p w14:paraId="1CF04934" w14:textId="77777777" w:rsidR="00C826F0" w:rsidRPr="00856763" w:rsidRDefault="00C826F0" w:rsidP="00206891">
            <w:pPr>
              <w:widowControl/>
              <w:autoSpaceDE w:val="0"/>
              <w:autoSpaceDN w:val="0"/>
              <w:adjustRightInd w:val="0"/>
              <w:rPr>
                <w:rFonts w:ascii="Times New Roman" w:eastAsia="MingLiU" w:hAnsi="Times New Roman" w:cs="Times New Roman"/>
                <w:color w:val="000000"/>
                <w:sz w:val="15"/>
                <w:szCs w:val="15"/>
              </w:rPr>
            </w:pPr>
            <w:r w:rsidRPr="00856763">
              <w:rPr>
                <w:rFonts w:ascii="Times New Roman" w:eastAsia="MingLiU" w:hAnsi="Times New Roman" w:cs="Times New Roman"/>
                <w:color w:val="000000"/>
                <w:sz w:val="15"/>
                <w:szCs w:val="15"/>
              </w:rPr>
              <w:t>Lipid metabolism</w:t>
            </w:r>
          </w:p>
        </w:tc>
      </w:tr>
    </w:tbl>
    <w:p w14:paraId="72307441" w14:textId="587B3320" w:rsidR="00AE045D" w:rsidRPr="00C826F0" w:rsidRDefault="00AE045D" w:rsidP="00C826F0">
      <w:pPr>
        <w:widowControl/>
        <w:jc w:val="left"/>
        <w:rPr>
          <w:rFonts w:ascii="Arial" w:hAnsi="Arial" w:cs="Arial"/>
          <w:b/>
          <w:bCs/>
          <w:color w:val="000000"/>
          <w:sz w:val="18"/>
          <w:szCs w:val="18"/>
        </w:rPr>
      </w:pPr>
    </w:p>
    <w:p w14:paraId="421B53FF" w14:textId="1079A3FF" w:rsidR="00C826F0" w:rsidRPr="00C826F0" w:rsidRDefault="006A473B" w:rsidP="00C826F0">
      <w:pPr>
        <w:widowControl/>
        <w:jc w:val="left"/>
        <w:rPr>
          <w:rFonts w:ascii="Times New Roman" w:hAnsi="Times New Roman" w:cs="Times New Roman"/>
          <w:b/>
          <w:bCs/>
          <w:color w:val="000000"/>
          <w:sz w:val="18"/>
          <w:szCs w:val="18"/>
        </w:rPr>
      </w:pPr>
      <w:r w:rsidRPr="00C826F0">
        <w:rPr>
          <w:rFonts w:ascii="Times New Roman" w:eastAsia="Calibri" w:hAnsi="Times New Roman" w:cs="Times New Roman"/>
          <w:b/>
          <w:bCs/>
          <w:color w:val="000000"/>
          <w:sz w:val="18"/>
          <w:szCs w:val="18"/>
        </w:rPr>
        <w:t>Table</w:t>
      </w:r>
      <w:r w:rsidRPr="00C826F0">
        <w:rPr>
          <w:rFonts w:ascii="Times New Roman" w:hAnsi="Times New Roman" w:cs="Times New Roman"/>
          <w:b/>
          <w:bCs/>
          <w:color w:val="000000"/>
          <w:sz w:val="18"/>
          <w:szCs w:val="18"/>
        </w:rPr>
        <w:t xml:space="preserve"> </w:t>
      </w:r>
      <w:r w:rsidRPr="00C826F0">
        <w:rPr>
          <w:rFonts w:ascii="Times New Roman" w:eastAsia="Calibri" w:hAnsi="Times New Roman" w:cs="Times New Roman"/>
          <w:b/>
          <w:bCs/>
          <w:color w:val="000000"/>
          <w:sz w:val="18"/>
          <w:szCs w:val="18"/>
        </w:rPr>
        <w:t>S</w:t>
      </w:r>
      <w:r w:rsidR="00B61204" w:rsidRPr="00C826F0">
        <w:rPr>
          <w:rFonts w:ascii="Times New Roman" w:hAnsi="Times New Roman" w:cs="Times New Roman"/>
          <w:b/>
          <w:bCs/>
          <w:color w:val="000000"/>
          <w:sz w:val="18"/>
          <w:szCs w:val="18"/>
        </w:rPr>
        <w:t>4</w:t>
      </w:r>
    </w:p>
    <w:p w14:paraId="41F2CB57" w14:textId="78FDF7E0" w:rsidR="006A473B" w:rsidRPr="00C826F0" w:rsidRDefault="006A473B" w:rsidP="00C826F0">
      <w:pPr>
        <w:widowControl/>
        <w:jc w:val="left"/>
        <w:rPr>
          <w:rFonts w:ascii="Times New Roman" w:hAnsi="Times New Roman" w:cs="Times New Roman"/>
          <w:sz w:val="18"/>
          <w:szCs w:val="18"/>
        </w:rPr>
      </w:pPr>
      <w:r w:rsidRPr="00C826F0">
        <w:rPr>
          <w:rFonts w:ascii="Times New Roman" w:eastAsia="Calibri" w:hAnsi="Times New Roman" w:cs="Times New Roman"/>
          <w:color w:val="000000"/>
          <w:sz w:val="18"/>
          <w:szCs w:val="18"/>
        </w:rPr>
        <w:t>Binary</w:t>
      </w:r>
      <w:r w:rsidRPr="00C826F0">
        <w:rPr>
          <w:rFonts w:ascii="Times New Roman" w:hAnsi="Times New Roman" w:cs="Times New Roman"/>
          <w:color w:val="000000"/>
          <w:sz w:val="18"/>
          <w:szCs w:val="18"/>
        </w:rPr>
        <w:t xml:space="preserve"> </w:t>
      </w:r>
      <w:r w:rsidRPr="00C826F0">
        <w:rPr>
          <w:rFonts w:ascii="Times New Roman" w:eastAsia="Calibri" w:hAnsi="Times New Roman" w:cs="Times New Roman"/>
          <w:color w:val="000000"/>
          <w:sz w:val="18"/>
          <w:szCs w:val="18"/>
        </w:rPr>
        <w:t>multivariable</w:t>
      </w:r>
      <w:r w:rsidRPr="00C826F0">
        <w:rPr>
          <w:rFonts w:ascii="Times New Roman" w:hAnsi="Times New Roman" w:cs="Times New Roman"/>
          <w:color w:val="000000"/>
          <w:sz w:val="18"/>
          <w:szCs w:val="18"/>
        </w:rPr>
        <w:t xml:space="preserve"> </w:t>
      </w:r>
      <w:r w:rsidRPr="00C826F0">
        <w:rPr>
          <w:rFonts w:ascii="Times New Roman" w:eastAsia="Calibri" w:hAnsi="Times New Roman" w:cs="Times New Roman"/>
          <w:color w:val="000000"/>
          <w:sz w:val="18"/>
          <w:szCs w:val="18"/>
        </w:rPr>
        <w:t>logistic</w:t>
      </w:r>
      <w:r w:rsidRPr="00C826F0">
        <w:rPr>
          <w:rFonts w:ascii="Times New Roman" w:hAnsi="Times New Roman" w:cs="Times New Roman"/>
          <w:color w:val="000000"/>
          <w:sz w:val="18"/>
          <w:szCs w:val="18"/>
        </w:rPr>
        <w:t xml:space="preserve"> </w:t>
      </w:r>
      <w:r w:rsidRPr="00C826F0">
        <w:rPr>
          <w:rFonts w:ascii="Times New Roman" w:eastAsia="Calibri" w:hAnsi="Times New Roman" w:cs="Times New Roman"/>
          <w:color w:val="000000"/>
          <w:sz w:val="18"/>
          <w:szCs w:val="18"/>
        </w:rPr>
        <w:t>predictive</w:t>
      </w:r>
      <w:r w:rsidRPr="00C826F0">
        <w:rPr>
          <w:rFonts w:ascii="Times New Roman" w:hAnsi="Times New Roman" w:cs="Times New Roman"/>
          <w:color w:val="000000"/>
          <w:sz w:val="18"/>
          <w:szCs w:val="18"/>
        </w:rPr>
        <w:t xml:space="preserve"> </w:t>
      </w:r>
      <w:r w:rsidRPr="00C826F0">
        <w:rPr>
          <w:rFonts w:ascii="Times New Roman" w:eastAsia="Calibri" w:hAnsi="Times New Roman" w:cs="Times New Roman"/>
          <w:color w:val="000000"/>
          <w:sz w:val="18"/>
          <w:szCs w:val="18"/>
        </w:rPr>
        <w:t>models</w:t>
      </w:r>
      <w:r w:rsidRPr="00C826F0">
        <w:rPr>
          <w:rFonts w:ascii="Times New Roman" w:hAnsi="Times New Roman" w:cs="Times New Roman"/>
          <w:color w:val="000000"/>
          <w:sz w:val="18"/>
          <w:szCs w:val="18"/>
        </w:rPr>
        <w:t xml:space="preserve"> </w:t>
      </w:r>
      <w:r w:rsidRPr="00C826F0">
        <w:rPr>
          <w:rFonts w:ascii="Times New Roman" w:eastAsia="Calibri" w:hAnsi="Times New Roman" w:cs="Times New Roman"/>
          <w:color w:val="000000"/>
          <w:sz w:val="18"/>
          <w:szCs w:val="18"/>
        </w:rPr>
        <w:t>based</w:t>
      </w:r>
      <w:r w:rsidRPr="00C826F0">
        <w:rPr>
          <w:rFonts w:ascii="Times New Roman" w:hAnsi="Times New Roman" w:cs="Times New Roman"/>
          <w:color w:val="000000"/>
          <w:sz w:val="18"/>
          <w:szCs w:val="18"/>
        </w:rPr>
        <w:t xml:space="preserve"> </w:t>
      </w:r>
      <w:r w:rsidRPr="00C826F0">
        <w:rPr>
          <w:rFonts w:ascii="Times New Roman" w:eastAsia="Calibri" w:hAnsi="Times New Roman" w:cs="Times New Roman"/>
          <w:color w:val="000000"/>
          <w:sz w:val="18"/>
          <w:szCs w:val="18"/>
        </w:rPr>
        <w:t>on</w:t>
      </w:r>
      <w:r w:rsidRPr="00C826F0">
        <w:rPr>
          <w:rFonts w:ascii="Times New Roman" w:hAnsi="Times New Roman" w:cs="Times New Roman"/>
          <w:color w:val="000000"/>
          <w:sz w:val="18"/>
          <w:szCs w:val="18"/>
        </w:rPr>
        <w:t xml:space="preserve"> </w:t>
      </w:r>
      <w:r w:rsidRPr="00C826F0">
        <w:rPr>
          <w:rFonts w:ascii="Times New Roman" w:eastAsia="Calibri" w:hAnsi="Times New Roman" w:cs="Times New Roman"/>
          <w:color w:val="000000"/>
          <w:sz w:val="18"/>
          <w:szCs w:val="18"/>
        </w:rPr>
        <w:t>PTDM-specific</w:t>
      </w:r>
      <w:r w:rsidRPr="00C826F0">
        <w:rPr>
          <w:rFonts w:ascii="Times New Roman" w:hAnsi="Times New Roman" w:cs="Times New Roman"/>
          <w:color w:val="000000"/>
          <w:sz w:val="18"/>
          <w:szCs w:val="18"/>
        </w:rPr>
        <w:t xml:space="preserve"> </w:t>
      </w:r>
      <w:r w:rsidRPr="00C826F0">
        <w:rPr>
          <w:rFonts w:ascii="Times New Roman" w:eastAsia="Calibri" w:hAnsi="Times New Roman" w:cs="Times New Roman"/>
          <w:color w:val="000000"/>
          <w:sz w:val="18"/>
          <w:szCs w:val="18"/>
        </w:rPr>
        <w:t>microbiota</w:t>
      </w:r>
      <w:r w:rsidRPr="00C826F0">
        <w:rPr>
          <w:rFonts w:ascii="Times New Roman" w:hAnsi="Times New Roman" w:cs="Times New Roman"/>
          <w:color w:val="000000"/>
          <w:sz w:val="18"/>
          <w:szCs w:val="18"/>
        </w:rPr>
        <w:t>.</w:t>
      </w:r>
    </w:p>
    <w:tbl>
      <w:tblPr>
        <w:tblW w:w="0" w:type="auto"/>
        <w:tblLook w:val="04A0" w:firstRow="1" w:lastRow="0" w:firstColumn="1" w:lastColumn="0" w:noHBand="0" w:noVBand="1"/>
      </w:tblPr>
      <w:tblGrid>
        <w:gridCol w:w="1916"/>
        <w:gridCol w:w="984"/>
        <w:gridCol w:w="634"/>
        <w:gridCol w:w="683"/>
      </w:tblGrid>
      <w:tr w:rsidR="006A473B" w:rsidRPr="00C826F0" w14:paraId="23D03E6D" w14:textId="77777777" w:rsidTr="00C826F0">
        <w:tc>
          <w:tcPr>
            <w:tcW w:w="0" w:type="auto"/>
            <w:tcBorders>
              <w:top w:val="single" w:sz="4" w:space="0" w:color="auto"/>
              <w:left w:val="nil"/>
              <w:bottom w:val="single" w:sz="4" w:space="0" w:color="auto"/>
              <w:right w:val="nil"/>
            </w:tcBorders>
            <w:shd w:val="clear" w:color="auto" w:fill="auto"/>
            <w:hideMark/>
          </w:tcPr>
          <w:p w14:paraId="1A6FB33B" w14:textId="77777777" w:rsidR="006A473B" w:rsidRPr="00C826F0" w:rsidRDefault="006A473B" w:rsidP="00355982">
            <w:pPr>
              <w:widowControl/>
              <w:rPr>
                <w:rFonts w:ascii="Times New Roman" w:eastAsia="Calibri" w:hAnsi="Times New Roman" w:cs="Times New Roman"/>
                <w:color w:val="000000"/>
                <w:kern w:val="0"/>
                <w:sz w:val="15"/>
                <w:szCs w:val="15"/>
              </w:rPr>
            </w:pPr>
            <w:r w:rsidRPr="00C826F0">
              <w:rPr>
                <w:rFonts w:ascii="Times New Roman" w:eastAsia="Calibri" w:hAnsi="Times New Roman" w:cs="Times New Roman"/>
                <w:color w:val="000000"/>
                <w:kern w:val="0"/>
                <w:sz w:val="15"/>
                <w:szCs w:val="15"/>
              </w:rPr>
              <w:t>Variables</w:t>
            </w:r>
          </w:p>
        </w:tc>
        <w:tc>
          <w:tcPr>
            <w:tcW w:w="0" w:type="auto"/>
            <w:tcBorders>
              <w:top w:val="single" w:sz="4" w:space="0" w:color="auto"/>
              <w:left w:val="nil"/>
              <w:bottom w:val="single" w:sz="4" w:space="0" w:color="auto"/>
              <w:right w:val="nil"/>
            </w:tcBorders>
            <w:shd w:val="clear" w:color="auto" w:fill="auto"/>
          </w:tcPr>
          <w:p w14:paraId="4A3BA41E" w14:textId="2C8216C0" w:rsidR="006A473B" w:rsidRPr="00C826F0" w:rsidRDefault="00711AA8" w:rsidP="00C826F0">
            <w:pPr>
              <w:widowControl/>
              <w:jc w:val="left"/>
              <w:rPr>
                <w:rFonts w:ascii="Times New Roman" w:eastAsia="Calibri" w:hAnsi="Times New Roman" w:cs="Times New Roman"/>
                <w:color w:val="000000"/>
                <w:kern w:val="0"/>
                <w:sz w:val="15"/>
                <w:szCs w:val="15"/>
              </w:rPr>
            </w:pPr>
            <w:r w:rsidRPr="00C826F0">
              <w:rPr>
                <w:rFonts w:ascii="Times New Roman" w:eastAsia="Calibri" w:hAnsi="Times New Roman" w:cs="Times New Roman"/>
                <w:color w:val="000000"/>
                <w:kern w:val="0"/>
                <w:sz w:val="15"/>
                <w:szCs w:val="15"/>
              </w:rPr>
              <w:t>β-</w:t>
            </w:r>
            <w:r w:rsidR="00C826F0">
              <w:rPr>
                <w:rFonts w:ascii="Times New Roman" w:eastAsia="Calibri" w:hAnsi="Times New Roman" w:cs="Times New Roman"/>
                <w:color w:val="000000"/>
                <w:kern w:val="0"/>
                <w:sz w:val="15"/>
                <w:szCs w:val="15"/>
              </w:rPr>
              <w:t>c</w:t>
            </w:r>
            <w:r w:rsidRPr="00C826F0">
              <w:rPr>
                <w:rFonts w:ascii="Times New Roman" w:eastAsia="Calibri" w:hAnsi="Times New Roman" w:cs="Times New Roman"/>
                <w:color w:val="000000"/>
                <w:kern w:val="0"/>
                <w:sz w:val="15"/>
                <w:szCs w:val="15"/>
              </w:rPr>
              <w:t>oefficient</w:t>
            </w:r>
          </w:p>
        </w:tc>
        <w:tc>
          <w:tcPr>
            <w:tcW w:w="0" w:type="auto"/>
            <w:tcBorders>
              <w:top w:val="single" w:sz="4" w:space="0" w:color="auto"/>
              <w:left w:val="nil"/>
              <w:bottom w:val="single" w:sz="4" w:space="0" w:color="auto"/>
              <w:right w:val="nil"/>
            </w:tcBorders>
            <w:shd w:val="clear" w:color="auto" w:fill="auto"/>
            <w:hideMark/>
          </w:tcPr>
          <w:p w14:paraId="6D13E9E3" w14:textId="4BA59CE1" w:rsidR="006A473B" w:rsidRPr="00C826F0" w:rsidRDefault="00C10D0C" w:rsidP="00C826F0">
            <w:pPr>
              <w:widowControl/>
              <w:jc w:val="left"/>
              <w:rPr>
                <w:rFonts w:ascii="Times New Roman" w:eastAsia="Calibri" w:hAnsi="Times New Roman" w:cs="Times New Roman"/>
                <w:color w:val="000000"/>
                <w:kern w:val="0"/>
                <w:sz w:val="15"/>
                <w:szCs w:val="15"/>
              </w:rPr>
            </w:pPr>
            <w:r w:rsidRPr="00C826F0">
              <w:rPr>
                <w:rFonts w:ascii="Times New Roman" w:eastAsia="Calibri" w:hAnsi="Times New Roman" w:cs="Times New Roman"/>
                <w:color w:val="000000"/>
                <w:kern w:val="0"/>
                <w:sz w:val="15"/>
                <w:szCs w:val="15"/>
              </w:rPr>
              <w:t>Exp(β)</w:t>
            </w:r>
          </w:p>
        </w:tc>
        <w:tc>
          <w:tcPr>
            <w:tcW w:w="0" w:type="auto"/>
            <w:tcBorders>
              <w:top w:val="single" w:sz="4" w:space="0" w:color="auto"/>
              <w:left w:val="nil"/>
              <w:bottom w:val="single" w:sz="4" w:space="0" w:color="auto"/>
              <w:right w:val="nil"/>
            </w:tcBorders>
            <w:shd w:val="clear" w:color="auto" w:fill="auto"/>
            <w:hideMark/>
          </w:tcPr>
          <w:p w14:paraId="3000A53F" w14:textId="77777777" w:rsidR="006A473B" w:rsidRPr="00C826F0" w:rsidRDefault="006A473B" w:rsidP="00C826F0">
            <w:pPr>
              <w:widowControl/>
              <w:jc w:val="left"/>
              <w:rPr>
                <w:rFonts w:ascii="Times New Roman" w:eastAsia="Calibri" w:hAnsi="Times New Roman" w:cs="Times New Roman"/>
                <w:color w:val="000000"/>
                <w:kern w:val="0"/>
                <w:sz w:val="15"/>
                <w:szCs w:val="15"/>
              </w:rPr>
            </w:pPr>
            <w:r w:rsidRPr="00C826F0">
              <w:rPr>
                <w:rFonts w:ascii="Times New Roman" w:eastAsia="Calibri" w:hAnsi="Times New Roman" w:cs="Times New Roman"/>
                <w:i/>
                <w:iCs/>
                <w:color w:val="000000"/>
                <w:kern w:val="0"/>
                <w:sz w:val="15"/>
                <w:szCs w:val="15"/>
              </w:rPr>
              <w:t>P</w:t>
            </w:r>
            <w:r w:rsidRPr="00C826F0">
              <w:rPr>
                <w:rFonts w:ascii="Times New Roman" w:eastAsia="Calibri" w:hAnsi="Times New Roman" w:cs="Times New Roman"/>
                <w:color w:val="000000"/>
                <w:kern w:val="0"/>
                <w:sz w:val="15"/>
                <w:szCs w:val="15"/>
              </w:rPr>
              <w:t>-value</w:t>
            </w:r>
          </w:p>
        </w:tc>
      </w:tr>
      <w:tr w:rsidR="006A473B" w:rsidRPr="00C826F0" w14:paraId="71CD40D4" w14:textId="77777777" w:rsidTr="00C826F0">
        <w:tc>
          <w:tcPr>
            <w:tcW w:w="0" w:type="auto"/>
            <w:tcBorders>
              <w:top w:val="single" w:sz="4" w:space="0" w:color="auto"/>
              <w:left w:val="nil"/>
              <w:bottom w:val="nil"/>
              <w:right w:val="nil"/>
            </w:tcBorders>
            <w:shd w:val="clear" w:color="auto" w:fill="auto"/>
            <w:hideMark/>
          </w:tcPr>
          <w:p w14:paraId="06F79B97" w14:textId="2C6A1934" w:rsidR="006A473B" w:rsidRPr="00C826F0" w:rsidRDefault="006A473B" w:rsidP="006A473B">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s__</w:t>
            </w:r>
            <w:proofErr w:type="spellStart"/>
            <w:r w:rsidRPr="00C826F0">
              <w:rPr>
                <w:rFonts w:ascii="Times New Roman" w:eastAsia="Calibri" w:hAnsi="Times New Roman" w:cs="Times New Roman"/>
                <w:color w:val="000000"/>
                <w:sz w:val="15"/>
                <w:szCs w:val="15"/>
              </w:rPr>
              <w:t>Paraprevotella_clara</w:t>
            </w:r>
            <w:proofErr w:type="spellEnd"/>
          </w:p>
        </w:tc>
        <w:tc>
          <w:tcPr>
            <w:tcW w:w="0" w:type="auto"/>
            <w:tcBorders>
              <w:top w:val="single" w:sz="4" w:space="0" w:color="auto"/>
              <w:left w:val="nil"/>
              <w:bottom w:val="nil"/>
              <w:right w:val="nil"/>
            </w:tcBorders>
            <w:shd w:val="clear" w:color="auto" w:fill="auto"/>
          </w:tcPr>
          <w:p w14:paraId="6418A7FA" w14:textId="37F6314F"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-265.869</w:t>
            </w:r>
          </w:p>
        </w:tc>
        <w:tc>
          <w:tcPr>
            <w:tcW w:w="0" w:type="auto"/>
            <w:tcBorders>
              <w:top w:val="single" w:sz="4" w:space="0" w:color="auto"/>
              <w:left w:val="nil"/>
              <w:bottom w:val="nil"/>
              <w:right w:val="nil"/>
            </w:tcBorders>
            <w:shd w:val="clear" w:color="auto" w:fill="auto"/>
            <w:noWrap/>
            <w:hideMark/>
          </w:tcPr>
          <w:p w14:paraId="20F0FD89" w14:textId="53423C15"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0.000</w:t>
            </w:r>
          </w:p>
        </w:tc>
        <w:tc>
          <w:tcPr>
            <w:tcW w:w="0" w:type="auto"/>
            <w:tcBorders>
              <w:top w:val="single" w:sz="4" w:space="0" w:color="auto"/>
              <w:left w:val="nil"/>
              <w:bottom w:val="nil"/>
              <w:right w:val="nil"/>
            </w:tcBorders>
            <w:shd w:val="clear" w:color="auto" w:fill="auto"/>
            <w:noWrap/>
            <w:hideMark/>
          </w:tcPr>
          <w:p w14:paraId="583B30D5" w14:textId="21222225"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0.300</w:t>
            </w:r>
          </w:p>
        </w:tc>
      </w:tr>
      <w:tr w:rsidR="006A473B" w:rsidRPr="00C826F0" w14:paraId="28B22C8D" w14:textId="77777777" w:rsidTr="00C826F0">
        <w:tc>
          <w:tcPr>
            <w:tcW w:w="0" w:type="auto"/>
            <w:tcBorders>
              <w:top w:val="nil"/>
              <w:left w:val="nil"/>
              <w:bottom w:val="nil"/>
              <w:right w:val="nil"/>
            </w:tcBorders>
            <w:shd w:val="clear" w:color="auto" w:fill="auto"/>
            <w:hideMark/>
          </w:tcPr>
          <w:p w14:paraId="6A3D02F8" w14:textId="5C3ED28E" w:rsidR="006A473B" w:rsidRPr="00C826F0" w:rsidRDefault="006A473B" w:rsidP="006A473B">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s__</w:t>
            </w:r>
            <w:proofErr w:type="spellStart"/>
            <w:r w:rsidRPr="00C826F0">
              <w:rPr>
                <w:rFonts w:ascii="Times New Roman" w:eastAsia="Calibri" w:hAnsi="Times New Roman" w:cs="Times New Roman"/>
                <w:color w:val="000000"/>
                <w:sz w:val="15"/>
                <w:szCs w:val="15"/>
              </w:rPr>
              <w:t>Bacteroides_plebeius</w:t>
            </w:r>
            <w:proofErr w:type="spellEnd"/>
          </w:p>
        </w:tc>
        <w:tc>
          <w:tcPr>
            <w:tcW w:w="0" w:type="auto"/>
            <w:tcBorders>
              <w:top w:val="nil"/>
              <w:left w:val="nil"/>
              <w:bottom w:val="nil"/>
              <w:right w:val="nil"/>
            </w:tcBorders>
            <w:shd w:val="clear" w:color="auto" w:fill="auto"/>
          </w:tcPr>
          <w:p w14:paraId="41A7CAF8" w14:textId="5E3D0E1B"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-2.866</w:t>
            </w:r>
          </w:p>
        </w:tc>
        <w:tc>
          <w:tcPr>
            <w:tcW w:w="0" w:type="auto"/>
            <w:tcBorders>
              <w:top w:val="nil"/>
              <w:left w:val="nil"/>
              <w:bottom w:val="nil"/>
              <w:right w:val="nil"/>
            </w:tcBorders>
            <w:shd w:val="clear" w:color="auto" w:fill="auto"/>
            <w:noWrap/>
            <w:hideMark/>
          </w:tcPr>
          <w:p w14:paraId="5D2274FE" w14:textId="54A82FE5"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0.057</w:t>
            </w:r>
          </w:p>
        </w:tc>
        <w:tc>
          <w:tcPr>
            <w:tcW w:w="0" w:type="auto"/>
            <w:tcBorders>
              <w:top w:val="nil"/>
              <w:left w:val="nil"/>
              <w:bottom w:val="nil"/>
              <w:right w:val="nil"/>
            </w:tcBorders>
            <w:shd w:val="clear" w:color="auto" w:fill="auto"/>
            <w:noWrap/>
            <w:hideMark/>
          </w:tcPr>
          <w:p w14:paraId="0DEF1981" w14:textId="62A64E99"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0.398</w:t>
            </w:r>
          </w:p>
        </w:tc>
      </w:tr>
      <w:tr w:rsidR="006A473B" w:rsidRPr="00C826F0" w14:paraId="4906108E" w14:textId="77777777" w:rsidTr="00C826F0">
        <w:tc>
          <w:tcPr>
            <w:tcW w:w="0" w:type="auto"/>
            <w:tcBorders>
              <w:top w:val="nil"/>
              <w:left w:val="nil"/>
              <w:bottom w:val="nil"/>
              <w:right w:val="nil"/>
            </w:tcBorders>
            <w:shd w:val="clear" w:color="auto" w:fill="auto"/>
            <w:hideMark/>
          </w:tcPr>
          <w:p w14:paraId="5663EA06" w14:textId="035E8AEE" w:rsidR="006A473B" w:rsidRPr="00C826F0" w:rsidRDefault="006A473B" w:rsidP="006A473B">
            <w:pPr>
              <w:widowControl/>
              <w:jc w:val="left"/>
              <w:rPr>
                <w:rFonts w:ascii="Times New Roman" w:eastAsia="Calibri" w:hAnsi="Times New Roman" w:cs="Times New Roman"/>
                <w:color w:val="000000"/>
                <w:sz w:val="15"/>
                <w:szCs w:val="15"/>
              </w:rPr>
            </w:pPr>
            <w:proofErr w:type="spellStart"/>
            <w:r w:rsidRPr="00C826F0">
              <w:rPr>
                <w:rFonts w:ascii="Times New Roman" w:eastAsia="Calibri" w:hAnsi="Times New Roman" w:cs="Times New Roman"/>
                <w:color w:val="000000"/>
                <w:sz w:val="15"/>
                <w:szCs w:val="15"/>
              </w:rPr>
              <w:t>p__Proteobacteria</w:t>
            </w:r>
            <w:proofErr w:type="spellEnd"/>
          </w:p>
        </w:tc>
        <w:tc>
          <w:tcPr>
            <w:tcW w:w="0" w:type="auto"/>
            <w:tcBorders>
              <w:top w:val="nil"/>
              <w:left w:val="nil"/>
              <w:bottom w:val="nil"/>
              <w:right w:val="nil"/>
            </w:tcBorders>
            <w:shd w:val="clear" w:color="auto" w:fill="auto"/>
          </w:tcPr>
          <w:p w14:paraId="5215C8FC" w14:textId="40C1DBEF"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0.086</w:t>
            </w:r>
          </w:p>
        </w:tc>
        <w:tc>
          <w:tcPr>
            <w:tcW w:w="0" w:type="auto"/>
            <w:tcBorders>
              <w:top w:val="nil"/>
              <w:left w:val="nil"/>
              <w:bottom w:val="nil"/>
              <w:right w:val="nil"/>
            </w:tcBorders>
            <w:shd w:val="clear" w:color="auto" w:fill="auto"/>
            <w:noWrap/>
            <w:hideMark/>
          </w:tcPr>
          <w:p w14:paraId="28CC5F76" w14:textId="70F6D0CE"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1.089</w:t>
            </w:r>
          </w:p>
        </w:tc>
        <w:tc>
          <w:tcPr>
            <w:tcW w:w="0" w:type="auto"/>
            <w:tcBorders>
              <w:top w:val="nil"/>
              <w:left w:val="nil"/>
              <w:bottom w:val="nil"/>
              <w:right w:val="nil"/>
            </w:tcBorders>
            <w:shd w:val="clear" w:color="auto" w:fill="auto"/>
            <w:noWrap/>
            <w:hideMark/>
          </w:tcPr>
          <w:p w14:paraId="43770BA2" w14:textId="2458183B"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0.049</w:t>
            </w:r>
          </w:p>
        </w:tc>
      </w:tr>
      <w:tr w:rsidR="006A473B" w:rsidRPr="00C826F0" w14:paraId="51EA7CC4" w14:textId="77777777" w:rsidTr="00C826F0">
        <w:tc>
          <w:tcPr>
            <w:tcW w:w="0" w:type="auto"/>
            <w:tcBorders>
              <w:top w:val="nil"/>
              <w:left w:val="nil"/>
              <w:bottom w:val="nil"/>
              <w:right w:val="nil"/>
            </w:tcBorders>
            <w:shd w:val="clear" w:color="auto" w:fill="auto"/>
            <w:hideMark/>
          </w:tcPr>
          <w:p w14:paraId="08B5F51A" w14:textId="0FDDF52D" w:rsidR="006A473B" w:rsidRPr="00C826F0" w:rsidRDefault="006A473B" w:rsidP="006A473B">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s__</w:t>
            </w:r>
            <w:proofErr w:type="spellStart"/>
            <w:r w:rsidRPr="00C826F0">
              <w:rPr>
                <w:rFonts w:ascii="Times New Roman" w:eastAsia="Calibri" w:hAnsi="Times New Roman" w:cs="Times New Roman"/>
                <w:color w:val="000000"/>
                <w:sz w:val="15"/>
                <w:szCs w:val="15"/>
              </w:rPr>
              <w:t>Escherichia_unclassified</w:t>
            </w:r>
            <w:proofErr w:type="spellEnd"/>
          </w:p>
        </w:tc>
        <w:tc>
          <w:tcPr>
            <w:tcW w:w="0" w:type="auto"/>
            <w:tcBorders>
              <w:top w:val="nil"/>
              <w:left w:val="nil"/>
              <w:bottom w:val="nil"/>
              <w:right w:val="nil"/>
            </w:tcBorders>
            <w:shd w:val="clear" w:color="auto" w:fill="auto"/>
          </w:tcPr>
          <w:p w14:paraId="47888DEF" w14:textId="681F3936"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-0.257</w:t>
            </w:r>
          </w:p>
        </w:tc>
        <w:tc>
          <w:tcPr>
            <w:tcW w:w="0" w:type="auto"/>
            <w:tcBorders>
              <w:top w:val="nil"/>
              <w:left w:val="nil"/>
              <w:bottom w:val="nil"/>
              <w:right w:val="nil"/>
            </w:tcBorders>
            <w:shd w:val="clear" w:color="auto" w:fill="auto"/>
            <w:noWrap/>
            <w:hideMark/>
          </w:tcPr>
          <w:p w14:paraId="5CB9D919" w14:textId="2F07CDF1"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0.774</w:t>
            </w:r>
          </w:p>
        </w:tc>
        <w:tc>
          <w:tcPr>
            <w:tcW w:w="0" w:type="auto"/>
            <w:tcBorders>
              <w:top w:val="nil"/>
              <w:left w:val="nil"/>
              <w:bottom w:val="nil"/>
              <w:right w:val="nil"/>
            </w:tcBorders>
            <w:shd w:val="clear" w:color="auto" w:fill="auto"/>
            <w:noWrap/>
            <w:hideMark/>
          </w:tcPr>
          <w:p w14:paraId="60CA74AA" w14:textId="2E4B9321" w:rsidR="006A473B" w:rsidRPr="00C826F0" w:rsidRDefault="006A473B" w:rsidP="00C826F0">
            <w:pPr>
              <w:widowControl/>
              <w:jc w:val="left"/>
              <w:rPr>
                <w:rFonts w:ascii="Times New Roman" w:eastAsia="Calibri" w:hAnsi="Times New Roman" w:cs="Times New Roman"/>
                <w:color w:val="000000"/>
                <w:sz w:val="15"/>
                <w:szCs w:val="15"/>
              </w:rPr>
            </w:pPr>
            <w:r w:rsidRPr="00C826F0">
              <w:rPr>
                <w:rFonts w:ascii="Times New Roman" w:eastAsia="Calibri" w:hAnsi="Times New Roman" w:cs="Times New Roman"/>
                <w:color w:val="000000"/>
                <w:sz w:val="15"/>
                <w:szCs w:val="15"/>
              </w:rPr>
              <w:t>0.080</w:t>
            </w:r>
          </w:p>
        </w:tc>
      </w:tr>
      <w:tr w:rsidR="006A473B" w:rsidRPr="00C826F0" w14:paraId="28FECDCB" w14:textId="77777777" w:rsidTr="00C826F0">
        <w:tc>
          <w:tcPr>
            <w:tcW w:w="0" w:type="auto"/>
            <w:tcBorders>
              <w:top w:val="nil"/>
              <w:left w:val="nil"/>
              <w:bottom w:val="single" w:sz="4" w:space="0" w:color="auto"/>
              <w:right w:val="nil"/>
            </w:tcBorders>
            <w:shd w:val="clear" w:color="auto" w:fill="auto"/>
          </w:tcPr>
          <w:p w14:paraId="5F91F31D" w14:textId="77777777" w:rsidR="006A473B" w:rsidRPr="00C826F0" w:rsidRDefault="006A473B" w:rsidP="006A473B">
            <w:pPr>
              <w:widowControl/>
              <w:rPr>
                <w:rFonts w:ascii="Times New Roman" w:eastAsia="Calibri" w:hAnsi="Times New Roman" w:cs="Times New Roman"/>
                <w:color w:val="000000"/>
                <w:kern w:val="0"/>
                <w:sz w:val="15"/>
                <w:szCs w:val="15"/>
              </w:rPr>
            </w:pPr>
            <w:r w:rsidRPr="00C826F0">
              <w:rPr>
                <w:rFonts w:ascii="Times New Roman" w:eastAsia="Calibri" w:hAnsi="Times New Roman" w:cs="Times New Roman"/>
                <w:color w:val="000000"/>
                <w:kern w:val="0"/>
                <w:sz w:val="15"/>
                <w:szCs w:val="15"/>
              </w:rPr>
              <w:t>Constant</w:t>
            </w:r>
          </w:p>
        </w:tc>
        <w:tc>
          <w:tcPr>
            <w:tcW w:w="0" w:type="auto"/>
            <w:tcBorders>
              <w:top w:val="nil"/>
              <w:left w:val="nil"/>
              <w:bottom w:val="single" w:sz="4" w:space="0" w:color="auto"/>
              <w:right w:val="nil"/>
            </w:tcBorders>
            <w:shd w:val="clear" w:color="auto" w:fill="auto"/>
          </w:tcPr>
          <w:p w14:paraId="7D287AA5" w14:textId="1F33EBB1" w:rsidR="006A473B" w:rsidRPr="00C826F0" w:rsidRDefault="006A473B" w:rsidP="00C826F0">
            <w:pPr>
              <w:widowControl/>
              <w:jc w:val="left"/>
              <w:rPr>
                <w:rFonts w:ascii="Times New Roman" w:eastAsia="MingLiU" w:hAnsi="Times New Roman" w:cs="Times New Roman"/>
                <w:color w:val="000000"/>
                <w:sz w:val="15"/>
                <w:szCs w:val="15"/>
              </w:rPr>
            </w:pPr>
            <w:r w:rsidRPr="00C826F0">
              <w:rPr>
                <w:rFonts w:ascii="Times New Roman" w:eastAsia="Calibri" w:hAnsi="Times New Roman" w:cs="Times New Roman"/>
                <w:color w:val="000000"/>
                <w:sz w:val="15"/>
                <w:szCs w:val="15"/>
              </w:rPr>
              <w:t>-0.659</w:t>
            </w:r>
          </w:p>
        </w:tc>
        <w:tc>
          <w:tcPr>
            <w:tcW w:w="0" w:type="auto"/>
            <w:tcBorders>
              <w:top w:val="nil"/>
              <w:left w:val="nil"/>
              <w:bottom w:val="single" w:sz="4" w:space="0" w:color="auto"/>
              <w:right w:val="nil"/>
            </w:tcBorders>
            <w:shd w:val="clear" w:color="auto" w:fill="auto"/>
            <w:noWrap/>
          </w:tcPr>
          <w:p w14:paraId="14F6075A" w14:textId="73DAFF32" w:rsidR="006A473B" w:rsidRPr="00C826F0" w:rsidRDefault="006A473B" w:rsidP="00C826F0">
            <w:pPr>
              <w:widowControl/>
              <w:jc w:val="left"/>
              <w:rPr>
                <w:rFonts w:ascii="Times New Roman" w:eastAsia="MingLiU" w:hAnsi="Times New Roman" w:cs="Times New Roman"/>
                <w:color w:val="000000"/>
                <w:sz w:val="15"/>
                <w:szCs w:val="15"/>
              </w:rPr>
            </w:pPr>
            <w:r w:rsidRPr="00C826F0">
              <w:rPr>
                <w:rFonts w:ascii="Times New Roman" w:eastAsia="Calibri" w:hAnsi="Times New Roman" w:cs="Times New Roman"/>
                <w:color w:val="000000"/>
                <w:sz w:val="15"/>
                <w:szCs w:val="15"/>
              </w:rPr>
              <w:t>0.517</w:t>
            </w:r>
          </w:p>
        </w:tc>
        <w:tc>
          <w:tcPr>
            <w:tcW w:w="0" w:type="auto"/>
            <w:tcBorders>
              <w:top w:val="nil"/>
              <w:left w:val="nil"/>
              <w:bottom w:val="single" w:sz="4" w:space="0" w:color="auto"/>
              <w:right w:val="nil"/>
            </w:tcBorders>
            <w:shd w:val="clear" w:color="auto" w:fill="auto"/>
            <w:noWrap/>
          </w:tcPr>
          <w:p w14:paraId="3D84C177" w14:textId="6095DA6B" w:rsidR="006A473B" w:rsidRPr="00C826F0" w:rsidRDefault="006A473B" w:rsidP="00C826F0">
            <w:pPr>
              <w:widowControl/>
              <w:jc w:val="left"/>
              <w:rPr>
                <w:rFonts w:ascii="Times New Roman" w:eastAsia="宋体" w:hAnsi="Times New Roman" w:cs="Times New Roman"/>
                <w:color w:val="000000"/>
                <w:kern w:val="0"/>
                <w:sz w:val="15"/>
                <w:szCs w:val="15"/>
              </w:rPr>
            </w:pPr>
            <w:r w:rsidRPr="00C826F0">
              <w:rPr>
                <w:rFonts w:ascii="Times New Roman" w:eastAsia="Calibri" w:hAnsi="Times New Roman" w:cs="Times New Roman"/>
                <w:color w:val="000000"/>
                <w:sz w:val="15"/>
                <w:szCs w:val="15"/>
              </w:rPr>
              <w:t>0.084</w:t>
            </w:r>
          </w:p>
        </w:tc>
      </w:tr>
    </w:tbl>
    <w:p w14:paraId="35917E23" w14:textId="2FBCD637" w:rsidR="00201906" w:rsidRPr="00CD0065" w:rsidRDefault="006A473B" w:rsidP="00201906">
      <w:pPr>
        <w:widowControl/>
        <w:rPr>
          <w:rFonts w:ascii="Times New Roman" w:eastAsia="宋体" w:hAnsi="Times New Roman" w:cs="Times New Roman"/>
          <w:kern w:val="0"/>
          <w:sz w:val="15"/>
          <w:szCs w:val="15"/>
        </w:rPr>
      </w:pPr>
      <w:r w:rsidRPr="00CD0065">
        <w:rPr>
          <w:rFonts w:ascii="Times New Roman" w:eastAsia="Calibri" w:hAnsi="Times New Roman" w:cs="Times New Roman"/>
          <w:color w:val="000000"/>
          <w:kern w:val="24"/>
          <w:sz w:val="15"/>
          <w:szCs w:val="15"/>
        </w:rPr>
        <w:t>The</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final</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multivariable</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logistic</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predictive</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models</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were</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built</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by</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stepwise</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manner</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Likelihood</w:t>
      </w:r>
      <w:r w:rsidRPr="00CD0065">
        <w:rPr>
          <w:rFonts w:ascii="Times New Roman" w:hAnsi="Times New Roman" w:cs="Times New Roman"/>
          <w:color w:val="000000"/>
          <w:kern w:val="24"/>
          <w:sz w:val="15"/>
          <w:szCs w:val="15"/>
        </w:rPr>
        <w:t xml:space="preserve"> </w:t>
      </w:r>
      <w:r w:rsidRPr="00CD0065">
        <w:rPr>
          <w:rFonts w:ascii="Times New Roman" w:eastAsia="Calibri" w:hAnsi="Times New Roman" w:cs="Times New Roman"/>
          <w:color w:val="000000"/>
          <w:kern w:val="24"/>
          <w:sz w:val="15"/>
          <w:szCs w:val="15"/>
        </w:rPr>
        <w:t>backward</w:t>
      </w:r>
      <w:r w:rsidRPr="00CD0065">
        <w:rPr>
          <w:rFonts w:ascii="Times New Roman" w:hAnsi="Times New Roman" w:cs="Times New Roman"/>
          <w:color w:val="000000"/>
          <w:kern w:val="24"/>
          <w:sz w:val="15"/>
          <w:szCs w:val="15"/>
        </w:rPr>
        <w:t>).</w:t>
      </w:r>
      <w:r w:rsidR="00201906" w:rsidRPr="00CD0065">
        <w:rPr>
          <w:rFonts w:ascii="Times New Roman" w:hAnsi="Times New Roman" w:cs="Times New Roman"/>
          <w:color w:val="000000"/>
          <w:kern w:val="24"/>
          <w:sz w:val="15"/>
          <w:szCs w:val="15"/>
        </w:rPr>
        <w:t xml:space="preserve"> </w:t>
      </w:r>
      <w:bookmarkStart w:id="2" w:name="back1"/>
      <w:r w:rsidR="001D59AB" w:rsidRPr="00CD0065">
        <w:rPr>
          <w:rFonts w:ascii="Times New Roman" w:hAnsi="Times New Roman" w:cs="Times New Roman"/>
          <w:color w:val="000000"/>
          <w:kern w:val="24"/>
          <w:sz w:val="15"/>
          <w:szCs w:val="15"/>
        </w:rPr>
        <w:t>The</w:t>
      </w:r>
      <w:r w:rsidR="00BC2C07" w:rsidRPr="00CD0065">
        <w:rPr>
          <w:rFonts w:ascii="Times New Roman" w:eastAsia="Calibri" w:hAnsi="Times New Roman" w:cs="Times New Roman"/>
          <w:color w:val="000000"/>
          <w:kern w:val="0"/>
          <w:sz w:val="15"/>
          <w:szCs w:val="15"/>
        </w:rPr>
        <w:t>β-Coefficient</w:t>
      </w:r>
      <w:r w:rsidR="00201906" w:rsidRPr="00CD0065">
        <w:rPr>
          <w:rFonts w:ascii="Times New Roman" w:eastAsia="宋体" w:hAnsi="Times New Roman" w:cs="Times New Roman"/>
          <w:kern w:val="0"/>
          <w:sz w:val="15"/>
          <w:szCs w:val="15"/>
        </w:rPr>
        <w:t xml:space="preserve"> is the estimated logit coefficient; Exp(</w:t>
      </w:r>
      <w:r w:rsidR="00C10D0C" w:rsidRPr="00CD0065">
        <w:rPr>
          <w:rFonts w:ascii="Times New Roman" w:eastAsia="Calibri" w:hAnsi="Times New Roman" w:cs="Times New Roman"/>
          <w:color w:val="000000"/>
          <w:kern w:val="0"/>
          <w:sz w:val="15"/>
          <w:szCs w:val="15"/>
        </w:rPr>
        <w:t>β</w:t>
      </w:r>
      <w:r w:rsidR="00201906" w:rsidRPr="00CD0065">
        <w:rPr>
          <w:rFonts w:ascii="Times New Roman" w:eastAsia="宋体" w:hAnsi="Times New Roman" w:cs="Times New Roman"/>
          <w:kern w:val="0"/>
          <w:sz w:val="15"/>
          <w:szCs w:val="15"/>
        </w:rPr>
        <w:t>) is the "odds ratio" of the individual coefficient.</w:t>
      </w:r>
    </w:p>
    <w:p w14:paraId="319AF3A2" w14:textId="77777777" w:rsidR="00C826F0" w:rsidRPr="00C826F0" w:rsidRDefault="00C826F0" w:rsidP="00201906">
      <w:pPr>
        <w:widowControl/>
        <w:rPr>
          <w:rFonts w:ascii="Times New Roman" w:eastAsia="宋体" w:hAnsi="Times New Roman" w:cs="Times New Roman"/>
          <w:kern w:val="0"/>
          <w:sz w:val="18"/>
          <w:szCs w:val="18"/>
        </w:rPr>
      </w:pPr>
    </w:p>
    <w:bookmarkEnd w:id="2"/>
    <w:p w14:paraId="508AA3F2" w14:textId="1DDC3929" w:rsidR="00C826F0" w:rsidRPr="00C826F0" w:rsidRDefault="006A473B" w:rsidP="00C826F0">
      <w:pPr>
        <w:widowControl/>
        <w:jc w:val="left"/>
        <w:rPr>
          <w:rFonts w:ascii="Times New Roman" w:eastAsia="Calibri" w:hAnsi="Times New Roman" w:cs="Times New Roman"/>
          <w:b/>
          <w:bCs/>
          <w:color w:val="000000"/>
          <w:sz w:val="18"/>
          <w:szCs w:val="18"/>
        </w:rPr>
      </w:pPr>
      <w:r w:rsidRPr="00C826F0">
        <w:rPr>
          <w:rFonts w:ascii="Times New Roman" w:eastAsia="Calibri" w:hAnsi="Times New Roman" w:cs="Times New Roman"/>
          <w:b/>
          <w:bCs/>
          <w:color w:val="000000"/>
          <w:sz w:val="18"/>
          <w:szCs w:val="18"/>
        </w:rPr>
        <w:t>Table S</w:t>
      </w:r>
      <w:r w:rsidR="00B61204" w:rsidRPr="00C826F0">
        <w:rPr>
          <w:rFonts w:ascii="Times New Roman" w:eastAsia="Calibri" w:hAnsi="Times New Roman" w:cs="Times New Roman"/>
          <w:b/>
          <w:bCs/>
          <w:color w:val="000000"/>
          <w:sz w:val="18"/>
          <w:szCs w:val="18"/>
        </w:rPr>
        <w:t>5</w:t>
      </w:r>
    </w:p>
    <w:p w14:paraId="702780E1" w14:textId="6F05E763" w:rsidR="006A473B" w:rsidRPr="00C826F0" w:rsidRDefault="006A473B" w:rsidP="00C826F0">
      <w:pPr>
        <w:widowControl/>
        <w:jc w:val="left"/>
        <w:rPr>
          <w:rFonts w:ascii="Times New Roman" w:eastAsia="Calibri" w:hAnsi="Times New Roman" w:cs="Times New Roman"/>
          <w:color w:val="000000"/>
          <w:sz w:val="18"/>
          <w:szCs w:val="18"/>
        </w:rPr>
      </w:pPr>
      <w:r w:rsidRPr="00C826F0">
        <w:rPr>
          <w:rFonts w:ascii="Times New Roman" w:eastAsia="Calibri" w:hAnsi="Times New Roman" w:cs="Times New Roman"/>
          <w:color w:val="000000"/>
          <w:sz w:val="18"/>
          <w:szCs w:val="18"/>
        </w:rPr>
        <w:t>Hosmer-</w:t>
      </w:r>
      <w:proofErr w:type="spellStart"/>
      <w:r w:rsidRPr="00C826F0">
        <w:rPr>
          <w:rFonts w:ascii="Times New Roman" w:eastAsia="Calibri" w:hAnsi="Times New Roman" w:cs="Times New Roman"/>
          <w:color w:val="000000"/>
          <w:sz w:val="18"/>
          <w:szCs w:val="18"/>
        </w:rPr>
        <w:t>Lemeshow</w:t>
      </w:r>
      <w:proofErr w:type="spellEnd"/>
      <w:r w:rsidRPr="00C826F0">
        <w:rPr>
          <w:rFonts w:ascii="Times New Roman" w:eastAsia="Calibri" w:hAnsi="Times New Roman" w:cs="Times New Roman"/>
          <w:color w:val="000000"/>
          <w:sz w:val="18"/>
          <w:szCs w:val="18"/>
        </w:rPr>
        <w:t xml:space="preserve"> test of </w:t>
      </w:r>
      <w:r w:rsidR="001D59AB" w:rsidRPr="00C826F0">
        <w:rPr>
          <w:rFonts w:ascii="Times New Roman" w:eastAsia="Calibri" w:hAnsi="Times New Roman" w:cs="Times New Roman"/>
          <w:color w:val="000000"/>
          <w:sz w:val="18"/>
          <w:szCs w:val="18"/>
        </w:rPr>
        <w:t xml:space="preserve">the </w:t>
      </w:r>
      <w:r w:rsidRPr="00C826F0">
        <w:rPr>
          <w:rFonts w:ascii="Times New Roman" w:eastAsia="Calibri" w:hAnsi="Times New Roman" w:cs="Times New Roman"/>
          <w:color w:val="000000"/>
          <w:sz w:val="18"/>
          <w:szCs w:val="18"/>
        </w:rPr>
        <w:t xml:space="preserve">predictive models based on </w:t>
      </w:r>
      <w:r w:rsidR="00287B6D" w:rsidRPr="00C826F0">
        <w:rPr>
          <w:rFonts w:ascii="Times New Roman" w:eastAsia="Calibri" w:hAnsi="Times New Roman" w:cs="Times New Roman"/>
          <w:color w:val="000000"/>
          <w:sz w:val="18"/>
          <w:szCs w:val="18"/>
        </w:rPr>
        <w:t>PTDM</w:t>
      </w:r>
      <w:r w:rsidR="00287B6D" w:rsidRPr="00C826F0">
        <w:rPr>
          <w:rFonts w:ascii="Times New Roman" w:eastAsia="Calibri" w:hAnsi="Times New Roman" w:cs="Times New Roman" w:hint="eastAsia"/>
          <w:color w:val="000000"/>
          <w:sz w:val="18"/>
          <w:szCs w:val="18"/>
        </w:rPr>
        <w:t>-specific</w:t>
      </w:r>
      <w:r w:rsidR="00287B6D" w:rsidRPr="00C826F0">
        <w:rPr>
          <w:rFonts w:ascii="Times New Roman" w:eastAsia="Calibri" w:hAnsi="Times New Roman" w:cs="Times New Roman"/>
          <w:color w:val="000000"/>
          <w:sz w:val="18"/>
          <w:szCs w:val="18"/>
        </w:rPr>
        <w:t xml:space="preserve"> </w:t>
      </w:r>
      <w:r w:rsidRPr="00C826F0">
        <w:rPr>
          <w:rFonts w:ascii="Times New Roman" w:eastAsia="Calibri" w:hAnsi="Times New Roman" w:cs="Times New Roman"/>
          <w:color w:val="000000"/>
          <w:sz w:val="18"/>
          <w:szCs w:val="18"/>
        </w:rPr>
        <w:t>microbiota.</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
        <w:gridCol w:w="875"/>
        <w:gridCol w:w="683"/>
      </w:tblGrid>
      <w:tr w:rsidR="006A473B" w:rsidRPr="00C826F0" w14:paraId="71595AFC" w14:textId="77777777" w:rsidTr="00C826F0">
        <w:tc>
          <w:tcPr>
            <w:tcW w:w="0" w:type="auto"/>
            <w:tcBorders>
              <w:top w:val="single" w:sz="4" w:space="0" w:color="auto"/>
              <w:bottom w:val="single" w:sz="4" w:space="0" w:color="auto"/>
            </w:tcBorders>
            <w:shd w:val="clear" w:color="auto" w:fill="auto"/>
          </w:tcPr>
          <w:p w14:paraId="36881C85" w14:textId="77777777" w:rsidR="006A473B" w:rsidRPr="00C826F0" w:rsidRDefault="006A473B" w:rsidP="00C826F0">
            <w:pPr>
              <w:jc w:val="left"/>
              <w:rPr>
                <w:rFonts w:ascii="Times New Roman" w:hAnsi="Times New Roman" w:cs="Times New Roman"/>
                <w:color w:val="000000"/>
                <w:kern w:val="24"/>
                <w:sz w:val="15"/>
                <w:szCs w:val="15"/>
              </w:rPr>
            </w:pPr>
            <w:r w:rsidRPr="00C826F0">
              <w:rPr>
                <w:rFonts w:ascii="Times New Roman" w:eastAsia="Calibri" w:hAnsi="Times New Roman" w:cs="Times New Roman"/>
                <w:color w:val="000000"/>
                <w:kern w:val="0"/>
                <w:sz w:val="15"/>
                <w:szCs w:val="15"/>
              </w:rPr>
              <w:t>Step</w:t>
            </w:r>
          </w:p>
        </w:tc>
        <w:tc>
          <w:tcPr>
            <w:tcW w:w="0" w:type="auto"/>
            <w:tcBorders>
              <w:top w:val="single" w:sz="4" w:space="0" w:color="auto"/>
              <w:bottom w:val="single" w:sz="4" w:space="0" w:color="auto"/>
            </w:tcBorders>
            <w:shd w:val="clear" w:color="auto" w:fill="auto"/>
          </w:tcPr>
          <w:p w14:paraId="1EBAD9A2" w14:textId="77777777" w:rsidR="006A473B" w:rsidRPr="00C826F0" w:rsidRDefault="006A473B" w:rsidP="00C826F0">
            <w:pPr>
              <w:jc w:val="left"/>
              <w:rPr>
                <w:rFonts w:ascii="Times New Roman" w:hAnsi="Times New Roman" w:cs="Times New Roman"/>
                <w:color w:val="000000"/>
                <w:kern w:val="24"/>
                <w:sz w:val="15"/>
                <w:szCs w:val="15"/>
              </w:rPr>
            </w:pPr>
            <w:r w:rsidRPr="00C826F0">
              <w:rPr>
                <w:rFonts w:ascii="Times New Roman" w:eastAsia="Calibri" w:hAnsi="Times New Roman" w:cs="Times New Roman"/>
                <w:color w:val="000000"/>
                <w:kern w:val="0"/>
                <w:sz w:val="15"/>
                <w:szCs w:val="15"/>
              </w:rPr>
              <w:t>Chi</w:t>
            </w:r>
            <w:r w:rsidRPr="00C826F0">
              <w:rPr>
                <w:rFonts w:ascii="Times New Roman" w:eastAsia="宋体" w:hAnsi="Times New Roman" w:cs="Times New Roman"/>
                <w:color w:val="000000"/>
                <w:kern w:val="0"/>
                <w:sz w:val="15"/>
                <w:szCs w:val="15"/>
              </w:rPr>
              <w:t>-</w:t>
            </w:r>
            <w:r w:rsidRPr="00C826F0">
              <w:rPr>
                <w:rFonts w:ascii="Times New Roman" w:eastAsia="Calibri" w:hAnsi="Times New Roman" w:cs="Times New Roman"/>
                <w:color w:val="000000"/>
                <w:kern w:val="0"/>
                <w:sz w:val="15"/>
                <w:szCs w:val="15"/>
              </w:rPr>
              <w:t>square</w:t>
            </w:r>
          </w:p>
        </w:tc>
        <w:tc>
          <w:tcPr>
            <w:tcW w:w="0" w:type="auto"/>
            <w:tcBorders>
              <w:top w:val="single" w:sz="4" w:space="0" w:color="auto"/>
              <w:bottom w:val="single" w:sz="4" w:space="0" w:color="auto"/>
            </w:tcBorders>
            <w:shd w:val="clear" w:color="auto" w:fill="auto"/>
          </w:tcPr>
          <w:p w14:paraId="013BE1FD" w14:textId="77777777" w:rsidR="006A473B" w:rsidRPr="00C826F0" w:rsidRDefault="006A473B" w:rsidP="00C826F0">
            <w:pPr>
              <w:jc w:val="left"/>
              <w:rPr>
                <w:rFonts w:ascii="Times New Roman" w:hAnsi="Times New Roman" w:cs="Times New Roman"/>
                <w:color w:val="000000"/>
                <w:kern w:val="24"/>
                <w:sz w:val="15"/>
                <w:szCs w:val="15"/>
              </w:rPr>
            </w:pPr>
            <w:r w:rsidRPr="00C826F0">
              <w:rPr>
                <w:rFonts w:ascii="Times New Roman" w:eastAsia="Calibri" w:hAnsi="Times New Roman" w:cs="Times New Roman"/>
                <w:i/>
                <w:iCs/>
                <w:color w:val="000000"/>
                <w:kern w:val="0"/>
                <w:sz w:val="15"/>
                <w:szCs w:val="15"/>
              </w:rPr>
              <w:t>P</w:t>
            </w:r>
            <w:r w:rsidRPr="00C826F0">
              <w:rPr>
                <w:rFonts w:ascii="Times New Roman" w:eastAsia="宋体" w:hAnsi="Times New Roman" w:cs="Times New Roman"/>
                <w:color w:val="000000"/>
                <w:kern w:val="0"/>
                <w:sz w:val="15"/>
                <w:szCs w:val="15"/>
              </w:rPr>
              <w:t>-</w:t>
            </w:r>
            <w:r w:rsidRPr="00C826F0">
              <w:rPr>
                <w:rFonts w:ascii="Times New Roman" w:eastAsia="Calibri" w:hAnsi="Times New Roman" w:cs="Times New Roman"/>
                <w:color w:val="000000"/>
                <w:kern w:val="0"/>
                <w:sz w:val="15"/>
                <w:szCs w:val="15"/>
              </w:rPr>
              <w:t>value</w:t>
            </w:r>
          </w:p>
        </w:tc>
      </w:tr>
      <w:tr w:rsidR="00287B6D" w:rsidRPr="00C826F0" w14:paraId="6EE75CA2" w14:textId="77777777" w:rsidTr="00C826F0">
        <w:tc>
          <w:tcPr>
            <w:tcW w:w="0" w:type="auto"/>
            <w:tcBorders>
              <w:top w:val="single" w:sz="4" w:space="0" w:color="auto"/>
            </w:tcBorders>
            <w:shd w:val="clear" w:color="auto" w:fill="auto"/>
          </w:tcPr>
          <w:p w14:paraId="0C04589B" w14:textId="084D9AA6"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1</w:t>
            </w:r>
          </w:p>
        </w:tc>
        <w:tc>
          <w:tcPr>
            <w:tcW w:w="0" w:type="auto"/>
            <w:tcBorders>
              <w:top w:val="single" w:sz="4" w:space="0" w:color="auto"/>
            </w:tcBorders>
            <w:shd w:val="clear" w:color="auto" w:fill="auto"/>
          </w:tcPr>
          <w:p w14:paraId="1DC7F645" w14:textId="512C5F17"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1.819</w:t>
            </w:r>
          </w:p>
        </w:tc>
        <w:tc>
          <w:tcPr>
            <w:tcW w:w="0" w:type="auto"/>
            <w:tcBorders>
              <w:top w:val="single" w:sz="4" w:space="0" w:color="auto"/>
            </w:tcBorders>
            <w:shd w:val="clear" w:color="auto" w:fill="auto"/>
          </w:tcPr>
          <w:p w14:paraId="1B3F853E" w14:textId="6C010FA1"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0.986</w:t>
            </w:r>
          </w:p>
        </w:tc>
      </w:tr>
      <w:tr w:rsidR="00287B6D" w:rsidRPr="00C826F0" w14:paraId="524DEADB" w14:textId="77777777" w:rsidTr="00C826F0">
        <w:tc>
          <w:tcPr>
            <w:tcW w:w="0" w:type="auto"/>
            <w:shd w:val="clear" w:color="auto" w:fill="auto"/>
          </w:tcPr>
          <w:p w14:paraId="3CD9AD23" w14:textId="4326059A"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2</w:t>
            </w:r>
          </w:p>
        </w:tc>
        <w:tc>
          <w:tcPr>
            <w:tcW w:w="0" w:type="auto"/>
            <w:shd w:val="clear" w:color="auto" w:fill="auto"/>
          </w:tcPr>
          <w:p w14:paraId="05D3DBFA" w14:textId="3A754082"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1.826</w:t>
            </w:r>
          </w:p>
        </w:tc>
        <w:tc>
          <w:tcPr>
            <w:tcW w:w="0" w:type="auto"/>
            <w:shd w:val="clear" w:color="auto" w:fill="auto"/>
          </w:tcPr>
          <w:p w14:paraId="2BAACB81" w14:textId="7FC190C4"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0.986</w:t>
            </w:r>
          </w:p>
        </w:tc>
      </w:tr>
      <w:tr w:rsidR="00287B6D" w:rsidRPr="00C826F0" w14:paraId="2136D2C8" w14:textId="77777777" w:rsidTr="00C826F0">
        <w:tc>
          <w:tcPr>
            <w:tcW w:w="0" w:type="auto"/>
            <w:shd w:val="clear" w:color="auto" w:fill="auto"/>
          </w:tcPr>
          <w:p w14:paraId="1237A8FB" w14:textId="519ABA92"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3</w:t>
            </w:r>
          </w:p>
        </w:tc>
        <w:tc>
          <w:tcPr>
            <w:tcW w:w="0" w:type="auto"/>
            <w:shd w:val="clear" w:color="auto" w:fill="auto"/>
          </w:tcPr>
          <w:p w14:paraId="7C5A5B5A" w14:textId="790BFB39"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5.953</w:t>
            </w:r>
          </w:p>
        </w:tc>
        <w:tc>
          <w:tcPr>
            <w:tcW w:w="0" w:type="auto"/>
            <w:shd w:val="clear" w:color="auto" w:fill="auto"/>
          </w:tcPr>
          <w:p w14:paraId="316F9869" w14:textId="3FDBBB18"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0.652</w:t>
            </w:r>
          </w:p>
        </w:tc>
      </w:tr>
      <w:tr w:rsidR="00287B6D" w:rsidRPr="00C826F0" w14:paraId="50A8B50C" w14:textId="77777777" w:rsidTr="00C826F0">
        <w:tc>
          <w:tcPr>
            <w:tcW w:w="0" w:type="auto"/>
            <w:shd w:val="clear" w:color="auto" w:fill="auto"/>
          </w:tcPr>
          <w:p w14:paraId="4F4105F1" w14:textId="336C9772"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4</w:t>
            </w:r>
          </w:p>
        </w:tc>
        <w:tc>
          <w:tcPr>
            <w:tcW w:w="0" w:type="auto"/>
            <w:shd w:val="clear" w:color="auto" w:fill="auto"/>
          </w:tcPr>
          <w:p w14:paraId="0C8DCCBD" w14:textId="4C1932AF"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7.392</w:t>
            </w:r>
          </w:p>
        </w:tc>
        <w:tc>
          <w:tcPr>
            <w:tcW w:w="0" w:type="auto"/>
            <w:shd w:val="clear" w:color="auto" w:fill="auto"/>
          </w:tcPr>
          <w:p w14:paraId="36F42E80" w14:textId="6BA5665A"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0.495</w:t>
            </w:r>
          </w:p>
        </w:tc>
      </w:tr>
      <w:tr w:rsidR="00287B6D" w:rsidRPr="00C826F0" w14:paraId="472742D7" w14:textId="77777777" w:rsidTr="00C826F0">
        <w:tc>
          <w:tcPr>
            <w:tcW w:w="0" w:type="auto"/>
            <w:shd w:val="clear" w:color="auto" w:fill="auto"/>
          </w:tcPr>
          <w:p w14:paraId="73367150" w14:textId="17A759E5"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5</w:t>
            </w:r>
          </w:p>
        </w:tc>
        <w:tc>
          <w:tcPr>
            <w:tcW w:w="0" w:type="auto"/>
            <w:shd w:val="clear" w:color="auto" w:fill="auto"/>
          </w:tcPr>
          <w:p w14:paraId="0AA5EFBE" w14:textId="6E3A2D03"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5.207</w:t>
            </w:r>
          </w:p>
        </w:tc>
        <w:tc>
          <w:tcPr>
            <w:tcW w:w="0" w:type="auto"/>
            <w:shd w:val="clear" w:color="auto" w:fill="auto"/>
          </w:tcPr>
          <w:p w14:paraId="1AEB123C" w14:textId="43547458"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0.735</w:t>
            </w:r>
          </w:p>
        </w:tc>
      </w:tr>
      <w:tr w:rsidR="00287B6D" w:rsidRPr="00C826F0" w14:paraId="341D163B" w14:textId="77777777" w:rsidTr="00C826F0">
        <w:tc>
          <w:tcPr>
            <w:tcW w:w="0" w:type="auto"/>
            <w:shd w:val="clear" w:color="auto" w:fill="auto"/>
          </w:tcPr>
          <w:p w14:paraId="0198FFAD" w14:textId="0A30753F"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6</w:t>
            </w:r>
          </w:p>
        </w:tc>
        <w:tc>
          <w:tcPr>
            <w:tcW w:w="0" w:type="auto"/>
            <w:shd w:val="clear" w:color="auto" w:fill="auto"/>
          </w:tcPr>
          <w:p w14:paraId="65954F29" w14:textId="48DDBB82"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7.901</w:t>
            </w:r>
          </w:p>
        </w:tc>
        <w:tc>
          <w:tcPr>
            <w:tcW w:w="0" w:type="auto"/>
            <w:shd w:val="clear" w:color="auto" w:fill="auto"/>
          </w:tcPr>
          <w:p w14:paraId="2C0AC465" w14:textId="1A00324E"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0.443</w:t>
            </w:r>
          </w:p>
        </w:tc>
      </w:tr>
      <w:tr w:rsidR="00287B6D" w:rsidRPr="00C826F0" w14:paraId="4A8FD10D" w14:textId="77777777" w:rsidTr="00C826F0">
        <w:tc>
          <w:tcPr>
            <w:tcW w:w="0" w:type="auto"/>
            <w:tcBorders>
              <w:bottom w:val="single" w:sz="4" w:space="0" w:color="auto"/>
            </w:tcBorders>
            <w:shd w:val="clear" w:color="auto" w:fill="auto"/>
          </w:tcPr>
          <w:p w14:paraId="69285B49" w14:textId="000E9735"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7</w:t>
            </w:r>
          </w:p>
        </w:tc>
        <w:tc>
          <w:tcPr>
            <w:tcW w:w="0" w:type="auto"/>
            <w:tcBorders>
              <w:bottom w:val="single" w:sz="4" w:space="0" w:color="auto"/>
            </w:tcBorders>
            <w:shd w:val="clear" w:color="auto" w:fill="auto"/>
          </w:tcPr>
          <w:p w14:paraId="4C42E69F" w14:textId="7D6F47F5"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7.917</w:t>
            </w:r>
          </w:p>
        </w:tc>
        <w:tc>
          <w:tcPr>
            <w:tcW w:w="0" w:type="auto"/>
            <w:tcBorders>
              <w:bottom w:val="single" w:sz="4" w:space="0" w:color="auto"/>
            </w:tcBorders>
            <w:shd w:val="clear" w:color="auto" w:fill="auto"/>
          </w:tcPr>
          <w:p w14:paraId="3D965035" w14:textId="1496A81D" w:rsidR="00287B6D" w:rsidRPr="00C826F0" w:rsidRDefault="00287B6D" w:rsidP="00C826F0">
            <w:pPr>
              <w:jc w:val="left"/>
              <w:rPr>
                <w:rFonts w:ascii="Times New Roman" w:eastAsia="MingLiU" w:hAnsi="Times New Roman" w:cs="Times New Roman"/>
                <w:color w:val="000000"/>
                <w:sz w:val="15"/>
                <w:szCs w:val="15"/>
              </w:rPr>
            </w:pPr>
            <w:r w:rsidRPr="00C826F0">
              <w:rPr>
                <w:rFonts w:ascii="Times New Roman" w:eastAsia="MingLiU" w:hAnsi="Times New Roman" w:cs="Times New Roman"/>
                <w:color w:val="000000"/>
                <w:sz w:val="15"/>
                <w:szCs w:val="15"/>
              </w:rPr>
              <w:t>0.442</w:t>
            </w:r>
          </w:p>
        </w:tc>
      </w:tr>
    </w:tbl>
    <w:p w14:paraId="43668BCB" w14:textId="2B3DC12F" w:rsidR="006A473B" w:rsidRPr="00B27533" w:rsidRDefault="006A473B" w:rsidP="00F40623">
      <w:pPr>
        <w:widowControl/>
        <w:rPr>
          <w:rFonts w:ascii="Times New Roman" w:hAnsi="Times New Roman" w:cs="Times New Roman"/>
          <w:color w:val="000000"/>
          <w:kern w:val="24"/>
          <w:sz w:val="15"/>
          <w:szCs w:val="15"/>
        </w:rPr>
      </w:pPr>
      <w:r w:rsidRPr="00B27533">
        <w:rPr>
          <w:rFonts w:ascii="Times New Roman" w:eastAsia="Calibri" w:hAnsi="Times New Roman" w:cs="Times New Roman"/>
          <w:color w:val="000000"/>
          <w:kern w:val="24"/>
          <w:sz w:val="15"/>
          <w:szCs w:val="15"/>
        </w:rPr>
        <w:t>Goodness of fit of the predictive models were evaluated by Hosmer-</w:t>
      </w:r>
      <w:proofErr w:type="spellStart"/>
      <w:r w:rsidRPr="00B27533">
        <w:rPr>
          <w:rFonts w:ascii="Times New Roman" w:eastAsia="Calibri" w:hAnsi="Times New Roman" w:cs="Times New Roman"/>
          <w:color w:val="000000"/>
          <w:kern w:val="24"/>
          <w:sz w:val="15"/>
          <w:szCs w:val="15"/>
        </w:rPr>
        <w:t>Lemeshow</w:t>
      </w:r>
      <w:proofErr w:type="spellEnd"/>
      <w:r w:rsidRPr="00B27533">
        <w:rPr>
          <w:rFonts w:ascii="Times New Roman" w:eastAsia="Calibri" w:hAnsi="Times New Roman" w:cs="Times New Roman"/>
          <w:color w:val="000000"/>
          <w:kern w:val="24"/>
          <w:sz w:val="15"/>
          <w:szCs w:val="15"/>
        </w:rPr>
        <w:t xml:space="preserve"> test. Models with </w:t>
      </w:r>
      <w:r w:rsidRPr="00B27533">
        <w:rPr>
          <w:rFonts w:ascii="Times New Roman" w:eastAsia="Calibri" w:hAnsi="Times New Roman" w:cs="Times New Roman"/>
          <w:i/>
          <w:iCs/>
          <w:color w:val="000000"/>
          <w:kern w:val="24"/>
          <w:sz w:val="15"/>
          <w:szCs w:val="15"/>
        </w:rPr>
        <w:t>P</w:t>
      </w:r>
      <w:r w:rsidRPr="00B27533">
        <w:rPr>
          <w:rFonts w:ascii="Times New Roman" w:eastAsia="Calibri" w:hAnsi="Times New Roman" w:cs="Times New Roman"/>
          <w:color w:val="000000"/>
          <w:kern w:val="24"/>
          <w:sz w:val="15"/>
          <w:szCs w:val="15"/>
        </w:rPr>
        <w:t xml:space="preserve"> values more than 0.05 of Homer-</w:t>
      </w:r>
      <w:proofErr w:type="spellStart"/>
      <w:r w:rsidRPr="00B27533">
        <w:rPr>
          <w:rFonts w:ascii="Times New Roman" w:eastAsia="Calibri" w:hAnsi="Times New Roman" w:cs="Times New Roman"/>
          <w:color w:val="000000"/>
          <w:kern w:val="24"/>
          <w:sz w:val="15"/>
          <w:szCs w:val="15"/>
        </w:rPr>
        <w:t>Lemeshow</w:t>
      </w:r>
      <w:proofErr w:type="spellEnd"/>
      <w:r w:rsidRPr="00B27533">
        <w:rPr>
          <w:rFonts w:ascii="Times New Roman" w:eastAsia="Calibri" w:hAnsi="Times New Roman" w:cs="Times New Roman"/>
          <w:color w:val="000000"/>
          <w:kern w:val="24"/>
          <w:sz w:val="15"/>
          <w:szCs w:val="15"/>
        </w:rPr>
        <w:t xml:space="preserve"> test indicate the good quality of the data fitting.</w:t>
      </w:r>
    </w:p>
    <w:p w14:paraId="6B448D54" w14:textId="77777777" w:rsidR="00F40623" w:rsidRPr="00F40623" w:rsidRDefault="00F40623" w:rsidP="00F40623">
      <w:pPr>
        <w:widowControl/>
        <w:rPr>
          <w:rFonts w:ascii="Times New Roman" w:hAnsi="Times New Roman" w:cs="Times New Roman"/>
          <w:color w:val="000000"/>
          <w:kern w:val="24"/>
          <w:sz w:val="18"/>
          <w:szCs w:val="18"/>
        </w:rPr>
      </w:pPr>
    </w:p>
    <w:p w14:paraId="07C78849" w14:textId="561BBDAE" w:rsidR="00F40623" w:rsidRPr="00F40623" w:rsidRDefault="006A473B" w:rsidP="00F40623">
      <w:pPr>
        <w:widowControl/>
        <w:jc w:val="left"/>
        <w:rPr>
          <w:rFonts w:ascii="Times New Roman" w:eastAsia="Calibri" w:hAnsi="Times New Roman" w:cs="Times New Roman"/>
          <w:b/>
          <w:bCs/>
          <w:color w:val="000000"/>
          <w:sz w:val="18"/>
          <w:szCs w:val="18"/>
        </w:rPr>
      </w:pPr>
      <w:r w:rsidRPr="00F40623">
        <w:rPr>
          <w:rFonts w:ascii="Times New Roman" w:eastAsia="Calibri" w:hAnsi="Times New Roman" w:cs="Times New Roman"/>
          <w:b/>
          <w:bCs/>
          <w:color w:val="000000"/>
          <w:sz w:val="18"/>
          <w:szCs w:val="18"/>
        </w:rPr>
        <w:t>Table S</w:t>
      </w:r>
      <w:r w:rsidR="00B61204" w:rsidRPr="00F40623">
        <w:rPr>
          <w:rFonts w:ascii="Times New Roman" w:eastAsia="Calibri" w:hAnsi="Times New Roman" w:cs="Times New Roman"/>
          <w:b/>
          <w:bCs/>
          <w:color w:val="000000"/>
          <w:sz w:val="18"/>
          <w:szCs w:val="18"/>
        </w:rPr>
        <w:t>6</w:t>
      </w:r>
    </w:p>
    <w:p w14:paraId="500DB872" w14:textId="61154366" w:rsidR="006A473B" w:rsidRPr="00F40623" w:rsidRDefault="006A473B" w:rsidP="00F40623">
      <w:pPr>
        <w:widowControl/>
        <w:jc w:val="left"/>
        <w:rPr>
          <w:rFonts w:ascii="Times New Roman" w:eastAsia="Calibri" w:hAnsi="Times New Roman" w:cs="Times New Roman"/>
          <w:color w:val="000000"/>
          <w:sz w:val="18"/>
          <w:szCs w:val="18"/>
        </w:rPr>
      </w:pPr>
      <w:r w:rsidRPr="00F40623">
        <w:rPr>
          <w:rFonts w:ascii="Times New Roman" w:eastAsia="Calibri" w:hAnsi="Times New Roman" w:cs="Times New Roman"/>
          <w:color w:val="000000"/>
          <w:sz w:val="18"/>
          <w:szCs w:val="18"/>
        </w:rPr>
        <w:t xml:space="preserve">Binary multivariable logistic predictive models based on </w:t>
      </w:r>
      <w:r w:rsidR="00287B6D" w:rsidRPr="00F40623">
        <w:rPr>
          <w:rFonts w:ascii="Times New Roman" w:eastAsia="Calibri" w:hAnsi="Times New Roman" w:cs="Times New Roman"/>
          <w:color w:val="000000"/>
          <w:sz w:val="18"/>
          <w:szCs w:val="18"/>
        </w:rPr>
        <w:t>PTDM</w:t>
      </w:r>
      <w:r w:rsidR="00287B6D" w:rsidRPr="00F40623">
        <w:rPr>
          <w:rFonts w:ascii="Times New Roman" w:eastAsia="Calibri" w:hAnsi="Times New Roman" w:cs="Times New Roman" w:hint="eastAsia"/>
          <w:color w:val="000000"/>
          <w:sz w:val="18"/>
          <w:szCs w:val="18"/>
        </w:rPr>
        <w:t xml:space="preserve">-specific and </w:t>
      </w:r>
      <w:r w:rsidR="00CC4C2E" w:rsidRPr="00F40623">
        <w:rPr>
          <w:rFonts w:ascii="Times New Roman" w:eastAsia="Calibri" w:hAnsi="Times New Roman" w:cs="Times New Roman"/>
          <w:color w:val="000000"/>
          <w:sz w:val="18"/>
          <w:szCs w:val="18"/>
        </w:rPr>
        <w:t>tacrolimus</w:t>
      </w:r>
      <w:r w:rsidR="00287B6D" w:rsidRPr="00F40623">
        <w:rPr>
          <w:rFonts w:ascii="Times New Roman" w:eastAsia="Calibri" w:hAnsi="Times New Roman" w:cs="Times New Roman" w:hint="eastAsia"/>
          <w:color w:val="000000"/>
          <w:sz w:val="18"/>
          <w:szCs w:val="18"/>
        </w:rPr>
        <w:t>-related</w:t>
      </w:r>
      <w:r w:rsidRPr="00F40623">
        <w:rPr>
          <w:rFonts w:ascii="Times New Roman" w:eastAsia="Calibri" w:hAnsi="Times New Roman" w:cs="Times New Roman"/>
          <w:color w:val="000000"/>
          <w:sz w:val="18"/>
          <w:szCs w:val="18"/>
        </w:rPr>
        <w:t xml:space="preserve"> microbiota (from phylum to species levels) between Non-PTDM and PTDM patients.</w:t>
      </w:r>
    </w:p>
    <w:tbl>
      <w:tblPr>
        <w:tblW w:w="0" w:type="auto"/>
        <w:tblLayout w:type="fixed"/>
        <w:tblLook w:val="04A0" w:firstRow="1" w:lastRow="0" w:firstColumn="1" w:lastColumn="0" w:noHBand="0" w:noVBand="1"/>
      </w:tblPr>
      <w:tblGrid>
        <w:gridCol w:w="4395"/>
        <w:gridCol w:w="1842"/>
        <w:gridCol w:w="1985"/>
        <w:gridCol w:w="1701"/>
      </w:tblGrid>
      <w:tr w:rsidR="006A473B" w:rsidRPr="00B27533" w14:paraId="79B6C506" w14:textId="77777777" w:rsidTr="00B27533">
        <w:tc>
          <w:tcPr>
            <w:tcW w:w="4395" w:type="dxa"/>
            <w:tcBorders>
              <w:top w:val="single" w:sz="4" w:space="0" w:color="auto"/>
              <w:left w:val="nil"/>
              <w:bottom w:val="single" w:sz="4" w:space="0" w:color="auto"/>
              <w:right w:val="nil"/>
            </w:tcBorders>
            <w:shd w:val="clear" w:color="auto" w:fill="auto"/>
            <w:hideMark/>
          </w:tcPr>
          <w:p w14:paraId="3969D51E" w14:textId="77777777" w:rsidR="006A473B" w:rsidRPr="00B27533" w:rsidRDefault="006A473B" w:rsidP="00B27533">
            <w:pPr>
              <w:widowControl/>
              <w:rPr>
                <w:rFonts w:ascii="Times New Roman" w:eastAsia="Calibri" w:hAnsi="Times New Roman" w:cs="Times New Roman"/>
                <w:color w:val="000000"/>
                <w:kern w:val="0"/>
                <w:sz w:val="15"/>
                <w:szCs w:val="15"/>
              </w:rPr>
            </w:pPr>
            <w:r w:rsidRPr="00B27533">
              <w:rPr>
                <w:rFonts w:ascii="Times New Roman" w:eastAsia="Calibri" w:hAnsi="Times New Roman" w:cs="Times New Roman"/>
                <w:color w:val="000000"/>
                <w:kern w:val="0"/>
                <w:sz w:val="15"/>
                <w:szCs w:val="15"/>
              </w:rPr>
              <w:t>Variables</w:t>
            </w:r>
          </w:p>
        </w:tc>
        <w:tc>
          <w:tcPr>
            <w:tcW w:w="1842" w:type="dxa"/>
            <w:tcBorders>
              <w:top w:val="single" w:sz="4" w:space="0" w:color="auto"/>
              <w:left w:val="nil"/>
              <w:bottom w:val="single" w:sz="4" w:space="0" w:color="auto"/>
              <w:right w:val="nil"/>
            </w:tcBorders>
            <w:shd w:val="clear" w:color="auto" w:fill="auto"/>
          </w:tcPr>
          <w:p w14:paraId="2C21A25D" w14:textId="4ABBFAC0" w:rsidR="006A473B" w:rsidRPr="00B27533" w:rsidRDefault="00C10D0C" w:rsidP="00B27533">
            <w:pPr>
              <w:widowControl/>
              <w:rPr>
                <w:rFonts w:ascii="Times New Roman" w:eastAsia="Calibri" w:hAnsi="Times New Roman" w:cs="Times New Roman"/>
                <w:color w:val="000000"/>
                <w:kern w:val="0"/>
                <w:sz w:val="15"/>
                <w:szCs w:val="15"/>
              </w:rPr>
            </w:pPr>
            <w:r w:rsidRPr="00B27533">
              <w:rPr>
                <w:rFonts w:ascii="Times New Roman" w:eastAsia="Calibri" w:hAnsi="Times New Roman" w:cs="Times New Roman"/>
                <w:color w:val="000000"/>
                <w:kern w:val="0"/>
                <w:sz w:val="15"/>
                <w:szCs w:val="15"/>
              </w:rPr>
              <w:t>β-</w:t>
            </w:r>
            <w:r w:rsidR="00F40623" w:rsidRPr="00B27533">
              <w:rPr>
                <w:rFonts w:ascii="Times New Roman" w:eastAsia="Calibri" w:hAnsi="Times New Roman" w:cs="Times New Roman"/>
                <w:color w:val="000000"/>
                <w:kern w:val="0"/>
                <w:sz w:val="15"/>
                <w:szCs w:val="15"/>
              </w:rPr>
              <w:t>c</w:t>
            </w:r>
            <w:r w:rsidRPr="00B27533">
              <w:rPr>
                <w:rFonts w:ascii="Times New Roman" w:eastAsia="Calibri" w:hAnsi="Times New Roman" w:cs="Times New Roman"/>
                <w:color w:val="000000"/>
                <w:kern w:val="0"/>
                <w:sz w:val="15"/>
                <w:szCs w:val="15"/>
              </w:rPr>
              <w:t>oefficient</w:t>
            </w:r>
          </w:p>
        </w:tc>
        <w:tc>
          <w:tcPr>
            <w:tcW w:w="1985" w:type="dxa"/>
            <w:tcBorders>
              <w:top w:val="single" w:sz="4" w:space="0" w:color="auto"/>
              <w:left w:val="nil"/>
              <w:bottom w:val="single" w:sz="4" w:space="0" w:color="auto"/>
              <w:right w:val="nil"/>
            </w:tcBorders>
            <w:shd w:val="clear" w:color="auto" w:fill="auto"/>
            <w:hideMark/>
          </w:tcPr>
          <w:p w14:paraId="215E81AF" w14:textId="54F77075" w:rsidR="006A473B" w:rsidRPr="00B27533" w:rsidRDefault="00D44B30" w:rsidP="00B27533">
            <w:pPr>
              <w:widowControl/>
              <w:rPr>
                <w:rFonts w:ascii="Times New Roman" w:eastAsia="Calibri" w:hAnsi="Times New Roman" w:cs="Times New Roman"/>
                <w:color w:val="000000"/>
                <w:kern w:val="0"/>
                <w:sz w:val="15"/>
                <w:szCs w:val="15"/>
              </w:rPr>
            </w:pPr>
            <w:r w:rsidRPr="00B27533">
              <w:rPr>
                <w:rFonts w:ascii="Times New Roman" w:eastAsia="Calibri" w:hAnsi="Times New Roman" w:cs="Times New Roman"/>
                <w:color w:val="000000"/>
                <w:kern w:val="0"/>
                <w:sz w:val="15"/>
                <w:szCs w:val="15"/>
              </w:rPr>
              <w:t>Exp(β)</w:t>
            </w:r>
          </w:p>
        </w:tc>
        <w:tc>
          <w:tcPr>
            <w:tcW w:w="1701" w:type="dxa"/>
            <w:tcBorders>
              <w:top w:val="single" w:sz="4" w:space="0" w:color="auto"/>
              <w:left w:val="nil"/>
              <w:bottom w:val="single" w:sz="4" w:space="0" w:color="auto"/>
              <w:right w:val="nil"/>
            </w:tcBorders>
            <w:shd w:val="clear" w:color="auto" w:fill="auto"/>
            <w:hideMark/>
          </w:tcPr>
          <w:p w14:paraId="41A1DD62" w14:textId="77777777" w:rsidR="006A473B" w:rsidRPr="00B27533" w:rsidRDefault="006A473B" w:rsidP="00B27533">
            <w:pPr>
              <w:widowControl/>
              <w:rPr>
                <w:rFonts w:ascii="Times New Roman" w:eastAsia="Calibri" w:hAnsi="Times New Roman" w:cs="Times New Roman"/>
                <w:color w:val="000000"/>
                <w:kern w:val="0"/>
                <w:sz w:val="15"/>
                <w:szCs w:val="15"/>
              </w:rPr>
            </w:pPr>
            <w:r w:rsidRPr="00B27533">
              <w:rPr>
                <w:rFonts w:ascii="Times New Roman" w:eastAsia="Calibri" w:hAnsi="Times New Roman" w:cs="Times New Roman"/>
                <w:i/>
                <w:iCs/>
                <w:color w:val="000000"/>
                <w:kern w:val="0"/>
                <w:sz w:val="15"/>
                <w:szCs w:val="15"/>
              </w:rPr>
              <w:t>P</w:t>
            </w:r>
            <w:r w:rsidRPr="00B27533">
              <w:rPr>
                <w:rFonts w:ascii="Times New Roman" w:eastAsia="Calibri" w:hAnsi="Times New Roman" w:cs="Times New Roman"/>
                <w:color w:val="000000"/>
                <w:kern w:val="0"/>
                <w:sz w:val="15"/>
                <w:szCs w:val="15"/>
              </w:rPr>
              <w:t>-value</w:t>
            </w:r>
          </w:p>
        </w:tc>
      </w:tr>
      <w:tr w:rsidR="00287B6D" w:rsidRPr="00B27533" w14:paraId="5A0A9567" w14:textId="77777777" w:rsidTr="00B27533">
        <w:tc>
          <w:tcPr>
            <w:tcW w:w="4395" w:type="dxa"/>
            <w:tcBorders>
              <w:top w:val="single" w:sz="4" w:space="0" w:color="auto"/>
              <w:left w:val="nil"/>
              <w:bottom w:val="nil"/>
              <w:right w:val="nil"/>
            </w:tcBorders>
            <w:shd w:val="clear" w:color="auto" w:fill="auto"/>
            <w:hideMark/>
          </w:tcPr>
          <w:p w14:paraId="73B181DE" w14:textId="653891D9" w:rsidR="00287B6D" w:rsidRPr="00B27533" w:rsidRDefault="00287B6D" w:rsidP="00B27533">
            <w:pPr>
              <w:widowControl/>
              <w:rPr>
                <w:rFonts w:ascii="Times New Roman" w:eastAsia="Calibri" w:hAnsi="Times New Roman" w:cs="Times New Roman"/>
                <w:color w:val="000000"/>
                <w:sz w:val="15"/>
                <w:szCs w:val="15"/>
              </w:rPr>
            </w:pPr>
            <w:proofErr w:type="spellStart"/>
            <w:r w:rsidRPr="00B27533">
              <w:rPr>
                <w:rFonts w:ascii="Times New Roman" w:eastAsia="Calibri" w:hAnsi="Times New Roman" w:cs="Times New Roman"/>
                <w:color w:val="000000"/>
                <w:sz w:val="15"/>
                <w:szCs w:val="15"/>
              </w:rPr>
              <w:t>p__Bacteroidetes</w:t>
            </w:r>
            <w:proofErr w:type="spellEnd"/>
          </w:p>
        </w:tc>
        <w:tc>
          <w:tcPr>
            <w:tcW w:w="1842" w:type="dxa"/>
            <w:tcBorders>
              <w:top w:val="single" w:sz="4" w:space="0" w:color="auto"/>
              <w:left w:val="nil"/>
              <w:bottom w:val="nil"/>
              <w:right w:val="nil"/>
            </w:tcBorders>
            <w:shd w:val="clear" w:color="auto" w:fill="auto"/>
          </w:tcPr>
          <w:p w14:paraId="7BD02A3D" w14:textId="0326992A"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0.256</w:t>
            </w:r>
          </w:p>
        </w:tc>
        <w:tc>
          <w:tcPr>
            <w:tcW w:w="1985" w:type="dxa"/>
            <w:tcBorders>
              <w:top w:val="single" w:sz="4" w:space="0" w:color="auto"/>
              <w:left w:val="nil"/>
              <w:bottom w:val="nil"/>
              <w:right w:val="nil"/>
            </w:tcBorders>
            <w:shd w:val="clear" w:color="auto" w:fill="auto"/>
            <w:noWrap/>
            <w:hideMark/>
          </w:tcPr>
          <w:p w14:paraId="7BF16B74" w14:textId="07FA8FB0"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1.292</w:t>
            </w:r>
          </w:p>
        </w:tc>
        <w:tc>
          <w:tcPr>
            <w:tcW w:w="1701" w:type="dxa"/>
            <w:tcBorders>
              <w:top w:val="single" w:sz="4" w:space="0" w:color="auto"/>
              <w:left w:val="nil"/>
              <w:bottom w:val="nil"/>
              <w:right w:val="nil"/>
            </w:tcBorders>
            <w:shd w:val="clear" w:color="auto" w:fill="auto"/>
            <w:noWrap/>
            <w:hideMark/>
          </w:tcPr>
          <w:p w14:paraId="77B446BC" w14:textId="796B1B65"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0.102</w:t>
            </w:r>
          </w:p>
        </w:tc>
      </w:tr>
      <w:tr w:rsidR="00287B6D" w:rsidRPr="00B27533" w14:paraId="511A0F3C" w14:textId="77777777" w:rsidTr="00B27533">
        <w:tc>
          <w:tcPr>
            <w:tcW w:w="4395" w:type="dxa"/>
            <w:tcBorders>
              <w:top w:val="nil"/>
              <w:left w:val="nil"/>
              <w:bottom w:val="nil"/>
              <w:right w:val="nil"/>
            </w:tcBorders>
            <w:shd w:val="clear" w:color="auto" w:fill="auto"/>
            <w:hideMark/>
          </w:tcPr>
          <w:p w14:paraId="63127B0A" w14:textId="23A7A4AA"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s__</w:t>
            </w:r>
            <w:proofErr w:type="spellStart"/>
            <w:r w:rsidRPr="00B27533">
              <w:rPr>
                <w:rFonts w:ascii="Times New Roman" w:eastAsia="Calibri" w:hAnsi="Times New Roman" w:cs="Times New Roman"/>
                <w:color w:val="000000"/>
                <w:sz w:val="15"/>
                <w:szCs w:val="15"/>
              </w:rPr>
              <w:t>Bacteroides_plebeius</w:t>
            </w:r>
            <w:proofErr w:type="spellEnd"/>
          </w:p>
        </w:tc>
        <w:tc>
          <w:tcPr>
            <w:tcW w:w="1842" w:type="dxa"/>
            <w:tcBorders>
              <w:top w:val="nil"/>
              <w:left w:val="nil"/>
              <w:bottom w:val="nil"/>
              <w:right w:val="nil"/>
            </w:tcBorders>
            <w:shd w:val="clear" w:color="auto" w:fill="auto"/>
          </w:tcPr>
          <w:p w14:paraId="57071AAE" w14:textId="6BFE6F69"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-5.735</w:t>
            </w:r>
          </w:p>
        </w:tc>
        <w:tc>
          <w:tcPr>
            <w:tcW w:w="1985" w:type="dxa"/>
            <w:tcBorders>
              <w:top w:val="nil"/>
              <w:left w:val="nil"/>
              <w:bottom w:val="nil"/>
              <w:right w:val="nil"/>
            </w:tcBorders>
            <w:shd w:val="clear" w:color="auto" w:fill="auto"/>
            <w:noWrap/>
            <w:hideMark/>
          </w:tcPr>
          <w:p w14:paraId="46975C34" w14:textId="597D922E"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0.003</w:t>
            </w:r>
          </w:p>
        </w:tc>
        <w:tc>
          <w:tcPr>
            <w:tcW w:w="1701" w:type="dxa"/>
            <w:tcBorders>
              <w:top w:val="nil"/>
              <w:left w:val="nil"/>
              <w:bottom w:val="nil"/>
              <w:right w:val="nil"/>
            </w:tcBorders>
            <w:shd w:val="clear" w:color="auto" w:fill="auto"/>
            <w:noWrap/>
            <w:hideMark/>
          </w:tcPr>
          <w:p w14:paraId="37B90C4F" w14:textId="1B35C8F5"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0.168</w:t>
            </w:r>
          </w:p>
        </w:tc>
      </w:tr>
      <w:tr w:rsidR="00287B6D" w:rsidRPr="00B27533" w14:paraId="4022BB49" w14:textId="77777777" w:rsidTr="00B27533">
        <w:tc>
          <w:tcPr>
            <w:tcW w:w="4395" w:type="dxa"/>
            <w:tcBorders>
              <w:top w:val="nil"/>
              <w:left w:val="nil"/>
              <w:bottom w:val="nil"/>
              <w:right w:val="nil"/>
            </w:tcBorders>
            <w:shd w:val="clear" w:color="auto" w:fill="auto"/>
            <w:hideMark/>
          </w:tcPr>
          <w:p w14:paraId="6FC75725" w14:textId="44F0A2F5"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s__</w:t>
            </w:r>
            <w:proofErr w:type="spellStart"/>
            <w:r w:rsidRPr="00B27533">
              <w:rPr>
                <w:rFonts w:ascii="Times New Roman" w:eastAsia="Calibri" w:hAnsi="Times New Roman" w:cs="Times New Roman"/>
                <w:color w:val="000000"/>
                <w:sz w:val="15"/>
                <w:szCs w:val="15"/>
              </w:rPr>
              <w:t>Paraprevotella_clara</w:t>
            </w:r>
            <w:proofErr w:type="spellEnd"/>
          </w:p>
        </w:tc>
        <w:tc>
          <w:tcPr>
            <w:tcW w:w="1842" w:type="dxa"/>
            <w:tcBorders>
              <w:top w:val="nil"/>
              <w:left w:val="nil"/>
              <w:bottom w:val="nil"/>
              <w:right w:val="nil"/>
            </w:tcBorders>
            <w:shd w:val="clear" w:color="auto" w:fill="auto"/>
          </w:tcPr>
          <w:p w14:paraId="4D672B4A" w14:textId="27FA6B65"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-103.570</w:t>
            </w:r>
          </w:p>
        </w:tc>
        <w:tc>
          <w:tcPr>
            <w:tcW w:w="1985" w:type="dxa"/>
            <w:tcBorders>
              <w:top w:val="nil"/>
              <w:left w:val="nil"/>
              <w:bottom w:val="nil"/>
              <w:right w:val="nil"/>
            </w:tcBorders>
            <w:shd w:val="clear" w:color="auto" w:fill="auto"/>
            <w:noWrap/>
            <w:hideMark/>
          </w:tcPr>
          <w:p w14:paraId="09F491AC" w14:textId="62405805"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0.000</w:t>
            </w:r>
          </w:p>
        </w:tc>
        <w:tc>
          <w:tcPr>
            <w:tcW w:w="1701" w:type="dxa"/>
            <w:tcBorders>
              <w:top w:val="nil"/>
              <w:left w:val="nil"/>
              <w:bottom w:val="nil"/>
              <w:right w:val="nil"/>
            </w:tcBorders>
            <w:shd w:val="clear" w:color="auto" w:fill="auto"/>
            <w:noWrap/>
            <w:hideMark/>
          </w:tcPr>
          <w:p w14:paraId="06853A85" w14:textId="5E707498"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0.604</w:t>
            </w:r>
          </w:p>
        </w:tc>
      </w:tr>
      <w:tr w:rsidR="00287B6D" w:rsidRPr="00B27533" w14:paraId="40719E95" w14:textId="77777777" w:rsidTr="00B27533">
        <w:tc>
          <w:tcPr>
            <w:tcW w:w="4395" w:type="dxa"/>
            <w:tcBorders>
              <w:top w:val="nil"/>
              <w:left w:val="nil"/>
              <w:bottom w:val="nil"/>
              <w:right w:val="nil"/>
            </w:tcBorders>
            <w:shd w:val="clear" w:color="auto" w:fill="auto"/>
            <w:hideMark/>
          </w:tcPr>
          <w:p w14:paraId="0F77B77D" w14:textId="7B4352BA" w:rsidR="00287B6D" w:rsidRPr="00B27533" w:rsidRDefault="00287B6D" w:rsidP="00B27533">
            <w:pPr>
              <w:widowControl/>
              <w:rPr>
                <w:rFonts w:ascii="Times New Roman" w:eastAsia="Calibri" w:hAnsi="Times New Roman" w:cs="Times New Roman"/>
                <w:color w:val="000000"/>
                <w:sz w:val="15"/>
                <w:szCs w:val="15"/>
              </w:rPr>
            </w:pPr>
            <w:proofErr w:type="spellStart"/>
            <w:r w:rsidRPr="00B27533">
              <w:rPr>
                <w:rFonts w:ascii="Times New Roman" w:eastAsia="Calibri" w:hAnsi="Times New Roman" w:cs="Times New Roman"/>
                <w:color w:val="000000"/>
                <w:sz w:val="15"/>
                <w:szCs w:val="15"/>
              </w:rPr>
              <w:t>p__Firmicutes</w:t>
            </w:r>
            <w:proofErr w:type="spellEnd"/>
          </w:p>
        </w:tc>
        <w:tc>
          <w:tcPr>
            <w:tcW w:w="1842" w:type="dxa"/>
            <w:tcBorders>
              <w:top w:val="nil"/>
              <w:left w:val="nil"/>
              <w:bottom w:val="nil"/>
              <w:right w:val="nil"/>
            </w:tcBorders>
            <w:shd w:val="clear" w:color="auto" w:fill="auto"/>
          </w:tcPr>
          <w:p w14:paraId="7EC6F353" w14:textId="0DBF68DD"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0.270</w:t>
            </w:r>
          </w:p>
        </w:tc>
        <w:tc>
          <w:tcPr>
            <w:tcW w:w="1985" w:type="dxa"/>
            <w:tcBorders>
              <w:top w:val="nil"/>
              <w:left w:val="nil"/>
              <w:bottom w:val="nil"/>
              <w:right w:val="nil"/>
            </w:tcBorders>
            <w:shd w:val="clear" w:color="auto" w:fill="auto"/>
            <w:noWrap/>
            <w:hideMark/>
          </w:tcPr>
          <w:p w14:paraId="3171AAD8" w14:textId="0733837B"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1.310</w:t>
            </w:r>
          </w:p>
        </w:tc>
        <w:tc>
          <w:tcPr>
            <w:tcW w:w="1701" w:type="dxa"/>
            <w:tcBorders>
              <w:top w:val="nil"/>
              <w:left w:val="nil"/>
              <w:bottom w:val="nil"/>
              <w:right w:val="nil"/>
            </w:tcBorders>
            <w:shd w:val="clear" w:color="auto" w:fill="auto"/>
            <w:noWrap/>
            <w:hideMark/>
          </w:tcPr>
          <w:p w14:paraId="70B3E553" w14:textId="2EED3E01"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0.092</w:t>
            </w:r>
          </w:p>
        </w:tc>
      </w:tr>
      <w:tr w:rsidR="00287B6D" w:rsidRPr="00B27533" w14:paraId="56612D74" w14:textId="77777777" w:rsidTr="00B27533">
        <w:tc>
          <w:tcPr>
            <w:tcW w:w="4395" w:type="dxa"/>
            <w:tcBorders>
              <w:top w:val="nil"/>
              <w:left w:val="nil"/>
              <w:bottom w:val="nil"/>
              <w:right w:val="nil"/>
            </w:tcBorders>
            <w:shd w:val="clear" w:color="auto" w:fill="auto"/>
            <w:hideMark/>
          </w:tcPr>
          <w:p w14:paraId="61DD96AA" w14:textId="33D91ECC"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s__Lachnospiraceae_bacterium_7_1_58FAA</w:t>
            </w:r>
          </w:p>
        </w:tc>
        <w:tc>
          <w:tcPr>
            <w:tcW w:w="1842" w:type="dxa"/>
            <w:tcBorders>
              <w:top w:val="nil"/>
              <w:left w:val="nil"/>
              <w:bottom w:val="nil"/>
              <w:right w:val="nil"/>
            </w:tcBorders>
            <w:shd w:val="clear" w:color="auto" w:fill="auto"/>
          </w:tcPr>
          <w:p w14:paraId="0CE9DE1D" w14:textId="3010B909"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13.289</w:t>
            </w:r>
          </w:p>
        </w:tc>
        <w:tc>
          <w:tcPr>
            <w:tcW w:w="1985" w:type="dxa"/>
            <w:tcBorders>
              <w:top w:val="nil"/>
              <w:left w:val="nil"/>
              <w:bottom w:val="nil"/>
              <w:right w:val="nil"/>
            </w:tcBorders>
            <w:shd w:val="clear" w:color="auto" w:fill="auto"/>
            <w:noWrap/>
            <w:hideMark/>
          </w:tcPr>
          <w:p w14:paraId="02FAB6A9" w14:textId="7E5E052B"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590432.560</w:t>
            </w:r>
          </w:p>
        </w:tc>
        <w:tc>
          <w:tcPr>
            <w:tcW w:w="1701" w:type="dxa"/>
            <w:tcBorders>
              <w:top w:val="nil"/>
              <w:left w:val="nil"/>
              <w:bottom w:val="nil"/>
              <w:right w:val="nil"/>
            </w:tcBorders>
            <w:shd w:val="clear" w:color="auto" w:fill="auto"/>
            <w:noWrap/>
            <w:hideMark/>
          </w:tcPr>
          <w:p w14:paraId="673E26BE" w14:textId="147D8893"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0.122</w:t>
            </w:r>
          </w:p>
        </w:tc>
      </w:tr>
      <w:tr w:rsidR="00287B6D" w:rsidRPr="00B27533" w14:paraId="129DDC2B" w14:textId="77777777" w:rsidTr="00B27533">
        <w:tc>
          <w:tcPr>
            <w:tcW w:w="4395" w:type="dxa"/>
            <w:tcBorders>
              <w:top w:val="nil"/>
              <w:left w:val="nil"/>
              <w:bottom w:val="nil"/>
              <w:right w:val="nil"/>
            </w:tcBorders>
            <w:shd w:val="clear" w:color="auto" w:fill="auto"/>
            <w:hideMark/>
          </w:tcPr>
          <w:p w14:paraId="6919913B" w14:textId="4E2A0C71"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s__</w:t>
            </w:r>
            <w:proofErr w:type="spellStart"/>
            <w:r w:rsidRPr="00B27533">
              <w:rPr>
                <w:rFonts w:ascii="Times New Roman" w:eastAsia="Calibri" w:hAnsi="Times New Roman" w:cs="Times New Roman"/>
                <w:color w:val="000000"/>
                <w:sz w:val="15"/>
                <w:szCs w:val="15"/>
              </w:rPr>
              <w:t>Ruminococcus_bromii</w:t>
            </w:r>
            <w:proofErr w:type="spellEnd"/>
          </w:p>
        </w:tc>
        <w:tc>
          <w:tcPr>
            <w:tcW w:w="1842" w:type="dxa"/>
            <w:tcBorders>
              <w:top w:val="nil"/>
              <w:left w:val="nil"/>
              <w:bottom w:val="nil"/>
              <w:right w:val="nil"/>
            </w:tcBorders>
            <w:shd w:val="clear" w:color="auto" w:fill="auto"/>
          </w:tcPr>
          <w:p w14:paraId="14E57953" w14:textId="66ACFDDF"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0.705</w:t>
            </w:r>
          </w:p>
        </w:tc>
        <w:tc>
          <w:tcPr>
            <w:tcW w:w="1985" w:type="dxa"/>
            <w:tcBorders>
              <w:top w:val="nil"/>
              <w:left w:val="nil"/>
              <w:bottom w:val="nil"/>
              <w:right w:val="nil"/>
            </w:tcBorders>
            <w:shd w:val="clear" w:color="auto" w:fill="auto"/>
            <w:noWrap/>
            <w:hideMark/>
          </w:tcPr>
          <w:p w14:paraId="426C266A" w14:textId="3200D954"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2.023</w:t>
            </w:r>
          </w:p>
        </w:tc>
        <w:tc>
          <w:tcPr>
            <w:tcW w:w="1701" w:type="dxa"/>
            <w:tcBorders>
              <w:top w:val="nil"/>
              <w:left w:val="nil"/>
              <w:bottom w:val="nil"/>
              <w:right w:val="nil"/>
            </w:tcBorders>
            <w:shd w:val="clear" w:color="auto" w:fill="auto"/>
            <w:noWrap/>
            <w:hideMark/>
          </w:tcPr>
          <w:p w14:paraId="4A0A925D" w14:textId="6533EFA5"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0.088</w:t>
            </w:r>
          </w:p>
        </w:tc>
      </w:tr>
      <w:tr w:rsidR="00287B6D" w:rsidRPr="00B27533" w14:paraId="352C2B77" w14:textId="77777777" w:rsidTr="00B27533">
        <w:tc>
          <w:tcPr>
            <w:tcW w:w="4395" w:type="dxa"/>
            <w:tcBorders>
              <w:top w:val="nil"/>
              <w:left w:val="nil"/>
              <w:bottom w:val="nil"/>
              <w:right w:val="nil"/>
            </w:tcBorders>
            <w:shd w:val="clear" w:color="auto" w:fill="auto"/>
            <w:hideMark/>
          </w:tcPr>
          <w:p w14:paraId="4D14240E" w14:textId="3DEC37DF" w:rsidR="00287B6D" w:rsidRPr="00B27533" w:rsidRDefault="00287B6D" w:rsidP="00B27533">
            <w:pPr>
              <w:widowControl/>
              <w:rPr>
                <w:rFonts w:ascii="Times New Roman" w:eastAsia="Calibri" w:hAnsi="Times New Roman" w:cs="Times New Roman"/>
                <w:color w:val="000000"/>
                <w:sz w:val="15"/>
                <w:szCs w:val="15"/>
              </w:rPr>
            </w:pPr>
            <w:proofErr w:type="spellStart"/>
            <w:r w:rsidRPr="00B27533">
              <w:rPr>
                <w:rFonts w:ascii="Times New Roman" w:eastAsia="Calibri" w:hAnsi="Times New Roman" w:cs="Times New Roman"/>
                <w:color w:val="000000"/>
                <w:sz w:val="15"/>
                <w:szCs w:val="15"/>
              </w:rPr>
              <w:t>p__Proteobacteria</w:t>
            </w:r>
            <w:proofErr w:type="spellEnd"/>
          </w:p>
        </w:tc>
        <w:tc>
          <w:tcPr>
            <w:tcW w:w="1842" w:type="dxa"/>
            <w:tcBorders>
              <w:top w:val="nil"/>
              <w:left w:val="nil"/>
              <w:bottom w:val="nil"/>
              <w:right w:val="nil"/>
            </w:tcBorders>
            <w:shd w:val="clear" w:color="auto" w:fill="auto"/>
          </w:tcPr>
          <w:p w14:paraId="18B7FD0A" w14:textId="79214E22"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0.539</w:t>
            </w:r>
          </w:p>
        </w:tc>
        <w:tc>
          <w:tcPr>
            <w:tcW w:w="1985" w:type="dxa"/>
            <w:tcBorders>
              <w:top w:val="nil"/>
              <w:left w:val="nil"/>
              <w:bottom w:val="nil"/>
              <w:right w:val="nil"/>
            </w:tcBorders>
            <w:shd w:val="clear" w:color="auto" w:fill="auto"/>
            <w:noWrap/>
            <w:hideMark/>
          </w:tcPr>
          <w:p w14:paraId="657314D7" w14:textId="03CC0640"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1.714</w:t>
            </w:r>
          </w:p>
        </w:tc>
        <w:tc>
          <w:tcPr>
            <w:tcW w:w="1701" w:type="dxa"/>
            <w:tcBorders>
              <w:top w:val="nil"/>
              <w:left w:val="nil"/>
              <w:bottom w:val="nil"/>
              <w:right w:val="nil"/>
            </w:tcBorders>
            <w:shd w:val="clear" w:color="auto" w:fill="auto"/>
            <w:noWrap/>
            <w:hideMark/>
          </w:tcPr>
          <w:p w14:paraId="0AF35C64" w14:textId="1507BEEB"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0.029</w:t>
            </w:r>
          </w:p>
        </w:tc>
      </w:tr>
      <w:tr w:rsidR="00287B6D" w:rsidRPr="00B27533" w14:paraId="27AD4DD1" w14:textId="77777777" w:rsidTr="00B27533">
        <w:tc>
          <w:tcPr>
            <w:tcW w:w="4395" w:type="dxa"/>
            <w:tcBorders>
              <w:top w:val="nil"/>
              <w:left w:val="nil"/>
              <w:bottom w:val="nil"/>
              <w:right w:val="nil"/>
            </w:tcBorders>
            <w:shd w:val="clear" w:color="auto" w:fill="auto"/>
            <w:hideMark/>
          </w:tcPr>
          <w:p w14:paraId="7A8C447A" w14:textId="65CA387E"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c__</w:t>
            </w:r>
            <w:proofErr w:type="spellStart"/>
            <w:r w:rsidRPr="00B27533">
              <w:rPr>
                <w:rFonts w:ascii="Times New Roman" w:eastAsia="Calibri" w:hAnsi="Times New Roman" w:cs="Times New Roman"/>
                <w:color w:val="000000"/>
                <w:sz w:val="15"/>
                <w:szCs w:val="15"/>
              </w:rPr>
              <w:t>Gammaproteobacteria</w:t>
            </w:r>
            <w:proofErr w:type="spellEnd"/>
          </w:p>
        </w:tc>
        <w:tc>
          <w:tcPr>
            <w:tcW w:w="1842" w:type="dxa"/>
            <w:tcBorders>
              <w:top w:val="nil"/>
              <w:left w:val="nil"/>
              <w:bottom w:val="nil"/>
              <w:right w:val="nil"/>
            </w:tcBorders>
            <w:shd w:val="clear" w:color="auto" w:fill="auto"/>
          </w:tcPr>
          <w:p w14:paraId="722BEAC3" w14:textId="17D80CE3"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-3.908</w:t>
            </w:r>
          </w:p>
        </w:tc>
        <w:tc>
          <w:tcPr>
            <w:tcW w:w="1985" w:type="dxa"/>
            <w:tcBorders>
              <w:top w:val="nil"/>
              <w:left w:val="nil"/>
              <w:bottom w:val="nil"/>
              <w:right w:val="nil"/>
            </w:tcBorders>
            <w:shd w:val="clear" w:color="auto" w:fill="auto"/>
            <w:noWrap/>
            <w:hideMark/>
          </w:tcPr>
          <w:p w14:paraId="19DA3127" w14:textId="57A4A44F"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0.020</w:t>
            </w:r>
          </w:p>
        </w:tc>
        <w:tc>
          <w:tcPr>
            <w:tcW w:w="1701" w:type="dxa"/>
            <w:tcBorders>
              <w:top w:val="nil"/>
              <w:left w:val="nil"/>
              <w:bottom w:val="nil"/>
              <w:right w:val="nil"/>
            </w:tcBorders>
            <w:shd w:val="clear" w:color="auto" w:fill="auto"/>
            <w:noWrap/>
            <w:hideMark/>
          </w:tcPr>
          <w:p w14:paraId="629C77D0" w14:textId="19CE2901"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0.099</w:t>
            </w:r>
          </w:p>
        </w:tc>
      </w:tr>
      <w:tr w:rsidR="00287B6D" w:rsidRPr="00B27533" w14:paraId="608F009D" w14:textId="77777777" w:rsidTr="00B27533">
        <w:tc>
          <w:tcPr>
            <w:tcW w:w="4395" w:type="dxa"/>
            <w:tcBorders>
              <w:top w:val="nil"/>
              <w:left w:val="nil"/>
              <w:bottom w:val="nil"/>
              <w:right w:val="nil"/>
            </w:tcBorders>
            <w:shd w:val="clear" w:color="auto" w:fill="auto"/>
            <w:hideMark/>
          </w:tcPr>
          <w:p w14:paraId="3E8F09F1" w14:textId="2F84A66B"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s__</w:t>
            </w:r>
            <w:proofErr w:type="spellStart"/>
            <w:r w:rsidRPr="00B27533">
              <w:rPr>
                <w:rFonts w:ascii="Times New Roman" w:eastAsia="Calibri" w:hAnsi="Times New Roman" w:cs="Times New Roman"/>
                <w:color w:val="000000"/>
                <w:sz w:val="15"/>
                <w:szCs w:val="15"/>
              </w:rPr>
              <w:t>Escherichia_unclassified</w:t>
            </w:r>
            <w:proofErr w:type="spellEnd"/>
          </w:p>
        </w:tc>
        <w:tc>
          <w:tcPr>
            <w:tcW w:w="1842" w:type="dxa"/>
            <w:tcBorders>
              <w:top w:val="nil"/>
              <w:left w:val="nil"/>
              <w:bottom w:val="nil"/>
              <w:right w:val="nil"/>
            </w:tcBorders>
            <w:shd w:val="clear" w:color="auto" w:fill="auto"/>
          </w:tcPr>
          <w:p w14:paraId="107D332D" w14:textId="7203069B"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-0.292</w:t>
            </w:r>
          </w:p>
        </w:tc>
        <w:tc>
          <w:tcPr>
            <w:tcW w:w="1985" w:type="dxa"/>
            <w:tcBorders>
              <w:top w:val="nil"/>
              <w:left w:val="nil"/>
              <w:bottom w:val="nil"/>
              <w:right w:val="nil"/>
            </w:tcBorders>
            <w:shd w:val="clear" w:color="auto" w:fill="auto"/>
            <w:noWrap/>
            <w:hideMark/>
          </w:tcPr>
          <w:p w14:paraId="2E2109E9" w14:textId="4911F2A0"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.747</w:t>
            </w:r>
          </w:p>
        </w:tc>
        <w:tc>
          <w:tcPr>
            <w:tcW w:w="1701" w:type="dxa"/>
            <w:tcBorders>
              <w:top w:val="nil"/>
              <w:left w:val="nil"/>
              <w:bottom w:val="nil"/>
              <w:right w:val="nil"/>
            </w:tcBorders>
            <w:shd w:val="clear" w:color="auto" w:fill="auto"/>
            <w:noWrap/>
            <w:hideMark/>
          </w:tcPr>
          <w:p w14:paraId="4485EAD7" w14:textId="2A65ADED"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0.113</w:t>
            </w:r>
          </w:p>
        </w:tc>
      </w:tr>
      <w:tr w:rsidR="00287B6D" w:rsidRPr="00B27533" w14:paraId="5DE3B641" w14:textId="77777777" w:rsidTr="00B27533">
        <w:tc>
          <w:tcPr>
            <w:tcW w:w="4395" w:type="dxa"/>
            <w:tcBorders>
              <w:top w:val="nil"/>
              <w:left w:val="nil"/>
              <w:bottom w:val="nil"/>
              <w:right w:val="nil"/>
            </w:tcBorders>
            <w:shd w:val="clear" w:color="auto" w:fill="auto"/>
          </w:tcPr>
          <w:p w14:paraId="69175DF3" w14:textId="52740F7E"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o__</w:t>
            </w:r>
            <w:proofErr w:type="spellStart"/>
            <w:r w:rsidRPr="00B27533">
              <w:rPr>
                <w:rFonts w:ascii="Times New Roman" w:eastAsia="Calibri" w:hAnsi="Times New Roman" w:cs="Times New Roman"/>
                <w:color w:val="000000"/>
                <w:sz w:val="15"/>
                <w:szCs w:val="15"/>
              </w:rPr>
              <w:t>Bifidobacteriales</w:t>
            </w:r>
            <w:proofErr w:type="spellEnd"/>
          </w:p>
        </w:tc>
        <w:tc>
          <w:tcPr>
            <w:tcW w:w="1842" w:type="dxa"/>
            <w:tcBorders>
              <w:top w:val="nil"/>
              <w:left w:val="nil"/>
              <w:bottom w:val="nil"/>
              <w:right w:val="nil"/>
            </w:tcBorders>
            <w:shd w:val="clear" w:color="auto" w:fill="auto"/>
          </w:tcPr>
          <w:p w14:paraId="407C2817" w14:textId="178F7527"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1090.124</w:t>
            </w:r>
          </w:p>
        </w:tc>
        <w:tc>
          <w:tcPr>
            <w:tcW w:w="1985" w:type="dxa"/>
            <w:tcBorders>
              <w:top w:val="nil"/>
              <w:left w:val="nil"/>
              <w:bottom w:val="nil"/>
              <w:right w:val="nil"/>
            </w:tcBorders>
            <w:shd w:val="clear" w:color="auto" w:fill="auto"/>
            <w:noWrap/>
          </w:tcPr>
          <w:p w14:paraId="761ADB03" w14:textId="1B943F2E" w:rsidR="00287B6D" w:rsidRPr="00B27533" w:rsidRDefault="00287B6D" w:rsidP="00B27533">
            <w:pPr>
              <w:widowControl/>
              <w:rPr>
                <w:rFonts w:ascii="Times New Roman" w:eastAsia="Calibri" w:hAnsi="Times New Roman" w:cs="Times New Roman"/>
                <w:color w:val="000000"/>
                <w:sz w:val="15"/>
                <w:szCs w:val="15"/>
              </w:rPr>
            </w:pPr>
            <w:r w:rsidRPr="00B27533">
              <w:rPr>
                <w:rFonts w:ascii="宋体" w:eastAsia="宋体" w:hAnsi="宋体" w:cs="宋体" w:hint="eastAsia"/>
                <w:color w:val="000000"/>
                <w:sz w:val="15"/>
                <w:szCs w:val="15"/>
              </w:rPr>
              <w:t xml:space="preserve">　</w:t>
            </w:r>
          </w:p>
        </w:tc>
        <w:tc>
          <w:tcPr>
            <w:tcW w:w="1701" w:type="dxa"/>
            <w:tcBorders>
              <w:top w:val="nil"/>
              <w:left w:val="nil"/>
              <w:bottom w:val="nil"/>
              <w:right w:val="nil"/>
            </w:tcBorders>
            <w:shd w:val="clear" w:color="auto" w:fill="auto"/>
            <w:noWrap/>
          </w:tcPr>
          <w:p w14:paraId="7F50E810" w14:textId="54D27F2C"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0.079</w:t>
            </w:r>
          </w:p>
        </w:tc>
      </w:tr>
      <w:tr w:rsidR="00287B6D" w:rsidRPr="00B27533" w14:paraId="6A3B75A8" w14:textId="77777777" w:rsidTr="00B27533">
        <w:tc>
          <w:tcPr>
            <w:tcW w:w="4395" w:type="dxa"/>
            <w:tcBorders>
              <w:top w:val="nil"/>
              <w:left w:val="nil"/>
              <w:bottom w:val="nil"/>
              <w:right w:val="nil"/>
            </w:tcBorders>
            <w:shd w:val="clear" w:color="auto" w:fill="auto"/>
          </w:tcPr>
          <w:p w14:paraId="03D3D2FA" w14:textId="486F30E8" w:rsidR="00287B6D" w:rsidRPr="00B27533" w:rsidRDefault="00287B6D" w:rsidP="00B27533">
            <w:pPr>
              <w:widowControl/>
              <w:rPr>
                <w:rFonts w:ascii="Times New Roman" w:eastAsia="Calibri" w:hAnsi="Times New Roman" w:cs="Times New Roman"/>
                <w:color w:val="000000"/>
                <w:sz w:val="15"/>
                <w:szCs w:val="15"/>
              </w:rPr>
            </w:pPr>
            <w:proofErr w:type="spellStart"/>
            <w:r w:rsidRPr="00B27533">
              <w:rPr>
                <w:rFonts w:ascii="Times New Roman" w:eastAsia="Calibri" w:hAnsi="Times New Roman" w:cs="Times New Roman"/>
                <w:color w:val="000000"/>
                <w:sz w:val="15"/>
                <w:szCs w:val="15"/>
              </w:rPr>
              <w:t>g__Bifidobacterium</w:t>
            </w:r>
            <w:proofErr w:type="spellEnd"/>
          </w:p>
        </w:tc>
        <w:tc>
          <w:tcPr>
            <w:tcW w:w="1842" w:type="dxa"/>
            <w:tcBorders>
              <w:top w:val="nil"/>
              <w:left w:val="nil"/>
              <w:bottom w:val="nil"/>
              <w:right w:val="nil"/>
            </w:tcBorders>
            <w:shd w:val="clear" w:color="auto" w:fill="auto"/>
          </w:tcPr>
          <w:p w14:paraId="705181DB" w14:textId="692E1D95"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-1089.681</w:t>
            </w:r>
          </w:p>
        </w:tc>
        <w:tc>
          <w:tcPr>
            <w:tcW w:w="1985" w:type="dxa"/>
            <w:tcBorders>
              <w:top w:val="nil"/>
              <w:left w:val="nil"/>
              <w:bottom w:val="nil"/>
              <w:right w:val="nil"/>
            </w:tcBorders>
            <w:shd w:val="clear" w:color="auto" w:fill="auto"/>
            <w:noWrap/>
          </w:tcPr>
          <w:p w14:paraId="01EFA1E1" w14:textId="784E0834"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0.000</w:t>
            </w:r>
          </w:p>
        </w:tc>
        <w:tc>
          <w:tcPr>
            <w:tcW w:w="1701" w:type="dxa"/>
            <w:tcBorders>
              <w:top w:val="nil"/>
              <w:left w:val="nil"/>
              <w:bottom w:val="nil"/>
              <w:right w:val="nil"/>
            </w:tcBorders>
            <w:shd w:val="clear" w:color="auto" w:fill="auto"/>
            <w:noWrap/>
          </w:tcPr>
          <w:p w14:paraId="6121D6D4" w14:textId="455479D3"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0.079</w:t>
            </w:r>
          </w:p>
        </w:tc>
      </w:tr>
      <w:tr w:rsidR="00287B6D" w:rsidRPr="00B27533" w14:paraId="15768811" w14:textId="77777777" w:rsidTr="00B27533">
        <w:tc>
          <w:tcPr>
            <w:tcW w:w="4395" w:type="dxa"/>
            <w:tcBorders>
              <w:top w:val="nil"/>
              <w:left w:val="nil"/>
              <w:bottom w:val="nil"/>
              <w:right w:val="nil"/>
            </w:tcBorders>
            <w:shd w:val="clear" w:color="auto" w:fill="auto"/>
          </w:tcPr>
          <w:p w14:paraId="061D9B6E" w14:textId="517D7938"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o__</w:t>
            </w:r>
            <w:proofErr w:type="spellStart"/>
            <w:r w:rsidRPr="00B27533">
              <w:rPr>
                <w:rFonts w:ascii="Times New Roman" w:eastAsia="Calibri" w:hAnsi="Times New Roman" w:cs="Times New Roman"/>
                <w:color w:val="000000"/>
                <w:sz w:val="15"/>
                <w:szCs w:val="15"/>
              </w:rPr>
              <w:t>Enterobacteriales</w:t>
            </w:r>
            <w:proofErr w:type="spellEnd"/>
          </w:p>
        </w:tc>
        <w:tc>
          <w:tcPr>
            <w:tcW w:w="1842" w:type="dxa"/>
            <w:tcBorders>
              <w:top w:val="nil"/>
              <w:left w:val="nil"/>
              <w:bottom w:val="nil"/>
              <w:right w:val="nil"/>
            </w:tcBorders>
            <w:shd w:val="clear" w:color="auto" w:fill="auto"/>
          </w:tcPr>
          <w:p w14:paraId="38E085EE" w14:textId="73B81497"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3.731</w:t>
            </w:r>
          </w:p>
        </w:tc>
        <w:tc>
          <w:tcPr>
            <w:tcW w:w="1985" w:type="dxa"/>
            <w:tcBorders>
              <w:top w:val="nil"/>
              <w:left w:val="nil"/>
              <w:bottom w:val="nil"/>
              <w:right w:val="nil"/>
            </w:tcBorders>
            <w:shd w:val="clear" w:color="auto" w:fill="auto"/>
            <w:noWrap/>
          </w:tcPr>
          <w:p w14:paraId="187ED36E" w14:textId="11FAA550"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41.701</w:t>
            </w:r>
          </w:p>
        </w:tc>
        <w:tc>
          <w:tcPr>
            <w:tcW w:w="1701" w:type="dxa"/>
            <w:tcBorders>
              <w:top w:val="nil"/>
              <w:left w:val="nil"/>
              <w:bottom w:val="nil"/>
              <w:right w:val="nil"/>
            </w:tcBorders>
            <w:shd w:val="clear" w:color="auto" w:fill="auto"/>
            <w:noWrap/>
          </w:tcPr>
          <w:p w14:paraId="5481DFE0" w14:textId="1D06DAF8" w:rsidR="00287B6D" w:rsidRPr="00B27533" w:rsidRDefault="00287B6D" w:rsidP="00B27533">
            <w:pPr>
              <w:widowControl/>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0.113</w:t>
            </w:r>
          </w:p>
        </w:tc>
      </w:tr>
      <w:tr w:rsidR="00287B6D" w:rsidRPr="00B27533" w14:paraId="13EE032D" w14:textId="77777777" w:rsidTr="00B27533">
        <w:tc>
          <w:tcPr>
            <w:tcW w:w="4395" w:type="dxa"/>
            <w:tcBorders>
              <w:top w:val="nil"/>
              <w:left w:val="nil"/>
              <w:bottom w:val="single" w:sz="4" w:space="0" w:color="auto"/>
              <w:right w:val="nil"/>
            </w:tcBorders>
            <w:shd w:val="clear" w:color="auto" w:fill="auto"/>
          </w:tcPr>
          <w:p w14:paraId="63C0588E" w14:textId="3C0711CD" w:rsidR="00287B6D" w:rsidRPr="00B27533" w:rsidRDefault="00287B6D" w:rsidP="00B27533">
            <w:pPr>
              <w:widowControl/>
              <w:rPr>
                <w:rFonts w:ascii="Times New Roman" w:eastAsia="宋体" w:hAnsi="Times New Roman" w:cs="Times New Roman"/>
                <w:color w:val="000000"/>
                <w:kern w:val="0"/>
                <w:sz w:val="15"/>
                <w:szCs w:val="15"/>
              </w:rPr>
            </w:pPr>
            <w:r w:rsidRPr="00B27533">
              <w:rPr>
                <w:rFonts w:ascii="Times New Roman" w:eastAsia="Calibri" w:hAnsi="Times New Roman" w:cs="Times New Roman"/>
                <w:color w:val="000000"/>
                <w:sz w:val="15"/>
                <w:szCs w:val="15"/>
              </w:rPr>
              <w:t>Constant</w:t>
            </w:r>
          </w:p>
        </w:tc>
        <w:tc>
          <w:tcPr>
            <w:tcW w:w="1842" w:type="dxa"/>
            <w:tcBorders>
              <w:top w:val="nil"/>
              <w:left w:val="nil"/>
              <w:bottom w:val="single" w:sz="4" w:space="0" w:color="auto"/>
              <w:right w:val="nil"/>
            </w:tcBorders>
            <w:shd w:val="clear" w:color="auto" w:fill="auto"/>
          </w:tcPr>
          <w:p w14:paraId="65122569" w14:textId="79507621" w:rsidR="00287B6D" w:rsidRPr="00B27533" w:rsidRDefault="00287B6D" w:rsidP="00B27533">
            <w:pPr>
              <w:widowControl/>
              <w:rPr>
                <w:rFonts w:ascii="Times New Roman" w:eastAsia="MingLiU" w:hAnsi="Times New Roman" w:cs="Times New Roman"/>
                <w:color w:val="000000"/>
                <w:sz w:val="15"/>
                <w:szCs w:val="15"/>
              </w:rPr>
            </w:pPr>
            <w:r w:rsidRPr="00B27533">
              <w:rPr>
                <w:rFonts w:ascii="Times New Roman" w:eastAsia="Calibri" w:hAnsi="Times New Roman" w:cs="Times New Roman"/>
                <w:color w:val="000000"/>
                <w:sz w:val="15"/>
                <w:szCs w:val="15"/>
              </w:rPr>
              <w:t>-27.248</w:t>
            </w:r>
          </w:p>
        </w:tc>
        <w:tc>
          <w:tcPr>
            <w:tcW w:w="1985" w:type="dxa"/>
            <w:tcBorders>
              <w:top w:val="nil"/>
              <w:left w:val="nil"/>
              <w:bottom w:val="single" w:sz="4" w:space="0" w:color="auto"/>
              <w:right w:val="nil"/>
            </w:tcBorders>
            <w:shd w:val="clear" w:color="auto" w:fill="auto"/>
            <w:noWrap/>
          </w:tcPr>
          <w:p w14:paraId="04322795" w14:textId="49BED158" w:rsidR="00287B6D" w:rsidRPr="00B27533" w:rsidRDefault="00287B6D" w:rsidP="00B27533">
            <w:pPr>
              <w:widowControl/>
              <w:rPr>
                <w:rFonts w:ascii="Times New Roman" w:eastAsia="MingLiU" w:hAnsi="Times New Roman" w:cs="Times New Roman"/>
                <w:color w:val="000000"/>
                <w:sz w:val="15"/>
                <w:szCs w:val="15"/>
              </w:rPr>
            </w:pPr>
            <w:r w:rsidRPr="00B27533">
              <w:rPr>
                <w:rFonts w:ascii="Times New Roman" w:eastAsia="Calibri" w:hAnsi="Times New Roman" w:cs="Times New Roman"/>
                <w:color w:val="000000"/>
                <w:sz w:val="15"/>
                <w:szCs w:val="15"/>
              </w:rPr>
              <w:t>25536785010</w:t>
            </w:r>
          </w:p>
        </w:tc>
        <w:tc>
          <w:tcPr>
            <w:tcW w:w="1701" w:type="dxa"/>
            <w:tcBorders>
              <w:top w:val="nil"/>
              <w:left w:val="nil"/>
              <w:bottom w:val="single" w:sz="4" w:space="0" w:color="auto"/>
              <w:right w:val="nil"/>
            </w:tcBorders>
            <w:shd w:val="clear" w:color="auto" w:fill="auto"/>
            <w:noWrap/>
          </w:tcPr>
          <w:p w14:paraId="13252AF7" w14:textId="06B75925" w:rsidR="00287B6D" w:rsidRPr="00B27533" w:rsidRDefault="00287B6D" w:rsidP="00B27533">
            <w:pPr>
              <w:widowControl/>
              <w:rPr>
                <w:rFonts w:ascii="Times New Roman" w:eastAsia="MingLiU" w:hAnsi="Times New Roman" w:cs="Times New Roman"/>
                <w:color w:val="000000"/>
                <w:sz w:val="15"/>
                <w:szCs w:val="15"/>
              </w:rPr>
            </w:pPr>
            <w:r w:rsidRPr="00B27533">
              <w:rPr>
                <w:rFonts w:ascii="Times New Roman" w:eastAsia="Calibri" w:hAnsi="Times New Roman" w:cs="Times New Roman"/>
                <w:color w:val="000000"/>
                <w:sz w:val="15"/>
                <w:szCs w:val="15"/>
              </w:rPr>
              <w:t>0.083</w:t>
            </w:r>
          </w:p>
        </w:tc>
      </w:tr>
    </w:tbl>
    <w:p w14:paraId="4C2D1C17" w14:textId="44A66F53" w:rsidR="00C10D0C" w:rsidRPr="00B27533" w:rsidRDefault="006A473B" w:rsidP="00F40623">
      <w:pPr>
        <w:widowControl/>
        <w:jc w:val="left"/>
        <w:rPr>
          <w:rFonts w:ascii="Times New Roman" w:eastAsia="Calibri" w:hAnsi="Times New Roman" w:cs="Times New Roman"/>
          <w:color w:val="000000"/>
          <w:sz w:val="15"/>
          <w:szCs w:val="15"/>
        </w:rPr>
      </w:pPr>
      <w:r w:rsidRPr="00B27533">
        <w:rPr>
          <w:rFonts w:ascii="Times New Roman" w:eastAsia="Calibri" w:hAnsi="Times New Roman" w:cs="Times New Roman"/>
          <w:color w:val="000000"/>
          <w:sz w:val="15"/>
          <w:szCs w:val="15"/>
        </w:rPr>
        <w:t>The final multivariable logistic predictive models were built by stepwise manner (Likelihood backward).</w:t>
      </w:r>
      <w:r w:rsidR="000611DD" w:rsidRPr="00B27533">
        <w:rPr>
          <w:rFonts w:ascii="Times New Roman" w:eastAsia="Calibri" w:hAnsi="Times New Roman" w:cs="Times New Roman"/>
          <w:color w:val="000000"/>
          <w:sz w:val="15"/>
          <w:szCs w:val="15"/>
        </w:rPr>
        <w:t xml:space="preserve"> </w:t>
      </w:r>
      <w:r w:rsidR="00495051" w:rsidRPr="00B27533">
        <w:rPr>
          <w:rFonts w:ascii="Times New Roman" w:eastAsia="Calibri" w:hAnsi="Times New Roman" w:cs="Times New Roman"/>
          <w:color w:val="000000"/>
          <w:sz w:val="15"/>
          <w:szCs w:val="15"/>
        </w:rPr>
        <w:t>The</w:t>
      </w:r>
      <w:r w:rsidR="00F40623" w:rsidRPr="00B27533">
        <w:rPr>
          <w:rFonts w:ascii="Times New Roman" w:eastAsia="Calibri" w:hAnsi="Times New Roman" w:cs="Times New Roman"/>
          <w:color w:val="000000"/>
          <w:sz w:val="15"/>
          <w:szCs w:val="15"/>
        </w:rPr>
        <w:t xml:space="preserve"> β</w:t>
      </w:r>
      <w:r w:rsidR="00C10D0C" w:rsidRPr="00B27533">
        <w:rPr>
          <w:rFonts w:ascii="Times New Roman" w:eastAsia="Calibri" w:hAnsi="Times New Roman" w:cs="Times New Roman"/>
          <w:color w:val="000000"/>
          <w:sz w:val="15"/>
          <w:szCs w:val="15"/>
        </w:rPr>
        <w:t>-</w:t>
      </w:r>
      <w:r w:rsidR="00F40623" w:rsidRPr="00B27533">
        <w:rPr>
          <w:rFonts w:ascii="Times New Roman" w:eastAsia="Calibri" w:hAnsi="Times New Roman" w:cs="Times New Roman"/>
          <w:color w:val="000000"/>
          <w:sz w:val="15"/>
          <w:szCs w:val="15"/>
        </w:rPr>
        <w:t>c</w:t>
      </w:r>
      <w:r w:rsidR="00C10D0C" w:rsidRPr="00B27533">
        <w:rPr>
          <w:rFonts w:ascii="Times New Roman" w:eastAsia="Calibri" w:hAnsi="Times New Roman" w:cs="Times New Roman"/>
          <w:color w:val="000000"/>
          <w:sz w:val="15"/>
          <w:szCs w:val="15"/>
        </w:rPr>
        <w:t>oefficient is the estimated logit coefficient</w:t>
      </w:r>
      <w:r w:rsidR="00C10D0C" w:rsidRPr="00B27533">
        <w:rPr>
          <w:rFonts w:ascii="Times New Roman" w:eastAsia="Calibri" w:hAnsi="Times New Roman" w:cs="Times New Roman" w:hint="eastAsia"/>
          <w:color w:val="000000"/>
          <w:sz w:val="15"/>
          <w:szCs w:val="15"/>
        </w:rPr>
        <w:t>;</w:t>
      </w:r>
      <w:r w:rsidR="00C10D0C" w:rsidRPr="00B27533">
        <w:rPr>
          <w:rFonts w:ascii="Times New Roman" w:eastAsia="Calibri" w:hAnsi="Times New Roman" w:cs="Times New Roman"/>
          <w:color w:val="000000"/>
          <w:sz w:val="15"/>
          <w:szCs w:val="15"/>
        </w:rPr>
        <w:t xml:space="preserve"> Exp(</w:t>
      </w:r>
      <w:r w:rsidR="00F40623" w:rsidRPr="00B27533">
        <w:rPr>
          <w:rFonts w:ascii="Times New Roman" w:eastAsia="Calibri" w:hAnsi="Times New Roman" w:cs="Times New Roman"/>
          <w:color w:val="000000"/>
          <w:sz w:val="15"/>
          <w:szCs w:val="15"/>
        </w:rPr>
        <w:t>β</w:t>
      </w:r>
      <w:r w:rsidR="00C10D0C" w:rsidRPr="00B27533">
        <w:rPr>
          <w:rFonts w:ascii="Times New Roman" w:eastAsia="Calibri" w:hAnsi="Times New Roman" w:cs="Times New Roman"/>
          <w:color w:val="000000"/>
          <w:sz w:val="15"/>
          <w:szCs w:val="15"/>
        </w:rPr>
        <w:t>) is the "odds ratio" of the individual coefficient.</w:t>
      </w:r>
    </w:p>
    <w:p w14:paraId="2821F5D6" w14:textId="77777777" w:rsidR="00F44100" w:rsidRDefault="00F44100" w:rsidP="00F44100">
      <w:pPr>
        <w:rPr>
          <w:rFonts w:ascii="Arial" w:hAnsi="Arial" w:cs="Arial"/>
          <w:color w:val="000000"/>
          <w:kern w:val="24"/>
          <w:sz w:val="24"/>
        </w:rPr>
      </w:pPr>
    </w:p>
    <w:p w14:paraId="338D32B0" w14:textId="42E00B65" w:rsidR="00C826F0" w:rsidRPr="00F44100" w:rsidRDefault="006A473B" w:rsidP="00F44100">
      <w:pPr>
        <w:rPr>
          <w:rFonts w:ascii="Times New Roman" w:eastAsia="Calibri" w:hAnsi="Times New Roman" w:cs="Times New Roman"/>
          <w:b/>
          <w:bCs/>
          <w:color w:val="000000"/>
          <w:sz w:val="18"/>
          <w:szCs w:val="18"/>
        </w:rPr>
      </w:pPr>
      <w:r w:rsidRPr="00F44100">
        <w:rPr>
          <w:rFonts w:ascii="Times New Roman" w:eastAsia="Calibri" w:hAnsi="Times New Roman" w:cs="Times New Roman"/>
          <w:b/>
          <w:bCs/>
          <w:color w:val="000000"/>
          <w:sz w:val="18"/>
          <w:szCs w:val="18"/>
        </w:rPr>
        <w:t>Table S</w:t>
      </w:r>
      <w:r w:rsidR="00B61204" w:rsidRPr="00F44100">
        <w:rPr>
          <w:rFonts w:ascii="Times New Roman" w:eastAsia="Calibri" w:hAnsi="Times New Roman" w:cs="Times New Roman"/>
          <w:b/>
          <w:bCs/>
          <w:color w:val="000000"/>
          <w:sz w:val="18"/>
          <w:szCs w:val="18"/>
        </w:rPr>
        <w:t>7</w:t>
      </w:r>
    </w:p>
    <w:p w14:paraId="4F90FA1E" w14:textId="608E5D68" w:rsidR="006A473B" w:rsidRPr="00F40623" w:rsidRDefault="006A473B" w:rsidP="00F40623">
      <w:pPr>
        <w:widowControl/>
        <w:jc w:val="left"/>
        <w:rPr>
          <w:rFonts w:ascii="Times New Roman" w:hAnsi="Times New Roman" w:cs="Times New Roman"/>
          <w:color w:val="000000"/>
          <w:sz w:val="18"/>
          <w:szCs w:val="18"/>
        </w:rPr>
      </w:pPr>
      <w:r w:rsidRPr="00F40623">
        <w:rPr>
          <w:rFonts w:ascii="Times New Roman" w:eastAsia="Calibri" w:hAnsi="Times New Roman" w:cs="Times New Roman"/>
          <w:color w:val="000000"/>
          <w:sz w:val="18"/>
          <w:szCs w:val="18"/>
        </w:rPr>
        <w:t>Hosmer-</w:t>
      </w:r>
      <w:proofErr w:type="spellStart"/>
      <w:r w:rsidRPr="00F40623">
        <w:rPr>
          <w:rFonts w:ascii="Times New Roman" w:eastAsia="Calibri" w:hAnsi="Times New Roman" w:cs="Times New Roman"/>
          <w:color w:val="000000"/>
          <w:sz w:val="18"/>
          <w:szCs w:val="18"/>
        </w:rPr>
        <w:t>Lemeshow</w:t>
      </w:r>
      <w:proofErr w:type="spellEnd"/>
      <w:r w:rsidRPr="00F40623">
        <w:rPr>
          <w:rFonts w:ascii="Times New Roman" w:eastAsia="Calibri" w:hAnsi="Times New Roman" w:cs="Times New Roman"/>
          <w:color w:val="000000"/>
          <w:sz w:val="18"/>
          <w:szCs w:val="18"/>
        </w:rPr>
        <w:t xml:space="preserve"> test of predictive models based on </w:t>
      </w:r>
      <w:proofErr w:type="spellStart"/>
      <w:r w:rsidR="00496B94" w:rsidRPr="00F40623">
        <w:rPr>
          <w:rFonts w:ascii="Times New Roman" w:eastAsia="Calibri" w:hAnsi="Times New Roman" w:cs="Times New Roman"/>
          <w:color w:val="000000"/>
          <w:sz w:val="18"/>
          <w:szCs w:val="18"/>
        </w:rPr>
        <w:t>faecal</w:t>
      </w:r>
      <w:proofErr w:type="spellEnd"/>
      <w:r w:rsidRPr="00F40623">
        <w:rPr>
          <w:rFonts w:ascii="Times New Roman" w:eastAsia="Calibri" w:hAnsi="Times New Roman" w:cs="Times New Roman"/>
          <w:color w:val="000000"/>
          <w:sz w:val="18"/>
          <w:szCs w:val="18"/>
        </w:rPr>
        <w:t xml:space="preserve"> microbiota (from phylum to species levels) between Non-PTDM and PTDM patients.</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
        <w:gridCol w:w="875"/>
        <w:gridCol w:w="683"/>
      </w:tblGrid>
      <w:tr w:rsidR="006A473B" w:rsidRPr="00F44100" w14:paraId="7E4A713C" w14:textId="77777777" w:rsidTr="00F44100">
        <w:tc>
          <w:tcPr>
            <w:tcW w:w="0" w:type="auto"/>
            <w:tcBorders>
              <w:top w:val="single" w:sz="4" w:space="0" w:color="auto"/>
              <w:bottom w:val="single" w:sz="4" w:space="0" w:color="auto"/>
            </w:tcBorders>
            <w:shd w:val="clear" w:color="auto" w:fill="auto"/>
          </w:tcPr>
          <w:p w14:paraId="07D83981" w14:textId="77777777" w:rsidR="006A473B" w:rsidRPr="00F44100" w:rsidRDefault="006A473B" w:rsidP="00F44100">
            <w:pPr>
              <w:rPr>
                <w:rFonts w:ascii="Times New Roman" w:hAnsi="Times New Roman" w:cs="Times New Roman"/>
                <w:color w:val="000000"/>
                <w:kern w:val="24"/>
                <w:sz w:val="15"/>
                <w:szCs w:val="15"/>
              </w:rPr>
            </w:pPr>
            <w:r w:rsidRPr="00F44100">
              <w:rPr>
                <w:rFonts w:ascii="Times New Roman" w:eastAsia="Calibri" w:hAnsi="Times New Roman" w:cs="Times New Roman"/>
                <w:color w:val="000000"/>
                <w:kern w:val="0"/>
                <w:sz w:val="15"/>
                <w:szCs w:val="15"/>
              </w:rPr>
              <w:t>Step</w:t>
            </w:r>
          </w:p>
        </w:tc>
        <w:tc>
          <w:tcPr>
            <w:tcW w:w="0" w:type="auto"/>
            <w:tcBorders>
              <w:top w:val="single" w:sz="4" w:space="0" w:color="auto"/>
              <w:bottom w:val="single" w:sz="4" w:space="0" w:color="auto"/>
            </w:tcBorders>
            <w:shd w:val="clear" w:color="auto" w:fill="auto"/>
          </w:tcPr>
          <w:p w14:paraId="0D22ACDC" w14:textId="77777777" w:rsidR="006A473B" w:rsidRPr="00F44100" w:rsidRDefault="006A473B" w:rsidP="00F44100">
            <w:pPr>
              <w:rPr>
                <w:rFonts w:ascii="Times New Roman" w:hAnsi="Times New Roman" w:cs="Times New Roman"/>
                <w:color w:val="000000"/>
                <w:kern w:val="24"/>
                <w:sz w:val="15"/>
                <w:szCs w:val="15"/>
              </w:rPr>
            </w:pPr>
            <w:r w:rsidRPr="00F44100">
              <w:rPr>
                <w:rFonts w:ascii="Times New Roman" w:eastAsia="Calibri" w:hAnsi="Times New Roman" w:cs="Times New Roman"/>
                <w:color w:val="000000"/>
                <w:kern w:val="0"/>
                <w:sz w:val="15"/>
                <w:szCs w:val="15"/>
              </w:rPr>
              <w:t>Chi</w:t>
            </w:r>
            <w:r w:rsidRPr="00F44100">
              <w:rPr>
                <w:rFonts w:ascii="Times New Roman" w:eastAsia="宋体" w:hAnsi="Times New Roman" w:cs="Times New Roman"/>
                <w:color w:val="000000"/>
                <w:kern w:val="0"/>
                <w:sz w:val="15"/>
                <w:szCs w:val="15"/>
              </w:rPr>
              <w:t>-</w:t>
            </w:r>
            <w:r w:rsidRPr="00F44100">
              <w:rPr>
                <w:rFonts w:ascii="Times New Roman" w:eastAsia="Calibri" w:hAnsi="Times New Roman" w:cs="Times New Roman"/>
                <w:color w:val="000000"/>
                <w:kern w:val="0"/>
                <w:sz w:val="15"/>
                <w:szCs w:val="15"/>
              </w:rPr>
              <w:t>square</w:t>
            </w:r>
          </w:p>
        </w:tc>
        <w:tc>
          <w:tcPr>
            <w:tcW w:w="0" w:type="auto"/>
            <w:tcBorders>
              <w:top w:val="single" w:sz="4" w:space="0" w:color="auto"/>
              <w:bottom w:val="single" w:sz="4" w:space="0" w:color="auto"/>
            </w:tcBorders>
            <w:shd w:val="clear" w:color="auto" w:fill="auto"/>
          </w:tcPr>
          <w:p w14:paraId="064E20BC" w14:textId="77777777" w:rsidR="006A473B" w:rsidRPr="00F44100" w:rsidRDefault="006A473B" w:rsidP="00F44100">
            <w:pPr>
              <w:rPr>
                <w:rFonts w:ascii="Times New Roman" w:hAnsi="Times New Roman" w:cs="Times New Roman"/>
                <w:color w:val="000000"/>
                <w:kern w:val="24"/>
                <w:sz w:val="15"/>
                <w:szCs w:val="15"/>
              </w:rPr>
            </w:pPr>
            <w:r w:rsidRPr="00F44100">
              <w:rPr>
                <w:rFonts w:ascii="Times New Roman" w:eastAsia="Calibri" w:hAnsi="Times New Roman" w:cs="Times New Roman"/>
                <w:i/>
                <w:iCs/>
                <w:color w:val="000000"/>
                <w:kern w:val="0"/>
                <w:sz w:val="15"/>
                <w:szCs w:val="15"/>
              </w:rPr>
              <w:t>P</w:t>
            </w:r>
            <w:r w:rsidRPr="00F44100">
              <w:rPr>
                <w:rFonts w:ascii="Times New Roman" w:eastAsia="宋体" w:hAnsi="Times New Roman" w:cs="Times New Roman"/>
                <w:color w:val="000000"/>
                <w:kern w:val="0"/>
                <w:sz w:val="15"/>
                <w:szCs w:val="15"/>
              </w:rPr>
              <w:t>-</w:t>
            </w:r>
            <w:r w:rsidRPr="00F44100">
              <w:rPr>
                <w:rFonts w:ascii="Times New Roman" w:eastAsia="Calibri" w:hAnsi="Times New Roman" w:cs="Times New Roman"/>
                <w:color w:val="000000"/>
                <w:kern w:val="0"/>
                <w:sz w:val="15"/>
                <w:szCs w:val="15"/>
              </w:rPr>
              <w:t>value</w:t>
            </w:r>
          </w:p>
        </w:tc>
      </w:tr>
      <w:tr w:rsidR="00287B6D" w:rsidRPr="00F44100" w14:paraId="1A6C13C4" w14:textId="77777777" w:rsidTr="00F44100">
        <w:tc>
          <w:tcPr>
            <w:tcW w:w="0" w:type="auto"/>
            <w:tcBorders>
              <w:top w:val="single" w:sz="4" w:space="0" w:color="auto"/>
            </w:tcBorders>
            <w:shd w:val="clear" w:color="auto" w:fill="auto"/>
          </w:tcPr>
          <w:p w14:paraId="08E6F9B2" w14:textId="28343A54"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w:t>
            </w:r>
          </w:p>
        </w:tc>
        <w:tc>
          <w:tcPr>
            <w:tcW w:w="0" w:type="auto"/>
            <w:tcBorders>
              <w:top w:val="single" w:sz="4" w:space="0" w:color="auto"/>
            </w:tcBorders>
            <w:shd w:val="clear" w:color="auto" w:fill="auto"/>
          </w:tcPr>
          <w:p w14:paraId="2005CE8C" w14:textId="1AD527E5"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2.314</w:t>
            </w:r>
          </w:p>
        </w:tc>
        <w:tc>
          <w:tcPr>
            <w:tcW w:w="0" w:type="auto"/>
            <w:tcBorders>
              <w:top w:val="single" w:sz="4" w:space="0" w:color="auto"/>
            </w:tcBorders>
            <w:shd w:val="clear" w:color="auto" w:fill="auto"/>
          </w:tcPr>
          <w:p w14:paraId="19D1A322" w14:textId="168CB308"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0.97</w:t>
            </w:r>
          </w:p>
        </w:tc>
      </w:tr>
      <w:tr w:rsidR="00287B6D" w:rsidRPr="00F44100" w14:paraId="26240B52" w14:textId="77777777" w:rsidTr="00F44100">
        <w:tc>
          <w:tcPr>
            <w:tcW w:w="0" w:type="auto"/>
            <w:shd w:val="clear" w:color="auto" w:fill="auto"/>
          </w:tcPr>
          <w:p w14:paraId="3F3EF376" w14:textId="00AB65C2"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w:t>
            </w:r>
          </w:p>
        </w:tc>
        <w:tc>
          <w:tcPr>
            <w:tcW w:w="0" w:type="auto"/>
            <w:shd w:val="clear" w:color="auto" w:fill="auto"/>
          </w:tcPr>
          <w:p w14:paraId="6D0EC49D" w14:textId="18F5B259"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2.311</w:t>
            </w:r>
          </w:p>
        </w:tc>
        <w:tc>
          <w:tcPr>
            <w:tcW w:w="0" w:type="auto"/>
            <w:shd w:val="clear" w:color="auto" w:fill="auto"/>
          </w:tcPr>
          <w:p w14:paraId="6A99B790" w14:textId="2030C2AF"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0.97</w:t>
            </w:r>
          </w:p>
        </w:tc>
      </w:tr>
      <w:tr w:rsidR="00287B6D" w:rsidRPr="00F44100" w14:paraId="6553F8CC" w14:textId="77777777" w:rsidTr="00F44100">
        <w:tc>
          <w:tcPr>
            <w:tcW w:w="0" w:type="auto"/>
            <w:shd w:val="clear" w:color="auto" w:fill="auto"/>
          </w:tcPr>
          <w:p w14:paraId="4FD313DE" w14:textId="203AD07B"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3</w:t>
            </w:r>
          </w:p>
        </w:tc>
        <w:tc>
          <w:tcPr>
            <w:tcW w:w="0" w:type="auto"/>
            <w:shd w:val="clear" w:color="auto" w:fill="auto"/>
          </w:tcPr>
          <w:p w14:paraId="6FAE05A2" w14:textId="7FCC6DD0"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2.34</w:t>
            </w:r>
          </w:p>
        </w:tc>
        <w:tc>
          <w:tcPr>
            <w:tcW w:w="0" w:type="auto"/>
            <w:shd w:val="clear" w:color="auto" w:fill="auto"/>
          </w:tcPr>
          <w:p w14:paraId="021B1DD4" w14:textId="42B81156"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0.969</w:t>
            </w:r>
          </w:p>
        </w:tc>
      </w:tr>
      <w:tr w:rsidR="00287B6D" w:rsidRPr="00F44100" w14:paraId="22D29E32" w14:textId="77777777" w:rsidTr="00F44100">
        <w:tc>
          <w:tcPr>
            <w:tcW w:w="0" w:type="auto"/>
            <w:shd w:val="clear" w:color="auto" w:fill="auto"/>
          </w:tcPr>
          <w:p w14:paraId="617C9F73" w14:textId="1C312BF4"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4</w:t>
            </w:r>
          </w:p>
        </w:tc>
        <w:tc>
          <w:tcPr>
            <w:tcW w:w="0" w:type="auto"/>
            <w:shd w:val="clear" w:color="auto" w:fill="auto"/>
          </w:tcPr>
          <w:p w14:paraId="04FDDA7E" w14:textId="5459BA2D"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2.47</w:t>
            </w:r>
          </w:p>
        </w:tc>
        <w:tc>
          <w:tcPr>
            <w:tcW w:w="0" w:type="auto"/>
            <w:shd w:val="clear" w:color="auto" w:fill="auto"/>
          </w:tcPr>
          <w:p w14:paraId="19B3D3D7" w14:textId="393CB3D0"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0.963</w:t>
            </w:r>
          </w:p>
        </w:tc>
      </w:tr>
      <w:tr w:rsidR="00287B6D" w:rsidRPr="00F44100" w14:paraId="5FBA5389" w14:textId="77777777" w:rsidTr="00F44100">
        <w:tc>
          <w:tcPr>
            <w:tcW w:w="0" w:type="auto"/>
            <w:shd w:val="clear" w:color="auto" w:fill="auto"/>
          </w:tcPr>
          <w:p w14:paraId="050BBBC2" w14:textId="1A28125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5</w:t>
            </w:r>
          </w:p>
        </w:tc>
        <w:tc>
          <w:tcPr>
            <w:tcW w:w="0" w:type="auto"/>
            <w:shd w:val="clear" w:color="auto" w:fill="auto"/>
          </w:tcPr>
          <w:p w14:paraId="2E2EC1EB" w14:textId="7154FBF0"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2.553</w:t>
            </w:r>
          </w:p>
        </w:tc>
        <w:tc>
          <w:tcPr>
            <w:tcW w:w="0" w:type="auto"/>
            <w:shd w:val="clear" w:color="auto" w:fill="auto"/>
          </w:tcPr>
          <w:p w14:paraId="52D20FF0" w14:textId="50B5FC71"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0.959</w:t>
            </w:r>
          </w:p>
        </w:tc>
      </w:tr>
      <w:tr w:rsidR="00287B6D" w:rsidRPr="00F44100" w14:paraId="4132CECC" w14:textId="77777777" w:rsidTr="00F44100">
        <w:tc>
          <w:tcPr>
            <w:tcW w:w="0" w:type="auto"/>
            <w:shd w:val="clear" w:color="auto" w:fill="auto"/>
          </w:tcPr>
          <w:p w14:paraId="0A239773" w14:textId="3AB228E0"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6</w:t>
            </w:r>
          </w:p>
        </w:tc>
        <w:tc>
          <w:tcPr>
            <w:tcW w:w="0" w:type="auto"/>
            <w:shd w:val="clear" w:color="auto" w:fill="auto"/>
          </w:tcPr>
          <w:p w14:paraId="1275C0BE" w14:textId="55C16531"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2.609</w:t>
            </w:r>
          </w:p>
        </w:tc>
        <w:tc>
          <w:tcPr>
            <w:tcW w:w="0" w:type="auto"/>
            <w:shd w:val="clear" w:color="auto" w:fill="auto"/>
          </w:tcPr>
          <w:p w14:paraId="4A6FE1B6" w14:textId="213782A1"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0.956</w:t>
            </w:r>
          </w:p>
        </w:tc>
      </w:tr>
      <w:tr w:rsidR="00287B6D" w:rsidRPr="00F44100" w14:paraId="7E2244F9" w14:textId="77777777" w:rsidTr="00F44100">
        <w:tc>
          <w:tcPr>
            <w:tcW w:w="0" w:type="auto"/>
            <w:shd w:val="clear" w:color="auto" w:fill="auto"/>
          </w:tcPr>
          <w:p w14:paraId="55342D1E" w14:textId="6AF63F0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7</w:t>
            </w:r>
          </w:p>
        </w:tc>
        <w:tc>
          <w:tcPr>
            <w:tcW w:w="0" w:type="auto"/>
            <w:shd w:val="clear" w:color="auto" w:fill="auto"/>
          </w:tcPr>
          <w:p w14:paraId="4DB3BCE7" w14:textId="6649AB3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2.586</w:t>
            </w:r>
          </w:p>
        </w:tc>
        <w:tc>
          <w:tcPr>
            <w:tcW w:w="0" w:type="auto"/>
            <w:shd w:val="clear" w:color="auto" w:fill="auto"/>
          </w:tcPr>
          <w:p w14:paraId="0362BE11" w14:textId="7D7642C2"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0.958</w:t>
            </w:r>
          </w:p>
        </w:tc>
      </w:tr>
      <w:tr w:rsidR="00287B6D" w:rsidRPr="00F44100" w14:paraId="4754349B" w14:textId="77777777" w:rsidTr="00F44100">
        <w:tc>
          <w:tcPr>
            <w:tcW w:w="0" w:type="auto"/>
            <w:shd w:val="clear" w:color="auto" w:fill="auto"/>
          </w:tcPr>
          <w:p w14:paraId="03BD0A82" w14:textId="7CF704A0"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8</w:t>
            </w:r>
          </w:p>
        </w:tc>
        <w:tc>
          <w:tcPr>
            <w:tcW w:w="0" w:type="auto"/>
            <w:shd w:val="clear" w:color="auto" w:fill="auto"/>
          </w:tcPr>
          <w:p w14:paraId="0648CF0F" w14:textId="6E08ACF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2.546</w:t>
            </w:r>
          </w:p>
        </w:tc>
        <w:tc>
          <w:tcPr>
            <w:tcW w:w="0" w:type="auto"/>
            <w:shd w:val="clear" w:color="auto" w:fill="auto"/>
          </w:tcPr>
          <w:p w14:paraId="323C1DE9" w14:textId="4886ABC0"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0.96</w:t>
            </w:r>
          </w:p>
        </w:tc>
      </w:tr>
      <w:tr w:rsidR="00287B6D" w:rsidRPr="00F44100" w14:paraId="3C3D266D" w14:textId="77777777" w:rsidTr="00F44100">
        <w:tc>
          <w:tcPr>
            <w:tcW w:w="0" w:type="auto"/>
            <w:shd w:val="clear" w:color="auto" w:fill="auto"/>
          </w:tcPr>
          <w:p w14:paraId="04730AA9" w14:textId="239FAE5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9</w:t>
            </w:r>
          </w:p>
        </w:tc>
        <w:tc>
          <w:tcPr>
            <w:tcW w:w="0" w:type="auto"/>
            <w:shd w:val="clear" w:color="auto" w:fill="auto"/>
          </w:tcPr>
          <w:p w14:paraId="4C6C9B88" w14:textId="14925F1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2.426</w:t>
            </w:r>
          </w:p>
        </w:tc>
        <w:tc>
          <w:tcPr>
            <w:tcW w:w="0" w:type="auto"/>
            <w:shd w:val="clear" w:color="auto" w:fill="auto"/>
          </w:tcPr>
          <w:p w14:paraId="7D979BB3" w14:textId="17453625"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0.965</w:t>
            </w:r>
          </w:p>
        </w:tc>
      </w:tr>
      <w:tr w:rsidR="00287B6D" w:rsidRPr="00F44100" w14:paraId="4A5E6ABB" w14:textId="77777777" w:rsidTr="00F44100">
        <w:tc>
          <w:tcPr>
            <w:tcW w:w="0" w:type="auto"/>
            <w:shd w:val="clear" w:color="auto" w:fill="auto"/>
          </w:tcPr>
          <w:p w14:paraId="10F7FBF1" w14:textId="0E58ABD0"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10</w:t>
            </w:r>
          </w:p>
        </w:tc>
        <w:tc>
          <w:tcPr>
            <w:tcW w:w="0" w:type="auto"/>
            <w:shd w:val="clear" w:color="auto" w:fill="auto"/>
          </w:tcPr>
          <w:p w14:paraId="148905F3" w14:textId="49E1CF3B"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2.137</w:t>
            </w:r>
          </w:p>
        </w:tc>
        <w:tc>
          <w:tcPr>
            <w:tcW w:w="0" w:type="auto"/>
            <w:shd w:val="clear" w:color="auto" w:fill="auto"/>
          </w:tcPr>
          <w:p w14:paraId="67B5F3FF" w14:textId="519E0DF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0.977</w:t>
            </w:r>
          </w:p>
        </w:tc>
      </w:tr>
      <w:tr w:rsidR="00287B6D" w:rsidRPr="00F44100" w14:paraId="10440522" w14:textId="77777777" w:rsidTr="00F44100">
        <w:tc>
          <w:tcPr>
            <w:tcW w:w="0" w:type="auto"/>
            <w:shd w:val="clear" w:color="auto" w:fill="auto"/>
          </w:tcPr>
          <w:p w14:paraId="233173C2" w14:textId="5293EC27"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11</w:t>
            </w:r>
          </w:p>
        </w:tc>
        <w:tc>
          <w:tcPr>
            <w:tcW w:w="0" w:type="auto"/>
            <w:shd w:val="clear" w:color="auto" w:fill="auto"/>
          </w:tcPr>
          <w:p w14:paraId="3B329B90" w14:textId="598F72C6"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2.221</w:t>
            </w:r>
          </w:p>
        </w:tc>
        <w:tc>
          <w:tcPr>
            <w:tcW w:w="0" w:type="auto"/>
            <w:shd w:val="clear" w:color="auto" w:fill="auto"/>
          </w:tcPr>
          <w:p w14:paraId="1F86C519" w14:textId="7AA2C16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0.973</w:t>
            </w:r>
          </w:p>
        </w:tc>
      </w:tr>
      <w:tr w:rsidR="00287B6D" w:rsidRPr="00F44100" w14:paraId="71DB6A31" w14:textId="77777777" w:rsidTr="00F44100">
        <w:tc>
          <w:tcPr>
            <w:tcW w:w="0" w:type="auto"/>
            <w:shd w:val="clear" w:color="auto" w:fill="auto"/>
          </w:tcPr>
          <w:p w14:paraId="1C85B3E8" w14:textId="107B665D"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lastRenderedPageBreak/>
              <w:t>12</w:t>
            </w:r>
          </w:p>
        </w:tc>
        <w:tc>
          <w:tcPr>
            <w:tcW w:w="0" w:type="auto"/>
            <w:shd w:val="clear" w:color="auto" w:fill="auto"/>
          </w:tcPr>
          <w:p w14:paraId="50539ADB" w14:textId="0BCE3889"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1.595</w:t>
            </w:r>
          </w:p>
        </w:tc>
        <w:tc>
          <w:tcPr>
            <w:tcW w:w="0" w:type="auto"/>
            <w:shd w:val="clear" w:color="auto" w:fill="auto"/>
          </w:tcPr>
          <w:p w14:paraId="326899A7" w14:textId="3A73FC62"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0.991</w:t>
            </w:r>
          </w:p>
        </w:tc>
      </w:tr>
      <w:tr w:rsidR="00287B6D" w:rsidRPr="00F44100" w14:paraId="076DED28" w14:textId="77777777" w:rsidTr="00F44100">
        <w:tc>
          <w:tcPr>
            <w:tcW w:w="0" w:type="auto"/>
            <w:shd w:val="clear" w:color="auto" w:fill="auto"/>
          </w:tcPr>
          <w:p w14:paraId="0985C16E" w14:textId="307A7194"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13</w:t>
            </w:r>
          </w:p>
        </w:tc>
        <w:tc>
          <w:tcPr>
            <w:tcW w:w="0" w:type="auto"/>
            <w:shd w:val="clear" w:color="auto" w:fill="auto"/>
          </w:tcPr>
          <w:p w14:paraId="6B5A5487" w14:textId="6C71F2C2"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1.318</w:t>
            </w:r>
          </w:p>
        </w:tc>
        <w:tc>
          <w:tcPr>
            <w:tcW w:w="0" w:type="auto"/>
            <w:shd w:val="clear" w:color="auto" w:fill="auto"/>
          </w:tcPr>
          <w:p w14:paraId="0369A865" w14:textId="15353A5B"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0.995</w:t>
            </w:r>
          </w:p>
        </w:tc>
      </w:tr>
      <w:tr w:rsidR="00287B6D" w:rsidRPr="00F44100" w14:paraId="75F23E99" w14:textId="77777777" w:rsidTr="00F44100">
        <w:tc>
          <w:tcPr>
            <w:tcW w:w="0" w:type="auto"/>
            <w:shd w:val="clear" w:color="auto" w:fill="auto"/>
          </w:tcPr>
          <w:p w14:paraId="1F2FCF6E" w14:textId="098A646A"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14</w:t>
            </w:r>
          </w:p>
        </w:tc>
        <w:tc>
          <w:tcPr>
            <w:tcW w:w="0" w:type="auto"/>
            <w:shd w:val="clear" w:color="auto" w:fill="auto"/>
          </w:tcPr>
          <w:p w14:paraId="083575C6" w14:textId="7962CC61"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8.385</w:t>
            </w:r>
          </w:p>
        </w:tc>
        <w:tc>
          <w:tcPr>
            <w:tcW w:w="0" w:type="auto"/>
            <w:shd w:val="clear" w:color="auto" w:fill="auto"/>
          </w:tcPr>
          <w:p w14:paraId="05F3D2FF" w14:textId="144CCA5E"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0.397</w:t>
            </w:r>
          </w:p>
        </w:tc>
      </w:tr>
      <w:tr w:rsidR="00287B6D" w:rsidRPr="00F44100" w14:paraId="24AB20D2" w14:textId="77777777" w:rsidTr="00F44100">
        <w:tc>
          <w:tcPr>
            <w:tcW w:w="0" w:type="auto"/>
            <w:shd w:val="clear" w:color="auto" w:fill="auto"/>
          </w:tcPr>
          <w:p w14:paraId="69587C19" w14:textId="7ABA3337"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15</w:t>
            </w:r>
          </w:p>
        </w:tc>
        <w:tc>
          <w:tcPr>
            <w:tcW w:w="0" w:type="auto"/>
            <w:shd w:val="clear" w:color="auto" w:fill="auto"/>
          </w:tcPr>
          <w:p w14:paraId="029DC97D" w14:textId="78C19A70"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8.155</w:t>
            </w:r>
          </w:p>
        </w:tc>
        <w:tc>
          <w:tcPr>
            <w:tcW w:w="0" w:type="auto"/>
            <w:shd w:val="clear" w:color="auto" w:fill="auto"/>
          </w:tcPr>
          <w:p w14:paraId="7A47844B" w14:textId="476FB049"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0.418</w:t>
            </w:r>
          </w:p>
        </w:tc>
      </w:tr>
      <w:tr w:rsidR="00287B6D" w:rsidRPr="00F44100" w14:paraId="55E65CEA" w14:textId="77777777" w:rsidTr="00F44100">
        <w:tc>
          <w:tcPr>
            <w:tcW w:w="0" w:type="auto"/>
            <w:shd w:val="clear" w:color="auto" w:fill="auto"/>
          </w:tcPr>
          <w:p w14:paraId="5416CE29" w14:textId="04143DC9"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16</w:t>
            </w:r>
          </w:p>
        </w:tc>
        <w:tc>
          <w:tcPr>
            <w:tcW w:w="0" w:type="auto"/>
            <w:shd w:val="clear" w:color="auto" w:fill="auto"/>
          </w:tcPr>
          <w:p w14:paraId="09EFEBBD" w14:textId="7C512E1C"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8.592</w:t>
            </w:r>
          </w:p>
        </w:tc>
        <w:tc>
          <w:tcPr>
            <w:tcW w:w="0" w:type="auto"/>
            <w:shd w:val="clear" w:color="auto" w:fill="auto"/>
          </w:tcPr>
          <w:p w14:paraId="54337A44" w14:textId="562B4F4B"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0.378</w:t>
            </w:r>
          </w:p>
        </w:tc>
      </w:tr>
      <w:tr w:rsidR="00287B6D" w:rsidRPr="00F44100" w14:paraId="70A6097C" w14:textId="77777777" w:rsidTr="00F44100">
        <w:tc>
          <w:tcPr>
            <w:tcW w:w="0" w:type="auto"/>
            <w:tcBorders>
              <w:bottom w:val="single" w:sz="4" w:space="0" w:color="auto"/>
            </w:tcBorders>
            <w:shd w:val="clear" w:color="auto" w:fill="auto"/>
          </w:tcPr>
          <w:p w14:paraId="01877187" w14:textId="56FB84C4"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17</w:t>
            </w:r>
          </w:p>
        </w:tc>
        <w:tc>
          <w:tcPr>
            <w:tcW w:w="0" w:type="auto"/>
            <w:tcBorders>
              <w:bottom w:val="single" w:sz="4" w:space="0" w:color="auto"/>
            </w:tcBorders>
            <w:shd w:val="clear" w:color="auto" w:fill="auto"/>
          </w:tcPr>
          <w:p w14:paraId="441AE677" w14:textId="3811566A"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2.331</w:t>
            </w:r>
          </w:p>
        </w:tc>
        <w:tc>
          <w:tcPr>
            <w:tcW w:w="0" w:type="auto"/>
            <w:tcBorders>
              <w:bottom w:val="single" w:sz="4" w:space="0" w:color="auto"/>
            </w:tcBorders>
            <w:shd w:val="clear" w:color="auto" w:fill="auto"/>
          </w:tcPr>
          <w:p w14:paraId="57083354" w14:textId="177D6BF4" w:rsidR="00287B6D" w:rsidRPr="00F44100" w:rsidRDefault="00287B6D" w:rsidP="00F44100">
            <w:pPr>
              <w:rPr>
                <w:rFonts w:ascii="Times New Roman" w:eastAsia="MingLiU" w:hAnsi="Times New Roman" w:cs="Times New Roman"/>
                <w:color w:val="000000"/>
                <w:sz w:val="15"/>
                <w:szCs w:val="15"/>
              </w:rPr>
            </w:pPr>
            <w:r w:rsidRPr="00F44100">
              <w:rPr>
                <w:rFonts w:ascii="Times New Roman" w:eastAsia="MingLiU" w:hAnsi="Times New Roman" w:cs="Times New Roman"/>
                <w:color w:val="000000"/>
                <w:sz w:val="15"/>
                <w:szCs w:val="15"/>
              </w:rPr>
              <w:t>0.969</w:t>
            </w:r>
          </w:p>
        </w:tc>
      </w:tr>
    </w:tbl>
    <w:p w14:paraId="0E5B4A6F" w14:textId="453E6796" w:rsidR="00C12E35" w:rsidRPr="00F44100" w:rsidRDefault="006A473B" w:rsidP="0011232C">
      <w:pPr>
        <w:widowControl/>
        <w:jc w:val="left"/>
        <w:rPr>
          <w:rFonts w:ascii="Times New Roman" w:eastAsia="Calibri" w:hAnsi="Times New Roman" w:cs="Times New Roman"/>
          <w:color w:val="000000"/>
          <w:sz w:val="15"/>
          <w:szCs w:val="15"/>
        </w:rPr>
      </w:pPr>
      <w:r w:rsidRPr="00F44100">
        <w:rPr>
          <w:rFonts w:ascii="Times New Roman" w:eastAsia="Calibri" w:hAnsi="Times New Roman" w:cs="Times New Roman"/>
          <w:color w:val="000000"/>
          <w:sz w:val="15"/>
          <w:szCs w:val="15"/>
        </w:rPr>
        <w:t>Goodness of fit of the predictive models were evaluated by Hosmer-</w:t>
      </w:r>
      <w:proofErr w:type="spellStart"/>
      <w:r w:rsidRPr="00F44100">
        <w:rPr>
          <w:rFonts w:ascii="Times New Roman" w:eastAsia="Calibri" w:hAnsi="Times New Roman" w:cs="Times New Roman"/>
          <w:color w:val="000000"/>
          <w:sz w:val="15"/>
          <w:szCs w:val="15"/>
        </w:rPr>
        <w:t>Lemeshow</w:t>
      </w:r>
      <w:proofErr w:type="spellEnd"/>
      <w:r w:rsidRPr="00F44100">
        <w:rPr>
          <w:rFonts w:ascii="Times New Roman" w:eastAsia="Calibri" w:hAnsi="Times New Roman" w:cs="Times New Roman"/>
          <w:color w:val="000000"/>
          <w:sz w:val="15"/>
          <w:szCs w:val="15"/>
        </w:rPr>
        <w:t xml:space="preserve"> test. Model with </w:t>
      </w:r>
      <w:r w:rsidRPr="00F44100">
        <w:rPr>
          <w:rFonts w:ascii="Times New Roman" w:eastAsia="Calibri" w:hAnsi="Times New Roman" w:cs="Times New Roman"/>
          <w:i/>
          <w:iCs/>
          <w:color w:val="000000"/>
          <w:sz w:val="15"/>
          <w:szCs w:val="15"/>
        </w:rPr>
        <w:t>P</w:t>
      </w:r>
      <w:r w:rsidR="00EF448B" w:rsidRPr="00F44100">
        <w:rPr>
          <w:rFonts w:ascii="Times New Roman" w:eastAsia="Calibri" w:hAnsi="Times New Roman" w:cs="Times New Roman"/>
          <w:color w:val="000000"/>
          <w:sz w:val="15"/>
          <w:szCs w:val="15"/>
        </w:rPr>
        <w:t>-</w:t>
      </w:r>
      <w:r w:rsidRPr="00F44100">
        <w:rPr>
          <w:rFonts w:ascii="Times New Roman" w:eastAsia="Calibri" w:hAnsi="Times New Roman" w:cs="Times New Roman"/>
          <w:color w:val="000000"/>
          <w:sz w:val="15"/>
          <w:szCs w:val="15"/>
        </w:rPr>
        <w:t>value more than 0.05 of Homer-</w:t>
      </w:r>
      <w:proofErr w:type="spellStart"/>
      <w:r w:rsidRPr="00F44100">
        <w:rPr>
          <w:rFonts w:ascii="Times New Roman" w:eastAsia="Calibri" w:hAnsi="Times New Roman" w:cs="Times New Roman"/>
          <w:color w:val="000000"/>
          <w:sz w:val="15"/>
          <w:szCs w:val="15"/>
        </w:rPr>
        <w:t>Lemeshow</w:t>
      </w:r>
      <w:proofErr w:type="spellEnd"/>
      <w:r w:rsidRPr="00F44100">
        <w:rPr>
          <w:rFonts w:ascii="Times New Roman" w:eastAsia="Calibri" w:hAnsi="Times New Roman" w:cs="Times New Roman"/>
          <w:color w:val="000000"/>
          <w:sz w:val="15"/>
          <w:szCs w:val="15"/>
        </w:rPr>
        <w:t xml:space="preserve"> test indicate</w:t>
      </w:r>
      <w:r w:rsidR="001009BB" w:rsidRPr="00F44100">
        <w:rPr>
          <w:rFonts w:ascii="Times New Roman" w:eastAsia="Calibri" w:hAnsi="Times New Roman" w:cs="Times New Roman"/>
          <w:color w:val="000000"/>
          <w:sz w:val="15"/>
          <w:szCs w:val="15"/>
        </w:rPr>
        <w:t>s</w:t>
      </w:r>
      <w:r w:rsidRPr="00F44100">
        <w:rPr>
          <w:rFonts w:ascii="Times New Roman" w:eastAsia="Calibri" w:hAnsi="Times New Roman" w:cs="Times New Roman"/>
          <w:color w:val="000000"/>
          <w:sz w:val="15"/>
          <w:szCs w:val="15"/>
        </w:rPr>
        <w:t xml:space="preserve"> the good quality of the data fitting.</w:t>
      </w:r>
    </w:p>
    <w:p w14:paraId="02AE92C7" w14:textId="77777777" w:rsidR="005C0C56" w:rsidRDefault="005C0C56" w:rsidP="0011232C">
      <w:pPr>
        <w:widowControl/>
        <w:jc w:val="left"/>
        <w:rPr>
          <w:rFonts w:ascii="Times New Roman" w:hAnsi="Times New Roman" w:cs="Times New Roman"/>
          <w:color w:val="000000"/>
          <w:sz w:val="18"/>
          <w:szCs w:val="18"/>
        </w:rPr>
      </w:pPr>
    </w:p>
    <w:p w14:paraId="06355FE0" w14:textId="77777777" w:rsidR="005C0C56" w:rsidRDefault="005C0C56" w:rsidP="005C0C56">
      <w:pPr>
        <w:widowControl/>
        <w:spacing w:after="100" w:afterAutospacing="1"/>
        <w:jc w:val="center"/>
        <w:rPr>
          <w:rFonts w:ascii="Times New Roman" w:hAnsi="Times New Roman" w:cs="Times New Roman"/>
          <w:b/>
          <w:bCs/>
          <w:color w:val="000000"/>
          <w:kern w:val="0"/>
          <w:sz w:val="18"/>
          <w:szCs w:val="18"/>
        </w:rPr>
      </w:pPr>
      <w:r w:rsidRPr="00A03854">
        <w:rPr>
          <w:rFonts w:ascii="Arial" w:eastAsia="Calibri" w:hAnsi="Arial" w:cs="Arial"/>
          <w:b/>
          <w:bCs/>
          <w:noProof/>
          <w:color w:val="000000"/>
          <w:kern w:val="0"/>
          <w:sz w:val="22"/>
          <w:szCs w:val="22"/>
        </w:rPr>
        <w:drawing>
          <wp:inline distT="0" distB="0" distL="0" distR="0" wp14:anchorId="0160E4E6" wp14:editId="7D39EC85">
            <wp:extent cx="5486400" cy="1863725"/>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1863725"/>
                    </a:xfrm>
                    <a:prstGeom prst="rect">
                      <a:avLst/>
                    </a:prstGeom>
                  </pic:spPr>
                </pic:pic>
              </a:graphicData>
            </a:graphic>
          </wp:inline>
        </w:drawing>
      </w:r>
    </w:p>
    <w:p w14:paraId="48ABC993" w14:textId="77777777" w:rsidR="005C0C56" w:rsidRPr="00A03854" w:rsidRDefault="005C0C56" w:rsidP="00F44100">
      <w:pPr>
        <w:widowControl/>
        <w:adjustRightInd w:val="0"/>
        <w:snapToGrid w:val="0"/>
        <w:rPr>
          <w:rFonts w:ascii="Arial" w:hAnsi="Arial" w:cs="Arial"/>
          <w:color w:val="FF0000"/>
          <w:sz w:val="22"/>
          <w:szCs w:val="22"/>
        </w:rPr>
      </w:pPr>
      <w:r w:rsidRPr="00C826F0">
        <w:rPr>
          <w:rFonts w:ascii="Times New Roman" w:hAnsi="Times New Roman" w:cs="Times New Roman"/>
          <w:b/>
          <w:bCs/>
          <w:color w:val="000000"/>
          <w:kern w:val="0"/>
          <w:sz w:val="18"/>
          <w:szCs w:val="18"/>
        </w:rPr>
        <w:t>Fig. S</w:t>
      </w:r>
      <w:r w:rsidRPr="00C826F0">
        <w:rPr>
          <w:rFonts w:ascii="Times New Roman" w:hAnsi="Times New Roman" w:cs="Times New Roman"/>
          <w:b/>
          <w:bCs/>
          <w:kern w:val="0"/>
          <w:sz w:val="18"/>
          <w:szCs w:val="18"/>
        </w:rPr>
        <w:t>1</w:t>
      </w:r>
      <w:r w:rsidRPr="00C826F0">
        <w:rPr>
          <w:rFonts w:ascii="Times New Roman" w:hAnsi="Times New Roman" w:cs="Times New Roman"/>
          <w:b/>
          <w:bCs/>
          <w:sz w:val="18"/>
          <w:szCs w:val="18"/>
        </w:rPr>
        <w:t>.</w:t>
      </w:r>
      <w:r w:rsidRPr="00C826F0">
        <w:rPr>
          <w:rFonts w:ascii="Times New Roman" w:hAnsi="Times New Roman" w:cs="Times New Roman"/>
          <w:b/>
          <w:bCs/>
          <w:color w:val="000000"/>
          <w:kern w:val="0"/>
          <w:sz w:val="18"/>
          <w:szCs w:val="18"/>
        </w:rPr>
        <w:t xml:space="preserve"> </w:t>
      </w:r>
      <w:r w:rsidRPr="00C826F0">
        <w:rPr>
          <w:rFonts w:ascii="Times New Roman" w:hAnsi="Times New Roman" w:cs="Times New Roman"/>
          <w:sz w:val="18"/>
          <w:szCs w:val="18"/>
        </w:rPr>
        <w:t xml:space="preserve">The permutation test of the OPLS-DA model in the (A) positive and (B) negative ion modes based on the </w:t>
      </w:r>
      <w:proofErr w:type="spellStart"/>
      <w:r w:rsidRPr="00C826F0">
        <w:rPr>
          <w:rFonts w:ascii="Times New Roman" w:hAnsi="Times New Roman" w:cs="Times New Roman"/>
          <w:sz w:val="18"/>
          <w:szCs w:val="18"/>
        </w:rPr>
        <w:t>faecal</w:t>
      </w:r>
      <w:proofErr w:type="spellEnd"/>
      <w:r w:rsidRPr="00C826F0">
        <w:rPr>
          <w:rFonts w:ascii="Times New Roman" w:hAnsi="Times New Roman" w:cs="Times New Roman"/>
          <w:sz w:val="18"/>
          <w:szCs w:val="18"/>
        </w:rPr>
        <w:t xml:space="preserve"> metabolomics data of the study cohort. The R2Y value represents the goodness of fit of the model. The Q2 value represents the predictability of the models. All R2Y and Q2 values to the left were lower than the original points to the right of the blue regression line of the Q2 points, which intersects the vertical axis (on the left) at or below zero, showing that the OPLS-DA model was valid. Permutation test plot for the OPLS-DA model (number of permutations, 200; intercepts R2</w:t>
      </w:r>
      <w:r>
        <w:rPr>
          <w:rFonts w:ascii="Times New Roman" w:hAnsi="Times New Roman" w:cs="Times New Roman"/>
          <w:sz w:val="18"/>
          <w:szCs w:val="18"/>
        </w:rPr>
        <w:t xml:space="preserve"> </w:t>
      </w:r>
      <w:r w:rsidRPr="00C826F0">
        <w:rPr>
          <w:rFonts w:ascii="Times New Roman" w:hAnsi="Times New Roman" w:cs="Times New Roman"/>
          <w:sz w:val="18"/>
          <w:szCs w:val="18"/>
        </w:rPr>
        <w:t xml:space="preserve">= 0, 0.33, Q2= 0, </w:t>
      </w:r>
      <w:r>
        <w:rPr>
          <w:rFonts w:ascii="Times New Roman" w:hAnsi="Times New Roman" w:cs="Times New Roman"/>
          <w:sz w:val="18"/>
          <w:szCs w:val="18"/>
        </w:rPr>
        <w:t>–</w:t>
      </w:r>
      <w:r w:rsidRPr="00C826F0">
        <w:rPr>
          <w:rFonts w:ascii="Times New Roman" w:hAnsi="Times New Roman" w:cs="Times New Roman"/>
          <w:sz w:val="18"/>
          <w:szCs w:val="18"/>
        </w:rPr>
        <w:t>0.0983 in ESI</w:t>
      </w:r>
      <w:r w:rsidRPr="00C826F0">
        <w:rPr>
          <w:rFonts w:ascii="Times New Roman" w:hAnsi="Times New Roman" w:cs="Times New Roman"/>
          <w:sz w:val="18"/>
          <w:szCs w:val="18"/>
          <w:vertAlign w:val="superscript"/>
        </w:rPr>
        <w:t>+</w:t>
      </w:r>
      <w:r w:rsidRPr="00C826F0">
        <w:rPr>
          <w:rFonts w:ascii="Times New Roman" w:hAnsi="Times New Roman" w:cs="Times New Roman"/>
          <w:sz w:val="18"/>
          <w:szCs w:val="18"/>
        </w:rPr>
        <w:t>; R2</w:t>
      </w:r>
      <w:r>
        <w:rPr>
          <w:rFonts w:ascii="Times New Roman" w:hAnsi="Times New Roman" w:cs="Times New Roman"/>
          <w:sz w:val="18"/>
          <w:szCs w:val="18"/>
        </w:rPr>
        <w:t xml:space="preserve"> </w:t>
      </w:r>
      <w:r w:rsidRPr="00C826F0">
        <w:rPr>
          <w:rFonts w:ascii="Times New Roman" w:hAnsi="Times New Roman" w:cs="Times New Roman"/>
          <w:sz w:val="18"/>
          <w:szCs w:val="18"/>
        </w:rPr>
        <w:t xml:space="preserve">= 0, 0.665, Q2= 0, </w:t>
      </w:r>
      <w:r>
        <w:rPr>
          <w:rFonts w:ascii="Times New Roman" w:hAnsi="Times New Roman" w:cs="Times New Roman"/>
          <w:sz w:val="18"/>
          <w:szCs w:val="18"/>
        </w:rPr>
        <w:t>–</w:t>
      </w:r>
      <w:r w:rsidRPr="00C826F0">
        <w:rPr>
          <w:rFonts w:ascii="Times New Roman" w:hAnsi="Times New Roman" w:cs="Times New Roman"/>
          <w:sz w:val="18"/>
          <w:szCs w:val="18"/>
        </w:rPr>
        <w:t>0.225 in ESI</w:t>
      </w:r>
      <w:r w:rsidRPr="00C826F0">
        <w:rPr>
          <w:rFonts w:ascii="Times New Roman" w:eastAsia="微软雅黑" w:hAnsi="Times New Roman" w:cs="Times New Roman"/>
          <w:sz w:val="18"/>
          <w:szCs w:val="18"/>
          <w:vertAlign w:val="superscript"/>
        </w:rPr>
        <w:t>−</w:t>
      </w:r>
      <w:r w:rsidRPr="00C826F0">
        <w:rPr>
          <w:rFonts w:ascii="Times New Roman" w:hAnsi="Times New Roman" w:cs="Times New Roman"/>
          <w:sz w:val="18"/>
          <w:szCs w:val="18"/>
        </w:rPr>
        <w:t>). ESI</w:t>
      </w:r>
      <w:r>
        <w:rPr>
          <w:rFonts w:ascii="Times New Roman" w:hAnsi="Times New Roman" w:cs="Times New Roman"/>
          <w:sz w:val="18"/>
          <w:szCs w:val="18"/>
        </w:rPr>
        <w:t>:</w:t>
      </w:r>
      <w:r w:rsidRPr="00C826F0">
        <w:rPr>
          <w:rFonts w:ascii="Times New Roman" w:hAnsi="Times New Roman" w:cs="Times New Roman"/>
          <w:sz w:val="18"/>
          <w:szCs w:val="18"/>
        </w:rPr>
        <w:t xml:space="preserve"> electrospray ionization; OPLS-DA</w:t>
      </w:r>
      <w:r>
        <w:rPr>
          <w:rFonts w:ascii="Times New Roman" w:hAnsi="Times New Roman" w:cs="Times New Roman"/>
          <w:sz w:val="18"/>
          <w:szCs w:val="18"/>
        </w:rPr>
        <w:t>:</w:t>
      </w:r>
      <w:r w:rsidRPr="00C826F0">
        <w:rPr>
          <w:rFonts w:ascii="Times New Roman" w:hAnsi="Times New Roman" w:cs="Times New Roman"/>
          <w:sz w:val="18"/>
          <w:szCs w:val="18"/>
        </w:rPr>
        <w:t xml:space="preserve"> orthogonal projections </w:t>
      </w:r>
      <w:bookmarkStart w:id="3" w:name="_Hlk145781984"/>
    </w:p>
    <w:bookmarkEnd w:id="3"/>
    <w:p w14:paraId="102568E2" w14:textId="77777777" w:rsidR="005C0C56" w:rsidRPr="005C0C56" w:rsidRDefault="005C0C56" w:rsidP="0011232C">
      <w:pPr>
        <w:widowControl/>
        <w:jc w:val="left"/>
        <w:rPr>
          <w:rFonts w:ascii="Times New Roman" w:hAnsi="Times New Roman" w:cs="Times New Roman"/>
          <w:color w:val="000000"/>
          <w:sz w:val="18"/>
          <w:szCs w:val="18"/>
        </w:rPr>
      </w:pPr>
    </w:p>
    <w:sectPr w:rsidR="005C0C56" w:rsidRPr="005C0C56" w:rsidSect="00C826F0">
      <w:pgSz w:w="12240" w:h="15840"/>
      <w:pgMar w:top="720" w:right="720" w:bottom="720" w:left="720" w:header="720" w:footer="720" w:gutter="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754D3" w14:textId="77777777" w:rsidR="004A1F91" w:rsidRDefault="004A1F91" w:rsidP="00C826F0">
      <w:r>
        <w:separator/>
      </w:r>
    </w:p>
  </w:endnote>
  <w:endnote w:type="continuationSeparator" w:id="0">
    <w:p w14:paraId="28043B7F" w14:textId="77777777" w:rsidR="004A1F91" w:rsidRDefault="004A1F91" w:rsidP="00C82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54C73" w14:textId="77777777" w:rsidR="004A1F91" w:rsidRDefault="004A1F91" w:rsidP="00C826F0">
      <w:r>
        <w:separator/>
      </w:r>
    </w:p>
  </w:footnote>
  <w:footnote w:type="continuationSeparator" w:id="0">
    <w:p w14:paraId="2615D562" w14:textId="77777777" w:rsidR="004A1F91" w:rsidRDefault="004A1F91" w:rsidP="00C826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FFE9A7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240406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HorizontalSpacing w:val="105"/>
  <w:drawingGridVerticalSpacing w:val="14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Gut&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2A59B7"/>
    <w:rsid w:val="00012CC8"/>
    <w:rsid w:val="00017E53"/>
    <w:rsid w:val="0002340C"/>
    <w:rsid w:val="00025863"/>
    <w:rsid w:val="000315A4"/>
    <w:rsid w:val="000345B7"/>
    <w:rsid w:val="0005270B"/>
    <w:rsid w:val="00054922"/>
    <w:rsid w:val="00057129"/>
    <w:rsid w:val="000611DD"/>
    <w:rsid w:val="00062ED0"/>
    <w:rsid w:val="0006454B"/>
    <w:rsid w:val="00064C9A"/>
    <w:rsid w:val="000750CC"/>
    <w:rsid w:val="00077E67"/>
    <w:rsid w:val="00085D7A"/>
    <w:rsid w:val="00085FA6"/>
    <w:rsid w:val="000A017F"/>
    <w:rsid w:val="000B678C"/>
    <w:rsid w:val="000B69F0"/>
    <w:rsid w:val="000C349A"/>
    <w:rsid w:val="000C6B72"/>
    <w:rsid w:val="000D0A63"/>
    <w:rsid w:val="000D1AA8"/>
    <w:rsid w:val="000D7932"/>
    <w:rsid w:val="000E0239"/>
    <w:rsid w:val="000E2B71"/>
    <w:rsid w:val="000E3E48"/>
    <w:rsid w:val="000E79C6"/>
    <w:rsid w:val="000F5E20"/>
    <w:rsid w:val="001009BB"/>
    <w:rsid w:val="00101328"/>
    <w:rsid w:val="00102010"/>
    <w:rsid w:val="00102ADF"/>
    <w:rsid w:val="00102BF0"/>
    <w:rsid w:val="00105D07"/>
    <w:rsid w:val="00110A68"/>
    <w:rsid w:val="00111199"/>
    <w:rsid w:val="0011232C"/>
    <w:rsid w:val="00112F6F"/>
    <w:rsid w:val="00114212"/>
    <w:rsid w:val="00123DA8"/>
    <w:rsid w:val="00127438"/>
    <w:rsid w:val="00144239"/>
    <w:rsid w:val="001647E2"/>
    <w:rsid w:val="00166523"/>
    <w:rsid w:val="00172CFB"/>
    <w:rsid w:val="001804DD"/>
    <w:rsid w:val="0018671B"/>
    <w:rsid w:val="001A0073"/>
    <w:rsid w:val="001B2BCC"/>
    <w:rsid w:val="001C3E53"/>
    <w:rsid w:val="001C429C"/>
    <w:rsid w:val="001C785A"/>
    <w:rsid w:val="001C7CBA"/>
    <w:rsid w:val="001D3CEE"/>
    <w:rsid w:val="001D3D59"/>
    <w:rsid w:val="001D59AB"/>
    <w:rsid w:val="001E1D7C"/>
    <w:rsid w:val="00201906"/>
    <w:rsid w:val="00206891"/>
    <w:rsid w:val="0020762B"/>
    <w:rsid w:val="00233E21"/>
    <w:rsid w:val="00242374"/>
    <w:rsid w:val="00245B3D"/>
    <w:rsid w:val="002509D8"/>
    <w:rsid w:val="00254090"/>
    <w:rsid w:val="002577BF"/>
    <w:rsid w:val="0026063E"/>
    <w:rsid w:val="002612DC"/>
    <w:rsid w:val="00262A18"/>
    <w:rsid w:val="00265D18"/>
    <w:rsid w:val="00265D70"/>
    <w:rsid w:val="00275EB4"/>
    <w:rsid w:val="0028090D"/>
    <w:rsid w:val="00281569"/>
    <w:rsid w:val="002816CF"/>
    <w:rsid w:val="002831BF"/>
    <w:rsid w:val="0028795B"/>
    <w:rsid w:val="00287B6D"/>
    <w:rsid w:val="0029596E"/>
    <w:rsid w:val="002A0200"/>
    <w:rsid w:val="002A17AF"/>
    <w:rsid w:val="002A3C49"/>
    <w:rsid w:val="002A4D23"/>
    <w:rsid w:val="002A59B7"/>
    <w:rsid w:val="002A6F65"/>
    <w:rsid w:val="002B1DE9"/>
    <w:rsid w:val="002C0403"/>
    <w:rsid w:val="002C35BE"/>
    <w:rsid w:val="002C5634"/>
    <w:rsid w:val="002D08EA"/>
    <w:rsid w:val="002D3FA1"/>
    <w:rsid w:val="002D5F55"/>
    <w:rsid w:val="002E6C86"/>
    <w:rsid w:val="002F09EF"/>
    <w:rsid w:val="002F0D93"/>
    <w:rsid w:val="002F714D"/>
    <w:rsid w:val="002F77EC"/>
    <w:rsid w:val="003014EC"/>
    <w:rsid w:val="00302A05"/>
    <w:rsid w:val="00302ECC"/>
    <w:rsid w:val="0030656E"/>
    <w:rsid w:val="00310C03"/>
    <w:rsid w:val="00313975"/>
    <w:rsid w:val="00321A22"/>
    <w:rsid w:val="00325415"/>
    <w:rsid w:val="00334D91"/>
    <w:rsid w:val="00355982"/>
    <w:rsid w:val="00355CCE"/>
    <w:rsid w:val="0036673D"/>
    <w:rsid w:val="0037321A"/>
    <w:rsid w:val="00373659"/>
    <w:rsid w:val="00385739"/>
    <w:rsid w:val="00387467"/>
    <w:rsid w:val="00387DD7"/>
    <w:rsid w:val="003A1694"/>
    <w:rsid w:val="003A1C53"/>
    <w:rsid w:val="003B077C"/>
    <w:rsid w:val="003B1CC0"/>
    <w:rsid w:val="003B4F9B"/>
    <w:rsid w:val="003D531F"/>
    <w:rsid w:val="003F707E"/>
    <w:rsid w:val="003F71A8"/>
    <w:rsid w:val="0041281E"/>
    <w:rsid w:val="004144C1"/>
    <w:rsid w:val="00417215"/>
    <w:rsid w:val="0042329F"/>
    <w:rsid w:val="00423496"/>
    <w:rsid w:val="00425138"/>
    <w:rsid w:val="00427010"/>
    <w:rsid w:val="00440907"/>
    <w:rsid w:val="004428D3"/>
    <w:rsid w:val="00444DDF"/>
    <w:rsid w:val="00461778"/>
    <w:rsid w:val="00470A6C"/>
    <w:rsid w:val="00487FF9"/>
    <w:rsid w:val="00493838"/>
    <w:rsid w:val="00495051"/>
    <w:rsid w:val="00496B94"/>
    <w:rsid w:val="004A1F26"/>
    <w:rsid w:val="004A1F91"/>
    <w:rsid w:val="004A6078"/>
    <w:rsid w:val="004B1FBE"/>
    <w:rsid w:val="004B334C"/>
    <w:rsid w:val="004C2311"/>
    <w:rsid w:val="004C43A1"/>
    <w:rsid w:val="004C615C"/>
    <w:rsid w:val="004D51C5"/>
    <w:rsid w:val="004D59C6"/>
    <w:rsid w:val="004F1BDC"/>
    <w:rsid w:val="004F4152"/>
    <w:rsid w:val="0050067D"/>
    <w:rsid w:val="0050578F"/>
    <w:rsid w:val="0050599E"/>
    <w:rsid w:val="005062E7"/>
    <w:rsid w:val="00512A9E"/>
    <w:rsid w:val="00516AD7"/>
    <w:rsid w:val="00524286"/>
    <w:rsid w:val="0054428B"/>
    <w:rsid w:val="005460D5"/>
    <w:rsid w:val="00551670"/>
    <w:rsid w:val="00552F39"/>
    <w:rsid w:val="005537AC"/>
    <w:rsid w:val="00554364"/>
    <w:rsid w:val="0056126D"/>
    <w:rsid w:val="00567865"/>
    <w:rsid w:val="0058290F"/>
    <w:rsid w:val="00583DA4"/>
    <w:rsid w:val="005864D4"/>
    <w:rsid w:val="005876E4"/>
    <w:rsid w:val="00594782"/>
    <w:rsid w:val="005975F7"/>
    <w:rsid w:val="005B2AD6"/>
    <w:rsid w:val="005C0C56"/>
    <w:rsid w:val="005E0776"/>
    <w:rsid w:val="005E654E"/>
    <w:rsid w:val="006009E3"/>
    <w:rsid w:val="00601A02"/>
    <w:rsid w:val="00603B66"/>
    <w:rsid w:val="006042ED"/>
    <w:rsid w:val="0060762F"/>
    <w:rsid w:val="00607D9E"/>
    <w:rsid w:val="006223F0"/>
    <w:rsid w:val="00626C42"/>
    <w:rsid w:val="00627F81"/>
    <w:rsid w:val="00634673"/>
    <w:rsid w:val="00634820"/>
    <w:rsid w:val="006354C2"/>
    <w:rsid w:val="0063550D"/>
    <w:rsid w:val="00640832"/>
    <w:rsid w:val="00640E9B"/>
    <w:rsid w:val="006568AE"/>
    <w:rsid w:val="00656AE0"/>
    <w:rsid w:val="00656C82"/>
    <w:rsid w:val="00685395"/>
    <w:rsid w:val="006A225F"/>
    <w:rsid w:val="006A473B"/>
    <w:rsid w:val="006A7686"/>
    <w:rsid w:val="006B2129"/>
    <w:rsid w:val="006C5EC5"/>
    <w:rsid w:val="006C7AE7"/>
    <w:rsid w:val="006E1234"/>
    <w:rsid w:val="006E27A3"/>
    <w:rsid w:val="0071022D"/>
    <w:rsid w:val="00711AA8"/>
    <w:rsid w:val="007470E2"/>
    <w:rsid w:val="00752E36"/>
    <w:rsid w:val="0077575B"/>
    <w:rsid w:val="00775AC5"/>
    <w:rsid w:val="00780F4B"/>
    <w:rsid w:val="007908D8"/>
    <w:rsid w:val="00791D86"/>
    <w:rsid w:val="007A6A76"/>
    <w:rsid w:val="007B289C"/>
    <w:rsid w:val="007C408A"/>
    <w:rsid w:val="007D1493"/>
    <w:rsid w:val="007D34DF"/>
    <w:rsid w:val="007E48B0"/>
    <w:rsid w:val="007F4478"/>
    <w:rsid w:val="007F5BF1"/>
    <w:rsid w:val="0082293D"/>
    <w:rsid w:val="00822B9D"/>
    <w:rsid w:val="0082731D"/>
    <w:rsid w:val="00833F7A"/>
    <w:rsid w:val="00845178"/>
    <w:rsid w:val="00846186"/>
    <w:rsid w:val="00847E0E"/>
    <w:rsid w:val="00850932"/>
    <w:rsid w:val="00853EBE"/>
    <w:rsid w:val="00856763"/>
    <w:rsid w:val="008632C8"/>
    <w:rsid w:val="00867BC9"/>
    <w:rsid w:val="008849CD"/>
    <w:rsid w:val="008866A6"/>
    <w:rsid w:val="00891EA6"/>
    <w:rsid w:val="0089541C"/>
    <w:rsid w:val="008B32C0"/>
    <w:rsid w:val="008C1034"/>
    <w:rsid w:val="008C1DB0"/>
    <w:rsid w:val="008C4F11"/>
    <w:rsid w:val="008C682E"/>
    <w:rsid w:val="008D34B2"/>
    <w:rsid w:val="008E12A0"/>
    <w:rsid w:val="008E431B"/>
    <w:rsid w:val="008E6889"/>
    <w:rsid w:val="008F4D99"/>
    <w:rsid w:val="008F67F9"/>
    <w:rsid w:val="00900D01"/>
    <w:rsid w:val="009058E2"/>
    <w:rsid w:val="00906EEB"/>
    <w:rsid w:val="00914083"/>
    <w:rsid w:val="00922926"/>
    <w:rsid w:val="0092386F"/>
    <w:rsid w:val="00934A12"/>
    <w:rsid w:val="00941C3E"/>
    <w:rsid w:val="00943684"/>
    <w:rsid w:val="00952EEE"/>
    <w:rsid w:val="00970611"/>
    <w:rsid w:val="00971A9D"/>
    <w:rsid w:val="00972AC5"/>
    <w:rsid w:val="00980F4A"/>
    <w:rsid w:val="00992F8F"/>
    <w:rsid w:val="009B1FC8"/>
    <w:rsid w:val="009C6499"/>
    <w:rsid w:val="009C6580"/>
    <w:rsid w:val="009E68DB"/>
    <w:rsid w:val="009F42BB"/>
    <w:rsid w:val="009F5B8C"/>
    <w:rsid w:val="009F7793"/>
    <w:rsid w:val="00A03854"/>
    <w:rsid w:val="00A21242"/>
    <w:rsid w:val="00A21AF8"/>
    <w:rsid w:val="00A22B76"/>
    <w:rsid w:val="00A258B7"/>
    <w:rsid w:val="00A25BF0"/>
    <w:rsid w:val="00A2770E"/>
    <w:rsid w:val="00A300B3"/>
    <w:rsid w:val="00A41E32"/>
    <w:rsid w:val="00A6230B"/>
    <w:rsid w:val="00A62605"/>
    <w:rsid w:val="00A679E8"/>
    <w:rsid w:val="00A74586"/>
    <w:rsid w:val="00A748CF"/>
    <w:rsid w:val="00A7514A"/>
    <w:rsid w:val="00A81532"/>
    <w:rsid w:val="00A8194B"/>
    <w:rsid w:val="00A84446"/>
    <w:rsid w:val="00A973D9"/>
    <w:rsid w:val="00AA6717"/>
    <w:rsid w:val="00AA7F9F"/>
    <w:rsid w:val="00AB4981"/>
    <w:rsid w:val="00AC739C"/>
    <w:rsid w:val="00AD1C3F"/>
    <w:rsid w:val="00AE045D"/>
    <w:rsid w:val="00AF0183"/>
    <w:rsid w:val="00AF3960"/>
    <w:rsid w:val="00AF7CBA"/>
    <w:rsid w:val="00B04BDC"/>
    <w:rsid w:val="00B223DF"/>
    <w:rsid w:val="00B238DA"/>
    <w:rsid w:val="00B25834"/>
    <w:rsid w:val="00B27533"/>
    <w:rsid w:val="00B5698A"/>
    <w:rsid w:val="00B61204"/>
    <w:rsid w:val="00B8701F"/>
    <w:rsid w:val="00B90FB9"/>
    <w:rsid w:val="00B9382A"/>
    <w:rsid w:val="00BB31F9"/>
    <w:rsid w:val="00BB7B50"/>
    <w:rsid w:val="00BC1221"/>
    <w:rsid w:val="00BC2C07"/>
    <w:rsid w:val="00BE1F1D"/>
    <w:rsid w:val="00BE3128"/>
    <w:rsid w:val="00BF68BB"/>
    <w:rsid w:val="00C015A4"/>
    <w:rsid w:val="00C10D0C"/>
    <w:rsid w:val="00C12B3F"/>
    <w:rsid w:val="00C12E35"/>
    <w:rsid w:val="00C16231"/>
    <w:rsid w:val="00C16300"/>
    <w:rsid w:val="00C37425"/>
    <w:rsid w:val="00C4789B"/>
    <w:rsid w:val="00C5029E"/>
    <w:rsid w:val="00C7156C"/>
    <w:rsid w:val="00C71E9B"/>
    <w:rsid w:val="00C826F0"/>
    <w:rsid w:val="00C82F6D"/>
    <w:rsid w:val="00C976F7"/>
    <w:rsid w:val="00C97C55"/>
    <w:rsid w:val="00CA2C27"/>
    <w:rsid w:val="00CA70C0"/>
    <w:rsid w:val="00CC46B9"/>
    <w:rsid w:val="00CC4C2E"/>
    <w:rsid w:val="00CD0065"/>
    <w:rsid w:val="00CE1BF0"/>
    <w:rsid w:val="00CF06DA"/>
    <w:rsid w:val="00D05C15"/>
    <w:rsid w:val="00D07108"/>
    <w:rsid w:val="00D10813"/>
    <w:rsid w:val="00D125A4"/>
    <w:rsid w:val="00D12876"/>
    <w:rsid w:val="00D159EF"/>
    <w:rsid w:val="00D16CC2"/>
    <w:rsid w:val="00D4263B"/>
    <w:rsid w:val="00D44B30"/>
    <w:rsid w:val="00D55969"/>
    <w:rsid w:val="00D736B5"/>
    <w:rsid w:val="00D758B8"/>
    <w:rsid w:val="00D933A9"/>
    <w:rsid w:val="00D93404"/>
    <w:rsid w:val="00D95EFC"/>
    <w:rsid w:val="00DA44AC"/>
    <w:rsid w:val="00DC4DDE"/>
    <w:rsid w:val="00DC54C1"/>
    <w:rsid w:val="00DD5A69"/>
    <w:rsid w:val="00DD6F6E"/>
    <w:rsid w:val="00DE546E"/>
    <w:rsid w:val="00DE66CD"/>
    <w:rsid w:val="00DE6E52"/>
    <w:rsid w:val="00DF0F0F"/>
    <w:rsid w:val="00DF2414"/>
    <w:rsid w:val="00DF4A11"/>
    <w:rsid w:val="00E06399"/>
    <w:rsid w:val="00E20EE7"/>
    <w:rsid w:val="00E23BC4"/>
    <w:rsid w:val="00E27944"/>
    <w:rsid w:val="00E32219"/>
    <w:rsid w:val="00E36A4D"/>
    <w:rsid w:val="00E52F7E"/>
    <w:rsid w:val="00E56D87"/>
    <w:rsid w:val="00E629F1"/>
    <w:rsid w:val="00E73DEC"/>
    <w:rsid w:val="00E81E58"/>
    <w:rsid w:val="00E91FE6"/>
    <w:rsid w:val="00EA200C"/>
    <w:rsid w:val="00EA2C66"/>
    <w:rsid w:val="00EA2F91"/>
    <w:rsid w:val="00EA47D9"/>
    <w:rsid w:val="00EC0FDE"/>
    <w:rsid w:val="00EC2079"/>
    <w:rsid w:val="00ED1D78"/>
    <w:rsid w:val="00ED1DFA"/>
    <w:rsid w:val="00EE56FA"/>
    <w:rsid w:val="00EE66D8"/>
    <w:rsid w:val="00EF448B"/>
    <w:rsid w:val="00EF5D03"/>
    <w:rsid w:val="00EF7733"/>
    <w:rsid w:val="00EF78E0"/>
    <w:rsid w:val="00F0105C"/>
    <w:rsid w:val="00F01AF3"/>
    <w:rsid w:val="00F0234B"/>
    <w:rsid w:val="00F040C7"/>
    <w:rsid w:val="00F10976"/>
    <w:rsid w:val="00F274D8"/>
    <w:rsid w:val="00F30835"/>
    <w:rsid w:val="00F40623"/>
    <w:rsid w:val="00F44100"/>
    <w:rsid w:val="00F45934"/>
    <w:rsid w:val="00F5333A"/>
    <w:rsid w:val="00F637CA"/>
    <w:rsid w:val="00F64D2F"/>
    <w:rsid w:val="00F72C60"/>
    <w:rsid w:val="00F74E20"/>
    <w:rsid w:val="00F90AA4"/>
    <w:rsid w:val="00F9553B"/>
    <w:rsid w:val="00FB2AAC"/>
    <w:rsid w:val="00FC1446"/>
    <w:rsid w:val="00FC561F"/>
    <w:rsid w:val="00FD33B5"/>
    <w:rsid w:val="00FF4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B6DC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516AD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semiHidden/>
    <w:unhideWhenUsed/>
    <w:rsid w:val="00F10976"/>
    <w:pPr>
      <w:widowControl/>
      <w:spacing w:before="100" w:beforeAutospacing="1" w:after="100" w:afterAutospacing="1"/>
      <w:jc w:val="left"/>
    </w:pPr>
    <w:rPr>
      <w:rFonts w:ascii="宋体" w:eastAsia="宋体" w:hAnsi="宋体" w:cs="宋体"/>
      <w:kern w:val="0"/>
      <w:sz w:val="24"/>
    </w:rPr>
  </w:style>
  <w:style w:type="character" w:customStyle="1" w:styleId="a4">
    <w:name w:val="普通(网站) 字符"/>
    <w:basedOn w:val="a0"/>
    <w:link w:val="a3"/>
    <w:uiPriority w:val="99"/>
    <w:semiHidden/>
    <w:rsid w:val="00F10976"/>
    <w:rPr>
      <w:rFonts w:ascii="宋体" w:eastAsia="宋体" w:hAnsi="宋体" w:cs="宋体"/>
      <w:kern w:val="0"/>
      <w:sz w:val="24"/>
    </w:rPr>
  </w:style>
  <w:style w:type="table" w:styleId="a5">
    <w:name w:val="Table Grid"/>
    <w:basedOn w:val="a1"/>
    <w:uiPriority w:val="39"/>
    <w:rsid w:val="00A81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semiHidden/>
    <w:unhideWhenUsed/>
    <w:rsid w:val="000750CC"/>
    <w:rPr>
      <w:color w:val="0563C1"/>
      <w:u w:val="single"/>
    </w:rPr>
  </w:style>
  <w:style w:type="paragraph" w:customStyle="1" w:styleId="EndNoteBibliographyTitle">
    <w:name w:val="EndNote Bibliography Title"/>
    <w:basedOn w:val="a"/>
    <w:rsid w:val="002831BF"/>
    <w:pPr>
      <w:jc w:val="center"/>
    </w:pPr>
    <w:rPr>
      <w:rFonts w:ascii="等线" w:eastAsia="等线" w:hAnsi="等线"/>
      <w:sz w:val="20"/>
    </w:rPr>
  </w:style>
  <w:style w:type="paragraph" w:customStyle="1" w:styleId="EndNoteBibliography">
    <w:name w:val="EndNote Bibliography"/>
    <w:basedOn w:val="a"/>
    <w:rsid w:val="002831BF"/>
    <w:pPr>
      <w:jc w:val="left"/>
    </w:pPr>
    <w:rPr>
      <w:rFonts w:ascii="等线" w:eastAsia="等线" w:hAnsi="等线"/>
      <w:sz w:val="20"/>
    </w:rPr>
  </w:style>
  <w:style w:type="paragraph" w:customStyle="1" w:styleId="p1">
    <w:name w:val="p1"/>
    <w:basedOn w:val="a"/>
    <w:qFormat/>
    <w:rsid w:val="00D05C15"/>
    <w:pPr>
      <w:widowControl/>
      <w:jc w:val="left"/>
    </w:pPr>
    <w:rPr>
      <w:rFonts w:ascii="Helvetica" w:hAnsi="Helvetica" w:cs="Times New Roman"/>
      <w:kern w:val="0"/>
      <w:sz w:val="18"/>
      <w:szCs w:val="18"/>
    </w:rPr>
  </w:style>
  <w:style w:type="paragraph" w:styleId="a7">
    <w:name w:val="footnote text"/>
    <w:basedOn w:val="a"/>
    <w:link w:val="a8"/>
    <w:uiPriority w:val="99"/>
    <w:unhideWhenUsed/>
    <w:qFormat/>
    <w:rsid w:val="00105D07"/>
    <w:pPr>
      <w:widowControl/>
      <w:snapToGrid w:val="0"/>
      <w:jc w:val="left"/>
    </w:pPr>
    <w:rPr>
      <w:rFonts w:ascii="宋体" w:eastAsia="宋体" w:hAnsi="宋体" w:cs="宋体"/>
      <w:kern w:val="0"/>
      <w:sz w:val="18"/>
      <w:szCs w:val="18"/>
    </w:rPr>
  </w:style>
  <w:style w:type="character" w:customStyle="1" w:styleId="a8">
    <w:name w:val="脚注文本 字符"/>
    <w:basedOn w:val="a0"/>
    <w:link w:val="a7"/>
    <w:uiPriority w:val="99"/>
    <w:qFormat/>
    <w:rsid w:val="00105D07"/>
    <w:rPr>
      <w:rFonts w:ascii="宋体" w:eastAsia="宋体" w:hAnsi="宋体" w:cs="宋体"/>
      <w:kern w:val="0"/>
      <w:sz w:val="18"/>
      <w:szCs w:val="18"/>
    </w:rPr>
  </w:style>
  <w:style w:type="paragraph" w:styleId="a9">
    <w:name w:val="header"/>
    <w:basedOn w:val="a"/>
    <w:link w:val="aa"/>
    <w:uiPriority w:val="99"/>
    <w:unhideWhenUsed/>
    <w:rsid w:val="00C826F0"/>
    <w:pPr>
      <w:tabs>
        <w:tab w:val="center" w:pos="4153"/>
        <w:tab w:val="right" w:pos="8306"/>
      </w:tabs>
      <w:snapToGrid w:val="0"/>
      <w:jc w:val="center"/>
    </w:pPr>
    <w:rPr>
      <w:sz w:val="18"/>
      <w:szCs w:val="18"/>
    </w:rPr>
  </w:style>
  <w:style w:type="character" w:customStyle="1" w:styleId="aa">
    <w:name w:val="页眉 字符"/>
    <w:basedOn w:val="a0"/>
    <w:link w:val="a9"/>
    <w:uiPriority w:val="99"/>
    <w:rsid w:val="00C826F0"/>
    <w:rPr>
      <w:sz w:val="18"/>
      <w:szCs w:val="18"/>
    </w:rPr>
  </w:style>
  <w:style w:type="paragraph" w:styleId="ab">
    <w:name w:val="footer"/>
    <w:basedOn w:val="a"/>
    <w:link w:val="ac"/>
    <w:uiPriority w:val="99"/>
    <w:unhideWhenUsed/>
    <w:rsid w:val="00C826F0"/>
    <w:pPr>
      <w:tabs>
        <w:tab w:val="center" w:pos="4153"/>
        <w:tab w:val="right" w:pos="8306"/>
      </w:tabs>
      <w:snapToGrid w:val="0"/>
      <w:jc w:val="left"/>
    </w:pPr>
    <w:rPr>
      <w:sz w:val="18"/>
      <w:szCs w:val="18"/>
    </w:rPr>
  </w:style>
  <w:style w:type="character" w:customStyle="1" w:styleId="ac">
    <w:name w:val="页脚 字符"/>
    <w:basedOn w:val="a0"/>
    <w:link w:val="ab"/>
    <w:uiPriority w:val="99"/>
    <w:rsid w:val="00C826F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5186">
      <w:bodyDiv w:val="1"/>
      <w:marLeft w:val="0"/>
      <w:marRight w:val="0"/>
      <w:marTop w:val="0"/>
      <w:marBottom w:val="0"/>
      <w:divBdr>
        <w:top w:val="none" w:sz="0" w:space="0" w:color="auto"/>
        <w:left w:val="none" w:sz="0" w:space="0" w:color="auto"/>
        <w:bottom w:val="none" w:sz="0" w:space="0" w:color="auto"/>
        <w:right w:val="none" w:sz="0" w:space="0" w:color="auto"/>
      </w:divBdr>
    </w:div>
    <w:div w:id="45030526">
      <w:bodyDiv w:val="1"/>
      <w:marLeft w:val="0"/>
      <w:marRight w:val="0"/>
      <w:marTop w:val="0"/>
      <w:marBottom w:val="0"/>
      <w:divBdr>
        <w:top w:val="none" w:sz="0" w:space="0" w:color="auto"/>
        <w:left w:val="none" w:sz="0" w:space="0" w:color="auto"/>
        <w:bottom w:val="none" w:sz="0" w:space="0" w:color="auto"/>
        <w:right w:val="none" w:sz="0" w:space="0" w:color="auto"/>
      </w:divBdr>
    </w:div>
    <w:div w:id="96828900">
      <w:bodyDiv w:val="1"/>
      <w:marLeft w:val="0"/>
      <w:marRight w:val="0"/>
      <w:marTop w:val="0"/>
      <w:marBottom w:val="0"/>
      <w:divBdr>
        <w:top w:val="none" w:sz="0" w:space="0" w:color="auto"/>
        <w:left w:val="none" w:sz="0" w:space="0" w:color="auto"/>
        <w:bottom w:val="none" w:sz="0" w:space="0" w:color="auto"/>
        <w:right w:val="none" w:sz="0" w:space="0" w:color="auto"/>
      </w:divBdr>
    </w:div>
    <w:div w:id="147593431">
      <w:bodyDiv w:val="1"/>
      <w:marLeft w:val="0"/>
      <w:marRight w:val="0"/>
      <w:marTop w:val="0"/>
      <w:marBottom w:val="0"/>
      <w:divBdr>
        <w:top w:val="none" w:sz="0" w:space="0" w:color="auto"/>
        <w:left w:val="none" w:sz="0" w:space="0" w:color="auto"/>
        <w:bottom w:val="none" w:sz="0" w:space="0" w:color="auto"/>
        <w:right w:val="none" w:sz="0" w:space="0" w:color="auto"/>
      </w:divBdr>
    </w:div>
    <w:div w:id="317149478">
      <w:bodyDiv w:val="1"/>
      <w:marLeft w:val="0"/>
      <w:marRight w:val="0"/>
      <w:marTop w:val="0"/>
      <w:marBottom w:val="0"/>
      <w:divBdr>
        <w:top w:val="none" w:sz="0" w:space="0" w:color="auto"/>
        <w:left w:val="none" w:sz="0" w:space="0" w:color="auto"/>
        <w:bottom w:val="none" w:sz="0" w:space="0" w:color="auto"/>
        <w:right w:val="none" w:sz="0" w:space="0" w:color="auto"/>
      </w:divBdr>
    </w:div>
    <w:div w:id="576087722">
      <w:bodyDiv w:val="1"/>
      <w:marLeft w:val="0"/>
      <w:marRight w:val="0"/>
      <w:marTop w:val="0"/>
      <w:marBottom w:val="0"/>
      <w:divBdr>
        <w:top w:val="none" w:sz="0" w:space="0" w:color="auto"/>
        <w:left w:val="none" w:sz="0" w:space="0" w:color="auto"/>
        <w:bottom w:val="none" w:sz="0" w:space="0" w:color="auto"/>
        <w:right w:val="none" w:sz="0" w:space="0" w:color="auto"/>
      </w:divBdr>
    </w:div>
    <w:div w:id="580868070">
      <w:bodyDiv w:val="1"/>
      <w:marLeft w:val="0"/>
      <w:marRight w:val="0"/>
      <w:marTop w:val="0"/>
      <w:marBottom w:val="0"/>
      <w:divBdr>
        <w:top w:val="none" w:sz="0" w:space="0" w:color="auto"/>
        <w:left w:val="none" w:sz="0" w:space="0" w:color="auto"/>
        <w:bottom w:val="none" w:sz="0" w:space="0" w:color="auto"/>
        <w:right w:val="none" w:sz="0" w:space="0" w:color="auto"/>
      </w:divBdr>
    </w:div>
    <w:div w:id="986014409">
      <w:bodyDiv w:val="1"/>
      <w:marLeft w:val="0"/>
      <w:marRight w:val="0"/>
      <w:marTop w:val="0"/>
      <w:marBottom w:val="0"/>
      <w:divBdr>
        <w:top w:val="none" w:sz="0" w:space="0" w:color="auto"/>
        <w:left w:val="none" w:sz="0" w:space="0" w:color="auto"/>
        <w:bottom w:val="none" w:sz="0" w:space="0" w:color="auto"/>
        <w:right w:val="none" w:sz="0" w:space="0" w:color="auto"/>
      </w:divBdr>
    </w:div>
    <w:div w:id="1013142989">
      <w:bodyDiv w:val="1"/>
      <w:marLeft w:val="0"/>
      <w:marRight w:val="0"/>
      <w:marTop w:val="0"/>
      <w:marBottom w:val="0"/>
      <w:divBdr>
        <w:top w:val="none" w:sz="0" w:space="0" w:color="auto"/>
        <w:left w:val="none" w:sz="0" w:space="0" w:color="auto"/>
        <w:bottom w:val="none" w:sz="0" w:space="0" w:color="auto"/>
        <w:right w:val="none" w:sz="0" w:space="0" w:color="auto"/>
      </w:divBdr>
    </w:div>
    <w:div w:id="1074162246">
      <w:bodyDiv w:val="1"/>
      <w:marLeft w:val="0"/>
      <w:marRight w:val="0"/>
      <w:marTop w:val="0"/>
      <w:marBottom w:val="0"/>
      <w:divBdr>
        <w:top w:val="none" w:sz="0" w:space="0" w:color="auto"/>
        <w:left w:val="none" w:sz="0" w:space="0" w:color="auto"/>
        <w:bottom w:val="none" w:sz="0" w:space="0" w:color="auto"/>
        <w:right w:val="none" w:sz="0" w:space="0" w:color="auto"/>
      </w:divBdr>
    </w:div>
    <w:div w:id="1078673497">
      <w:bodyDiv w:val="1"/>
      <w:marLeft w:val="0"/>
      <w:marRight w:val="0"/>
      <w:marTop w:val="0"/>
      <w:marBottom w:val="0"/>
      <w:divBdr>
        <w:top w:val="none" w:sz="0" w:space="0" w:color="auto"/>
        <w:left w:val="none" w:sz="0" w:space="0" w:color="auto"/>
        <w:bottom w:val="none" w:sz="0" w:space="0" w:color="auto"/>
        <w:right w:val="none" w:sz="0" w:space="0" w:color="auto"/>
      </w:divBdr>
    </w:div>
    <w:div w:id="1102411836">
      <w:bodyDiv w:val="1"/>
      <w:marLeft w:val="0"/>
      <w:marRight w:val="0"/>
      <w:marTop w:val="0"/>
      <w:marBottom w:val="0"/>
      <w:divBdr>
        <w:top w:val="none" w:sz="0" w:space="0" w:color="auto"/>
        <w:left w:val="none" w:sz="0" w:space="0" w:color="auto"/>
        <w:bottom w:val="none" w:sz="0" w:space="0" w:color="auto"/>
        <w:right w:val="none" w:sz="0" w:space="0" w:color="auto"/>
      </w:divBdr>
    </w:div>
    <w:div w:id="1105926883">
      <w:bodyDiv w:val="1"/>
      <w:marLeft w:val="0"/>
      <w:marRight w:val="0"/>
      <w:marTop w:val="0"/>
      <w:marBottom w:val="0"/>
      <w:divBdr>
        <w:top w:val="none" w:sz="0" w:space="0" w:color="auto"/>
        <w:left w:val="none" w:sz="0" w:space="0" w:color="auto"/>
        <w:bottom w:val="none" w:sz="0" w:space="0" w:color="auto"/>
        <w:right w:val="none" w:sz="0" w:space="0" w:color="auto"/>
      </w:divBdr>
    </w:div>
    <w:div w:id="1125275367">
      <w:bodyDiv w:val="1"/>
      <w:marLeft w:val="0"/>
      <w:marRight w:val="0"/>
      <w:marTop w:val="0"/>
      <w:marBottom w:val="0"/>
      <w:divBdr>
        <w:top w:val="none" w:sz="0" w:space="0" w:color="auto"/>
        <w:left w:val="none" w:sz="0" w:space="0" w:color="auto"/>
        <w:bottom w:val="none" w:sz="0" w:space="0" w:color="auto"/>
        <w:right w:val="none" w:sz="0" w:space="0" w:color="auto"/>
      </w:divBdr>
    </w:div>
    <w:div w:id="1146822433">
      <w:bodyDiv w:val="1"/>
      <w:marLeft w:val="0"/>
      <w:marRight w:val="0"/>
      <w:marTop w:val="0"/>
      <w:marBottom w:val="0"/>
      <w:divBdr>
        <w:top w:val="none" w:sz="0" w:space="0" w:color="auto"/>
        <w:left w:val="none" w:sz="0" w:space="0" w:color="auto"/>
        <w:bottom w:val="none" w:sz="0" w:space="0" w:color="auto"/>
        <w:right w:val="none" w:sz="0" w:space="0" w:color="auto"/>
      </w:divBdr>
    </w:div>
    <w:div w:id="1197618563">
      <w:bodyDiv w:val="1"/>
      <w:marLeft w:val="0"/>
      <w:marRight w:val="0"/>
      <w:marTop w:val="0"/>
      <w:marBottom w:val="0"/>
      <w:divBdr>
        <w:top w:val="none" w:sz="0" w:space="0" w:color="auto"/>
        <w:left w:val="none" w:sz="0" w:space="0" w:color="auto"/>
        <w:bottom w:val="none" w:sz="0" w:space="0" w:color="auto"/>
        <w:right w:val="none" w:sz="0" w:space="0" w:color="auto"/>
      </w:divBdr>
    </w:div>
    <w:div w:id="1239829749">
      <w:bodyDiv w:val="1"/>
      <w:marLeft w:val="0"/>
      <w:marRight w:val="0"/>
      <w:marTop w:val="0"/>
      <w:marBottom w:val="0"/>
      <w:divBdr>
        <w:top w:val="none" w:sz="0" w:space="0" w:color="auto"/>
        <w:left w:val="none" w:sz="0" w:space="0" w:color="auto"/>
        <w:bottom w:val="none" w:sz="0" w:space="0" w:color="auto"/>
        <w:right w:val="none" w:sz="0" w:space="0" w:color="auto"/>
      </w:divBdr>
    </w:div>
    <w:div w:id="1270549942">
      <w:bodyDiv w:val="1"/>
      <w:marLeft w:val="0"/>
      <w:marRight w:val="0"/>
      <w:marTop w:val="0"/>
      <w:marBottom w:val="0"/>
      <w:divBdr>
        <w:top w:val="none" w:sz="0" w:space="0" w:color="auto"/>
        <w:left w:val="none" w:sz="0" w:space="0" w:color="auto"/>
        <w:bottom w:val="none" w:sz="0" w:space="0" w:color="auto"/>
        <w:right w:val="none" w:sz="0" w:space="0" w:color="auto"/>
      </w:divBdr>
    </w:div>
    <w:div w:id="1301417871">
      <w:bodyDiv w:val="1"/>
      <w:marLeft w:val="0"/>
      <w:marRight w:val="0"/>
      <w:marTop w:val="0"/>
      <w:marBottom w:val="0"/>
      <w:divBdr>
        <w:top w:val="none" w:sz="0" w:space="0" w:color="auto"/>
        <w:left w:val="none" w:sz="0" w:space="0" w:color="auto"/>
        <w:bottom w:val="none" w:sz="0" w:space="0" w:color="auto"/>
        <w:right w:val="none" w:sz="0" w:space="0" w:color="auto"/>
      </w:divBdr>
    </w:div>
    <w:div w:id="1315913223">
      <w:bodyDiv w:val="1"/>
      <w:marLeft w:val="0"/>
      <w:marRight w:val="0"/>
      <w:marTop w:val="0"/>
      <w:marBottom w:val="0"/>
      <w:divBdr>
        <w:top w:val="none" w:sz="0" w:space="0" w:color="auto"/>
        <w:left w:val="none" w:sz="0" w:space="0" w:color="auto"/>
        <w:bottom w:val="none" w:sz="0" w:space="0" w:color="auto"/>
        <w:right w:val="none" w:sz="0" w:space="0" w:color="auto"/>
      </w:divBdr>
    </w:div>
    <w:div w:id="1319190029">
      <w:bodyDiv w:val="1"/>
      <w:marLeft w:val="0"/>
      <w:marRight w:val="0"/>
      <w:marTop w:val="0"/>
      <w:marBottom w:val="0"/>
      <w:divBdr>
        <w:top w:val="none" w:sz="0" w:space="0" w:color="auto"/>
        <w:left w:val="none" w:sz="0" w:space="0" w:color="auto"/>
        <w:bottom w:val="none" w:sz="0" w:space="0" w:color="auto"/>
        <w:right w:val="none" w:sz="0" w:space="0" w:color="auto"/>
      </w:divBdr>
    </w:div>
    <w:div w:id="1368799096">
      <w:bodyDiv w:val="1"/>
      <w:marLeft w:val="0"/>
      <w:marRight w:val="0"/>
      <w:marTop w:val="0"/>
      <w:marBottom w:val="0"/>
      <w:divBdr>
        <w:top w:val="none" w:sz="0" w:space="0" w:color="auto"/>
        <w:left w:val="none" w:sz="0" w:space="0" w:color="auto"/>
        <w:bottom w:val="none" w:sz="0" w:space="0" w:color="auto"/>
        <w:right w:val="none" w:sz="0" w:space="0" w:color="auto"/>
      </w:divBdr>
    </w:div>
    <w:div w:id="1410493815">
      <w:bodyDiv w:val="1"/>
      <w:marLeft w:val="0"/>
      <w:marRight w:val="0"/>
      <w:marTop w:val="0"/>
      <w:marBottom w:val="0"/>
      <w:divBdr>
        <w:top w:val="none" w:sz="0" w:space="0" w:color="auto"/>
        <w:left w:val="none" w:sz="0" w:space="0" w:color="auto"/>
        <w:bottom w:val="none" w:sz="0" w:space="0" w:color="auto"/>
        <w:right w:val="none" w:sz="0" w:space="0" w:color="auto"/>
      </w:divBdr>
    </w:div>
    <w:div w:id="1424910589">
      <w:bodyDiv w:val="1"/>
      <w:marLeft w:val="0"/>
      <w:marRight w:val="0"/>
      <w:marTop w:val="0"/>
      <w:marBottom w:val="0"/>
      <w:divBdr>
        <w:top w:val="none" w:sz="0" w:space="0" w:color="auto"/>
        <w:left w:val="none" w:sz="0" w:space="0" w:color="auto"/>
        <w:bottom w:val="none" w:sz="0" w:space="0" w:color="auto"/>
        <w:right w:val="none" w:sz="0" w:space="0" w:color="auto"/>
      </w:divBdr>
    </w:div>
    <w:div w:id="1442072046">
      <w:bodyDiv w:val="1"/>
      <w:marLeft w:val="0"/>
      <w:marRight w:val="0"/>
      <w:marTop w:val="0"/>
      <w:marBottom w:val="0"/>
      <w:divBdr>
        <w:top w:val="none" w:sz="0" w:space="0" w:color="auto"/>
        <w:left w:val="none" w:sz="0" w:space="0" w:color="auto"/>
        <w:bottom w:val="none" w:sz="0" w:space="0" w:color="auto"/>
        <w:right w:val="none" w:sz="0" w:space="0" w:color="auto"/>
      </w:divBdr>
    </w:div>
    <w:div w:id="1455178997">
      <w:bodyDiv w:val="1"/>
      <w:marLeft w:val="0"/>
      <w:marRight w:val="0"/>
      <w:marTop w:val="0"/>
      <w:marBottom w:val="0"/>
      <w:divBdr>
        <w:top w:val="none" w:sz="0" w:space="0" w:color="auto"/>
        <w:left w:val="none" w:sz="0" w:space="0" w:color="auto"/>
        <w:bottom w:val="none" w:sz="0" w:space="0" w:color="auto"/>
        <w:right w:val="none" w:sz="0" w:space="0" w:color="auto"/>
      </w:divBdr>
    </w:div>
    <w:div w:id="1470246571">
      <w:bodyDiv w:val="1"/>
      <w:marLeft w:val="0"/>
      <w:marRight w:val="0"/>
      <w:marTop w:val="0"/>
      <w:marBottom w:val="0"/>
      <w:divBdr>
        <w:top w:val="none" w:sz="0" w:space="0" w:color="auto"/>
        <w:left w:val="none" w:sz="0" w:space="0" w:color="auto"/>
        <w:bottom w:val="none" w:sz="0" w:space="0" w:color="auto"/>
        <w:right w:val="none" w:sz="0" w:space="0" w:color="auto"/>
      </w:divBdr>
    </w:div>
    <w:div w:id="1496335516">
      <w:bodyDiv w:val="1"/>
      <w:marLeft w:val="0"/>
      <w:marRight w:val="0"/>
      <w:marTop w:val="0"/>
      <w:marBottom w:val="0"/>
      <w:divBdr>
        <w:top w:val="none" w:sz="0" w:space="0" w:color="auto"/>
        <w:left w:val="none" w:sz="0" w:space="0" w:color="auto"/>
        <w:bottom w:val="none" w:sz="0" w:space="0" w:color="auto"/>
        <w:right w:val="none" w:sz="0" w:space="0" w:color="auto"/>
      </w:divBdr>
    </w:div>
    <w:div w:id="1607612547">
      <w:bodyDiv w:val="1"/>
      <w:marLeft w:val="0"/>
      <w:marRight w:val="0"/>
      <w:marTop w:val="0"/>
      <w:marBottom w:val="0"/>
      <w:divBdr>
        <w:top w:val="none" w:sz="0" w:space="0" w:color="auto"/>
        <w:left w:val="none" w:sz="0" w:space="0" w:color="auto"/>
        <w:bottom w:val="none" w:sz="0" w:space="0" w:color="auto"/>
        <w:right w:val="none" w:sz="0" w:space="0" w:color="auto"/>
      </w:divBdr>
    </w:div>
    <w:div w:id="1651906811">
      <w:bodyDiv w:val="1"/>
      <w:marLeft w:val="0"/>
      <w:marRight w:val="0"/>
      <w:marTop w:val="0"/>
      <w:marBottom w:val="0"/>
      <w:divBdr>
        <w:top w:val="none" w:sz="0" w:space="0" w:color="auto"/>
        <w:left w:val="none" w:sz="0" w:space="0" w:color="auto"/>
        <w:bottom w:val="none" w:sz="0" w:space="0" w:color="auto"/>
        <w:right w:val="none" w:sz="0" w:space="0" w:color="auto"/>
      </w:divBdr>
    </w:div>
    <w:div w:id="1800145021">
      <w:bodyDiv w:val="1"/>
      <w:marLeft w:val="0"/>
      <w:marRight w:val="0"/>
      <w:marTop w:val="0"/>
      <w:marBottom w:val="0"/>
      <w:divBdr>
        <w:top w:val="none" w:sz="0" w:space="0" w:color="auto"/>
        <w:left w:val="none" w:sz="0" w:space="0" w:color="auto"/>
        <w:bottom w:val="none" w:sz="0" w:space="0" w:color="auto"/>
        <w:right w:val="none" w:sz="0" w:space="0" w:color="auto"/>
      </w:divBdr>
    </w:div>
    <w:div w:id="1810171886">
      <w:bodyDiv w:val="1"/>
      <w:marLeft w:val="0"/>
      <w:marRight w:val="0"/>
      <w:marTop w:val="0"/>
      <w:marBottom w:val="0"/>
      <w:divBdr>
        <w:top w:val="none" w:sz="0" w:space="0" w:color="auto"/>
        <w:left w:val="none" w:sz="0" w:space="0" w:color="auto"/>
        <w:bottom w:val="none" w:sz="0" w:space="0" w:color="auto"/>
        <w:right w:val="none" w:sz="0" w:space="0" w:color="auto"/>
      </w:divBdr>
    </w:div>
    <w:div w:id="1823303149">
      <w:bodyDiv w:val="1"/>
      <w:marLeft w:val="0"/>
      <w:marRight w:val="0"/>
      <w:marTop w:val="0"/>
      <w:marBottom w:val="0"/>
      <w:divBdr>
        <w:top w:val="none" w:sz="0" w:space="0" w:color="auto"/>
        <w:left w:val="none" w:sz="0" w:space="0" w:color="auto"/>
        <w:bottom w:val="none" w:sz="0" w:space="0" w:color="auto"/>
        <w:right w:val="none" w:sz="0" w:space="0" w:color="auto"/>
      </w:divBdr>
    </w:div>
    <w:div w:id="1910378406">
      <w:bodyDiv w:val="1"/>
      <w:marLeft w:val="0"/>
      <w:marRight w:val="0"/>
      <w:marTop w:val="0"/>
      <w:marBottom w:val="0"/>
      <w:divBdr>
        <w:top w:val="none" w:sz="0" w:space="0" w:color="auto"/>
        <w:left w:val="none" w:sz="0" w:space="0" w:color="auto"/>
        <w:bottom w:val="none" w:sz="0" w:space="0" w:color="auto"/>
        <w:right w:val="none" w:sz="0" w:space="0" w:color="auto"/>
      </w:divBdr>
    </w:div>
    <w:div w:id="1956403336">
      <w:bodyDiv w:val="1"/>
      <w:marLeft w:val="0"/>
      <w:marRight w:val="0"/>
      <w:marTop w:val="0"/>
      <w:marBottom w:val="0"/>
      <w:divBdr>
        <w:top w:val="none" w:sz="0" w:space="0" w:color="auto"/>
        <w:left w:val="none" w:sz="0" w:space="0" w:color="auto"/>
        <w:bottom w:val="none" w:sz="0" w:space="0" w:color="auto"/>
        <w:right w:val="none" w:sz="0" w:space="0" w:color="auto"/>
      </w:divBdr>
    </w:div>
    <w:div w:id="19595561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标题排序"/>
</file>

<file path=customXml/itemProps1.xml><?xml version="1.0" encoding="utf-8"?>
<ds:datastoreItem xmlns:ds="http://schemas.openxmlformats.org/officeDocument/2006/customXml" ds:itemID="{0BB0221F-2123-834C-99FE-5D5C2AC48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1357</Words>
  <Characters>7737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Engineering</cp:lastModifiedBy>
  <cp:revision>48</cp:revision>
  <dcterms:created xsi:type="dcterms:W3CDTF">2023-09-15T18:18:00Z</dcterms:created>
  <dcterms:modified xsi:type="dcterms:W3CDTF">2023-10-27T06:59:00Z</dcterms:modified>
</cp:coreProperties>
</file>