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C3E21" w14:textId="5AD45887" w:rsidR="00263146" w:rsidRPr="000F7311" w:rsidRDefault="00263146" w:rsidP="007A5AA8">
      <w:pPr>
        <w:widowControl/>
        <w:adjustRightInd w:val="0"/>
        <w:snapToGrid w:val="0"/>
        <w:jc w:val="left"/>
        <w:rPr>
          <w:rFonts w:ascii="Times New Roman" w:hAnsi="Times New Roman" w:cs="Times New Roman"/>
          <w:kern w:val="0"/>
          <w:sz w:val="24"/>
          <w:lang w:eastAsia="en-US"/>
        </w:rPr>
      </w:pPr>
      <w:r w:rsidRPr="000F7311">
        <w:rPr>
          <w:rFonts w:ascii="Times New Roman" w:hAnsi="Times New Roman" w:cs="Times New Roman"/>
          <w:kern w:val="0"/>
          <w:sz w:val="24"/>
          <w:lang w:eastAsia="en-US"/>
        </w:rPr>
        <w:t>Supplementary file for</w:t>
      </w:r>
    </w:p>
    <w:p w14:paraId="2F2CB40E" w14:textId="7B5E241C" w:rsidR="007A5AA8" w:rsidRPr="000F7311" w:rsidRDefault="007A5AA8" w:rsidP="007A5AA8">
      <w:pPr>
        <w:widowControl/>
        <w:adjustRightInd w:val="0"/>
        <w:snapToGrid w:val="0"/>
        <w:jc w:val="left"/>
        <w:rPr>
          <w:rFonts w:ascii="Times New Roman" w:hAnsi="Times New Roman" w:cs="Times New Roman"/>
          <w:kern w:val="0"/>
          <w:sz w:val="30"/>
          <w:szCs w:val="30"/>
          <w:lang w:eastAsia="en-US"/>
        </w:rPr>
      </w:pPr>
      <w:r w:rsidRPr="000F7311">
        <w:rPr>
          <w:rFonts w:ascii="Times New Roman" w:hAnsi="Times New Roman" w:cs="Times New Roman"/>
          <w:b/>
          <w:kern w:val="0"/>
          <w:sz w:val="30"/>
          <w:szCs w:val="30"/>
          <w:lang w:eastAsia="en-US"/>
        </w:rPr>
        <w:t>Quantitative Analysis of the Effectiveness of Antigen- and Polymerase Chain Reaction-Based Combination Strategies for Containing COVID-19 Transmission in a Simulated Community</w:t>
      </w:r>
    </w:p>
    <w:p w14:paraId="61045606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24"/>
          <w:lang w:eastAsia="en-US"/>
        </w:rPr>
      </w:pP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Qiangru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Huang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</w:t>
      </w:r>
      <w:proofErr w:type="gramStart"/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>a,#</w:t>
      </w:r>
      <w:proofErr w:type="gram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Yanxia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Sun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a,#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Mengmeng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Jia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>, Ting Zhang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Fangyuan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Chen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</w:t>
      </w:r>
      <w:proofErr w:type="spellStart"/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>a,b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Mingyue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Jiang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>, Qing Wang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Luzhao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Feng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a,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*, </w:t>
      </w:r>
      <w:proofErr w:type="spellStart"/>
      <w:r w:rsidRPr="000F7311">
        <w:rPr>
          <w:rFonts w:ascii="Times New Roman" w:hAnsi="Times New Roman" w:cs="Times New Roman"/>
          <w:kern w:val="0"/>
          <w:sz w:val="24"/>
          <w:lang w:eastAsia="en-US"/>
        </w:rPr>
        <w:t>Weizhong</w:t>
      </w:r>
      <w:proofErr w:type="spellEnd"/>
      <w:r w:rsidRPr="000F7311">
        <w:rPr>
          <w:rFonts w:ascii="Times New Roman" w:hAnsi="Times New Roman" w:cs="Times New Roman"/>
          <w:kern w:val="0"/>
          <w:sz w:val="24"/>
          <w:lang w:eastAsia="en-US"/>
        </w:rPr>
        <w:t xml:space="preserve"> Yang</w:t>
      </w:r>
      <w:r w:rsidRPr="000F7311">
        <w:rPr>
          <w:rFonts w:ascii="Times New Roman" w:hAnsi="Times New Roman" w:cs="Times New Roman"/>
          <w:kern w:val="0"/>
          <w:sz w:val="24"/>
          <w:vertAlign w:val="superscript"/>
          <w:lang w:eastAsia="en-US"/>
        </w:rPr>
        <w:t xml:space="preserve"> a,</w:t>
      </w:r>
      <w:r w:rsidRPr="000F7311">
        <w:rPr>
          <w:rFonts w:ascii="Times New Roman" w:hAnsi="Times New Roman" w:cs="Times New Roman"/>
          <w:kern w:val="0"/>
          <w:sz w:val="24"/>
          <w:lang w:eastAsia="en-US"/>
        </w:rPr>
        <w:t>*</w:t>
      </w:r>
    </w:p>
    <w:p w14:paraId="7E651551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kern w:val="0"/>
          <w:sz w:val="18"/>
          <w:szCs w:val="18"/>
          <w:lang w:eastAsia="en-US"/>
        </w:rPr>
      </w:pPr>
      <w:r w:rsidRPr="000F7311">
        <w:rPr>
          <w:rFonts w:ascii="Times New Roman" w:hAnsi="Times New Roman" w:cs="Times New Roman"/>
          <w:kern w:val="0"/>
          <w:sz w:val="18"/>
          <w:szCs w:val="18"/>
          <w:vertAlign w:val="superscript"/>
          <w:lang w:eastAsia="en-US"/>
        </w:rPr>
        <w:t xml:space="preserve">a </w:t>
      </w:r>
      <w:r w:rsidRPr="000F7311">
        <w:rPr>
          <w:rFonts w:ascii="Times New Roman" w:hAnsi="Times New Roman" w:cs="Times New Roman"/>
          <w:i/>
          <w:iCs/>
          <w:kern w:val="0"/>
          <w:sz w:val="18"/>
          <w:szCs w:val="18"/>
          <w:lang w:eastAsia="en-US"/>
        </w:rPr>
        <w:t>School of Population Medicine and Public Health, Chinese Academy of Medical Sciences &amp; Peking Union Medical College, Beijing 100730, China</w:t>
      </w:r>
    </w:p>
    <w:p w14:paraId="06EFCF46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kern w:val="0"/>
          <w:sz w:val="18"/>
          <w:szCs w:val="18"/>
          <w:lang w:eastAsia="en-US"/>
        </w:rPr>
      </w:pPr>
      <w:r w:rsidRPr="000F7311">
        <w:rPr>
          <w:rFonts w:ascii="Times New Roman" w:hAnsi="Times New Roman" w:cs="Times New Roman"/>
          <w:kern w:val="0"/>
          <w:sz w:val="18"/>
          <w:szCs w:val="18"/>
          <w:vertAlign w:val="superscript"/>
          <w:lang w:eastAsia="en-US"/>
        </w:rPr>
        <w:t xml:space="preserve">b </w:t>
      </w:r>
      <w:r w:rsidRPr="000F7311">
        <w:rPr>
          <w:rFonts w:ascii="Times New Roman" w:hAnsi="Times New Roman" w:cs="Times New Roman"/>
          <w:i/>
          <w:iCs/>
          <w:kern w:val="0"/>
          <w:sz w:val="18"/>
          <w:szCs w:val="18"/>
          <w:lang w:eastAsia="en-US"/>
        </w:rPr>
        <w:t>School of Arts and Sciences, Beijing Institute of Fashion Technology, Beijing 100105, China</w:t>
      </w:r>
    </w:p>
    <w:p w14:paraId="57F19ACB" w14:textId="77777777" w:rsidR="000F7311" w:rsidRDefault="000F7311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vertAlign w:val="superscript"/>
          <w:lang w:eastAsia="en-US"/>
        </w:rPr>
      </w:pPr>
    </w:p>
    <w:p w14:paraId="54627D82" w14:textId="19D33DAB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0F7311">
        <w:rPr>
          <w:rFonts w:ascii="Times New Roman" w:hAnsi="Times New Roman" w:cs="Times New Roman"/>
          <w:kern w:val="0"/>
          <w:sz w:val="18"/>
          <w:szCs w:val="18"/>
          <w:vertAlign w:val="superscript"/>
          <w:lang w:eastAsia="en-US"/>
        </w:rPr>
        <w:t xml:space="preserve"># </w:t>
      </w: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These authors contributed equally to this work.</w:t>
      </w:r>
    </w:p>
    <w:p w14:paraId="6175D19F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</w:p>
    <w:p w14:paraId="7FF7A217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*</w:t>
      </w:r>
      <w:r w:rsidRPr="000F7311">
        <w:rPr>
          <w:rFonts w:ascii="Times New Roman" w:eastAsia="宋体" w:hAnsi="Times New Roman" w:cs="Times New Roman"/>
          <w:bCs/>
          <w:kern w:val="0"/>
          <w:sz w:val="18"/>
          <w:szCs w:val="18"/>
          <w:lang w:eastAsia="en-US"/>
        </w:rPr>
        <w:t>Corresponding authors.</w:t>
      </w:r>
      <w:r w:rsidRPr="000F731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</w:t>
      </w:r>
    </w:p>
    <w:p w14:paraId="5A124AAF" w14:textId="77777777" w:rsidR="007A5AA8" w:rsidRPr="000F7311" w:rsidRDefault="007A5AA8" w:rsidP="007A5AA8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0F7311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E-mail addresses</w:t>
      </w:r>
      <w:r w:rsidRPr="000F731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: </w:t>
      </w: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yangweizhong@cams.cn (W</w:t>
      </w:r>
      <w:r w:rsidRPr="000F7311">
        <w:rPr>
          <w:rFonts w:ascii="Times New Roman" w:hAnsi="Times New Roman" w:cs="Times New Roman" w:hint="eastAsia"/>
          <w:kern w:val="0"/>
          <w:sz w:val="18"/>
          <w:szCs w:val="18"/>
        </w:rPr>
        <w:t xml:space="preserve">. </w:t>
      </w: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Yang)</w:t>
      </w:r>
      <w:r w:rsidRPr="000F7311">
        <w:rPr>
          <w:rFonts w:ascii="Times New Roman" w:hAnsi="Times New Roman" w:cs="Times New Roman"/>
          <w:kern w:val="0"/>
          <w:sz w:val="18"/>
          <w:szCs w:val="18"/>
        </w:rPr>
        <w:t>,</w:t>
      </w:r>
      <w:r w:rsidRPr="000F7311"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fengluzhao@cams.cn (</w:t>
      </w:r>
      <w:r w:rsidRPr="000F7311">
        <w:rPr>
          <w:rFonts w:ascii="Times New Roman" w:hAnsi="Times New Roman" w:cs="Times New Roman" w:hint="eastAsia"/>
          <w:kern w:val="0"/>
          <w:sz w:val="18"/>
          <w:szCs w:val="18"/>
        </w:rPr>
        <w:t xml:space="preserve">L. </w:t>
      </w:r>
      <w:r w:rsidRPr="000F7311">
        <w:rPr>
          <w:rFonts w:ascii="Times New Roman" w:hAnsi="Times New Roman" w:cs="Times New Roman"/>
          <w:kern w:val="0"/>
          <w:sz w:val="18"/>
          <w:szCs w:val="18"/>
          <w:lang w:eastAsia="en-US"/>
        </w:rPr>
        <w:t>Feng)</w:t>
      </w:r>
    </w:p>
    <w:p w14:paraId="4E6C5649" w14:textId="77777777" w:rsidR="007A5AA8" w:rsidRPr="000F7311" w:rsidRDefault="007A5AA8">
      <w:pPr>
        <w:adjustRightInd w:val="0"/>
        <w:snapToGrid w:val="0"/>
        <w:jc w:val="left"/>
        <w:rPr>
          <w:rFonts w:ascii="Times New Roman" w:hAnsi="Times New Roman" w:cs="Times New Roman"/>
          <w:b/>
          <w:bCs/>
        </w:rPr>
      </w:pPr>
    </w:p>
    <w:p w14:paraId="7C9C8020" w14:textId="432A7236" w:rsidR="00F77F90" w:rsidRPr="000F7311" w:rsidRDefault="00000000">
      <w:pPr>
        <w:adjustRightInd w:val="0"/>
        <w:snapToGrid w:val="0"/>
        <w:jc w:val="left"/>
        <w:rPr>
          <w:rFonts w:ascii="Times New Roman Regular" w:eastAsia="宋体" w:hAnsi="Times New Roman Regular" w:cs="Times New Roman Regular"/>
          <w:b/>
          <w:bCs/>
          <w:color w:val="000000"/>
          <w:kern w:val="0"/>
          <w:sz w:val="18"/>
          <w:szCs w:val="18"/>
        </w:rPr>
      </w:pPr>
      <w:r w:rsidRPr="000F7311">
        <w:rPr>
          <w:rFonts w:ascii="Times New Roman Regular" w:eastAsia="宋体" w:hAnsi="Times New Roman Regular" w:cs="Times New Roman Regular"/>
          <w:b/>
          <w:bCs/>
          <w:color w:val="000000"/>
          <w:kern w:val="0"/>
          <w:sz w:val="18"/>
          <w:szCs w:val="18"/>
        </w:rPr>
        <w:t xml:space="preserve">Table S1 </w:t>
      </w:r>
    </w:p>
    <w:p w14:paraId="1AEC4B88" w14:textId="00DCB733" w:rsidR="00F77F90" w:rsidRPr="000F7311" w:rsidRDefault="00000000">
      <w:pPr>
        <w:adjustRightInd w:val="0"/>
        <w:snapToGrid w:val="0"/>
        <w:jc w:val="left"/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</w:pPr>
      <w:r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 xml:space="preserve">The </w:t>
      </w:r>
      <w:r w:rsidR="007A5AA8"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>d</w:t>
      </w:r>
      <w:r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>efinition of parameter</w:t>
      </w:r>
      <w:r w:rsidR="007A5AA8"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4"/>
        <w:gridCol w:w="5396"/>
        <w:gridCol w:w="930"/>
        <w:gridCol w:w="655"/>
      </w:tblGrid>
      <w:tr w:rsidR="00F77F90" w:rsidRPr="000F7311" w14:paraId="717D57AA" w14:textId="77777777" w:rsidTr="007A5AA8">
        <w:tc>
          <w:tcPr>
            <w:tcW w:w="0" w:type="auto"/>
          </w:tcPr>
          <w:p w14:paraId="761A5647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Parameters</w:t>
            </w:r>
          </w:p>
        </w:tc>
        <w:tc>
          <w:tcPr>
            <w:tcW w:w="0" w:type="auto"/>
          </w:tcPr>
          <w:p w14:paraId="6B6CD2A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Definitions</w:t>
            </w:r>
          </w:p>
        </w:tc>
        <w:tc>
          <w:tcPr>
            <w:tcW w:w="0" w:type="auto"/>
          </w:tcPr>
          <w:p w14:paraId="48D97FF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Values</w:t>
            </w:r>
          </w:p>
        </w:tc>
        <w:tc>
          <w:tcPr>
            <w:tcW w:w="0" w:type="auto"/>
          </w:tcPr>
          <w:p w14:paraId="5B0F3551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Source</w:t>
            </w:r>
          </w:p>
        </w:tc>
      </w:tr>
      <w:tr w:rsidR="00F77F90" w:rsidRPr="000F7311" w14:paraId="4F3DDD56" w14:textId="77777777" w:rsidTr="007A5AA8">
        <w:tc>
          <w:tcPr>
            <w:tcW w:w="0" w:type="auto"/>
            <w:tcBorders>
              <w:bottom w:val="nil"/>
            </w:tcBorders>
          </w:tcPr>
          <w:p w14:paraId="7098FC8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i/>
                <w:iCs/>
                <w:color w:val="000000"/>
                <w:kern w:val="0"/>
                <w:sz w:val="15"/>
                <w:szCs w:val="15"/>
              </w:rPr>
              <w:t>R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  <w:vertAlign w:val="subscript"/>
              </w:rPr>
              <w:t>0</w:t>
            </w:r>
          </w:p>
        </w:tc>
        <w:tc>
          <w:tcPr>
            <w:tcW w:w="0" w:type="auto"/>
            <w:tcBorders>
              <w:bottom w:val="nil"/>
            </w:tcBorders>
          </w:tcPr>
          <w:p w14:paraId="381CDD46" w14:textId="721624DF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The primary reproduction number (</w:t>
            </w:r>
            <w:r w:rsidR="00B25D87" w:rsidRPr="000F7311">
              <w:rPr>
                <w:rFonts w:ascii="Times New Roman Regular" w:eastAsia="宋体" w:hAnsi="Times New Roman Regular" w:cs="Times New Roman Regular" w:hint="eastAsia"/>
                <w:i/>
                <w:iCs/>
                <w:color w:val="000000"/>
                <w:kern w:val="0"/>
                <w:sz w:val="15"/>
                <w:szCs w:val="15"/>
              </w:rPr>
              <w:t>R</w:t>
            </w:r>
            <w:r w:rsidR="00B25D87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  <w:vertAlign w:val="subscript"/>
              </w:rPr>
              <w:t>0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) for Omicron variant</w:t>
            </w:r>
          </w:p>
        </w:tc>
        <w:tc>
          <w:tcPr>
            <w:tcW w:w="0" w:type="auto"/>
            <w:tcBorders>
              <w:bottom w:val="nil"/>
            </w:tcBorders>
          </w:tcPr>
          <w:p w14:paraId="4661A79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7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.5, 9.5</w:t>
            </w:r>
          </w:p>
        </w:tc>
        <w:tc>
          <w:tcPr>
            <w:tcW w:w="0" w:type="auto"/>
            <w:tcBorders>
              <w:bottom w:val="nil"/>
            </w:tcBorders>
          </w:tcPr>
          <w:p w14:paraId="2B67FC11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[1,18]</w:t>
            </w:r>
          </w:p>
        </w:tc>
      </w:tr>
      <w:tr w:rsidR="00F77F90" w:rsidRPr="000F7311" w14:paraId="2BE7D088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360F8D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beta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A365C3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Probability of infection per contact with an infectious individual driven by natural factors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27B9DB7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0.0466, 0.0591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B5E4E1F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[2]</w:t>
            </w:r>
          </w:p>
        </w:tc>
      </w:tr>
      <w:tr w:rsidR="00F77F90" w:rsidRPr="000F7311" w14:paraId="74C964C7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737C001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sigma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0CDD4F5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Days of latent period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36F98BD" w14:textId="3C8D4561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2–4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B436D6A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[3]</w:t>
            </w:r>
          </w:p>
        </w:tc>
      </w:tr>
      <w:tr w:rsidR="00F77F90" w:rsidRPr="000F7311" w14:paraId="227B9505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6D2C2E5C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gamma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2FB7A3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Days of infectious period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48CF830" w14:textId="2E082DA6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6–10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F19F93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[3]</w:t>
            </w:r>
          </w:p>
        </w:tc>
      </w:tr>
      <w:tr w:rsidR="00F77F90" w:rsidRPr="000F7311" w14:paraId="0814EAE7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A109E0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I.C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A8B821A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probability of infection from community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50B208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0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.00002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6EC736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[4]</w:t>
            </w:r>
          </w:p>
        </w:tc>
      </w:tr>
      <w:tr w:rsidR="00F77F90" w:rsidRPr="000F7311" w14:paraId="205A1B1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5844C47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F6F07A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Average number of contacts an individual has per unit of day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1854C90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13.4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1D70150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[2]</w:t>
            </w:r>
          </w:p>
        </w:tc>
      </w:tr>
      <w:tr w:rsidR="00F77F90" w:rsidRPr="000F7311" w14:paraId="60C803B2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3BCE816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k.HH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C46EE6F" w14:textId="5CA3F643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N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umber of </w:t>
            </w:r>
            <w:r w:rsidR="00000000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contacts between staff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83603FF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B442839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[5]</w:t>
            </w:r>
          </w:p>
        </w:tc>
      </w:tr>
      <w:tr w:rsidR="00F77F90" w:rsidRPr="000F7311" w14:paraId="5B4C58A2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442C091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k.RH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FE27303" w14:textId="192B3D9C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N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umber of staff contacted by each resident, per day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D630923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25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B6275C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[5]</w:t>
            </w:r>
          </w:p>
        </w:tc>
      </w:tr>
      <w:tr w:rsidR="00F77F90" w:rsidRPr="000F7311" w14:paraId="533282D0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AF131C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k.HR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21004A6" w14:textId="2AE75846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N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umber of residents contacted by each staff member, per day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B8F2E3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EECF2FC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[5]</w:t>
            </w:r>
          </w:p>
        </w:tc>
      </w:tr>
      <w:tr w:rsidR="00F77F90" w:rsidRPr="000F7311" w14:paraId="667C0E5D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53D15A8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k.RR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18AB547" w14:textId="08323DAA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N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umber of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daily contacts between residents besides roommates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1591C2A" w14:textId="57E8104C" w:rsidR="00F77F90" w:rsidRPr="000F7311" w:rsidRDefault="00730ED4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1–4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29A5A04" w14:textId="7FA91F61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[2,6]</w:t>
            </w:r>
          </w:p>
        </w:tc>
      </w:tr>
      <w:tr w:rsidR="00F77F90" w:rsidRPr="000F7311" w14:paraId="437155CF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403FE77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alpha.hcw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EA0A137" w14:textId="7A91DF4A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Proportion </w:t>
            </w: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hcw</w:t>
            </w:r>
            <w:proofErr w:type="spellEnd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asymptomatic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355B005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0.907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94E7F2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[7]</w:t>
            </w:r>
          </w:p>
        </w:tc>
      </w:tr>
      <w:tr w:rsidR="00F77F90" w:rsidRPr="000F7311" w14:paraId="1945E408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6DF5C11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alpha.r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7FD4F7F" w14:textId="55852E64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Proportion residents asymptomatic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BDF813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0.907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86C2EA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[7]</w:t>
            </w:r>
          </w:p>
        </w:tc>
      </w:tr>
      <w:tr w:rsidR="00F77F90" w:rsidRPr="000F7311" w14:paraId="4116384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949BEF4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id.I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D2F6B63" w14:textId="6175340A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Duration of pre-symptomatic transmission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F37792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E2F8BE2" w14:textId="1625C088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[8,9]</w:t>
            </w:r>
          </w:p>
        </w:tc>
      </w:tr>
      <w:tr w:rsidR="00F77F90" w:rsidRPr="000F7311" w14:paraId="0F448270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0C7A4AE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ppe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A980F21" w14:textId="6CA9B1F3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Reduction in beta with </w:t>
            </w: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ppe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68939F5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9814519" w14:textId="4157D149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[10,11]</w:t>
            </w:r>
          </w:p>
        </w:tc>
      </w:tr>
      <w:tr w:rsidR="00F77F90" w:rsidRPr="000F7311" w14:paraId="4C9AD8CB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524CB88F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ppe_r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45136CA" w14:textId="239B6BDF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Reduction in beta with </w:t>
            </w: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ppe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AAFD25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0.82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625A0E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[11]</w:t>
            </w:r>
          </w:p>
        </w:tc>
      </w:tr>
      <w:tr w:rsidR="00F77F90" w:rsidRPr="000F7311" w14:paraId="20CA304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6B7BCEE4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mu.C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7BCF74B" w14:textId="13DE6A08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COVID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-19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mortality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767B27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0.00094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0365E3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[4]</w:t>
            </w:r>
          </w:p>
        </w:tc>
      </w:tr>
      <w:tr w:rsidR="00F77F90" w:rsidRPr="000F7311" w14:paraId="047225A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07AB5077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mu.NC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23AA6F1" w14:textId="66262721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Regular mortality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F2350D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0.000019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8E1AB3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[12]</w:t>
            </w:r>
          </w:p>
        </w:tc>
      </w:tr>
      <w:tr w:rsidR="00F77F90" w:rsidRPr="000F7311" w14:paraId="39DED996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A1BA5BA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Hospital beds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1B1A88A" w14:textId="79538F0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Available hospital beds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=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3080364/1409778724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*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total population in community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79B730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1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1.1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199870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[13]</w:t>
            </w:r>
          </w:p>
        </w:tc>
      </w:tr>
      <w:tr w:rsidR="00F77F90" w:rsidRPr="000F7311" w14:paraId="4DA053C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354E1D7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ICU beds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0CE47FD" w14:textId="0023D60C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Available ICU beds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=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63527/1409778724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*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total population in community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4AC66E3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0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.2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4F3F23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[13]</w:t>
            </w:r>
          </w:p>
        </w:tc>
      </w:tr>
      <w:tr w:rsidR="00F77F90" w:rsidRPr="000F7311" w14:paraId="36329F6F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ABB598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VL.PCR_threshold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0676904" w14:textId="27C06BE5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Threshold for detectable VL 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A347C6B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A95F708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[14]</w:t>
            </w:r>
          </w:p>
        </w:tc>
      </w:tr>
      <w:tr w:rsidR="00F77F90" w:rsidRPr="000F7311" w14:paraId="70F88929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4F1B41A3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proofErr w:type="gram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VL.Antigen</w:t>
            </w:r>
            <w:proofErr w:type="gramEnd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_threshold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3B1DBA9" w14:textId="1491B2FF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Threshold for detectable VL 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944CD3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829E1D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[14]</w:t>
            </w:r>
          </w:p>
        </w:tc>
      </w:tr>
      <w:tr w:rsidR="00F77F90" w:rsidRPr="000F7311" w14:paraId="0EDCC814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09B2E6C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F4D1885" w14:textId="661B4CF1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-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month full vaccine effectiveness against infection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BB27C2F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0.091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952F70F" w14:textId="0D5FB192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F77F90" w:rsidRPr="000F7311" w14:paraId="46E23BC3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46F461A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VE_p1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85270CD" w14:textId="48EBE00D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-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month full vaccine effectiveness against symptomatic disease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DBE1FFE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0.269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1DE43F8" w14:textId="4EC7A77E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F77F90" w:rsidRPr="000F7311" w14:paraId="037DFD50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01B8A4C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VE_i1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B956A03" w14:textId="1B8D4E0D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</w:t>
            </w:r>
            <w:r w:rsidR="007A5AA8"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-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month full vaccine effectiveness against onward transmission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E10DE36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829B7D3" w14:textId="07E46AE8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F77F90" w:rsidRPr="000F7311" w14:paraId="21BF2566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36B8982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VE_s2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86F07C" w14:textId="3597216F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≥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6-month full vaccine effectiveness against infection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6C477A0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0.059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A2DFFE8" w14:textId="710D4042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F77F90" w:rsidRPr="000F7311" w14:paraId="0D834F53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3D0A83C9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VE_p2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76E85AB" w14:textId="50365FE1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≥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6-month full vaccine effectiveness against symptomatic disease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60ACE2F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0.173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794AB7B" w14:textId="234B7164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F77F90" w:rsidRPr="000F7311" w14:paraId="6BD0056D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0186DB21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VE_i2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D912867" w14:textId="51091CAB" w:rsidR="00F77F90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≥ 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6-month full vaccine effectiveness against onward transmission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4C7BFBA" w14:textId="77777777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E130C69" w14:textId="481F1988" w:rsidR="00F77F90" w:rsidRPr="000F7311" w:rsidRDefault="00000000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48C270C7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66D10C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VE_s3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1293E3E" w14:textId="4D9C1864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 6-month boost vaccine effectiveness against infection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645A0D8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83873E2" w14:textId="761B049F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13F310CE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666D6DAA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VE_p3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F14F7C4" w14:textId="04135B89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 6-month boost vaccine effectiveness against symptomatic disease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271C7F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0.465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211E7B6" w14:textId="2CED5EB1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7660B248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6ED8609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VE_i3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DFE4BB5" w14:textId="107424C5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&lt; 6-month boost vaccine effectiveness against onward transmission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AB4A47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0.106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94D5273" w14:textId="33956C20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0C8D9DF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6A4704F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VE_s4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D758628" w14:textId="625F5C86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≥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6-month boost vaccine effectiveness against infection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0A85EF5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0.138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64FC036" w14:textId="72E0A6A2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558536A5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FF248CD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lastRenderedPageBreak/>
              <w:t>VE_p4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CDFB729" w14:textId="0EA913E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≥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6-month boost vaccine effectiveness against symptomatic disease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D82A62B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0.378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82D8648" w14:textId="6292A0BF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3284BD61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28E4482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VE_i4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6E736FF" w14:textId="72F1D9D4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≥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6-month boost vaccine effectiveness against onward transmission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F35B391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A36C733" w14:textId="7186707E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[13,15,16]</w:t>
            </w:r>
          </w:p>
        </w:tc>
      </w:tr>
      <w:tr w:rsidR="007A5AA8" w:rsidRPr="000F7311" w14:paraId="22259800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9620184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full_vax_coverage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FE0DF2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F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ull vaccination coverage rate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0DE79FE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0.3474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1FAEB6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[4]</w:t>
            </w:r>
          </w:p>
        </w:tc>
      </w:tr>
      <w:tr w:rsidR="007A5AA8" w:rsidRPr="000F7311" w14:paraId="61F67B68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744F9B7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proofErr w:type="spellStart"/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boost_vax_coverage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C2CA06B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Boost vaccination coverage rate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71318E3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0.5411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2AEAB82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[4]</w:t>
            </w:r>
          </w:p>
        </w:tc>
      </w:tr>
      <w:tr w:rsidR="007A5AA8" w:rsidRPr="000F7311" w14:paraId="77758192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47E9352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refusal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8A9C481" w14:textId="3DFBA15D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Non-</w:t>
            </w: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f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ull vaccination coverage rate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3E47BCF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0.1115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F6E59B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[4]</w:t>
            </w:r>
          </w:p>
        </w:tc>
      </w:tr>
      <w:tr w:rsidR="007A5AA8" w:rsidRPr="000F7311" w14:paraId="7F3AB55F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1F8BD0A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group_1p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E79245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The rate of </w:t>
            </w: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1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 xml:space="preserve"> person in a household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873F340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0.2539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347A967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bookmarkStart w:id="0" w:name="OLE_LINK16"/>
            <w:bookmarkStart w:id="1" w:name="OLE_LINK15"/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[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17]</w:t>
            </w:r>
            <w:bookmarkEnd w:id="0"/>
            <w:bookmarkEnd w:id="1"/>
          </w:p>
        </w:tc>
      </w:tr>
      <w:tr w:rsidR="007A5AA8" w:rsidRPr="000F7311" w14:paraId="52C2E46C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0A4CFF5E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group_2p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6ED6462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The rate of 2 persons in a household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C30D60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0.2968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88F7687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[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17]</w:t>
            </w:r>
          </w:p>
        </w:tc>
      </w:tr>
      <w:tr w:rsidR="007A5AA8" w:rsidRPr="000F7311" w14:paraId="08B8574B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19C1D2B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group_3p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BBE456C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The rate of 3 persons in a household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D7A12E2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0.2099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3328FE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[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17]</w:t>
            </w:r>
          </w:p>
        </w:tc>
      </w:tr>
      <w:tr w:rsidR="007A5AA8" w:rsidRPr="000F7311" w14:paraId="119F555A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22F98282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group_4p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91079C9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The rate of 4 persons in a household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81CF593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0.1317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A05F546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[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17]</w:t>
            </w:r>
          </w:p>
        </w:tc>
      </w:tr>
      <w:tr w:rsidR="007A5AA8" w:rsidRPr="000F7311" w14:paraId="2F052789" w14:textId="77777777" w:rsidTr="007A5AA8">
        <w:tc>
          <w:tcPr>
            <w:tcW w:w="0" w:type="auto"/>
            <w:tcBorders>
              <w:top w:val="nil"/>
            </w:tcBorders>
          </w:tcPr>
          <w:p w14:paraId="289A05C9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group_5p</w:t>
            </w:r>
          </w:p>
        </w:tc>
        <w:tc>
          <w:tcPr>
            <w:tcW w:w="0" w:type="auto"/>
            <w:tcBorders>
              <w:top w:val="nil"/>
            </w:tcBorders>
          </w:tcPr>
          <w:p w14:paraId="37DCAA51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The rate of 5 or more persons in a household</w:t>
            </w:r>
          </w:p>
        </w:tc>
        <w:tc>
          <w:tcPr>
            <w:tcW w:w="0" w:type="auto"/>
            <w:tcBorders>
              <w:top w:val="nil"/>
            </w:tcBorders>
          </w:tcPr>
          <w:p w14:paraId="277EA50B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0.1076</w:t>
            </w:r>
          </w:p>
        </w:tc>
        <w:tc>
          <w:tcPr>
            <w:tcW w:w="0" w:type="auto"/>
            <w:tcBorders>
              <w:top w:val="nil"/>
            </w:tcBorders>
          </w:tcPr>
          <w:p w14:paraId="408E52A4" w14:textId="77777777" w:rsidR="007A5AA8" w:rsidRPr="000F7311" w:rsidRDefault="007A5AA8" w:rsidP="007A5AA8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 w:hint="eastAsia"/>
                <w:color w:val="000000"/>
                <w:kern w:val="0"/>
                <w:sz w:val="15"/>
                <w:szCs w:val="15"/>
              </w:rPr>
              <w:t>[</w:t>
            </w: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17]</w:t>
            </w:r>
          </w:p>
        </w:tc>
      </w:tr>
    </w:tbl>
    <w:p w14:paraId="73CA70F5" w14:textId="77777777" w:rsidR="00F77F90" w:rsidRPr="000F7311" w:rsidRDefault="00F77F90">
      <w:pPr>
        <w:rPr>
          <w:rFonts w:ascii="Times New Roman" w:hAnsi="Times New Roman"/>
          <w:sz w:val="15"/>
          <w:szCs w:val="15"/>
        </w:rPr>
      </w:pPr>
    </w:p>
    <w:p w14:paraId="385C5E11" w14:textId="44585F89" w:rsidR="00F77F90" w:rsidRPr="000F7311" w:rsidRDefault="00000000">
      <w:pPr>
        <w:adjustRightInd w:val="0"/>
        <w:snapToGrid w:val="0"/>
        <w:jc w:val="left"/>
        <w:rPr>
          <w:rFonts w:ascii="Times New Roman Regular" w:eastAsia="宋体" w:hAnsi="Times New Roman Regular" w:cs="Times New Roman Regular"/>
          <w:b/>
          <w:bCs/>
          <w:color w:val="000000"/>
          <w:kern w:val="0"/>
          <w:sz w:val="18"/>
          <w:szCs w:val="18"/>
        </w:rPr>
      </w:pPr>
      <w:r w:rsidRPr="000F7311">
        <w:rPr>
          <w:rFonts w:ascii="Times New Roman Regular" w:eastAsia="宋体" w:hAnsi="Times New Roman Regular" w:cs="Times New Roman Regular"/>
          <w:b/>
          <w:bCs/>
          <w:color w:val="000000"/>
          <w:kern w:val="0"/>
          <w:sz w:val="18"/>
          <w:szCs w:val="18"/>
        </w:rPr>
        <w:t>Table S2</w:t>
      </w:r>
    </w:p>
    <w:p w14:paraId="4A917DC7" w14:textId="5E9B24B9" w:rsidR="00F77F90" w:rsidRPr="000F7311" w:rsidRDefault="00000000">
      <w:pPr>
        <w:adjustRightInd w:val="0"/>
        <w:snapToGrid w:val="0"/>
        <w:jc w:val="left"/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</w:pPr>
      <w:r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 xml:space="preserve">Testing </w:t>
      </w:r>
      <w:r w:rsidR="007A5AA8" w:rsidRPr="000F7311">
        <w:rPr>
          <w:rFonts w:ascii="Times New Roman Regular" w:eastAsia="宋体" w:hAnsi="Times New Roman Regular" w:cs="Times New Roman Regular" w:hint="eastAsia"/>
          <w:color w:val="000000"/>
          <w:kern w:val="0"/>
          <w:sz w:val="18"/>
          <w:szCs w:val="18"/>
        </w:rPr>
        <w:t>i</w:t>
      </w:r>
      <w:r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>nterventions</w:t>
      </w:r>
      <w:r w:rsidR="007A5AA8" w:rsidRPr="000F7311">
        <w:rPr>
          <w:rFonts w:ascii="Times New Roman Regular" w:eastAsia="宋体" w:hAnsi="Times New Roman Regular" w:cs="Times New Roman Regular"/>
          <w:color w:val="000000"/>
          <w:kern w:val="0"/>
          <w:sz w:val="18"/>
          <w:szCs w:val="18"/>
        </w:rPr>
        <w:t>.</w:t>
      </w:r>
    </w:p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9"/>
        <w:gridCol w:w="1418"/>
        <w:gridCol w:w="1418"/>
      </w:tblGrid>
      <w:tr w:rsidR="00F77F90" w:rsidRPr="000F7311" w14:paraId="079D61DC" w14:textId="77777777" w:rsidTr="007A5AA8">
        <w:tc>
          <w:tcPr>
            <w:tcW w:w="0" w:type="auto"/>
          </w:tcPr>
          <w:p w14:paraId="4A931FB2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Factors</w:t>
            </w:r>
          </w:p>
        </w:tc>
        <w:tc>
          <w:tcPr>
            <w:tcW w:w="0" w:type="auto"/>
          </w:tcPr>
          <w:p w14:paraId="0933D8CB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Antigen tests</w:t>
            </w:r>
          </w:p>
        </w:tc>
        <w:tc>
          <w:tcPr>
            <w:tcW w:w="0" w:type="auto"/>
          </w:tcPr>
          <w:p w14:paraId="25109128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PCR tests</w:t>
            </w:r>
          </w:p>
        </w:tc>
      </w:tr>
      <w:tr w:rsidR="00F77F90" w:rsidRPr="000F7311" w14:paraId="3628A55A" w14:textId="77777777" w:rsidTr="007A5AA8">
        <w:tc>
          <w:tcPr>
            <w:tcW w:w="0" w:type="auto"/>
            <w:tcBorders>
              <w:bottom w:val="nil"/>
            </w:tcBorders>
          </w:tcPr>
          <w:p w14:paraId="3BBFDC7C" w14:textId="71200B2C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L</w:t>
            </w:r>
            <w:r w:rsidR="00F2459D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OD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for 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VL</w:t>
            </w:r>
          </w:p>
        </w:tc>
        <w:tc>
          <w:tcPr>
            <w:tcW w:w="0" w:type="auto"/>
            <w:tcBorders>
              <w:bottom w:val="nil"/>
            </w:tcBorders>
          </w:tcPr>
          <w:p w14:paraId="4A7A574A" w14:textId="00E0D104" w:rsidR="00F77F90" w:rsidRPr="000F7311" w:rsidRDefault="007A5AA8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 × 10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 xml:space="preserve">5 </w:t>
            </w:r>
            <w:proofErr w:type="spellStart"/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copies·mL</w:t>
            </w:r>
            <w:proofErr w:type="spellEnd"/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>–1</w:t>
            </w:r>
          </w:p>
        </w:tc>
        <w:tc>
          <w:tcPr>
            <w:tcW w:w="0" w:type="auto"/>
            <w:tcBorders>
              <w:bottom w:val="nil"/>
            </w:tcBorders>
          </w:tcPr>
          <w:p w14:paraId="52738E58" w14:textId="24AF20CE" w:rsidR="00F77F90" w:rsidRPr="000F7311" w:rsidRDefault="007A5AA8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 × 10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 xml:space="preserve">3 </w:t>
            </w:r>
            <w:proofErr w:type="spellStart"/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copies·mL</w:t>
            </w:r>
            <w:proofErr w:type="spellEnd"/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>–1</w:t>
            </w:r>
          </w:p>
        </w:tc>
      </w:tr>
      <w:tr w:rsidR="00F77F90" w:rsidRPr="000F7311" w14:paraId="63A95100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505C504D" w14:textId="562C98DE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Delay for turnaround time (d)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0817550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17E41A7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</w:t>
            </w:r>
          </w:p>
        </w:tc>
      </w:tr>
      <w:tr w:rsidR="00F77F90" w:rsidRPr="000F7311" w14:paraId="2233AA49" w14:textId="77777777" w:rsidTr="007A5AA8">
        <w:tc>
          <w:tcPr>
            <w:tcW w:w="0" w:type="auto"/>
            <w:tcBorders>
              <w:top w:val="nil"/>
              <w:bottom w:val="nil"/>
            </w:tcBorders>
          </w:tcPr>
          <w:p w14:paraId="71954E37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Test-related contact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7E68414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1659C8D" w14:textId="77777777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</w:t>
            </w:r>
          </w:p>
        </w:tc>
      </w:tr>
      <w:tr w:rsidR="00F77F90" w:rsidRPr="000F7311" w14:paraId="5BBB4FA0" w14:textId="77777777" w:rsidTr="007A5AA8">
        <w:tc>
          <w:tcPr>
            <w:tcW w:w="0" w:type="auto"/>
            <w:tcBorders>
              <w:top w:val="nil"/>
            </w:tcBorders>
          </w:tcPr>
          <w:p w14:paraId="33187CED" w14:textId="54A61C02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Test intervals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(d)</w:t>
            </w:r>
          </w:p>
        </w:tc>
        <w:tc>
          <w:tcPr>
            <w:tcW w:w="0" w:type="auto"/>
            <w:tcBorders>
              <w:top w:val="nil"/>
            </w:tcBorders>
          </w:tcPr>
          <w:p w14:paraId="4D7D51BC" w14:textId="6634A9D1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</w:t>
            </w:r>
          </w:p>
        </w:tc>
        <w:tc>
          <w:tcPr>
            <w:tcW w:w="0" w:type="auto"/>
            <w:tcBorders>
              <w:top w:val="nil"/>
            </w:tcBorders>
          </w:tcPr>
          <w:p w14:paraId="5BB577A1" w14:textId="13509435" w:rsidR="00F77F90" w:rsidRPr="000F7311" w:rsidRDefault="00000000" w:rsidP="007A5AA8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3,</w:t>
            </w:r>
            <w:r w:rsidR="007A5AA8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</w:t>
            </w:r>
          </w:p>
        </w:tc>
      </w:tr>
    </w:tbl>
    <w:p w14:paraId="72C1E2E6" w14:textId="77777777" w:rsidR="00A903BF" w:rsidRPr="000F7311" w:rsidRDefault="00A903BF" w:rsidP="00730ED4">
      <w:pPr>
        <w:rPr>
          <w:rFonts w:ascii="Arial" w:hAnsi="Arial" w:cs="Arial" w:hint="eastAsia"/>
          <w:sz w:val="22"/>
        </w:rPr>
      </w:pPr>
    </w:p>
    <w:p w14:paraId="32679F73" w14:textId="612D7155" w:rsidR="00F77F90" w:rsidRPr="000F7311" w:rsidRDefault="00000000">
      <w:pPr>
        <w:adjustRightInd w:val="0"/>
        <w:snapToGrid w:val="0"/>
        <w:jc w:val="left"/>
        <w:rPr>
          <w:rFonts w:ascii="Times New Roman" w:eastAsia="仿宋" w:hAnsi="Times New Roman" w:cs="Times New Roman"/>
          <w:b/>
          <w:bCs/>
          <w:sz w:val="18"/>
          <w:szCs w:val="18"/>
        </w:rPr>
      </w:pPr>
      <w:r w:rsidRPr="000F7311">
        <w:rPr>
          <w:rFonts w:ascii="Times New Roman" w:eastAsia="仿宋" w:hAnsi="Times New Roman" w:cs="Times New Roman"/>
          <w:b/>
          <w:bCs/>
          <w:sz w:val="18"/>
          <w:szCs w:val="18"/>
        </w:rPr>
        <w:t>Table S3</w:t>
      </w:r>
    </w:p>
    <w:p w14:paraId="4C5CDD69" w14:textId="19F20DFF" w:rsidR="00F77F90" w:rsidRPr="000F7311" w:rsidRDefault="00000000">
      <w:pPr>
        <w:adjustRightInd w:val="0"/>
        <w:snapToGrid w:val="0"/>
        <w:jc w:val="left"/>
        <w:rPr>
          <w:rFonts w:ascii="Times New Roman" w:eastAsia="仿宋" w:hAnsi="Times New Roman" w:cs="Times New Roman"/>
          <w:sz w:val="18"/>
          <w:szCs w:val="18"/>
        </w:rPr>
      </w:pPr>
      <w:bookmarkStart w:id="2" w:name="OLE_LINK5"/>
      <w:r w:rsidRPr="000F7311">
        <w:rPr>
          <w:rFonts w:ascii="Times New Roman" w:eastAsia="仿宋" w:hAnsi="Times New Roman" w:cs="Times New Roman"/>
          <w:sz w:val="18"/>
          <w:szCs w:val="18"/>
        </w:rPr>
        <w:t>Mean cumulative incidence of cases</w:t>
      </w:r>
      <w:bookmarkEnd w:id="2"/>
      <w:r w:rsidRPr="000F7311">
        <w:rPr>
          <w:rFonts w:ascii="Times New Roman" w:eastAsia="仿宋" w:hAnsi="Times New Roman" w:cs="Times New Roman"/>
          <w:sz w:val="18"/>
          <w:szCs w:val="18"/>
        </w:rPr>
        <w:t xml:space="preserve"> and speed of containment within three months</w:t>
      </w:r>
      <w:r w:rsidR="007A5AA8" w:rsidRPr="000F7311">
        <w:rPr>
          <w:rFonts w:ascii="Times New Roman" w:eastAsia="仿宋" w:hAnsi="Times New Roman" w:cs="Times New Roman"/>
          <w:sz w:val="18"/>
          <w:szCs w:val="18"/>
        </w:rPr>
        <w:t>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622"/>
        <w:gridCol w:w="641"/>
        <w:gridCol w:w="1043"/>
        <w:gridCol w:w="1052"/>
        <w:gridCol w:w="849"/>
        <w:gridCol w:w="799"/>
        <w:gridCol w:w="992"/>
        <w:gridCol w:w="850"/>
        <w:gridCol w:w="426"/>
        <w:gridCol w:w="567"/>
        <w:gridCol w:w="567"/>
        <w:gridCol w:w="567"/>
        <w:gridCol w:w="425"/>
        <w:gridCol w:w="537"/>
      </w:tblGrid>
      <w:tr w:rsidR="009600D3" w:rsidRPr="000F7311" w14:paraId="7AFC9F08" w14:textId="77777777" w:rsidTr="001665DD">
        <w:trPr>
          <w:trHeight w:val="996"/>
        </w:trPr>
        <w:tc>
          <w:tcPr>
            <w:tcW w:w="523" w:type="dxa"/>
            <w:vMerge w:val="restart"/>
            <w:tcBorders>
              <w:top w:val="single" w:sz="12" w:space="0" w:color="000000"/>
            </w:tcBorders>
          </w:tcPr>
          <w:p w14:paraId="3C95043F" w14:textId="1C761DCF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Number</w:t>
            </w:r>
          </w:p>
        </w:tc>
        <w:tc>
          <w:tcPr>
            <w:tcW w:w="622" w:type="dxa"/>
            <w:vMerge w:val="restart"/>
            <w:tcBorders>
              <w:top w:val="single" w:sz="12" w:space="0" w:color="000000"/>
            </w:tcBorders>
          </w:tcPr>
          <w:p w14:paraId="3BD0AF37" w14:textId="00A73EDD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Testing strategy</w:t>
            </w:r>
          </w:p>
        </w:tc>
        <w:tc>
          <w:tcPr>
            <w:tcW w:w="641" w:type="dxa"/>
            <w:vMerge w:val="restart"/>
            <w:tcBorders>
              <w:top w:val="single" w:sz="12" w:space="0" w:color="000000"/>
            </w:tcBorders>
          </w:tcPr>
          <w:p w14:paraId="4FDEB203" w14:textId="661B7949" w:rsidR="00237DE2" w:rsidRPr="000F7311" w:rsidRDefault="001665DD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Incidence cases</w:t>
            </w:r>
          </w:p>
        </w:tc>
        <w:tc>
          <w:tcPr>
            <w:tcW w:w="1043" w:type="dxa"/>
            <w:vMerge w:val="restart"/>
            <w:tcBorders>
              <w:top w:val="single" w:sz="12" w:space="0" w:color="000000"/>
            </w:tcBorders>
          </w:tcPr>
          <w:p w14:paraId="2D5FFF8C" w14:textId="3940A49E" w:rsidR="00237DE2" w:rsidRPr="000F7311" w:rsidRDefault="00A05D15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Proportion of incidence cases</w:t>
            </w:r>
          </w:p>
        </w:tc>
        <w:tc>
          <w:tcPr>
            <w:tcW w:w="1052" w:type="dxa"/>
            <w:vMerge w:val="restart"/>
            <w:tcBorders>
              <w:top w:val="single" w:sz="12" w:space="0" w:color="000000"/>
            </w:tcBorders>
          </w:tcPr>
          <w:p w14:paraId="56DB6B42" w14:textId="2CC17A90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Proportion of hospital (non-ICU) beds</w:t>
            </w:r>
          </w:p>
        </w:tc>
        <w:tc>
          <w:tcPr>
            <w:tcW w:w="849" w:type="dxa"/>
            <w:vMerge w:val="restart"/>
            <w:tcBorders>
              <w:top w:val="single" w:sz="12" w:space="0" w:color="000000"/>
            </w:tcBorders>
          </w:tcPr>
          <w:p w14:paraId="3AAEB52B" w14:textId="65273A9E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Proportion of ICU beds</w:t>
            </w:r>
          </w:p>
        </w:tc>
        <w:tc>
          <w:tcPr>
            <w:tcW w:w="799" w:type="dxa"/>
            <w:vMerge w:val="restart"/>
            <w:tcBorders>
              <w:top w:val="single" w:sz="12" w:space="0" w:color="000000"/>
            </w:tcBorders>
          </w:tcPr>
          <w:p w14:paraId="5B690591" w14:textId="2D0420AB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Cumulative q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uarantine </w:t>
            </w: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resource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 (</w:t>
            </w:r>
            <w:bookmarkStart w:id="3" w:name="_Hlk124863941"/>
            <w:r w:rsidR="000F7311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person</w:t>
            </w:r>
            <w:r w:rsidR="000F7311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</w:t>
            </w:r>
            <w:r w:rsidR="000F7311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day</w:t>
            </w:r>
            <w:bookmarkEnd w:id="3"/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12" w:space="0" w:color="000000"/>
            </w:tcBorders>
          </w:tcPr>
          <w:p w14:paraId="6707686F" w14:textId="3A5F5443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eak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q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uarantine </w:t>
            </w: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resources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(p</w:t>
            </w:r>
            <w:r w:rsidR="001665DD"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eople</w:t>
            </w:r>
            <w:r w:rsidR="001665DD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</w:t>
            </w:r>
            <w:r w:rsidR="001665DD" w:rsidRPr="000F7311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in a day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</w:tcBorders>
          </w:tcPr>
          <w:p w14:paraId="223E6595" w14:textId="7F219D65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Containment time</w:t>
            </w:r>
          </w:p>
        </w:tc>
        <w:tc>
          <w:tcPr>
            <w:tcW w:w="3089" w:type="dxa"/>
            <w:gridSpan w:val="6"/>
            <w:tcBorders>
              <w:top w:val="single" w:sz="12" w:space="0" w:color="000000"/>
              <w:bottom w:val="single" w:sz="12" w:space="0" w:color="000000"/>
            </w:tcBorders>
          </w:tcPr>
          <w:p w14:paraId="47CF6904" w14:textId="7146CC50" w:rsidR="00237DE2" w:rsidRPr="000F7311" w:rsidRDefault="00B3780D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E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fficiency of the testing strategy</w:t>
            </w:r>
          </w:p>
        </w:tc>
      </w:tr>
      <w:tr w:rsidR="009600D3" w:rsidRPr="000F7311" w14:paraId="64093BF7" w14:textId="77777777" w:rsidTr="001665DD">
        <w:trPr>
          <w:trHeight w:val="201"/>
        </w:trPr>
        <w:tc>
          <w:tcPr>
            <w:tcW w:w="523" w:type="dxa"/>
            <w:vMerge/>
            <w:tcBorders>
              <w:bottom w:val="single" w:sz="12" w:space="0" w:color="000000"/>
            </w:tcBorders>
          </w:tcPr>
          <w:p w14:paraId="21A6EECC" w14:textId="293CCC4B" w:rsidR="00237DE2" w:rsidRPr="000F7311" w:rsidRDefault="00237DE2" w:rsidP="00EA6AC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  <w:vMerge/>
            <w:tcBorders>
              <w:bottom w:val="single" w:sz="12" w:space="0" w:color="000000"/>
            </w:tcBorders>
          </w:tcPr>
          <w:p w14:paraId="1C23BFEF" w14:textId="23F81E18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641" w:type="dxa"/>
            <w:vMerge/>
            <w:tcBorders>
              <w:bottom w:val="single" w:sz="12" w:space="0" w:color="000000"/>
            </w:tcBorders>
          </w:tcPr>
          <w:p w14:paraId="2286F3AA" w14:textId="1437B98D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1043" w:type="dxa"/>
            <w:vMerge/>
            <w:tcBorders>
              <w:bottom w:val="single" w:sz="12" w:space="0" w:color="000000"/>
            </w:tcBorders>
          </w:tcPr>
          <w:p w14:paraId="2E3E914F" w14:textId="6D06ED91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1052" w:type="dxa"/>
            <w:vMerge/>
            <w:tcBorders>
              <w:bottom w:val="single" w:sz="12" w:space="0" w:color="000000"/>
            </w:tcBorders>
          </w:tcPr>
          <w:p w14:paraId="3159414B" w14:textId="0659593F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849" w:type="dxa"/>
            <w:vMerge/>
            <w:tcBorders>
              <w:bottom w:val="single" w:sz="12" w:space="0" w:color="000000"/>
            </w:tcBorders>
          </w:tcPr>
          <w:p w14:paraId="482A998F" w14:textId="2B332BE2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799" w:type="dxa"/>
            <w:vMerge/>
            <w:tcBorders>
              <w:bottom w:val="single" w:sz="12" w:space="0" w:color="000000"/>
            </w:tcBorders>
          </w:tcPr>
          <w:p w14:paraId="2551EF73" w14:textId="4CA1CC62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bottom w:val="single" w:sz="12" w:space="0" w:color="000000"/>
            </w:tcBorders>
          </w:tcPr>
          <w:p w14:paraId="535BC2DA" w14:textId="697B1B12" w:rsidR="00237DE2" w:rsidRPr="000F7311" w:rsidRDefault="00237DE2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bottom w:val="single" w:sz="12" w:space="0" w:color="000000"/>
            </w:tcBorders>
          </w:tcPr>
          <w:p w14:paraId="024F0841" w14:textId="6FAA9BA3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426" w:type="dxa"/>
            <w:tcBorders>
              <w:top w:val="single" w:sz="12" w:space="0" w:color="000000"/>
              <w:bottom w:val="single" w:sz="12" w:space="0" w:color="000000"/>
            </w:tcBorders>
          </w:tcPr>
          <w:p w14:paraId="2CFC5E09" w14:textId="782DFC10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68B0507E" w14:textId="172BE189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14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4F0CDEB8" w14:textId="0977F1A8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 xml:space="preserve">21 d 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3BC916BB" w14:textId="597E65F0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 d</w:t>
            </w:r>
          </w:p>
        </w:tc>
        <w:tc>
          <w:tcPr>
            <w:tcW w:w="425" w:type="dxa"/>
            <w:tcBorders>
              <w:top w:val="single" w:sz="12" w:space="0" w:color="000000"/>
              <w:bottom w:val="single" w:sz="12" w:space="0" w:color="000000"/>
            </w:tcBorders>
          </w:tcPr>
          <w:p w14:paraId="2C79CE44" w14:textId="611992F5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 d</w:t>
            </w:r>
          </w:p>
        </w:tc>
        <w:tc>
          <w:tcPr>
            <w:tcW w:w="537" w:type="dxa"/>
            <w:tcBorders>
              <w:top w:val="single" w:sz="12" w:space="0" w:color="000000"/>
              <w:bottom w:val="single" w:sz="12" w:space="0" w:color="000000"/>
            </w:tcBorders>
          </w:tcPr>
          <w:p w14:paraId="57EAC15F" w14:textId="2D27BAFD" w:rsidR="00237DE2" w:rsidRPr="000F7311" w:rsidRDefault="00237DE2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 d</w:t>
            </w:r>
          </w:p>
        </w:tc>
      </w:tr>
      <w:tr w:rsidR="009600D3" w:rsidRPr="000F7311" w14:paraId="2399FB9C" w14:textId="77777777" w:rsidTr="001665DD">
        <w:tc>
          <w:tcPr>
            <w:tcW w:w="523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14:paraId="15D3EA81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</w:t>
            </w:r>
          </w:p>
        </w:tc>
        <w:tc>
          <w:tcPr>
            <w:tcW w:w="622" w:type="dxa"/>
            <w:tcBorders>
              <w:top w:val="single" w:sz="12" w:space="0" w:color="000000"/>
            </w:tcBorders>
          </w:tcPr>
          <w:p w14:paraId="7DD821B7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None</w:t>
            </w:r>
          </w:p>
        </w:tc>
        <w:tc>
          <w:tcPr>
            <w:tcW w:w="641" w:type="dxa"/>
          </w:tcPr>
          <w:p w14:paraId="679254ED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796</w:t>
            </w:r>
          </w:p>
        </w:tc>
        <w:tc>
          <w:tcPr>
            <w:tcW w:w="1043" w:type="dxa"/>
          </w:tcPr>
          <w:p w14:paraId="73D0F437" w14:textId="5AFEA14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15.7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3235E64E" w14:textId="7E51756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32.3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58D10FC8" w14:textId="21C11BF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69.5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  <w:tcBorders>
              <w:top w:val="single" w:sz="12" w:space="0" w:color="000000"/>
            </w:tcBorders>
          </w:tcPr>
          <w:p w14:paraId="67575680" w14:textId="2B309418" w:rsidR="00F77F90" w:rsidRPr="000F7311" w:rsidRDefault="00EA6ACC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14:paraId="1C9E6D74" w14:textId="36734543" w:rsidR="00F77F90" w:rsidRPr="000F7311" w:rsidRDefault="00EA6ACC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850" w:type="dxa"/>
          </w:tcPr>
          <w:p w14:paraId="04D9C5C6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181</w:t>
            </w:r>
          </w:p>
        </w:tc>
        <w:tc>
          <w:tcPr>
            <w:tcW w:w="426" w:type="dxa"/>
          </w:tcPr>
          <w:p w14:paraId="3184ED1C" w14:textId="46DC0B6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3891D24" w14:textId="1244B7B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E2FE357" w14:textId="5B7886F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E3164B6" w14:textId="20EE83C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12.6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67F1675E" w14:textId="609CA13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34.8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33176567" w14:textId="2B6EF3B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6EAD8E4C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65564552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9AE36BA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Antigen</w:t>
            </w:r>
          </w:p>
        </w:tc>
        <w:tc>
          <w:tcPr>
            <w:tcW w:w="641" w:type="dxa"/>
          </w:tcPr>
          <w:p w14:paraId="6B765289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41</w:t>
            </w:r>
          </w:p>
        </w:tc>
        <w:tc>
          <w:tcPr>
            <w:tcW w:w="1043" w:type="dxa"/>
          </w:tcPr>
          <w:p w14:paraId="35495139" w14:textId="1CFDCB8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0.8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58BDD07F" w14:textId="76ED82D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1.6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04F47B59" w14:textId="085BB91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3.6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322CA554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279</w:t>
            </w:r>
          </w:p>
        </w:tc>
        <w:tc>
          <w:tcPr>
            <w:tcW w:w="992" w:type="dxa"/>
          </w:tcPr>
          <w:p w14:paraId="75CF507E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</w:p>
        </w:tc>
        <w:tc>
          <w:tcPr>
            <w:tcW w:w="850" w:type="dxa"/>
          </w:tcPr>
          <w:p w14:paraId="2D4FEED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12</w:t>
            </w:r>
          </w:p>
        </w:tc>
        <w:tc>
          <w:tcPr>
            <w:tcW w:w="426" w:type="dxa"/>
          </w:tcPr>
          <w:p w14:paraId="6E8A1AFF" w14:textId="02AEE3D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53.7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33A9CA0" w14:textId="7148B0D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70.7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A9786DC" w14:textId="39DFA40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80.5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21D6C81" w14:textId="513CB4B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85.4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1DD86EC0" w14:textId="73E19BB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131D8615" w14:textId="352BB65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</w:tr>
      <w:tr w:rsidR="009600D3" w:rsidRPr="000F7311" w14:paraId="1D8381C4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338DC11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75F45BB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PCR</w:t>
            </w:r>
          </w:p>
        </w:tc>
        <w:tc>
          <w:tcPr>
            <w:tcW w:w="641" w:type="dxa"/>
          </w:tcPr>
          <w:p w14:paraId="6D02CA5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46</w:t>
            </w:r>
          </w:p>
        </w:tc>
        <w:tc>
          <w:tcPr>
            <w:tcW w:w="1043" w:type="dxa"/>
          </w:tcPr>
          <w:p w14:paraId="1F190FF3" w14:textId="4F75C29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1F859480" w14:textId="76E10A8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629EC751" w14:textId="177D812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799" w:type="dxa"/>
          </w:tcPr>
          <w:p w14:paraId="00515FF2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316</w:t>
            </w:r>
          </w:p>
        </w:tc>
        <w:tc>
          <w:tcPr>
            <w:tcW w:w="992" w:type="dxa"/>
          </w:tcPr>
          <w:p w14:paraId="4CDA8182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</w:p>
        </w:tc>
        <w:tc>
          <w:tcPr>
            <w:tcW w:w="850" w:type="dxa"/>
          </w:tcPr>
          <w:p w14:paraId="75A733B6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13</w:t>
            </w:r>
          </w:p>
        </w:tc>
        <w:tc>
          <w:tcPr>
            <w:tcW w:w="426" w:type="dxa"/>
          </w:tcPr>
          <w:p w14:paraId="2A77D364" w14:textId="0A66512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52.2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1F569FC" w14:textId="0CB478F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67.4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EEFCD66" w14:textId="53A46DA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78.3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0A7AEA0" w14:textId="40ECA32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1BE31189" w14:textId="311F821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71246D56" w14:textId="681466B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</w:tr>
      <w:tr w:rsidR="009600D3" w:rsidRPr="000F7311" w14:paraId="4ED41E65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59160A0D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D8C8A5C" w14:textId="3854578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bookmarkStart w:id="4" w:name="OLE_LINK2"/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bookmarkEnd w:id="4"/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53A4CC01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50</w:t>
            </w:r>
          </w:p>
        </w:tc>
        <w:tc>
          <w:tcPr>
            <w:tcW w:w="1043" w:type="dxa"/>
          </w:tcPr>
          <w:p w14:paraId="7433215F" w14:textId="326C905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1052" w:type="dxa"/>
          </w:tcPr>
          <w:p w14:paraId="68941FA3" w14:textId="25639EA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849" w:type="dxa"/>
          </w:tcPr>
          <w:p w14:paraId="158EA03C" w14:textId="44D11A6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4.4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1BA5E67B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329</w:t>
            </w:r>
          </w:p>
        </w:tc>
        <w:tc>
          <w:tcPr>
            <w:tcW w:w="992" w:type="dxa"/>
          </w:tcPr>
          <w:p w14:paraId="4687B781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</w:t>
            </w:r>
          </w:p>
        </w:tc>
        <w:tc>
          <w:tcPr>
            <w:tcW w:w="850" w:type="dxa"/>
          </w:tcPr>
          <w:p w14:paraId="5F9799E4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16</w:t>
            </w:r>
          </w:p>
        </w:tc>
        <w:tc>
          <w:tcPr>
            <w:tcW w:w="426" w:type="dxa"/>
          </w:tcPr>
          <w:p w14:paraId="55F7AB59" w14:textId="6322BF3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67" w:type="dxa"/>
          </w:tcPr>
          <w:p w14:paraId="19756846" w14:textId="4888196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67" w:type="dxa"/>
          </w:tcPr>
          <w:p w14:paraId="482E1155" w14:textId="3E18ED0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67" w:type="dxa"/>
          </w:tcPr>
          <w:p w14:paraId="2A5BC3CB" w14:textId="4297498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425" w:type="dxa"/>
          </w:tcPr>
          <w:p w14:paraId="1D731B64" w14:textId="6FF985D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37" w:type="dxa"/>
          </w:tcPr>
          <w:p w14:paraId="63EE7A3B" w14:textId="698F8FAD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09B607EA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3A9EF749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7F818940" w14:textId="5D8FD15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277B655F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</w:t>
            </w:r>
          </w:p>
        </w:tc>
        <w:tc>
          <w:tcPr>
            <w:tcW w:w="1043" w:type="dxa"/>
          </w:tcPr>
          <w:p w14:paraId="43ECB093" w14:textId="09E9A1B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1.5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6A3EC0AE" w14:textId="1E8A910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849" w:type="dxa"/>
          </w:tcPr>
          <w:p w14:paraId="0472C5C8" w14:textId="24EDA0D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6.4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421A32B8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482</w:t>
            </w:r>
          </w:p>
        </w:tc>
        <w:tc>
          <w:tcPr>
            <w:tcW w:w="992" w:type="dxa"/>
          </w:tcPr>
          <w:p w14:paraId="02188501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26</w:t>
            </w:r>
          </w:p>
        </w:tc>
        <w:tc>
          <w:tcPr>
            <w:tcW w:w="850" w:type="dxa"/>
          </w:tcPr>
          <w:p w14:paraId="01B327C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24</w:t>
            </w:r>
          </w:p>
        </w:tc>
        <w:tc>
          <w:tcPr>
            <w:tcW w:w="426" w:type="dxa"/>
          </w:tcPr>
          <w:p w14:paraId="51097115" w14:textId="470FB4D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2440C29" w14:textId="1AD4B38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70.3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7937BC7" w14:textId="5D4AA22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79.7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00056F0" w14:textId="350D8DD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86.5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18140045" w14:textId="52919F3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525B0AB1" w14:textId="54831B65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7D286B76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275A46CB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4D5AA8B8" w14:textId="2DB445E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2A0785EB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94</w:t>
            </w:r>
          </w:p>
        </w:tc>
        <w:tc>
          <w:tcPr>
            <w:tcW w:w="1043" w:type="dxa"/>
          </w:tcPr>
          <w:p w14:paraId="7DA9517F" w14:textId="62ED899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63A88020" w14:textId="44EB3B39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3.8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524849BB" w14:textId="4B40AC1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8.2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3A41594F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593</w:t>
            </w:r>
          </w:p>
        </w:tc>
        <w:tc>
          <w:tcPr>
            <w:tcW w:w="992" w:type="dxa"/>
          </w:tcPr>
          <w:p w14:paraId="780C0563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</w:t>
            </w:r>
          </w:p>
        </w:tc>
        <w:tc>
          <w:tcPr>
            <w:tcW w:w="850" w:type="dxa"/>
          </w:tcPr>
          <w:p w14:paraId="00379111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</w:t>
            </w:r>
          </w:p>
        </w:tc>
        <w:tc>
          <w:tcPr>
            <w:tcW w:w="426" w:type="dxa"/>
          </w:tcPr>
          <w:p w14:paraId="6EC4F471" w14:textId="40999DF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46.8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4E286E5" w14:textId="604D918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61.7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15DBA02" w14:textId="133A8B6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70.2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3B5CF1F" w14:textId="6C1D247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40D79D6C" w14:textId="3795EDB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95.7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2ABF04D0" w14:textId="441D9C4E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4740C44F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2AF8E26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73ECFA14" w14:textId="2EB4639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6542CCE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</w:t>
            </w:r>
          </w:p>
        </w:tc>
        <w:tc>
          <w:tcPr>
            <w:tcW w:w="1043" w:type="dxa"/>
          </w:tcPr>
          <w:p w14:paraId="4EBB624E" w14:textId="4DC5960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1.1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05B72082" w14:textId="0F4BC69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2.3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5D66CA5B" w14:textId="0B164FC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4.9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4B6DE890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357</w:t>
            </w:r>
          </w:p>
        </w:tc>
        <w:tc>
          <w:tcPr>
            <w:tcW w:w="992" w:type="dxa"/>
          </w:tcPr>
          <w:p w14:paraId="527FBE8B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</w:t>
            </w:r>
          </w:p>
        </w:tc>
        <w:tc>
          <w:tcPr>
            <w:tcW w:w="850" w:type="dxa"/>
          </w:tcPr>
          <w:p w14:paraId="09BDB95C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19</w:t>
            </w:r>
          </w:p>
        </w:tc>
        <w:tc>
          <w:tcPr>
            <w:tcW w:w="426" w:type="dxa"/>
          </w:tcPr>
          <w:p w14:paraId="4E7CB040" w14:textId="6CF6E59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0825913" w14:textId="56D3365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64.3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39FEEDE" w14:textId="1961812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67" w:type="dxa"/>
          </w:tcPr>
          <w:p w14:paraId="699B80A1" w14:textId="665F2BB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82.1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0DA2935B" w14:textId="0DCCDB6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94.6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30FBCEFE" w14:textId="71B586F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6E5C155D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AB7E2F8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1B8AF686" w14:textId="1A4FC8A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3D202F86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63</w:t>
            </w:r>
          </w:p>
        </w:tc>
        <w:tc>
          <w:tcPr>
            <w:tcW w:w="1043" w:type="dxa"/>
          </w:tcPr>
          <w:p w14:paraId="16CBEE0A" w14:textId="3019F27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1.2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2877BE9D" w14:textId="690E29E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2.6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14D863BB" w14:textId="71FFA7A9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5.5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4C76B67A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412</w:t>
            </w:r>
          </w:p>
        </w:tc>
        <w:tc>
          <w:tcPr>
            <w:tcW w:w="992" w:type="dxa"/>
          </w:tcPr>
          <w:p w14:paraId="01435358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</w:t>
            </w:r>
          </w:p>
        </w:tc>
        <w:tc>
          <w:tcPr>
            <w:tcW w:w="850" w:type="dxa"/>
          </w:tcPr>
          <w:p w14:paraId="0EE11576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22</w:t>
            </w:r>
          </w:p>
        </w:tc>
        <w:tc>
          <w:tcPr>
            <w:tcW w:w="426" w:type="dxa"/>
          </w:tcPr>
          <w:p w14:paraId="6C011613" w14:textId="7FD76E2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39.7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0B8C3D1" w14:textId="06A9DF3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B3CC9D2" w14:textId="4CA5038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65.1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6174D29" w14:textId="004EB41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71.4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76F81B52" w14:textId="0708A23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273D1BB1" w14:textId="0A33EC17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0785ACC6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5DAC763D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C40D9E7" w14:textId="1CB61AE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1EF4414C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63</w:t>
            </w:r>
          </w:p>
        </w:tc>
        <w:tc>
          <w:tcPr>
            <w:tcW w:w="1043" w:type="dxa"/>
          </w:tcPr>
          <w:p w14:paraId="1B79B3F0" w14:textId="6E76E012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1.2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26F8C1ED" w14:textId="5F6A72B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2.6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30345C5E" w14:textId="77CFEFD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5.5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63C84F9F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371</w:t>
            </w:r>
          </w:p>
        </w:tc>
        <w:tc>
          <w:tcPr>
            <w:tcW w:w="992" w:type="dxa"/>
          </w:tcPr>
          <w:p w14:paraId="16A37FEC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21</w:t>
            </w:r>
          </w:p>
        </w:tc>
        <w:tc>
          <w:tcPr>
            <w:tcW w:w="850" w:type="dxa"/>
          </w:tcPr>
          <w:p w14:paraId="196F4F90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21</w:t>
            </w:r>
          </w:p>
        </w:tc>
        <w:tc>
          <w:tcPr>
            <w:tcW w:w="426" w:type="dxa"/>
          </w:tcPr>
          <w:p w14:paraId="5E4BFE15" w14:textId="51C1305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45F635E" w14:textId="7B67766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65.1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A73CAA9" w14:textId="7184E84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732BA78" w14:textId="72E2C28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82.5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002857DA" w14:textId="714384C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26BEF9E6" w14:textId="67A9F9E0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0BA1BC70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2E41DCFB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2FC753BD" w14:textId="6DDCC5D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="00A7536C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0CE4493D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</w:t>
            </w:r>
          </w:p>
        </w:tc>
        <w:tc>
          <w:tcPr>
            <w:tcW w:w="1043" w:type="dxa"/>
          </w:tcPr>
          <w:p w14:paraId="2CDA58E4" w14:textId="617EF88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1.5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4F90F15A" w14:textId="1DF666CD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849" w:type="dxa"/>
          </w:tcPr>
          <w:p w14:paraId="0687F153" w14:textId="7F30BEE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6.5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2841B8A6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450</w:t>
            </w:r>
          </w:p>
        </w:tc>
        <w:tc>
          <w:tcPr>
            <w:tcW w:w="992" w:type="dxa"/>
          </w:tcPr>
          <w:p w14:paraId="7C557452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</w:t>
            </w:r>
          </w:p>
        </w:tc>
        <w:tc>
          <w:tcPr>
            <w:tcW w:w="850" w:type="dxa"/>
          </w:tcPr>
          <w:p w14:paraId="755C5A9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25</w:t>
            </w:r>
          </w:p>
        </w:tc>
        <w:tc>
          <w:tcPr>
            <w:tcW w:w="426" w:type="dxa"/>
          </w:tcPr>
          <w:p w14:paraId="730BFC70" w14:textId="4B364B99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33.8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DE04DB3" w14:textId="7CFF01E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1118CFE" w14:textId="12D0836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95AB241" w14:textId="4136EB0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67.6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57755A7A" w14:textId="464A732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89.2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4C1CE59E" w14:textId="5C07D38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95.9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11F5BEA4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56C6C697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22BD67A6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antigen</w:t>
            </w:r>
          </w:p>
        </w:tc>
        <w:tc>
          <w:tcPr>
            <w:tcW w:w="641" w:type="dxa"/>
          </w:tcPr>
          <w:p w14:paraId="573E0825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105</w:t>
            </w:r>
          </w:p>
        </w:tc>
        <w:tc>
          <w:tcPr>
            <w:tcW w:w="1043" w:type="dxa"/>
          </w:tcPr>
          <w:p w14:paraId="01CB602B" w14:textId="5F10C20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2.1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7234F43C" w14:textId="10D2964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4.3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748A9EDA" w14:textId="0C17AB5D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9.2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04FD081C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412</w:t>
            </w:r>
          </w:p>
        </w:tc>
        <w:tc>
          <w:tcPr>
            <w:tcW w:w="992" w:type="dxa"/>
          </w:tcPr>
          <w:p w14:paraId="7A2CD7D6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</w:t>
            </w:r>
          </w:p>
        </w:tc>
        <w:tc>
          <w:tcPr>
            <w:tcW w:w="850" w:type="dxa"/>
          </w:tcPr>
          <w:p w14:paraId="25611964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54</w:t>
            </w:r>
          </w:p>
        </w:tc>
        <w:tc>
          <w:tcPr>
            <w:tcW w:w="426" w:type="dxa"/>
          </w:tcPr>
          <w:p w14:paraId="1917D37E" w14:textId="5DF9B6A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2194B29" w14:textId="4FE1826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F653B2F" w14:textId="253E396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50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567" w:type="dxa"/>
          </w:tcPr>
          <w:p w14:paraId="499C6B5E" w14:textId="27173AC9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10CFC134" w14:textId="312F9DE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85.8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0D33A962" w14:textId="3349B5A2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42FF8DA7" w14:textId="77777777" w:rsidTr="001665DD">
        <w:tc>
          <w:tcPr>
            <w:tcW w:w="523" w:type="dxa"/>
            <w:vMerge/>
            <w:tcBorders>
              <w:top w:val="single" w:sz="12" w:space="0" w:color="000000"/>
            </w:tcBorders>
          </w:tcPr>
          <w:p w14:paraId="1B9F493C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48C94A5A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PCR</w:t>
            </w:r>
          </w:p>
        </w:tc>
        <w:tc>
          <w:tcPr>
            <w:tcW w:w="641" w:type="dxa"/>
          </w:tcPr>
          <w:p w14:paraId="6D364A71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171</w:t>
            </w:r>
          </w:p>
        </w:tc>
        <w:tc>
          <w:tcPr>
            <w:tcW w:w="1043" w:type="dxa"/>
          </w:tcPr>
          <w:p w14:paraId="56D2B288" w14:textId="20F0A432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3.4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6C17F162" w14:textId="79DBC01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6D941E9B" w14:textId="3503F0E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799" w:type="dxa"/>
          </w:tcPr>
          <w:p w14:paraId="666710A0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681</w:t>
            </w:r>
          </w:p>
        </w:tc>
        <w:tc>
          <w:tcPr>
            <w:tcW w:w="992" w:type="dxa"/>
          </w:tcPr>
          <w:p w14:paraId="1AF5AEC2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</w:t>
            </w:r>
          </w:p>
        </w:tc>
        <w:tc>
          <w:tcPr>
            <w:tcW w:w="850" w:type="dxa"/>
          </w:tcPr>
          <w:p w14:paraId="5E3DF9C7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</w:t>
            </w:r>
          </w:p>
        </w:tc>
        <w:tc>
          <w:tcPr>
            <w:tcW w:w="426" w:type="dxa"/>
          </w:tcPr>
          <w:p w14:paraId="0AA43511" w14:textId="1953AF4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16.9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894849F" w14:textId="3A785A8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25.6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4B0B17C" w14:textId="5F2BCF9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34.3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995C734" w14:textId="3E8C4A9D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42.4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2207D19C" w14:textId="0ACA0D8D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71.5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21011E99" w14:textId="2DC9E36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86.6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09260722" w14:textId="77777777" w:rsidTr="001665DD">
        <w:tc>
          <w:tcPr>
            <w:tcW w:w="523" w:type="dxa"/>
            <w:vMerge w:val="restart"/>
          </w:tcPr>
          <w:p w14:paraId="60EA10BD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50</w:t>
            </w:r>
          </w:p>
        </w:tc>
        <w:tc>
          <w:tcPr>
            <w:tcW w:w="622" w:type="dxa"/>
          </w:tcPr>
          <w:p w14:paraId="0E911108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None</w:t>
            </w:r>
          </w:p>
        </w:tc>
        <w:tc>
          <w:tcPr>
            <w:tcW w:w="641" w:type="dxa"/>
          </w:tcPr>
          <w:p w14:paraId="6E4728BC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1331</w:t>
            </w:r>
          </w:p>
        </w:tc>
        <w:tc>
          <w:tcPr>
            <w:tcW w:w="1043" w:type="dxa"/>
          </w:tcPr>
          <w:p w14:paraId="3AF2A36B" w14:textId="4AD7CC3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26.2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097401BD" w14:textId="7E640E5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53.9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4273562C" w14:textId="733E1B2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116.2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5DBDBDC2" w14:textId="730D3A50" w:rsidR="00F77F90" w:rsidRPr="000F7311" w:rsidRDefault="000C77A7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992" w:type="dxa"/>
          </w:tcPr>
          <w:p w14:paraId="5325AB45" w14:textId="0704A001" w:rsidR="00F77F90" w:rsidRPr="000F7311" w:rsidRDefault="000C77A7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850" w:type="dxa"/>
          </w:tcPr>
          <w:p w14:paraId="67285034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146</w:t>
            </w:r>
          </w:p>
        </w:tc>
        <w:tc>
          <w:tcPr>
            <w:tcW w:w="426" w:type="dxa"/>
          </w:tcPr>
          <w:p w14:paraId="1099C870" w14:textId="36352902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11.6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6AB3997" w14:textId="30730E4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1CD4BF2" w14:textId="2EC8E5FF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26.4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BE74094" w14:textId="7081CC6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34.3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51A55A69" w14:textId="04769126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68.9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4F8A5685" w14:textId="3526320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88.2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</w:tr>
      <w:tr w:rsidR="009600D3" w:rsidRPr="000F7311" w14:paraId="15750791" w14:textId="77777777" w:rsidTr="001665DD">
        <w:tc>
          <w:tcPr>
            <w:tcW w:w="523" w:type="dxa"/>
            <w:vMerge/>
          </w:tcPr>
          <w:p w14:paraId="12EC5C86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10A64ADD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Antigen</w:t>
            </w:r>
          </w:p>
        </w:tc>
        <w:tc>
          <w:tcPr>
            <w:tcW w:w="641" w:type="dxa"/>
          </w:tcPr>
          <w:p w14:paraId="5692AD04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173</w:t>
            </w:r>
          </w:p>
        </w:tc>
        <w:tc>
          <w:tcPr>
            <w:tcW w:w="1043" w:type="dxa"/>
          </w:tcPr>
          <w:p w14:paraId="54045D26" w14:textId="53C2EAD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3.4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46766DD2" w14:textId="5F86E21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7.1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849" w:type="dxa"/>
          </w:tcPr>
          <w:p w14:paraId="485FE429" w14:textId="30A447FD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15.2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21C0CEB1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1224</w:t>
            </w:r>
          </w:p>
        </w:tc>
        <w:tc>
          <w:tcPr>
            <w:tcW w:w="992" w:type="dxa"/>
          </w:tcPr>
          <w:p w14:paraId="7CC60EF3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82</w:t>
            </w:r>
          </w:p>
        </w:tc>
        <w:tc>
          <w:tcPr>
            <w:tcW w:w="850" w:type="dxa"/>
          </w:tcPr>
          <w:p w14:paraId="55387863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27</w:t>
            </w:r>
          </w:p>
        </w:tc>
        <w:tc>
          <w:tcPr>
            <w:tcW w:w="426" w:type="dxa"/>
          </w:tcPr>
          <w:p w14:paraId="726F4E65" w14:textId="48F706B1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64.9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31F7021" w14:textId="47C892C9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82.2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81D6A25" w14:textId="6C2C3C4E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89.1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B7DE434" w14:textId="0C3BE30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93.1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27A8AC22" w14:textId="53AB17C0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0CE056F7" w14:textId="71403FBB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9600D3" w:rsidRPr="000F7311" w14:paraId="37CF3AF9" w14:textId="77777777" w:rsidTr="001665DD">
        <w:tc>
          <w:tcPr>
            <w:tcW w:w="523" w:type="dxa"/>
            <w:vMerge/>
          </w:tcPr>
          <w:p w14:paraId="45B0043E" w14:textId="77777777" w:rsidR="00F77F90" w:rsidRPr="000F7311" w:rsidRDefault="00F77F90" w:rsidP="00EA6ACC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C9F8BB4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PCR</w:t>
            </w:r>
          </w:p>
        </w:tc>
        <w:tc>
          <w:tcPr>
            <w:tcW w:w="641" w:type="dxa"/>
          </w:tcPr>
          <w:p w14:paraId="5FBF2F50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198</w:t>
            </w:r>
          </w:p>
        </w:tc>
        <w:tc>
          <w:tcPr>
            <w:tcW w:w="1043" w:type="dxa"/>
          </w:tcPr>
          <w:p w14:paraId="4486EF5F" w14:textId="77B93504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3.9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1052" w:type="dxa"/>
          </w:tcPr>
          <w:p w14:paraId="0799EB27" w14:textId="00EBD575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</w:t>
            </w:r>
            <w:r w:rsidR="00EA6ACC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.0%</w:t>
            </w:r>
          </w:p>
        </w:tc>
        <w:tc>
          <w:tcPr>
            <w:tcW w:w="849" w:type="dxa"/>
          </w:tcPr>
          <w:p w14:paraId="36DEF044" w14:textId="296A7DF8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17.3</w:t>
            </w:r>
            <w:r w:rsidR="000C77A7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799" w:type="dxa"/>
          </w:tcPr>
          <w:p w14:paraId="21B423EA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1396</w:t>
            </w:r>
          </w:p>
        </w:tc>
        <w:tc>
          <w:tcPr>
            <w:tcW w:w="992" w:type="dxa"/>
          </w:tcPr>
          <w:p w14:paraId="16D29F3A" w14:textId="77777777" w:rsidR="00F77F90" w:rsidRPr="000F7311" w:rsidRDefault="00000000" w:rsidP="00EA6AC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83</w:t>
            </w:r>
          </w:p>
        </w:tc>
        <w:tc>
          <w:tcPr>
            <w:tcW w:w="850" w:type="dxa"/>
          </w:tcPr>
          <w:p w14:paraId="29333808" w14:textId="7777777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33</w:t>
            </w:r>
          </w:p>
        </w:tc>
        <w:tc>
          <w:tcPr>
            <w:tcW w:w="426" w:type="dxa"/>
          </w:tcPr>
          <w:p w14:paraId="2CF95B15" w14:textId="74B404BB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59.1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527F5BD" w14:textId="3926605C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77.8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90B4DF2" w14:textId="78125FEA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86.9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1BA012C" w14:textId="76A0A737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91.9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425" w:type="dxa"/>
          </w:tcPr>
          <w:p w14:paraId="37CBE108" w14:textId="65BAFC63" w:rsidR="00F77F90" w:rsidRPr="000F7311" w:rsidRDefault="00000000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99.5</w:t>
            </w:r>
            <w:r w:rsidR="009600D3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%</w:t>
            </w:r>
          </w:p>
        </w:tc>
        <w:tc>
          <w:tcPr>
            <w:tcW w:w="537" w:type="dxa"/>
          </w:tcPr>
          <w:p w14:paraId="2384C6E6" w14:textId="40D6CB34" w:rsidR="00F77F90" w:rsidRPr="000F7311" w:rsidRDefault="009600D3" w:rsidP="00EA6ACC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0B25F6CD" w14:textId="77777777" w:rsidTr="001665DD">
        <w:tc>
          <w:tcPr>
            <w:tcW w:w="523" w:type="dxa"/>
            <w:vMerge/>
          </w:tcPr>
          <w:p w14:paraId="24163EFF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47B7CA1" w14:textId="2D9D75B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1068E49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202</w:t>
            </w:r>
          </w:p>
        </w:tc>
        <w:tc>
          <w:tcPr>
            <w:tcW w:w="1043" w:type="dxa"/>
          </w:tcPr>
          <w:p w14:paraId="23171063" w14:textId="78E15D9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4.0%</w:t>
            </w:r>
          </w:p>
        </w:tc>
        <w:tc>
          <w:tcPr>
            <w:tcW w:w="1052" w:type="dxa"/>
          </w:tcPr>
          <w:p w14:paraId="46DC6607" w14:textId="7268A7E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8.2%</w:t>
            </w:r>
          </w:p>
        </w:tc>
        <w:tc>
          <w:tcPr>
            <w:tcW w:w="849" w:type="dxa"/>
          </w:tcPr>
          <w:p w14:paraId="10430000" w14:textId="4985BA1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17.8%</w:t>
            </w:r>
          </w:p>
        </w:tc>
        <w:tc>
          <w:tcPr>
            <w:tcW w:w="799" w:type="dxa"/>
          </w:tcPr>
          <w:p w14:paraId="7563B13A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1356</w:t>
            </w:r>
          </w:p>
        </w:tc>
        <w:tc>
          <w:tcPr>
            <w:tcW w:w="992" w:type="dxa"/>
          </w:tcPr>
          <w:p w14:paraId="0C92E4E0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81</w:t>
            </w:r>
          </w:p>
        </w:tc>
        <w:tc>
          <w:tcPr>
            <w:tcW w:w="850" w:type="dxa"/>
          </w:tcPr>
          <w:p w14:paraId="7A6320F1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38</w:t>
            </w:r>
          </w:p>
        </w:tc>
        <w:tc>
          <w:tcPr>
            <w:tcW w:w="426" w:type="dxa"/>
          </w:tcPr>
          <w:p w14:paraId="47F3A6E6" w14:textId="104B8EF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58.1%</w:t>
            </w:r>
          </w:p>
        </w:tc>
        <w:tc>
          <w:tcPr>
            <w:tcW w:w="567" w:type="dxa"/>
          </w:tcPr>
          <w:p w14:paraId="6956AE61" w14:textId="3DB7DED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74.9%</w:t>
            </w:r>
          </w:p>
        </w:tc>
        <w:tc>
          <w:tcPr>
            <w:tcW w:w="567" w:type="dxa"/>
          </w:tcPr>
          <w:p w14:paraId="3D6C9D80" w14:textId="73F67D4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83.3%</w:t>
            </w:r>
          </w:p>
        </w:tc>
        <w:tc>
          <w:tcPr>
            <w:tcW w:w="567" w:type="dxa"/>
          </w:tcPr>
          <w:p w14:paraId="0AE2FE50" w14:textId="676DB40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88.7%</w:t>
            </w:r>
          </w:p>
        </w:tc>
        <w:tc>
          <w:tcPr>
            <w:tcW w:w="425" w:type="dxa"/>
          </w:tcPr>
          <w:p w14:paraId="4142E920" w14:textId="54369D6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98.0%</w:t>
            </w:r>
          </w:p>
        </w:tc>
        <w:tc>
          <w:tcPr>
            <w:tcW w:w="537" w:type="dxa"/>
          </w:tcPr>
          <w:p w14:paraId="3EF654F4" w14:textId="4BC5ECF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5DC8EBA0" w14:textId="77777777" w:rsidTr="001665DD">
        <w:tc>
          <w:tcPr>
            <w:tcW w:w="523" w:type="dxa"/>
            <w:vMerge/>
          </w:tcPr>
          <w:p w14:paraId="4A79C800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CFA8450" w14:textId="7250E5A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71B2C282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239</w:t>
            </w:r>
          </w:p>
        </w:tc>
        <w:tc>
          <w:tcPr>
            <w:tcW w:w="1043" w:type="dxa"/>
          </w:tcPr>
          <w:p w14:paraId="71DCE012" w14:textId="78D0A2D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4.7%</w:t>
            </w:r>
          </w:p>
        </w:tc>
        <w:tc>
          <w:tcPr>
            <w:tcW w:w="1052" w:type="dxa"/>
          </w:tcPr>
          <w:p w14:paraId="418D13A4" w14:textId="33FEC7F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9.7%</w:t>
            </w:r>
          </w:p>
        </w:tc>
        <w:tc>
          <w:tcPr>
            <w:tcW w:w="849" w:type="dxa"/>
          </w:tcPr>
          <w:p w14:paraId="5C375338" w14:textId="756F4A6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20.9%</w:t>
            </w:r>
          </w:p>
        </w:tc>
        <w:tc>
          <w:tcPr>
            <w:tcW w:w="799" w:type="dxa"/>
          </w:tcPr>
          <w:p w14:paraId="5180609D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1566</w:t>
            </w:r>
          </w:p>
        </w:tc>
        <w:tc>
          <w:tcPr>
            <w:tcW w:w="992" w:type="dxa"/>
          </w:tcPr>
          <w:p w14:paraId="450735A3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83</w:t>
            </w:r>
          </w:p>
        </w:tc>
        <w:tc>
          <w:tcPr>
            <w:tcW w:w="850" w:type="dxa"/>
          </w:tcPr>
          <w:p w14:paraId="40A17672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42</w:t>
            </w:r>
          </w:p>
        </w:tc>
        <w:tc>
          <w:tcPr>
            <w:tcW w:w="426" w:type="dxa"/>
          </w:tcPr>
          <w:p w14:paraId="0D49D127" w14:textId="2BADAAF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51.0%</w:t>
            </w:r>
          </w:p>
        </w:tc>
        <w:tc>
          <w:tcPr>
            <w:tcW w:w="567" w:type="dxa"/>
          </w:tcPr>
          <w:p w14:paraId="63E9818F" w14:textId="4084738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b/>
                <w:bCs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66.9%</w:t>
            </w:r>
          </w:p>
        </w:tc>
        <w:tc>
          <w:tcPr>
            <w:tcW w:w="567" w:type="dxa"/>
          </w:tcPr>
          <w:p w14:paraId="101C343A" w14:textId="6B5BBC5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77.0%</w:t>
            </w:r>
          </w:p>
        </w:tc>
        <w:tc>
          <w:tcPr>
            <w:tcW w:w="567" w:type="dxa"/>
          </w:tcPr>
          <w:p w14:paraId="250C506A" w14:textId="3214EA4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83.7%</w:t>
            </w:r>
          </w:p>
        </w:tc>
        <w:tc>
          <w:tcPr>
            <w:tcW w:w="425" w:type="dxa"/>
          </w:tcPr>
          <w:p w14:paraId="6475C6F3" w14:textId="4E41D5D5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97.5%</w:t>
            </w:r>
          </w:p>
        </w:tc>
        <w:tc>
          <w:tcPr>
            <w:tcW w:w="537" w:type="dxa"/>
          </w:tcPr>
          <w:p w14:paraId="155E4D51" w14:textId="4459097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661C2B1E" w14:textId="77777777" w:rsidTr="001665DD">
        <w:tc>
          <w:tcPr>
            <w:tcW w:w="523" w:type="dxa"/>
            <w:vMerge/>
          </w:tcPr>
          <w:p w14:paraId="000432BE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C1B5FCA" w14:textId="5FE1EDB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0136AE24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260</w:t>
            </w:r>
          </w:p>
        </w:tc>
        <w:tc>
          <w:tcPr>
            <w:tcW w:w="1043" w:type="dxa"/>
          </w:tcPr>
          <w:p w14:paraId="29C34FAE" w14:textId="7704712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5.1%</w:t>
            </w:r>
          </w:p>
        </w:tc>
        <w:tc>
          <w:tcPr>
            <w:tcW w:w="1052" w:type="dxa"/>
          </w:tcPr>
          <w:p w14:paraId="44D48D52" w14:textId="504A8C8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10.5%</w:t>
            </w:r>
          </w:p>
        </w:tc>
        <w:tc>
          <w:tcPr>
            <w:tcW w:w="849" w:type="dxa"/>
          </w:tcPr>
          <w:p w14:paraId="293E503B" w14:textId="2A41D80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22.7%</w:t>
            </w:r>
          </w:p>
        </w:tc>
        <w:tc>
          <w:tcPr>
            <w:tcW w:w="799" w:type="dxa"/>
          </w:tcPr>
          <w:p w14:paraId="5698A386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1622</w:t>
            </w:r>
          </w:p>
        </w:tc>
        <w:tc>
          <w:tcPr>
            <w:tcW w:w="992" w:type="dxa"/>
          </w:tcPr>
          <w:p w14:paraId="38C63F7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90</w:t>
            </w:r>
          </w:p>
        </w:tc>
        <w:tc>
          <w:tcPr>
            <w:tcW w:w="850" w:type="dxa"/>
          </w:tcPr>
          <w:p w14:paraId="287CC43E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45</w:t>
            </w:r>
          </w:p>
        </w:tc>
        <w:tc>
          <w:tcPr>
            <w:tcW w:w="426" w:type="dxa"/>
          </w:tcPr>
          <w:p w14:paraId="55815178" w14:textId="345041C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49.6%</w:t>
            </w:r>
          </w:p>
        </w:tc>
        <w:tc>
          <w:tcPr>
            <w:tcW w:w="567" w:type="dxa"/>
          </w:tcPr>
          <w:p w14:paraId="5D1F455B" w14:textId="05F768C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66.2%</w:t>
            </w:r>
          </w:p>
        </w:tc>
        <w:tc>
          <w:tcPr>
            <w:tcW w:w="567" w:type="dxa"/>
          </w:tcPr>
          <w:p w14:paraId="13B488F5" w14:textId="395653F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76.2%</w:t>
            </w:r>
          </w:p>
        </w:tc>
        <w:tc>
          <w:tcPr>
            <w:tcW w:w="567" w:type="dxa"/>
          </w:tcPr>
          <w:p w14:paraId="0FF6CAC4" w14:textId="775FD25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83.5%</w:t>
            </w:r>
          </w:p>
        </w:tc>
        <w:tc>
          <w:tcPr>
            <w:tcW w:w="425" w:type="dxa"/>
          </w:tcPr>
          <w:p w14:paraId="09CD77AE" w14:textId="4EB5280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96.5%</w:t>
            </w:r>
          </w:p>
        </w:tc>
        <w:tc>
          <w:tcPr>
            <w:tcW w:w="537" w:type="dxa"/>
          </w:tcPr>
          <w:p w14:paraId="2A7503B6" w14:textId="1558F15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99.2%</w:t>
            </w:r>
          </w:p>
        </w:tc>
      </w:tr>
      <w:tr w:rsidR="0088339A" w:rsidRPr="000F7311" w14:paraId="64FAE93A" w14:textId="77777777" w:rsidTr="001665DD">
        <w:tc>
          <w:tcPr>
            <w:tcW w:w="523" w:type="dxa"/>
            <w:vMerge/>
          </w:tcPr>
          <w:p w14:paraId="61AEFB1C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10E43984" w14:textId="5EEA0B6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1E7F365A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250</w:t>
            </w:r>
          </w:p>
        </w:tc>
        <w:tc>
          <w:tcPr>
            <w:tcW w:w="1043" w:type="dxa"/>
          </w:tcPr>
          <w:p w14:paraId="1154D36B" w14:textId="00764EB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4.9%</w:t>
            </w:r>
          </w:p>
        </w:tc>
        <w:tc>
          <w:tcPr>
            <w:tcW w:w="1052" w:type="dxa"/>
          </w:tcPr>
          <w:p w14:paraId="7E3F769A" w14:textId="56FDCE3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10.1%</w:t>
            </w:r>
          </w:p>
        </w:tc>
        <w:tc>
          <w:tcPr>
            <w:tcW w:w="849" w:type="dxa"/>
          </w:tcPr>
          <w:p w14:paraId="63B5DDC4" w14:textId="3B0886A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21.8%</w:t>
            </w:r>
          </w:p>
        </w:tc>
        <w:tc>
          <w:tcPr>
            <w:tcW w:w="799" w:type="dxa"/>
          </w:tcPr>
          <w:p w14:paraId="530990BA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1628</w:t>
            </w:r>
          </w:p>
        </w:tc>
        <w:tc>
          <w:tcPr>
            <w:tcW w:w="992" w:type="dxa"/>
          </w:tcPr>
          <w:p w14:paraId="3102185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89</w:t>
            </w:r>
          </w:p>
        </w:tc>
        <w:tc>
          <w:tcPr>
            <w:tcW w:w="850" w:type="dxa"/>
          </w:tcPr>
          <w:p w14:paraId="386BD915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45</w:t>
            </w:r>
          </w:p>
        </w:tc>
        <w:tc>
          <w:tcPr>
            <w:tcW w:w="426" w:type="dxa"/>
          </w:tcPr>
          <w:p w14:paraId="1C73C58F" w14:textId="43548D7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52.0%</w:t>
            </w:r>
          </w:p>
        </w:tc>
        <w:tc>
          <w:tcPr>
            <w:tcW w:w="567" w:type="dxa"/>
          </w:tcPr>
          <w:p w14:paraId="206ECB01" w14:textId="1DC4CE5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68.0%</w:t>
            </w:r>
          </w:p>
        </w:tc>
        <w:tc>
          <w:tcPr>
            <w:tcW w:w="567" w:type="dxa"/>
          </w:tcPr>
          <w:p w14:paraId="556EA6DA" w14:textId="3FE0014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76.8%</w:t>
            </w:r>
          </w:p>
        </w:tc>
        <w:tc>
          <w:tcPr>
            <w:tcW w:w="567" w:type="dxa"/>
          </w:tcPr>
          <w:p w14:paraId="1103C999" w14:textId="4A7EA3D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84.0%</w:t>
            </w:r>
          </w:p>
        </w:tc>
        <w:tc>
          <w:tcPr>
            <w:tcW w:w="425" w:type="dxa"/>
          </w:tcPr>
          <w:p w14:paraId="5959A23C" w14:textId="16CD00E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97.6%</w:t>
            </w:r>
          </w:p>
        </w:tc>
        <w:tc>
          <w:tcPr>
            <w:tcW w:w="537" w:type="dxa"/>
          </w:tcPr>
          <w:p w14:paraId="5EB1C5B7" w14:textId="5143FB6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46AEE23C" w14:textId="77777777" w:rsidTr="001665DD">
        <w:tc>
          <w:tcPr>
            <w:tcW w:w="523" w:type="dxa"/>
            <w:vMerge/>
          </w:tcPr>
          <w:p w14:paraId="08D2378E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3AA0221" w14:textId="070CC82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2C2060AA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267</w:t>
            </w:r>
          </w:p>
        </w:tc>
        <w:tc>
          <w:tcPr>
            <w:tcW w:w="1043" w:type="dxa"/>
          </w:tcPr>
          <w:p w14:paraId="712927D5" w14:textId="55B6C96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5.3%</w:t>
            </w:r>
          </w:p>
        </w:tc>
        <w:tc>
          <w:tcPr>
            <w:tcW w:w="1052" w:type="dxa"/>
          </w:tcPr>
          <w:p w14:paraId="52E9FA8F" w14:textId="61DBFBA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10.8%</w:t>
            </w:r>
          </w:p>
        </w:tc>
        <w:tc>
          <w:tcPr>
            <w:tcW w:w="849" w:type="dxa"/>
          </w:tcPr>
          <w:p w14:paraId="753E143E" w14:textId="5122FB9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23.3%</w:t>
            </w:r>
          </w:p>
        </w:tc>
        <w:tc>
          <w:tcPr>
            <w:tcW w:w="799" w:type="dxa"/>
          </w:tcPr>
          <w:p w14:paraId="699B759F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1721</w:t>
            </w:r>
          </w:p>
        </w:tc>
        <w:tc>
          <w:tcPr>
            <w:tcW w:w="992" w:type="dxa"/>
          </w:tcPr>
          <w:p w14:paraId="0BFC529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85</w:t>
            </w:r>
          </w:p>
        </w:tc>
        <w:tc>
          <w:tcPr>
            <w:tcW w:w="850" w:type="dxa"/>
          </w:tcPr>
          <w:p w14:paraId="69F85D8A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51</w:t>
            </w:r>
          </w:p>
        </w:tc>
        <w:tc>
          <w:tcPr>
            <w:tcW w:w="426" w:type="dxa"/>
          </w:tcPr>
          <w:p w14:paraId="7829614E" w14:textId="222C1EC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47.9%</w:t>
            </w:r>
          </w:p>
        </w:tc>
        <w:tc>
          <w:tcPr>
            <w:tcW w:w="567" w:type="dxa"/>
          </w:tcPr>
          <w:p w14:paraId="6686D5EF" w14:textId="0B9D485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64.0%</w:t>
            </w:r>
          </w:p>
        </w:tc>
        <w:tc>
          <w:tcPr>
            <w:tcW w:w="567" w:type="dxa"/>
          </w:tcPr>
          <w:p w14:paraId="5DCA218A" w14:textId="0F9DAC6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74.5%</w:t>
            </w:r>
          </w:p>
        </w:tc>
        <w:tc>
          <w:tcPr>
            <w:tcW w:w="567" w:type="dxa"/>
          </w:tcPr>
          <w:p w14:paraId="2E75A4AB" w14:textId="23DEFB25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81.6%</w:t>
            </w:r>
          </w:p>
        </w:tc>
        <w:tc>
          <w:tcPr>
            <w:tcW w:w="425" w:type="dxa"/>
          </w:tcPr>
          <w:p w14:paraId="723AFF6C" w14:textId="51A8D43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96.3%</w:t>
            </w:r>
          </w:p>
        </w:tc>
        <w:tc>
          <w:tcPr>
            <w:tcW w:w="537" w:type="dxa"/>
          </w:tcPr>
          <w:p w14:paraId="5C65C120" w14:textId="102F20B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99.6%</w:t>
            </w:r>
          </w:p>
        </w:tc>
      </w:tr>
      <w:tr w:rsidR="0088339A" w:rsidRPr="000F7311" w14:paraId="54798B99" w14:textId="77777777" w:rsidTr="001665DD">
        <w:tc>
          <w:tcPr>
            <w:tcW w:w="523" w:type="dxa"/>
            <w:vMerge/>
          </w:tcPr>
          <w:p w14:paraId="3E29EA12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690578F2" w14:textId="7ABAF82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11FDD5E7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291</w:t>
            </w:r>
          </w:p>
        </w:tc>
        <w:tc>
          <w:tcPr>
            <w:tcW w:w="1043" w:type="dxa"/>
          </w:tcPr>
          <w:p w14:paraId="5203A74E" w14:textId="605A399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5.7%</w:t>
            </w:r>
          </w:p>
        </w:tc>
        <w:tc>
          <w:tcPr>
            <w:tcW w:w="1052" w:type="dxa"/>
          </w:tcPr>
          <w:p w14:paraId="71363180" w14:textId="4F5204F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11.8%</w:t>
            </w:r>
          </w:p>
        </w:tc>
        <w:tc>
          <w:tcPr>
            <w:tcW w:w="849" w:type="dxa"/>
          </w:tcPr>
          <w:p w14:paraId="4715F75B" w14:textId="461B269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25.4%</w:t>
            </w:r>
          </w:p>
        </w:tc>
        <w:tc>
          <w:tcPr>
            <w:tcW w:w="799" w:type="dxa"/>
          </w:tcPr>
          <w:p w14:paraId="30BF41A4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1730</w:t>
            </w:r>
          </w:p>
        </w:tc>
        <w:tc>
          <w:tcPr>
            <w:tcW w:w="992" w:type="dxa"/>
          </w:tcPr>
          <w:p w14:paraId="3445F36A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95</w:t>
            </w:r>
          </w:p>
        </w:tc>
        <w:tc>
          <w:tcPr>
            <w:tcW w:w="850" w:type="dxa"/>
          </w:tcPr>
          <w:p w14:paraId="7A98043E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</w:t>
            </w:r>
          </w:p>
        </w:tc>
        <w:tc>
          <w:tcPr>
            <w:tcW w:w="426" w:type="dxa"/>
          </w:tcPr>
          <w:p w14:paraId="34E7BD74" w14:textId="2BEC292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47.8%</w:t>
            </w:r>
          </w:p>
        </w:tc>
        <w:tc>
          <w:tcPr>
            <w:tcW w:w="567" w:type="dxa"/>
          </w:tcPr>
          <w:p w14:paraId="395BD997" w14:textId="1DF3ECA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63.2%</w:t>
            </w:r>
          </w:p>
        </w:tc>
        <w:tc>
          <w:tcPr>
            <w:tcW w:w="567" w:type="dxa"/>
          </w:tcPr>
          <w:p w14:paraId="13B75684" w14:textId="2EEBBA5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73.2%</w:t>
            </w:r>
          </w:p>
        </w:tc>
        <w:tc>
          <w:tcPr>
            <w:tcW w:w="567" w:type="dxa"/>
          </w:tcPr>
          <w:p w14:paraId="7B7EC590" w14:textId="7188B04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80.4%</w:t>
            </w:r>
          </w:p>
        </w:tc>
        <w:tc>
          <w:tcPr>
            <w:tcW w:w="425" w:type="dxa"/>
          </w:tcPr>
          <w:p w14:paraId="496E2DAF" w14:textId="54E23F8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96.2%</w:t>
            </w:r>
          </w:p>
        </w:tc>
        <w:tc>
          <w:tcPr>
            <w:tcW w:w="537" w:type="dxa"/>
          </w:tcPr>
          <w:p w14:paraId="22DB5C88" w14:textId="7B0720A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99.7%</w:t>
            </w:r>
          </w:p>
        </w:tc>
      </w:tr>
      <w:tr w:rsidR="0088339A" w:rsidRPr="000F7311" w14:paraId="5CEE9805" w14:textId="77777777" w:rsidTr="001665DD">
        <w:tc>
          <w:tcPr>
            <w:tcW w:w="523" w:type="dxa"/>
            <w:vMerge/>
          </w:tcPr>
          <w:p w14:paraId="55ED3D47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954BEB0" w14:textId="389560B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13241D0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292</w:t>
            </w:r>
          </w:p>
        </w:tc>
        <w:tc>
          <w:tcPr>
            <w:tcW w:w="1043" w:type="dxa"/>
          </w:tcPr>
          <w:p w14:paraId="6B79C2F8" w14:textId="0060E0E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5.7%</w:t>
            </w:r>
          </w:p>
        </w:tc>
        <w:tc>
          <w:tcPr>
            <w:tcW w:w="1052" w:type="dxa"/>
          </w:tcPr>
          <w:p w14:paraId="39399DDA" w14:textId="1894722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11.8%</w:t>
            </w:r>
          </w:p>
        </w:tc>
        <w:tc>
          <w:tcPr>
            <w:tcW w:w="849" w:type="dxa"/>
          </w:tcPr>
          <w:p w14:paraId="7269947A" w14:textId="1AA4ABC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25.5%</w:t>
            </w:r>
          </w:p>
        </w:tc>
        <w:tc>
          <w:tcPr>
            <w:tcW w:w="799" w:type="dxa"/>
          </w:tcPr>
          <w:p w14:paraId="5771F5D1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1771</w:t>
            </w:r>
          </w:p>
        </w:tc>
        <w:tc>
          <w:tcPr>
            <w:tcW w:w="992" w:type="dxa"/>
          </w:tcPr>
          <w:p w14:paraId="49F04989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80</w:t>
            </w:r>
          </w:p>
        </w:tc>
        <w:tc>
          <w:tcPr>
            <w:tcW w:w="850" w:type="dxa"/>
          </w:tcPr>
          <w:p w14:paraId="2241FB37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57</w:t>
            </w:r>
          </w:p>
        </w:tc>
        <w:tc>
          <w:tcPr>
            <w:tcW w:w="426" w:type="dxa"/>
          </w:tcPr>
          <w:p w14:paraId="584F3CC7" w14:textId="31CA8595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42.5%</w:t>
            </w:r>
          </w:p>
        </w:tc>
        <w:tc>
          <w:tcPr>
            <w:tcW w:w="567" w:type="dxa"/>
          </w:tcPr>
          <w:p w14:paraId="72DB894A" w14:textId="4173607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59.2%</w:t>
            </w:r>
          </w:p>
        </w:tc>
        <w:tc>
          <w:tcPr>
            <w:tcW w:w="567" w:type="dxa"/>
          </w:tcPr>
          <w:p w14:paraId="6B2EC468" w14:textId="2457998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69.5%</w:t>
            </w:r>
          </w:p>
        </w:tc>
        <w:tc>
          <w:tcPr>
            <w:tcW w:w="567" w:type="dxa"/>
          </w:tcPr>
          <w:p w14:paraId="7C31B29A" w14:textId="0B986C8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76.7%</w:t>
            </w:r>
          </w:p>
        </w:tc>
        <w:tc>
          <w:tcPr>
            <w:tcW w:w="425" w:type="dxa"/>
          </w:tcPr>
          <w:p w14:paraId="199DC2A5" w14:textId="06AD3B4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93.5%</w:t>
            </w:r>
          </w:p>
        </w:tc>
        <w:tc>
          <w:tcPr>
            <w:tcW w:w="537" w:type="dxa"/>
          </w:tcPr>
          <w:p w14:paraId="544101CA" w14:textId="5B7DE4B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98.6%</w:t>
            </w:r>
          </w:p>
        </w:tc>
      </w:tr>
      <w:tr w:rsidR="0088339A" w:rsidRPr="000F7311" w14:paraId="2517DE2B" w14:textId="77777777" w:rsidTr="001665DD">
        <w:tc>
          <w:tcPr>
            <w:tcW w:w="523" w:type="dxa"/>
            <w:vMerge/>
          </w:tcPr>
          <w:p w14:paraId="484AD866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7A5CA00F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antigen</w:t>
            </w:r>
          </w:p>
        </w:tc>
        <w:tc>
          <w:tcPr>
            <w:tcW w:w="641" w:type="dxa"/>
          </w:tcPr>
          <w:p w14:paraId="4E756BF0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470</w:t>
            </w:r>
          </w:p>
        </w:tc>
        <w:tc>
          <w:tcPr>
            <w:tcW w:w="1043" w:type="dxa"/>
          </w:tcPr>
          <w:p w14:paraId="09BAC635" w14:textId="1FA0BF7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9.3%</w:t>
            </w:r>
          </w:p>
        </w:tc>
        <w:tc>
          <w:tcPr>
            <w:tcW w:w="1052" w:type="dxa"/>
          </w:tcPr>
          <w:p w14:paraId="5D52A7EF" w14:textId="2139A6C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19.0%</w:t>
            </w:r>
          </w:p>
        </w:tc>
        <w:tc>
          <w:tcPr>
            <w:tcW w:w="849" w:type="dxa"/>
          </w:tcPr>
          <w:p w14:paraId="47015D02" w14:textId="7EF9E32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41.0%</w:t>
            </w:r>
          </w:p>
        </w:tc>
        <w:tc>
          <w:tcPr>
            <w:tcW w:w="799" w:type="dxa"/>
          </w:tcPr>
          <w:p w14:paraId="1A59DFC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1883</w:t>
            </w:r>
          </w:p>
        </w:tc>
        <w:tc>
          <w:tcPr>
            <w:tcW w:w="992" w:type="dxa"/>
          </w:tcPr>
          <w:p w14:paraId="04E9DAA4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87</w:t>
            </w:r>
          </w:p>
        </w:tc>
        <w:tc>
          <w:tcPr>
            <w:tcW w:w="850" w:type="dxa"/>
          </w:tcPr>
          <w:p w14:paraId="1A756BCB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</w:t>
            </w:r>
          </w:p>
        </w:tc>
        <w:tc>
          <w:tcPr>
            <w:tcW w:w="426" w:type="dxa"/>
          </w:tcPr>
          <w:p w14:paraId="25B516A6" w14:textId="0248D66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32.1%</w:t>
            </w:r>
          </w:p>
        </w:tc>
        <w:tc>
          <w:tcPr>
            <w:tcW w:w="567" w:type="dxa"/>
          </w:tcPr>
          <w:p w14:paraId="2F32B838" w14:textId="3F55FC1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44.9%</w:t>
            </w:r>
          </w:p>
        </w:tc>
        <w:tc>
          <w:tcPr>
            <w:tcW w:w="567" w:type="dxa"/>
          </w:tcPr>
          <w:p w14:paraId="47D214FC" w14:textId="4FA9C3A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55.7%</w:t>
            </w:r>
          </w:p>
        </w:tc>
        <w:tc>
          <w:tcPr>
            <w:tcW w:w="567" w:type="dxa"/>
          </w:tcPr>
          <w:p w14:paraId="617BDCD0" w14:textId="044FFC8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65.1%</w:t>
            </w:r>
          </w:p>
        </w:tc>
        <w:tc>
          <w:tcPr>
            <w:tcW w:w="425" w:type="dxa"/>
          </w:tcPr>
          <w:p w14:paraId="67D30C86" w14:textId="3EC7BC9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89.1%</w:t>
            </w:r>
          </w:p>
        </w:tc>
        <w:tc>
          <w:tcPr>
            <w:tcW w:w="537" w:type="dxa"/>
          </w:tcPr>
          <w:p w14:paraId="26945F47" w14:textId="07BC262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96.6%</w:t>
            </w:r>
          </w:p>
        </w:tc>
      </w:tr>
      <w:tr w:rsidR="0088339A" w:rsidRPr="000F7311" w14:paraId="39598643" w14:textId="77777777" w:rsidTr="001665DD">
        <w:tc>
          <w:tcPr>
            <w:tcW w:w="523" w:type="dxa"/>
            <w:vMerge/>
          </w:tcPr>
          <w:p w14:paraId="1FB2D404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2A7C605E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PCR</w:t>
            </w:r>
          </w:p>
        </w:tc>
        <w:tc>
          <w:tcPr>
            <w:tcW w:w="641" w:type="dxa"/>
          </w:tcPr>
          <w:p w14:paraId="0089B17F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527</w:t>
            </w:r>
          </w:p>
        </w:tc>
        <w:tc>
          <w:tcPr>
            <w:tcW w:w="1043" w:type="dxa"/>
          </w:tcPr>
          <w:p w14:paraId="3D6B0338" w14:textId="74DEA90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10.4%</w:t>
            </w:r>
          </w:p>
        </w:tc>
        <w:tc>
          <w:tcPr>
            <w:tcW w:w="1052" w:type="dxa"/>
          </w:tcPr>
          <w:p w14:paraId="4D674A05" w14:textId="3BC0EE8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21.3%</w:t>
            </w:r>
          </w:p>
        </w:tc>
        <w:tc>
          <w:tcPr>
            <w:tcW w:w="849" w:type="dxa"/>
          </w:tcPr>
          <w:p w14:paraId="0E8F7C7C" w14:textId="7693EDB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46.0%</w:t>
            </w:r>
          </w:p>
        </w:tc>
        <w:tc>
          <w:tcPr>
            <w:tcW w:w="799" w:type="dxa"/>
          </w:tcPr>
          <w:p w14:paraId="31A74C48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2129</w:t>
            </w:r>
          </w:p>
        </w:tc>
        <w:tc>
          <w:tcPr>
            <w:tcW w:w="992" w:type="dxa"/>
          </w:tcPr>
          <w:p w14:paraId="7A26389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85</w:t>
            </w:r>
          </w:p>
        </w:tc>
        <w:tc>
          <w:tcPr>
            <w:tcW w:w="850" w:type="dxa"/>
          </w:tcPr>
          <w:p w14:paraId="2755581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</w:t>
            </w:r>
          </w:p>
        </w:tc>
        <w:tc>
          <w:tcPr>
            <w:tcW w:w="426" w:type="dxa"/>
          </w:tcPr>
          <w:p w14:paraId="10221BFE" w14:textId="73F4B9F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26.0%</w:t>
            </w:r>
          </w:p>
        </w:tc>
        <w:tc>
          <w:tcPr>
            <w:tcW w:w="567" w:type="dxa"/>
          </w:tcPr>
          <w:p w14:paraId="07988F62" w14:textId="0E8F6C0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37.6%</w:t>
            </w:r>
          </w:p>
        </w:tc>
        <w:tc>
          <w:tcPr>
            <w:tcW w:w="567" w:type="dxa"/>
          </w:tcPr>
          <w:p w14:paraId="02C1473F" w14:textId="7D07E2C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48.0%</w:t>
            </w:r>
          </w:p>
        </w:tc>
        <w:tc>
          <w:tcPr>
            <w:tcW w:w="567" w:type="dxa"/>
          </w:tcPr>
          <w:p w14:paraId="4BD6E88B" w14:textId="0F09C17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56.9%</w:t>
            </w:r>
          </w:p>
        </w:tc>
        <w:tc>
          <w:tcPr>
            <w:tcW w:w="425" w:type="dxa"/>
          </w:tcPr>
          <w:p w14:paraId="0EA4003B" w14:textId="0F9B476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84.3%</w:t>
            </w:r>
          </w:p>
        </w:tc>
        <w:tc>
          <w:tcPr>
            <w:tcW w:w="537" w:type="dxa"/>
          </w:tcPr>
          <w:p w14:paraId="44A998D9" w14:textId="5810B90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94.7%</w:t>
            </w:r>
          </w:p>
        </w:tc>
      </w:tr>
      <w:tr w:rsidR="0088339A" w:rsidRPr="000F7311" w14:paraId="0E08F24E" w14:textId="77777777" w:rsidTr="001665DD">
        <w:tc>
          <w:tcPr>
            <w:tcW w:w="523" w:type="dxa"/>
            <w:vMerge w:val="restart"/>
            <w:tcBorders>
              <w:bottom w:val="single" w:sz="12" w:space="0" w:color="000000"/>
            </w:tcBorders>
          </w:tcPr>
          <w:p w14:paraId="3A80927B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</w:t>
            </w:r>
          </w:p>
        </w:tc>
        <w:tc>
          <w:tcPr>
            <w:tcW w:w="622" w:type="dxa"/>
          </w:tcPr>
          <w:p w14:paraId="71803FD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None</w:t>
            </w:r>
          </w:p>
        </w:tc>
        <w:tc>
          <w:tcPr>
            <w:tcW w:w="641" w:type="dxa"/>
          </w:tcPr>
          <w:p w14:paraId="601EF08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1596</w:t>
            </w:r>
          </w:p>
        </w:tc>
        <w:tc>
          <w:tcPr>
            <w:tcW w:w="1043" w:type="dxa"/>
          </w:tcPr>
          <w:p w14:paraId="1DFF4763" w14:textId="1D08380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31.4%</w:t>
            </w:r>
          </w:p>
        </w:tc>
        <w:tc>
          <w:tcPr>
            <w:tcW w:w="1052" w:type="dxa"/>
          </w:tcPr>
          <w:p w14:paraId="65626599" w14:textId="738C562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64.7%</w:t>
            </w:r>
          </w:p>
        </w:tc>
        <w:tc>
          <w:tcPr>
            <w:tcW w:w="849" w:type="dxa"/>
          </w:tcPr>
          <w:p w14:paraId="0AE0871C" w14:textId="2412783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139.4%</w:t>
            </w:r>
          </w:p>
        </w:tc>
        <w:tc>
          <w:tcPr>
            <w:tcW w:w="799" w:type="dxa"/>
          </w:tcPr>
          <w:p w14:paraId="62ABFF8E" w14:textId="241D1B4A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992" w:type="dxa"/>
          </w:tcPr>
          <w:p w14:paraId="7B77E83D" w14:textId="78058A45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—</w:t>
            </w:r>
          </w:p>
        </w:tc>
        <w:tc>
          <w:tcPr>
            <w:tcW w:w="850" w:type="dxa"/>
          </w:tcPr>
          <w:p w14:paraId="42155D74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120</w:t>
            </w:r>
          </w:p>
        </w:tc>
        <w:tc>
          <w:tcPr>
            <w:tcW w:w="426" w:type="dxa"/>
          </w:tcPr>
          <w:p w14:paraId="48AEF731" w14:textId="2F30625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18.8%</w:t>
            </w:r>
          </w:p>
        </w:tc>
        <w:tc>
          <w:tcPr>
            <w:tcW w:w="567" w:type="dxa"/>
          </w:tcPr>
          <w:p w14:paraId="7B4DFAA6" w14:textId="6E3AACD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29.2%</w:t>
            </w:r>
          </w:p>
        </w:tc>
        <w:tc>
          <w:tcPr>
            <w:tcW w:w="567" w:type="dxa"/>
          </w:tcPr>
          <w:p w14:paraId="7995A910" w14:textId="3293552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40.4%</w:t>
            </w:r>
          </w:p>
        </w:tc>
        <w:tc>
          <w:tcPr>
            <w:tcW w:w="567" w:type="dxa"/>
          </w:tcPr>
          <w:p w14:paraId="7D83C744" w14:textId="207A4DD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51.0%</w:t>
            </w:r>
          </w:p>
        </w:tc>
        <w:tc>
          <w:tcPr>
            <w:tcW w:w="425" w:type="dxa"/>
          </w:tcPr>
          <w:p w14:paraId="438070AB" w14:textId="530FCE2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84.5%</w:t>
            </w:r>
          </w:p>
        </w:tc>
        <w:tc>
          <w:tcPr>
            <w:tcW w:w="537" w:type="dxa"/>
          </w:tcPr>
          <w:p w14:paraId="316F186E" w14:textId="14971BF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95.9%</w:t>
            </w:r>
          </w:p>
        </w:tc>
      </w:tr>
      <w:tr w:rsidR="0088339A" w:rsidRPr="000F7311" w14:paraId="04C91133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0844529C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4021EDF5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Antigen</w:t>
            </w:r>
          </w:p>
        </w:tc>
        <w:tc>
          <w:tcPr>
            <w:tcW w:w="641" w:type="dxa"/>
          </w:tcPr>
          <w:p w14:paraId="70B2AE30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331</w:t>
            </w:r>
          </w:p>
        </w:tc>
        <w:tc>
          <w:tcPr>
            <w:tcW w:w="1043" w:type="dxa"/>
          </w:tcPr>
          <w:p w14:paraId="11D14DA5" w14:textId="5F5967F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6.5%</w:t>
            </w:r>
          </w:p>
        </w:tc>
        <w:tc>
          <w:tcPr>
            <w:tcW w:w="1052" w:type="dxa"/>
          </w:tcPr>
          <w:p w14:paraId="259C5D21" w14:textId="69D252E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13.4%</w:t>
            </w:r>
          </w:p>
        </w:tc>
        <w:tc>
          <w:tcPr>
            <w:tcW w:w="849" w:type="dxa"/>
          </w:tcPr>
          <w:p w14:paraId="7AAD7893" w14:textId="739BAD6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28.9%</w:t>
            </w:r>
          </w:p>
        </w:tc>
        <w:tc>
          <w:tcPr>
            <w:tcW w:w="799" w:type="dxa"/>
          </w:tcPr>
          <w:p w14:paraId="6BF7AB71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2295</w:t>
            </w:r>
          </w:p>
        </w:tc>
        <w:tc>
          <w:tcPr>
            <w:tcW w:w="992" w:type="dxa"/>
          </w:tcPr>
          <w:p w14:paraId="1778FAA0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156</w:t>
            </w:r>
          </w:p>
        </w:tc>
        <w:tc>
          <w:tcPr>
            <w:tcW w:w="850" w:type="dxa"/>
          </w:tcPr>
          <w:p w14:paraId="1733873F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</w:t>
            </w:r>
          </w:p>
        </w:tc>
        <w:tc>
          <w:tcPr>
            <w:tcW w:w="426" w:type="dxa"/>
          </w:tcPr>
          <w:p w14:paraId="2ED83B6D" w14:textId="5C05247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67.1%</w:t>
            </w:r>
          </w:p>
        </w:tc>
        <w:tc>
          <w:tcPr>
            <w:tcW w:w="567" w:type="dxa"/>
          </w:tcPr>
          <w:p w14:paraId="386C9FA3" w14:textId="1A315DB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84.0%</w:t>
            </w:r>
          </w:p>
        </w:tc>
        <w:tc>
          <w:tcPr>
            <w:tcW w:w="567" w:type="dxa"/>
          </w:tcPr>
          <w:p w14:paraId="3A34FE4A" w14:textId="59361B1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90.3%</w:t>
            </w:r>
          </w:p>
        </w:tc>
        <w:tc>
          <w:tcPr>
            <w:tcW w:w="567" w:type="dxa"/>
          </w:tcPr>
          <w:p w14:paraId="1E0C4110" w14:textId="57FC5F7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94.3%</w:t>
            </w:r>
          </w:p>
        </w:tc>
        <w:tc>
          <w:tcPr>
            <w:tcW w:w="425" w:type="dxa"/>
          </w:tcPr>
          <w:p w14:paraId="5728D708" w14:textId="206498C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99.7%</w:t>
            </w:r>
          </w:p>
        </w:tc>
        <w:tc>
          <w:tcPr>
            <w:tcW w:w="537" w:type="dxa"/>
          </w:tcPr>
          <w:p w14:paraId="54CE2E0A" w14:textId="09EBDF4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1A0F95B8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30A583A8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58B88B5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PCR</w:t>
            </w:r>
          </w:p>
        </w:tc>
        <w:tc>
          <w:tcPr>
            <w:tcW w:w="641" w:type="dxa"/>
          </w:tcPr>
          <w:p w14:paraId="3AC745A1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393</w:t>
            </w:r>
          </w:p>
        </w:tc>
        <w:tc>
          <w:tcPr>
            <w:tcW w:w="1043" w:type="dxa"/>
          </w:tcPr>
          <w:p w14:paraId="09C6F8F9" w14:textId="03F5396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7.7%</w:t>
            </w:r>
          </w:p>
        </w:tc>
        <w:tc>
          <w:tcPr>
            <w:tcW w:w="1052" w:type="dxa"/>
          </w:tcPr>
          <w:p w14:paraId="314A26E0" w14:textId="44C3A3C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15.9%</w:t>
            </w:r>
          </w:p>
        </w:tc>
        <w:tc>
          <w:tcPr>
            <w:tcW w:w="849" w:type="dxa"/>
          </w:tcPr>
          <w:p w14:paraId="04C21E9E" w14:textId="3657275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34.3%</w:t>
            </w:r>
          </w:p>
        </w:tc>
        <w:tc>
          <w:tcPr>
            <w:tcW w:w="799" w:type="dxa"/>
          </w:tcPr>
          <w:p w14:paraId="261D5291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2746</w:t>
            </w:r>
          </w:p>
        </w:tc>
        <w:tc>
          <w:tcPr>
            <w:tcW w:w="992" w:type="dxa"/>
          </w:tcPr>
          <w:p w14:paraId="4DF53CDF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168</w:t>
            </w:r>
          </w:p>
        </w:tc>
        <w:tc>
          <w:tcPr>
            <w:tcW w:w="850" w:type="dxa"/>
          </w:tcPr>
          <w:p w14:paraId="542D19B1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43</w:t>
            </w:r>
          </w:p>
        </w:tc>
        <w:tc>
          <w:tcPr>
            <w:tcW w:w="426" w:type="dxa"/>
          </w:tcPr>
          <w:p w14:paraId="613F7D9B" w14:textId="18B1EE6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59.0%</w:t>
            </w:r>
          </w:p>
        </w:tc>
        <w:tc>
          <w:tcPr>
            <w:tcW w:w="567" w:type="dxa"/>
          </w:tcPr>
          <w:p w14:paraId="5BC28923" w14:textId="7D130C8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77.6%</w:t>
            </w:r>
          </w:p>
        </w:tc>
        <w:tc>
          <w:tcPr>
            <w:tcW w:w="567" w:type="dxa"/>
          </w:tcPr>
          <w:p w14:paraId="5113D7C9" w14:textId="0BBB545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86.3%</w:t>
            </w:r>
          </w:p>
        </w:tc>
        <w:tc>
          <w:tcPr>
            <w:tcW w:w="567" w:type="dxa"/>
          </w:tcPr>
          <w:p w14:paraId="014A0C38" w14:textId="0E1BB50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91.9%</w:t>
            </w:r>
          </w:p>
        </w:tc>
        <w:tc>
          <w:tcPr>
            <w:tcW w:w="425" w:type="dxa"/>
          </w:tcPr>
          <w:p w14:paraId="10C37DCA" w14:textId="4E46696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99.2%</w:t>
            </w:r>
          </w:p>
        </w:tc>
        <w:tc>
          <w:tcPr>
            <w:tcW w:w="537" w:type="dxa"/>
          </w:tcPr>
          <w:p w14:paraId="36BD5FC3" w14:textId="3BB4790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5C9EA138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62EF75C7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  <w:bookmarkStart w:id="5" w:name="_Hlk124862411"/>
          </w:p>
        </w:tc>
        <w:tc>
          <w:tcPr>
            <w:tcW w:w="622" w:type="dxa"/>
          </w:tcPr>
          <w:p w14:paraId="17864D81" w14:textId="44F03F5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16580B28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372</w:t>
            </w:r>
          </w:p>
        </w:tc>
        <w:tc>
          <w:tcPr>
            <w:tcW w:w="1043" w:type="dxa"/>
          </w:tcPr>
          <w:p w14:paraId="4AB0C756" w14:textId="71A80EB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7.3%</w:t>
            </w:r>
          </w:p>
        </w:tc>
        <w:tc>
          <w:tcPr>
            <w:tcW w:w="1052" w:type="dxa"/>
          </w:tcPr>
          <w:p w14:paraId="7ADC04DB" w14:textId="206E57F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15.1%</w:t>
            </w:r>
          </w:p>
        </w:tc>
        <w:tc>
          <w:tcPr>
            <w:tcW w:w="849" w:type="dxa"/>
          </w:tcPr>
          <w:p w14:paraId="65B344DC" w14:textId="488C60E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32.5%</w:t>
            </w:r>
          </w:p>
        </w:tc>
        <w:tc>
          <w:tcPr>
            <w:tcW w:w="799" w:type="dxa"/>
          </w:tcPr>
          <w:p w14:paraId="29659D24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2511</w:t>
            </w:r>
          </w:p>
        </w:tc>
        <w:tc>
          <w:tcPr>
            <w:tcW w:w="992" w:type="dxa"/>
          </w:tcPr>
          <w:p w14:paraId="3A4A332A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163</w:t>
            </w:r>
          </w:p>
        </w:tc>
        <w:tc>
          <w:tcPr>
            <w:tcW w:w="850" w:type="dxa"/>
          </w:tcPr>
          <w:p w14:paraId="4B9997DE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41</w:t>
            </w:r>
          </w:p>
        </w:tc>
        <w:tc>
          <w:tcPr>
            <w:tcW w:w="426" w:type="dxa"/>
          </w:tcPr>
          <w:p w14:paraId="5E63EFAC" w14:textId="5ED56D1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63.2%</w:t>
            </w:r>
          </w:p>
        </w:tc>
        <w:tc>
          <w:tcPr>
            <w:tcW w:w="567" w:type="dxa"/>
          </w:tcPr>
          <w:p w14:paraId="3AEE7306" w14:textId="3CC6EC8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80.1%</w:t>
            </w:r>
          </w:p>
        </w:tc>
        <w:tc>
          <w:tcPr>
            <w:tcW w:w="567" w:type="dxa"/>
          </w:tcPr>
          <w:p w14:paraId="68BF8957" w14:textId="2C9EA26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88.2%</w:t>
            </w:r>
          </w:p>
        </w:tc>
        <w:tc>
          <w:tcPr>
            <w:tcW w:w="567" w:type="dxa"/>
          </w:tcPr>
          <w:p w14:paraId="1704B87B" w14:textId="7AE068A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92.5%</w:t>
            </w:r>
          </w:p>
        </w:tc>
        <w:tc>
          <w:tcPr>
            <w:tcW w:w="425" w:type="dxa"/>
          </w:tcPr>
          <w:p w14:paraId="2B261369" w14:textId="7E4777F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99.2%</w:t>
            </w:r>
          </w:p>
        </w:tc>
        <w:tc>
          <w:tcPr>
            <w:tcW w:w="537" w:type="dxa"/>
          </w:tcPr>
          <w:p w14:paraId="6EC37CFB" w14:textId="04194F3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99.7%</w:t>
            </w:r>
          </w:p>
        </w:tc>
      </w:tr>
      <w:tr w:rsidR="0088339A" w:rsidRPr="000F7311" w14:paraId="33D60EA8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4C9BBAE2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D5D4C44" w14:textId="6A53B06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4F439037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432</w:t>
            </w:r>
          </w:p>
        </w:tc>
        <w:tc>
          <w:tcPr>
            <w:tcW w:w="1043" w:type="dxa"/>
          </w:tcPr>
          <w:p w14:paraId="6E005AB4" w14:textId="574A5F3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8.5%</w:t>
            </w:r>
          </w:p>
        </w:tc>
        <w:tc>
          <w:tcPr>
            <w:tcW w:w="1052" w:type="dxa"/>
          </w:tcPr>
          <w:p w14:paraId="1EA4AB98" w14:textId="4432712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17.5%</w:t>
            </w:r>
          </w:p>
        </w:tc>
        <w:tc>
          <w:tcPr>
            <w:tcW w:w="849" w:type="dxa"/>
          </w:tcPr>
          <w:p w14:paraId="2E57B7F8" w14:textId="4C6EA89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37.8%</w:t>
            </w:r>
          </w:p>
        </w:tc>
        <w:tc>
          <w:tcPr>
            <w:tcW w:w="799" w:type="dxa"/>
          </w:tcPr>
          <w:p w14:paraId="76395F16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2820</w:t>
            </w:r>
          </w:p>
        </w:tc>
        <w:tc>
          <w:tcPr>
            <w:tcW w:w="992" w:type="dxa"/>
          </w:tcPr>
          <w:p w14:paraId="1201BF76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172</w:t>
            </w:r>
          </w:p>
        </w:tc>
        <w:tc>
          <w:tcPr>
            <w:tcW w:w="850" w:type="dxa"/>
          </w:tcPr>
          <w:p w14:paraId="681ADE11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49</w:t>
            </w:r>
          </w:p>
        </w:tc>
        <w:tc>
          <w:tcPr>
            <w:tcW w:w="426" w:type="dxa"/>
          </w:tcPr>
          <w:p w14:paraId="69C627F6" w14:textId="366D342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56.7%</w:t>
            </w:r>
          </w:p>
        </w:tc>
        <w:tc>
          <w:tcPr>
            <w:tcW w:w="567" w:type="dxa"/>
          </w:tcPr>
          <w:p w14:paraId="71F7F6E2" w14:textId="1676F46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73.6%</w:t>
            </w:r>
          </w:p>
        </w:tc>
        <w:tc>
          <w:tcPr>
            <w:tcW w:w="567" w:type="dxa"/>
          </w:tcPr>
          <w:p w14:paraId="50C7393B" w14:textId="5CC8663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83.8%</w:t>
            </w:r>
          </w:p>
        </w:tc>
        <w:tc>
          <w:tcPr>
            <w:tcW w:w="567" w:type="dxa"/>
          </w:tcPr>
          <w:p w14:paraId="05EB7377" w14:textId="35C8FEB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90.0%</w:t>
            </w:r>
          </w:p>
        </w:tc>
        <w:tc>
          <w:tcPr>
            <w:tcW w:w="425" w:type="dxa"/>
          </w:tcPr>
          <w:p w14:paraId="34B94657" w14:textId="16D1A110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99.1%</w:t>
            </w:r>
          </w:p>
        </w:tc>
        <w:tc>
          <w:tcPr>
            <w:tcW w:w="537" w:type="dxa"/>
          </w:tcPr>
          <w:p w14:paraId="42CC5497" w14:textId="1BBD4755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62135F2C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35FD08CA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47470B58" w14:textId="3FFA3B0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0B8B0045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453</w:t>
            </w:r>
          </w:p>
        </w:tc>
        <w:tc>
          <w:tcPr>
            <w:tcW w:w="1043" w:type="dxa"/>
          </w:tcPr>
          <w:p w14:paraId="6E960D9D" w14:textId="5B32E8C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8.9%</w:t>
            </w:r>
          </w:p>
        </w:tc>
        <w:tc>
          <w:tcPr>
            <w:tcW w:w="1052" w:type="dxa"/>
          </w:tcPr>
          <w:p w14:paraId="0D9522DE" w14:textId="5E2CDD9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18.1%</w:t>
            </w:r>
          </w:p>
        </w:tc>
        <w:tc>
          <w:tcPr>
            <w:tcW w:w="849" w:type="dxa"/>
          </w:tcPr>
          <w:p w14:paraId="2D67689B" w14:textId="5C708D2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39.0%</w:t>
            </w:r>
          </w:p>
        </w:tc>
        <w:tc>
          <w:tcPr>
            <w:tcW w:w="799" w:type="dxa"/>
          </w:tcPr>
          <w:p w14:paraId="7324C07F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2781</w:t>
            </w:r>
          </w:p>
        </w:tc>
        <w:tc>
          <w:tcPr>
            <w:tcW w:w="992" w:type="dxa"/>
          </w:tcPr>
          <w:p w14:paraId="63F9BF3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176</w:t>
            </w:r>
          </w:p>
        </w:tc>
        <w:tc>
          <w:tcPr>
            <w:tcW w:w="850" w:type="dxa"/>
          </w:tcPr>
          <w:p w14:paraId="7F28D320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46</w:t>
            </w:r>
          </w:p>
        </w:tc>
        <w:tc>
          <w:tcPr>
            <w:tcW w:w="426" w:type="dxa"/>
          </w:tcPr>
          <w:p w14:paraId="5C387D64" w14:textId="6C8B797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56.3%</w:t>
            </w:r>
          </w:p>
        </w:tc>
        <w:tc>
          <w:tcPr>
            <w:tcW w:w="567" w:type="dxa"/>
          </w:tcPr>
          <w:p w14:paraId="7E2F4E73" w14:textId="3DBEFCA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74.6%</w:t>
            </w:r>
          </w:p>
        </w:tc>
        <w:tc>
          <w:tcPr>
            <w:tcW w:w="567" w:type="dxa"/>
          </w:tcPr>
          <w:p w14:paraId="77E18BE8" w14:textId="0F0612F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83.9%</w:t>
            </w:r>
          </w:p>
        </w:tc>
        <w:tc>
          <w:tcPr>
            <w:tcW w:w="567" w:type="dxa"/>
          </w:tcPr>
          <w:p w14:paraId="22C1467C" w14:textId="786B829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89.8%</w:t>
            </w:r>
          </w:p>
        </w:tc>
        <w:tc>
          <w:tcPr>
            <w:tcW w:w="425" w:type="dxa"/>
          </w:tcPr>
          <w:p w14:paraId="6BB9B89E" w14:textId="031C98F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98.2%</w:t>
            </w:r>
          </w:p>
        </w:tc>
        <w:tc>
          <w:tcPr>
            <w:tcW w:w="537" w:type="dxa"/>
          </w:tcPr>
          <w:p w14:paraId="4EEC80BB" w14:textId="5A01B5F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98.7%</w:t>
            </w:r>
          </w:p>
        </w:tc>
      </w:tr>
      <w:tr w:rsidR="0088339A" w:rsidRPr="000F7311" w14:paraId="34D90E6F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C3701A3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5469E37" w14:textId="2832348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013048D9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437</w:t>
            </w:r>
          </w:p>
        </w:tc>
        <w:tc>
          <w:tcPr>
            <w:tcW w:w="1043" w:type="dxa"/>
          </w:tcPr>
          <w:p w14:paraId="34676E65" w14:textId="4B196F3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8.6%</w:t>
            </w:r>
          </w:p>
        </w:tc>
        <w:tc>
          <w:tcPr>
            <w:tcW w:w="1052" w:type="dxa"/>
          </w:tcPr>
          <w:p w14:paraId="7F02F00E" w14:textId="7A3E72B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17.7%</w:t>
            </w:r>
          </w:p>
        </w:tc>
        <w:tc>
          <w:tcPr>
            <w:tcW w:w="849" w:type="dxa"/>
          </w:tcPr>
          <w:p w14:paraId="2EC04CD9" w14:textId="64E4C13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38.1%</w:t>
            </w:r>
          </w:p>
        </w:tc>
        <w:tc>
          <w:tcPr>
            <w:tcW w:w="799" w:type="dxa"/>
          </w:tcPr>
          <w:p w14:paraId="2250F787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2819</w:t>
            </w:r>
          </w:p>
        </w:tc>
        <w:tc>
          <w:tcPr>
            <w:tcW w:w="992" w:type="dxa"/>
          </w:tcPr>
          <w:p w14:paraId="1734AF97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174</w:t>
            </w:r>
          </w:p>
        </w:tc>
        <w:tc>
          <w:tcPr>
            <w:tcW w:w="850" w:type="dxa"/>
          </w:tcPr>
          <w:p w14:paraId="5B40FA8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46</w:t>
            </w:r>
          </w:p>
        </w:tc>
        <w:tc>
          <w:tcPr>
            <w:tcW w:w="426" w:type="dxa"/>
          </w:tcPr>
          <w:p w14:paraId="66D75871" w14:textId="62F0793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58.1%</w:t>
            </w:r>
          </w:p>
        </w:tc>
        <w:tc>
          <w:tcPr>
            <w:tcW w:w="567" w:type="dxa"/>
          </w:tcPr>
          <w:p w14:paraId="6E68D39F" w14:textId="3E66792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76.2%</w:t>
            </w:r>
          </w:p>
        </w:tc>
        <w:tc>
          <w:tcPr>
            <w:tcW w:w="567" w:type="dxa"/>
          </w:tcPr>
          <w:p w14:paraId="468B5C2B" w14:textId="77115B8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85.1%</w:t>
            </w:r>
          </w:p>
        </w:tc>
        <w:tc>
          <w:tcPr>
            <w:tcW w:w="567" w:type="dxa"/>
          </w:tcPr>
          <w:p w14:paraId="6B5BBC8E" w14:textId="2C9C04A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91.1%</w:t>
            </w:r>
          </w:p>
        </w:tc>
        <w:tc>
          <w:tcPr>
            <w:tcW w:w="425" w:type="dxa"/>
          </w:tcPr>
          <w:p w14:paraId="395D72BF" w14:textId="7B25E1E5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99.3%</w:t>
            </w:r>
          </w:p>
        </w:tc>
        <w:tc>
          <w:tcPr>
            <w:tcW w:w="537" w:type="dxa"/>
          </w:tcPr>
          <w:p w14:paraId="5107D73D" w14:textId="674611D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</w:p>
        </w:tc>
      </w:tr>
      <w:tr w:rsidR="0088339A" w:rsidRPr="000F7311" w14:paraId="2D5DF0E4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060B98E9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05F5DB4B" w14:textId="2D609CA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43EA8C0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450</w:t>
            </w:r>
          </w:p>
        </w:tc>
        <w:tc>
          <w:tcPr>
            <w:tcW w:w="1043" w:type="dxa"/>
          </w:tcPr>
          <w:p w14:paraId="180A18AC" w14:textId="29CD598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8.9%</w:t>
            </w:r>
          </w:p>
        </w:tc>
        <w:tc>
          <w:tcPr>
            <w:tcW w:w="1052" w:type="dxa"/>
          </w:tcPr>
          <w:p w14:paraId="56614032" w14:textId="48C4273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18.2%</w:t>
            </w:r>
          </w:p>
        </w:tc>
        <w:tc>
          <w:tcPr>
            <w:tcW w:w="849" w:type="dxa"/>
          </w:tcPr>
          <w:p w14:paraId="6BE8A377" w14:textId="36D5ABA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39.3%</w:t>
            </w:r>
          </w:p>
        </w:tc>
        <w:tc>
          <w:tcPr>
            <w:tcW w:w="799" w:type="dxa"/>
          </w:tcPr>
          <w:p w14:paraId="56D3FC3F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2946</w:t>
            </w:r>
          </w:p>
        </w:tc>
        <w:tc>
          <w:tcPr>
            <w:tcW w:w="992" w:type="dxa"/>
          </w:tcPr>
          <w:p w14:paraId="1D80EC0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166</w:t>
            </w:r>
          </w:p>
        </w:tc>
        <w:tc>
          <w:tcPr>
            <w:tcW w:w="850" w:type="dxa"/>
          </w:tcPr>
          <w:p w14:paraId="75EACA8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58</w:t>
            </w:r>
          </w:p>
        </w:tc>
        <w:tc>
          <w:tcPr>
            <w:tcW w:w="426" w:type="dxa"/>
          </w:tcPr>
          <w:p w14:paraId="4B67EFDC" w14:textId="7C4204D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55.1%</w:t>
            </w:r>
          </w:p>
        </w:tc>
        <w:tc>
          <w:tcPr>
            <w:tcW w:w="567" w:type="dxa"/>
          </w:tcPr>
          <w:p w14:paraId="6D69B6E4" w14:textId="0BC1614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72.9%</w:t>
            </w:r>
          </w:p>
        </w:tc>
        <w:tc>
          <w:tcPr>
            <w:tcW w:w="567" w:type="dxa"/>
          </w:tcPr>
          <w:p w14:paraId="0B9A3F38" w14:textId="36AAB4C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83.6%</w:t>
            </w:r>
          </w:p>
        </w:tc>
        <w:tc>
          <w:tcPr>
            <w:tcW w:w="567" w:type="dxa"/>
          </w:tcPr>
          <w:p w14:paraId="3777FA85" w14:textId="6966ECE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89.6%</w:t>
            </w:r>
          </w:p>
        </w:tc>
        <w:tc>
          <w:tcPr>
            <w:tcW w:w="425" w:type="dxa"/>
          </w:tcPr>
          <w:p w14:paraId="10D29C7B" w14:textId="7758130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98.9%</w:t>
            </w:r>
          </w:p>
        </w:tc>
        <w:tc>
          <w:tcPr>
            <w:tcW w:w="537" w:type="dxa"/>
          </w:tcPr>
          <w:p w14:paraId="7AC9DE31" w14:textId="0EADD62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99.8%</w:t>
            </w:r>
          </w:p>
        </w:tc>
      </w:tr>
      <w:tr w:rsidR="0088339A" w:rsidRPr="000F7311" w14:paraId="5538C8F9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07EF34AC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7EC455CA" w14:textId="1287D186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641" w:type="dxa"/>
          </w:tcPr>
          <w:p w14:paraId="4D1C2623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522</w:t>
            </w:r>
          </w:p>
        </w:tc>
        <w:tc>
          <w:tcPr>
            <w:tcW w:w="1043" w:type="dxa"/>
          </w:tcPr>
          <w:p w14:paraId="4BEFDB04" w14:textId="45F0EFE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10.3%</w:t>
            </w:r>
          </w:p>
        </w:tc>
        <w:tc>
          <w:tcPr>
            <w:tcW w:w="1052" w:type="dxa"/>
          </w:tcPr>
          <w:p w14:paraId="4BB1FB2C" w14:textId="2821DE5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21.2%</w:t>
            </w:r>
          </w:p>
        </w:tc>
        <w:tc>
          <w:tcPr>
            <w:tcW w:w="849" w:type="dxa"/>
          </w:tcPr>
          <w:p w14:paraId="05FDB535" w14:textId="3E2720D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45.6%</w:t>
            </w:r>
          </w:p>
        </w:tc>
        <w:tc>
          <w:tcPr>
            <w:tcW w:w="799" w:type="dxa"/>
          </w:tcPr>
          <w:p w14:paraId="711D6D25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3082</w:t>
            </w:r>
          </w:p>
        </w:tc>
        <w:tc>
          <w:tcPr>
            <w:tcW w:w="992" w:type="dxa"/>
          </w:tcPr>
          <w:p w14:paraId="10F11BCE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191</w:t>
            </w:r>
          </w:p>
        </w:tc>
        <w:tc>
          <w:tcPr>
            <w:tcW w:w="850" w:type="dxa"/>
          </w:tcPr>
          <w:p w14:paraId="0CC46EF4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</w:t>
            </w:r>
          </w:p>
        </w:tc>
        <w:tc>
          <w:tcPr>
            <w:tcW w:w="426" w:type="dxa"/>
          </w:tcPr>
          <w:p w14:paraId="66E13432" w14:textId="14BD0C3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53.3%</w:t>
            </w:r>
          </w:p>
        </w:tc>
        <w:tc>
          <w:tcPr>
            <w:tcW w:w="567" w:type="dxa"/>
          </w:tcPr>
          <w:p w14:paraId="689C4CC9" w14:textId="3389D79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70.3%</w:t>
            </w:r>
          </w:p>
        </w:tc>
        <w:tc>
          <w:tcPr>
            <w:tcW w:w="567" w:type="dxa"/>
          </w:tcPr>
          <w:p w14:paraId="4F3AA711" w14:textId="7B5D6D1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80.3%</w:t>
            </w:r>
          </w:p>
        </w:tc>
        <w:tc>
          <w:tcPr>
            <w:tcW w:w="567" w:type="dxa"/>
          </w:tcPr>
          <w:p w14:paraId="18280E2C" w14:textId="7A2E9DC1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86.6%</w:t>
            </w:r>
          </w:p>
        </w:tc>
        <w:tc>
          <w:tcPr>
            <w:tcW w:w="425" w:type="dxa"/>
          </w:tcPr>
          <w:p w14:paraId="53B45D0A" w14:textId="08DF595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98.7%</w:t>
            </w:r>
          </w:p>
        </w:tc>
        <w:tc>
          <w:tcPr>
            <w:tcW w:w="537" w:type="dxa"/>
          </w:tcPr>
          <w:p w14:paraId="4962252B" w14:textId="427D3AA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bookmarkStart w:id="6" w:name="OLE_LINK6"/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100.0%</w:t>
            </w:r>
            <w:bookmarkEnd w:id="6"/>
          </w:p>
        </w:tc>
      </w:tr>
      <w:tr w:rsidR="0088339A" w:rsidRPr="000F7311" w14:paraId="5BE1373F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7E82D6F0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7C7CB742" w14:textId="181C68D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641" w:type="dxa"/>
          </w:tcPr>
          <w:p w14:paraId="578F6BC4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554</w:t>
            </w:r>
          </w:p>
        </w:tc>
        <w:tc>
          <w:tcPr>
            <w:tcW w:w="1043" w:type="dxa"/>
          </w:tcPr>
          <w:p w14:paraId="342623BB" w14:textId="47314D6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10.9%</w:t>
            </w:r>
          </w:p>
        </w:tc>
        <w:tc>
          <w:tcPr>
            <w:tcW w:w="1052" w:type="dxa"/>
          </w:tcPr>
          <w:p w14:paraId="36359B7E" w14:textId="365CB77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22.5%</w:t>
            </w:r>
          </w:p>
        </w:tc>
        <w:tc>
          <w:tcPr>
            <w:tcW w:w="849" w:type="dxa"/>
          </w:tcPr>
          <w:p w14:paraId="419B1374" w14:textId="7E24165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48.4%</w:t>
            </w:r>
          </w:p>
        </w:tc>
        <w:tc>
          <w:tcPr>
            <w:tcW w:w="799" w:type="dxa"/>
          </w:tcPr>
          <w:p w14:paraId="75462B72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3355</w:t>
            </w:r>
          </w:p>
        </w:tc>
        <w:tc>
          <w:tcPr>
            <w:tcW w:w="992" w:type="dxa"/>
          </w:tcPr>
          <w:p w14:paraId="1FFD9A3E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163</w:t>
            </w:r>
          </w:p>
        </w:tc>
        <w:tc>
          <w:tcPr>
            <w:tcW w:w="850" w:type="dxa"/>
          </w:tcPr>
          <w:p w14:paraId="5F1310AB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66</w:t>
            </w:r>
          </w:p>
        </w:tc>
        <w:tc>
          <w:tcPr>
            <w:tcW w:w="426" w:type="dxa"/>
          </w:tcPr>
          <w:p w14:paraId="79734948" w14:textId="4A20BE9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44.2%</w:t>
            </w:r>
          </w:p>
        </w:tc>
        <w:tc>
          <w:tcPr>
            <w:tcW w:w="567" w:type="dxa"/>
          </w:tcPr>
          <w:p w14:paraId="56CF5534" w14:textId="653D18B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61.2%</w:t>
            </w:r>
          </w:p>
        </w:tc>
        <w:tc>
          <w:tcPr>
            <w:tcW w:w="567" w:type="dxa"/>
          </w:tcPr>
          <w:p w14:paraId="6B048414" w14:textId="5C1A6339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72.4%</w:t>
            </w:r>
          </w:p>
        </w:tc>
        <w:tc>
          <w:tcPr>
            <w:tcW w:w="567" w:type="dxa"/>
          </w:tcPr>
          <w:p w14:paraId="274BEB74" w14:textId="2A7F8C1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79.8%</w:t>
            </w:r>
          </w:p>
        </w:tc>
        <w:tc>
          <w:tcPr>
            <w:tcW w:w="425" w:type="dxa"/>
          </w:tcPr>
          <w:p w14:paraId="2694821B" w14:textId="7B7388C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96.6%</w:t>
            </w:r>
          </w:p>
        </w:tc>
        <w:tc>
          <w:tcPr>
            <w:tcW w:w="537" w:type="dxa"/>
          </w:tcPr>
          <w:p w14:paraId="2A500BCB" w14:textId="46CD7A78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99.5%</w:t>
            </w:r>
          </w:p>
        </w:tc>
      </w:tr>
      <w:bookmarkEnd w:id="5"/>
      <w:tr w:rsidR="0088339A" w:rsidRPr="000F7311" w14:paraId="50F629EF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6A11572F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</w:tcPr>
          <w:p w14:paraId="364A841C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antigen</w:t>
            </w:r>
          </w:p>
        </w:tc>
        <w:tc>
          <w:tcPr>
            <w:tcW w:w="641" w:type="dxa"/>
          </w:tcPr>
          <w:p w14:paraId="63BAFE70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740</w:t>
            </w:r>
          </w:p>
        </w:tc>
        <w:tc>
          <w:tcPr>
            <w:tcW w:w="1043" w:type="dxa"/>
          </w:tcPr>
          <w:p w14:paraId="17BFE77B" w14:textId="497387B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14.6%</w:t>
            </w:r>
          </w:p>
        </w:tc>
        <w:tc>
          <w:tcPr>
            <w:tcW w:w="1052" w:type="dxa"/>
          </w:tcPr>
          <w:p w14:paraId="38201687" w14:textId="78F0DC2D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30.0%</w:t>
            </w:r>
          </w:p>
        </w:tc>
        <w:tc>
          <w:tcPr>
            <w:tcW w:w="849" w:type="dxa"/>
          </w:tcPr>
          <w:p w14:paraId="420CFF67" w14:textId="497A354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64.7%</w:t>
            </w:r>
          </w:p>
        </w:tc>
        <w:tc>
          <w:tcPr>
            <w:tcW w:w="799" w:type="dxa"/>
          </w:tcPr>
          <w:p w14:paraId="07AEDB67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2971</w:t>
            </w:r>
          </w:p>
        </w:tc>
        <w:tc>
          <w:tcPr>
            <w:tcW w:w="992" w:type="dxa"/>
          </w:tcPr>
          <w:p w14:paraId="5A23AEBF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172</w:t>
            </w:r>
          </w:p>
        </w:tc>
        <w:tc>
          <w:tcPr>
            <w:tcW w:w="850" w:type="dxa"/>
          </w:tcPr>
          <w:p w14:paraId="25F3B54C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74</w:t>
            </w:r>
          </w:p>
        </w:tc>
        <w:tc>
          <w:tcPr>
            <w:tcW w:w="426" w:type="dxa"/>
          </w:tcPr>
          <w:p w14:paraId="117EEB45" w14:textId="73EA57E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40.5%</w:t>
            </w:r>
          </w:p>
        </w:tc>
        <w:tc>
          <w:tcPr>
            <w:tcW w:w="567" w:type="dxa"/>
          </w:tcPr>
          <w:p w14:paraId="4D14748E" w14:textId="003C46CB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55.9%</w:t>
            </w:r>
          </w:p>
        </w:tc>
        <w:tc>
          <w:tcPr>
            <w:tcW w:w="567" w:type="dxa"/>
          </w:tcPr>
          <w:p w14:paraId="24C85829" w14:textId="13E1E4F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68.5%</w:t>
            </w:r>
          </w:p>
        </w:tc>
        <w:tc>
          <w:tcPr>
            <w:tcW w:w="567" w:type="dxa"/>
          </w:tcPr>
          <w:p w14:paraId="34EAD7F0" w14:textId="33CF15A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77.8%</w:t>
            </w:r>
          </w:p>
        </w:tc>
        <w:tc>
          <w:tcPr>
            <w:tcW w:w="425" w:type="dxa"/>
          </w:tcPr>
          <w:p w14:paraId="306AF11F" w14:textId="1A52B47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95.7%</w:t>
            </w:r>
          </w:p>
        </w:tc>
        <w:tc>
          <w:tcPr>
            <w:tcW w:w="537" w:type="dxa"/>
          </w:tcPr>
          <w:p w14:paraId="11B1116C" w14:textId="5A6DF14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99.1%</w:t>
            </w:r>
          </w:p>
        </w:tc>
      </w:tr>
      <w:tr w:rsidR="0088339A" w:rsidRPr="000F7311" w14:paraId="15F2ED79" w14:textId="77777777" w:rsidTr="001665DD">
        <w:tc>
          <w:tcPr>
            <w:tcW w:w="523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0EB39D87" w14:textId="77777777" w:rsidR="0088339A" w:rsidRPr="000F7311" w:rsidRDefault="0088339A" w:rsidP="0088339A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22" w:type="dxa"/>
            <w:tcBorders>
              <w:bottom w:val="single" w:sz="12" w:space="0" w:color="000000"/>
            </w:tcBorders>
          </w:tcPr>
          <w:p w14:paraId="1BAF0682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PCR</w:t>
            </w:r>
          </w:p>
        </w:tc>
        <w:tc>
          <w:tcPr>
            <w:tcW w:w="641" w:type="dxa"/>
            <w:tcBorders>
              <w:bottom w:val="single" w:sz="12" w:space="0" w:color="000000"/>
            </w:tcBorders>
          </w:tcPr>
          <w:p w14:paraId="24996120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808</w:t>
            </w:r>
          </w:p>
        </w:tc>
        <w:tc>
          <w:tcPr>
            <w:tcW w:w="1043" w:type="dxa"/>
            <w:tcBorders>
              <w:bottom w:val="single" w:sz="12" w:space="0" w:color="000000"/>
            </w:tcBorders>
          </w:tcPr>
          <w:p w14:paraId="2B2FCF6F" w14:textId="702A57C3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15.9%</w:t>
            </w:r>
          </w:p>
        </w:tc>
        <w:tc>
          <w:tcPr>
            <w:tcW w:w="1052" w:type="dxa"/>
            <w:tcBorders>
              <w:bottom w:val="single" w:sz="12" w:space="0" w:color="000000"/>
            </w:tcBorders>
          </w:tcPr>
          <w:p w14:paraId="6435A1C0" w14:textId="2592B50C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32.8%</w:t>
            </w:r>
          </w:p>
        </w:tc>
        <w:tc>
          <w:tcPr>
            <w:tcW w:w="849" w:type="dxa"/>
            <w:tcBorders>
              <w:bottom w:val="single" w:sz="12" w:space="0" w:color="000000"/>
            </w:tcBorders>
          </w:tcPr>
          <w:p w14:paraId="788B2713" w14:textId="705B338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70.6%</w:t>
            </w:r>
          </w:p>
        </w:tc>
        <w:tc>
          <w:tcPr>
            <w:tcW w:w="799" w:type="dxa"/>
            <w:tcBorders>
              <w:bottom w:val="single" w:sz="12" w:space="0" w:color="auto"/>
            </w:tcBorders>
          </w:tcPr>
          <w:p w14:paraId="0D670C6D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3317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45546346" w14:textId="77777777" w:rsidR="0088339A" w:rsidRPr="000F7311" w:rsidRDefault="0088339A" w:rsidP="0088339A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168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14:paraId="51715EAD" w14:textId="77777777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93</w:t>
            </w:r>
          </w:p>
        </w:tc>
        <w:tc>
          <w:tcPr>
            <w:tcW w:w="426" w:type="dxa"/>
            <w:tcBorders>
              <w:bottom w:val="single" w:sz="12" w:space="0" w:color="000000"/>
            </w:tcBorders>
          </w:tcPr>
          <w:p w14:paraId="054A026B" w14:textId="23747AA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33.3%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034B881C" w14:textId="4691B574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47.9%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03B1475C" w14:textId="5BEC50BA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60.0%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430B35D8" w14:textId="6FF20C4F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69.6%</w:t>
            </w:r>
          </w:p>
        </w:tc>
        <w:tc>
          <w:tcPr>
            <w:tcW w:w="425" w:type="dxa"/>
            <w:tcBorders>
              <w:bottom w:val="single" w:sz="12" w:space="0" w:color="000000"/>
            </w:tcBorders>
          </w:tcPr>
          <w:p w14:paraId="201D6A64" w14:textId="71E17352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92.3%</w:t>
            </w:r>
          </w:p>
        </w:tc>
        <w:tc>
          <w:tcPr>
            <w:tcW w:w="537" w:type="dxa"/>
            <w:tcBorders>
              <w:bottom w:val="single" w:sz="12" w:space="0" w:color="000000"/>
            </w:tcBorders>
          </w:tcPr>
          <w:p w14:paraId="23873B19" w14:textId="7111FEEE" w:rsidR="0088339A" w:rsidRPr="000F7311" w:rsidRDefault="0088339A" w:rsidP="0088339A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98.3%</w:t>
            </w:r>
          </w:p>
        </w:tc>
      </w:tr>
    </w:tbl>
    <w:p w14:paraId="238D080F" w14:textId="14EF5F52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0F7311">
        <w:rPr>
          <w:rFonts w:ascii="Times New Roman" w:hAnsi="Times New Roman" w:cs="Times New Roman"/>
          <w:sz w:val="18"/>
          <w:szCs w:val="18"/>
        </w:rPr>
        <w:t>The containment time refers to the time required for the number of new cases to reach zero. The quarantine resource of none testing is not applicable.</w:t>
      </w:r>
    </w:p>
    <w:p w14:paraId="747AFDC4" w14:textId="77777777" w:rsidR="00F77F90" w:rsidRPr="000F7311" w:rsidRDefault="00F77F90">
      <w:pPr>
        <w:adjustRightInd w:val="0"/>
        <w:snapToGrid w:val="0"/>
        <w:rPr>
          <w:rFonts w:ascii="Arial" w:hAnsi="Arial" w:cs="Arial" w:hint="eastAsia"/>
          <w:sz w:val="24"/>
        </w:rPr>
      </w:pPr>
    </w:p>
    <w:p w14:paraId="2D662BA2" w14:textId="6A632028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b/>
          <w:bCs/>
          <w:sz w:val="18"/>
          <w:szCs w:val="18"/>
        </w:rPr>
      </w:pPr>
      <w:r w:rsidRPr="000F7311">
        <w:rPr>
          <w:rFonts w:ascii="Times New Roman" w:hAnsi="Times New Roman" w:cs="Times New Roman"/>
          <w:b/>
          <w:bCs/>
          <w:sz w:val="18"/>
          <w:szCs w:val="18"/>
        </w:rPr>
        <w:t>Table S4</w:t>
      </w:r>
    </w:p>
    <w:p w14:paraId="43A4C130" w14:textId="6AC81761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0F7311">
        <w:rPr>
          <w:rFonts w:ascii="Times New Roman" w:hAnsi="Times New Roman" w:cs="Times New Roman"/>
          <w:sz w:val="18"/>
          <w:szCs w:val="18"/>
        </w:rPr>
        <w:t xml:space="preserve">Mean cumulative incidence of cases and speed of containment within three months, </w:t>
      </w:r>
      <w:r w:rsidRPr="000F7311">
        <w:rPr>
          <w:rFonts w:ascii="Times New Roman" w:hAnsi="Times New Roman" w:cs="Times New Roman"/>
          <w:i/>
          <w:iCs/>
          <w:sz w:val="18"/>
          <w:szCs w:val="18"/>
        </w:rPr>
        <w:t>R</w:t>
      </w:r>
      <w:r w:rsidRPr="000F7311">
        <w:rPr>
          <w:rFonts w:ascii="Times New Roman" w:hAnsi="Times New Roman" w:cs="Times New Roman"/>
          <w:sz w:val="18"/>
          <w:szCs w:val="18"/>
          <w:vertAlign w:val="subscript"/>
        </w:rPr>
        <w:t>0</w:t>
      </w:r>
      <w:r w:rsidR="0088339A" w:rsidRPr="000F7311">
        <w:rPr>
          <w:rFonts w:ascii="Times New Roman" w:hAnsi="Times New Roman" w:cs="Times New Roman"/>
          <w:sz w:val="18"/>
          <w:szCs w:val="18"/>
          <w:vertAlign w:val="subscript"/>
        </w:rPr>
        <w:t xml:space="preserve"> </w:t>
      </w:r>
      <w:r w:rsidRPr="000F7311">
        <w:rPr>
          <w:rFonts w:ascii="Times New Roman" w:hAnsi="Times New Roman" w:cs="Times New Roman"/>
          <w:sz w:val="18"/>
          <w:szCs w:val="18"/>
        </w:rPr>
        <w:t>=</w:t>
      </w:r>
      <w:r w:rsidR="0088339A" w:rsidRPr="000F7311">
        <w:rPr>
          <w:rFonts w:ascii="Times New Roman" w:hAnsi="Times New Roman" w:cs="Times New Roman"/>
          <w:sz w:val="18"/>
          <w:szCs w:val="18"/>
        </w:rPr>
        <w:t xml:space="preserve"> </w:t>
      </w:r>
      <w:r w:rsidRPr="000F7311">
        <w:rPr>
          <w:rFonts w:ascii="Times New Roman" w:hAnsi="Times New Roman" w:cs="Times New Roman"/>
          <w:sz w:val="18"/>
          <w:szCs w:val="18"/>
        </w:rPr>
        <w:t>9.5</w:t>
      </w:r>
      <w:r w:rsidR="0088339A" w:rsidRPr="000F7311">
        <w:rPr>
          <w:rFonts w:ascii="Times New Roman" w:hAnsi="Times New Roman" w:cs="Times New Roman" w:hint="eastAsia"/>
          <w:sz w:val="18"/>
          <w:szCs w:val="18"/>
        </w:rPr>
        <w:t>.</w:t>
      </w:r>
    </w:p>
    <w:tbl>
      <w:tblPr>
        <w:tblW w:w="935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982"/>
        <w:gridCol w:w="1048"/>
        <w:gridCol w:w="2195"/>
        <w:gridCol w:w="1110"/>
        <w:gridCol w:w="664"/>
        <w:gridCol w:w="567"/>
        <w:gridCol w:w="567"/>
        <w:gridCol w:w="567"/>
        <w:gridCol w:w="567"/>
        <w:gridCol w:w="567"/>
      </w:tblGrid>
      <w:tr w:rsidR="0088339A" w:rsidRPr="000F7311" w14:paraId="729EDC86" w14:textId="77777777" w:rsidTr="00A05D15">
        <w:tc>
          <w:tcPr>
            <w:tcW w:w="522" w:type="dxa"/>
            <w:vMerge w:val="restart"/>
            <w:tcBorders>
              <w:top w:val="single" w:sz="12" w:space="0" w:color="000000"/>
            </w:tcBorders>
          </w:tcPr>
          <w:p w14:paraId="0D20B5CA" w14:textId="17C06232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Number</w:t>
            </w:r>
          </w:p>
        </w:tc>
        <w:tc>
          <w:tcPr>
            <w:tcW w:w="982" w:type="dxa"/>
            <w:vMerge w:val="restart"/>
            <w:tcBorders>
              <w:top w:val="single" w:sz="12" w:space="0" w:color="000000"/>
            </w:tcBorders>
          </w:tcPr>
          <w:p w14:paraId="3AEABBCF" w14:textId="18E72AB8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Testing strategy</w:t>
            </w:r>
          </w:p>
        </w:tc>
        <w:tc>
          <w:tcPr>
            <w:tcW w:w="1048" w:type="dxa"/>
            <w:vMerge w:val="restart"/>
            <w:tcBorders>
              <w:top w:val="single" w:sz="12" w:space="0" w:color="000000"/>
            </w:tcBorders>
          </w:tcPr>
          <w:p w14:paraId="5A33BB3B" w14:textId="70C67626" w:rsidR="0088339A" w:rsidRPr="000F7311" w:rsidRDefault="001665DD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Incidence cases</w:t>
            </w:r>
          </w:p>
        </w:tc>
        <w:tc>
          <w:tcPr>
            <w:tcW w:w="2195" w:type="dxa"/>
            <w:vMerge w:val="restart"/>
            <w:tcBorders>
              <w:top w:val="single" w:sz="12" w:space="0" w:color="000000"/>
            </w:tcBorders>
          </w:tcPr>
          <w:p w14:paraId="0DA2A7C5" w14:textId="70B9E0E5" w:rsidR="0088339A" w:rsidRPr="000F7311" w:rsidRDefault="00A05D15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Proportion of incidence cases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</w:tcBorders>
          </w:tcPr>
          <w:p w14:paraId="340AE22C" w14:textId="3EC1E4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Containment time</w:t>
            </w:r>
          </w:p>
        </w:tc>
        <w:tc>
          <w:tcPr>
            <w:tcW w:w="3499" w:type="dxa"/>
            <w:gridSpan w:val="6"/>
            <w:tcBorders>
              <w:top w:val="single" w:sz="12" w:space="0" w:color="000000"/>
              <w:bottom w:val="single" w:sz="12" w:space="0" w:color="000000"/>
            </w:tcBorders>
          </w:tcPr>
          <w:p w14:paraId="52DC9076" w14:textId="1121E082" w:rsidR="0088339A" w:rsidRPr="000F7311" w:rsidRDefault="00B3780D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E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fficiency of the testing strategy</w:t>
            </w:r>
          </w:p>
        </w:tc>
      </w:tr>
      <w:tr w:rsidR="0088339A" w:rsidRPr="000F7311" w14:paraId="3E269CA4" w14:textId="77777777" w:rsidTr="00A05D15">
        <w:tc>
          <w:tcPr>
            <w:tcW w:w="522" w:type="dxa"/>
            <w:vMerge/>
            <w:tcBorders>
              <w:bottom w:val="single" w:sz="12" w:space="0" w:color="000000"/>
            </w:tcBorders>
          </w:tcPr>
          <w:p w14:paraId="22943863" w14:textId="115ADD99" w:rsidR="0088339A" w:rsidRPr="000F7311" w:rsidRDefault="0088339A" w:rsidP="0088339A">
            <w:pPr>
              <w:widowControl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  <w:vMerge/>
            <w:tcBorders>
              <w:bottom w:val="single" w:sz="12" w:space="0" w:color="000000"/>
            </w:tcBorders>
          </w:tcPr>
          <w:p w14:paraId="2B4401A9" w14:textId="61E13CD2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1048" w:type="dxa"/>
            <w:vMerge/>
            <w:tcBorders>
              <w:bottom w:val="single" w:sz="12" w:space="0" w:color="000000"/>
            </w:tcBorders>
          </w:tcPr>
          <w:p w14:paraId="6B00861C" w14:textId="06538E0B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195" w:type="dxa"/>
            <w:vMerge/>
            <w:tcBorders>
              <w:bottom w:val="single" w:sz="12" w:space="0" w:color="000000"/>
            </w:tcBorders>
          </w:tcPr>
          <w:p w14:paraId="0E25D896" w14:textId="509079F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1110" w:type="dxa"/>
            <w:vMerge/>
            <w:tcBorders>
              <w:bottom w:val="single" w:sz="12" w:space="0" w:color="000000"/>
            </w:tcBorders>
          </w:tcPr>
          <w:p w14:paraId="5CF2A212" w14:textId="0E0DB41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664" w:type="dxa"/>
            <w:tcBorders>
              <w:top w:val="single" w:sz="12" w:space="0" w:color="000000"/>
              <w:bottom w:val="single" w:sz="12" w:space="0" w:color="000000"/>
            </w:tcBorders>
          </w:tcPr>
          <w:p w14:paraId="6340737D" w14:textId="6BA462D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3A9B7247" w14:textId="14E961D9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14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787BEEE6" w14:textId="48BB7D5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 xml:space="preserve">21 d 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4588D6FB" w14:textId="1A72610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2DAC248A" w14:textId="6C05E170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 d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14:paraId="4002954E" w14:textId="65D5FFE2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 d</w:t>
            </w:r>
          </w:p>
        </w:tc>
      </w:tr>
      <w:tr w:rsidR="0088339A" w:rsidRPr="000F7311" w14:paraId="013CFD4A" w14:textId="77777777" w:rsidTr="00A05D15">
        <w:tc>
          <w:tcPr>
            <w:tcW w:w="522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14:paraId="0088F29D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</w:t>
            </w:r>
          </w:p>
        </w:tc>
        <w:tc>
          <w:tcPr>
            <w:tcW w:w="982" w:type="dxa"/>
            <w:tcBorders>
              <w:top w:val="single" w:sz="12" w:space="0" w:color="000000"/>
            </w:tcBorders>
          </w:tcPr>
          <w:p w14:paraId="20D017DA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None</w:t>
            </w:r>
          </w:p>
        </w:tc>
        <w:tc>
          <w:tcPr>
            <w:tcW w:w="1048" w:type="dxa"/>
            <w:tcBorders>
              <w:top w:val="single" w:sz="12" w:space="0" w:color="000000"/>
            </w:tcBorders>
          </w:tcPr>
          <w:p w14:paraId="6A2FBD1E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602</w:t>
            </w:r>
          </w:p>
        </w:tc>
        <w:tc>
          <w:tcPr>
            <w:tcW w:w="2195" w:type="dxa"/>
            <w:tcBorders>
              <w:top w:val="single" w:sz="12" w:space="0" w:color="000000"/>
            </w:tcBorders>
          </w:tcPr>
          <w:p w14:paraId="447712B5" w14:textId="77A162CE" w:rsidR="00F77F90" w:rsidRPr="000F7311" w:rsidRDefault="00000000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31.5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1110" w:type="dxa"/>
          </w:tcPr>
          <w:p w14:paraId="27159401" w14:textId="4460D7A9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181</w:t>
            </w:r>
          </w:p>
        </w:tc>
        <w:tc>
          <w:tcPr>
            <w:tcW w:w="664" w:type="dxa"/>
          </w:tcPr>
          <w:p w14:paraId="01DBB393" w14:textId="4CD4F2B3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.1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484AD45" w14:textId="4B2FBE50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.7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0F829FA" w14:textId="01A4F2B6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.7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B6F3A9A" w14:textId="2DFA3B3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.2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5281D88" w14:textId="4E55BF50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6.0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F01C058" w14:textId="3365A3E9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51.7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37E38526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BCDA32D" w14:textId="77777777" w:rsidR="00F77F90" w:rsidRPr="000F7311" w:rsidRDefault="00F77F90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3AF9BE08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Antigen</w:t>
            </w:r>
          </w:p>
        </w:tc>
        <w:tc>
          <w:tcPr>
            <w:tcW w:w="1048" w:type="dxa"/>
          </w:tcPr>
          <w:p w14:paraId="19FBFF3B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</w:t>
            </w:r>
          </w:p>
        </w:tc>
        <w:tc>
          <w:tcPr>
            <w:tcW w:w="2195" w:type="dxa"/>
          </w:tcPr>
          <w:p w14:paraId="737B2CC8" w14:textId="47315982" w:rsidR="00F77F90" w:rsidRPr="000F7311" w:rsidRDefault="00000000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1110" w:type="dxa"/>
          </w:tcPr>
          <w:p w14:paraId="5771F741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</w:t>
            </w:r>
          </w:p>
        </w:tc>
        <w:tc>
          <w:tcPr>
            <w:tcW w:w="664" w:type="dxa"/>
          </w:tcPr>
          <w:p w14:paraId="4A276988" w14:textId="206F9E10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57.8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50855FA" w14:textId="2B829235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75.6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BD75448" w14:textId="2FFFD5F5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84.4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EC8F651" w14:textId="73BE77E8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1.1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E9E690D" w14:textId="04C48F5E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00</w:t>
            </w:r>
            <w:r w:rsidR="0088339A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E30F993" w14:textId="4E7F9A1C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</w:t>
            </w:r>
            <w:r w:rsidR="0088339A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.0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2FD13258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2E77C950" w14:textId="77777777" w:rsidR="00F77F90" w:rsidRPr="000F7311" w:rsidRDefault="00F77F90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4472D8FB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PCR</w:t>
            </w:r>
          </w:p>
        </w:tc>
        <w:tc>
          <w:tcPr>
            <w:tcW w:w="1048" w:type="dxa"/>
          </w:tcPr>
          <w:p w14:paraId="04FAE3A3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58</w:t>
            </w:r>
          </w:p>
        </w:tc>
        <w:tc>
          <w:tcPr>
            <w:tcW w:w="2195" w:type="dxa"/>
          </w:tcPr>
          <w:p w14:paraId="27FB9E83" w14:textId="4B43AF29" w:rsidR="00F77F90" w:rsidRPr="000F7311" w:rsidRDefault="00000000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1.1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1110" w:type="dxa"/>
          </w:tcPr>
          <w:p w14:paraId="7AFCC733" w14:textId="7777777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</w:t>
            </w:r>
          </w:p>
        </w:tc>
        <w:tc>
          <w:tcPr>
            <w:tcW w:w="664" w:type="dxa"/>
          </w:tcPr>
          <w:p w14:paraId="4E72F7E5" w14:textId="750F87E7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4.8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B9CFC83" w14:textId="795420FD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60.3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08FEBC8" w14:textId="04BFE76F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9.0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C55285A" w14:textId="6D0AF1B2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7.6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9F9F697" w14:textId="03BCABD8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4.8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575B5EE" w14:textId="10481458" w:rsidR="00F77F90" w:rsidRPr="000F7311" w:rsidRDefault="00000000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8.3</w:t>
            </w:r>
            <w:r w:rsidR="0088339A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72D5EBFB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07852D5E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1B2A28FF" w14:textId="436CD5EB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1048" w:type="dxa"/>
          </w:tcPr>
          <w:p w14:paraId="3B737ACE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</w:t>
            </w:r>
          </w:p>
        </w:tc>
        <w:tc>
          <w:tcPr>
            <w:tcW w:w="2195" w:type="dxa"/>
          </w:tcPr>
          <w:p w14:paraId="583B0534" w14:textId="7EA3970D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" w:hAnsi="Times New Roman" w:cs="Times New Roman" w:hint="eastAsia"/>
                <w:color w:val="000000"/>
                <w:sz w:val="15"/>
                <w:szCs w:val="15"/>
              </w:rPr>
              <w:t>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1110" w:type="dxa"/>
          </w:tcPr>
          <w:p w14:paraId="6B4389F5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</w:t>
            </w:r>
          </w:p>
        </w:tc>
        <w:tc>
          <w:tcPr>
            <w:tcW w:w="664" w:type="dxa"/>
          </w:tcPr>
          <w:p w14:paraId="191075B1" w14:textId="6FDD9CAE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77FBA2E" w14:textId="79241C0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A1636FF" w14:textId="511E3A9E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148CEFE" w14:textId="57E7219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84.0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139D7DE" w14:textId="781934C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98</w:t>
            </w: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31B2135" w14:textId="7C213F2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49869244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13CAF499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6C164129" w14:textId="526F172B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1048" w:type="dxa"/>
          </w:tcPr>
          <w:p w14:paraId="2CCEA8D9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</w:t>
            </w:r>
          </w:p>
        </w:tc>
        <w:tc>
          <w:tcPr>
            <w:tcW w:w="2195" w:type="dxa"/>
          </w:tcPr>
          <w:p w14:paraId="0F30567D" w14:textId="64E6C1C9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1.1%</w:t>
            </w:r>
          </w:p>
        </w:tc>
        <w:tc>
          <w:tcPr>
            <w:tcW w:w="1110" w:type="dxa"/>
          </w:tcPr>
          <w:p w14:paraId="4C72C217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</w:t>
            </w:r>
          </w:p>
        </w:tc>
        <w:tc>
          <w:tcPr>
            <w:tcW w:w="664" w:type="dxa"/>
          </w:tcPr>
          <w:p w14:paraId="698CCD89" w14:textId="23D0B17B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4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9B5F129" w14:textId="1E63E3BA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3F19D6B" w14:textId="0FBBA4D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71.9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730DE72" w14:textId="5900754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8D2ADAF" w14:textId="7A0A1EFD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96.5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55DC621" w14:textId="5B1520FB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0404C89A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4AA60FF9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5FBF920E" w14:textId="35AD409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1048" w:type="dxa"/>
          </w:tcPr>
          <w:p w14:paraId="535311AE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</w:t>
            </w:r>
          </w:p>
        </w:tc>
        <w:tc>
          <w:tcPr>
            <w:tcW w:w="2195" w:type="dxa"/>
          </w:tcPr>
          <w:p w14:paraId="34DA1DF2" w14:textId="03A523CD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1.6%</w:t>
            </w:r>
          </w:p>
        </w:tc>
        <w:tc>
          <w:tcPr>
            <w:tcW w:w="1110" w:type="dxa"/>
          </w:tcPr>
          <w:p w14:paraId="2EBBAFAC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</w:t>
            </w:r>
          </w:p>
        </w:tc>
        <w:tc>
          <w:tcPr>
            <w:tcW w:w="664" w:type="dxa"/>
          </w:tcPr>
          <w:p w14:paraId="714F1C65" w14:textId="18356F50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3013067" w14:textId="7550233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FAA8D7F" w14:textId="2CAEA6D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D03362E" w14:textId="01A0BD7A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71.3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F42428C" w14:textId="572AD3E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93.8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BFFEBC5" w14:textId="38412439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36DC0A27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46905BDD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2B2115A9" w14:textId="6DE881CD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1048" w:type="dxa"/>
          </w:tcPr>
          <w:p w14:paraId="2F48CF35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</w:t>
            </w:r>
          </w:p>
        </w:tc>
        <w:tc>
          <w:tcPr>
            <w:tcW w:w="2195" w:type="dxa"/>
          </w:tcPr>
          <w:p w14:paraId="174203CA" w14:textId="715B1289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1.4%</w:t>
            </w:r>
          </w:p>
        </w:tc>
        <w:tc>
          <w:tcPr>
            <w:tcW w:w="1110" w:type="dxa"/>
          </w:tcPr>
          <w:p w14:paraId="5A98268F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</w:t>
            </w:r>
          </w:p>
        </w:tc>
        <w:tc>
          <w:tcPr>
            <w:tcW w:w="664" w:type="dxa"/>
          </w:tcPr>
          <w:p w14:paraId="1A0C3569" w14:textId="54FC094F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40.8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169C17A" w14:textId="61AE431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56.3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1305856" w14:textId="43425EF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6B9AE1D" w14:textId="0E91B522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C596454" w14:textId="2110EB3D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93.0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C6AC388" w14:textId="783A1C3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518DCD52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327E5A87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3463B726" w14:textId="2784F23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1048" w:type="dxa"/>
          </w:tcPr>
          <w:p w14:paraId="7075F8EE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</w:t>
            </w:r>
          </w:p>
        </w:tc>
        <w:tc>
          <w:tcPr>
            <w:tcW w:w="2195" w:type="dxa"/>
          </w:tcPr>
          <w:p w14:paraId="78DBB147" w14:textId="4DE31245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1.4%</w:t>
            </w:r>
          </w:p>
        </w:tc>
        <w:tc>
          <w:tcPr>
            <w:tcW w:w="1110" w:type="dxa"/>
          </w:tcPr>
          <w:p w14:paraId="1F2CE383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7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</w:t>
            </w:r>
          </w:p>
        </w:tc>
        <w:tc>
          <w:tcPr>
            <w:tcW w:w="664" w:type="dxa"/>
          </w:tcPr>
          <w:p w14:paraId="1820CFAA" w14:textId="63FDECD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40.8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3DCB73A4" w14:textId="0E9E1592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57.7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1202DF9" w14:textId="6441142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69.0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A9089AB" w14:textId="06DE9B9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77.5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5FE2149" w14:textId="211D493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94.4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14FE840" w14:textId="361777A6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4FE539EC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480A961C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592D8969" w14:textId="52F79CA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1048" w:type="dxa"/>
          </w:tcPr>
          <w:p w14:paraId="42FD67CC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</w:t>
            </w:r>
          </w:p>
        </w:tc>
        <w:tc>
          <w:tcPr>
            <w:tcW w:w="2195" w:type="dxa"/>
          </w:tcPr>
          <w:p w14:paraId="0E83D11B" w14:textId="523E5785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1.7%</w:t>
            </w:r>
          </w:p>
        </w:tc>
        <w:tc>
          <w:tcPr>
            <w:tcW w:w="1110" w:type="dxa"/>
          </w:tcPr>
          <w:p w14:paraId="71F9C409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</w:t>
            </w:r>
          </w:p>
        </w:tc>
        <w:tc>
          <w:tcPr>
            <w:tcW w:w="664" w:type="dxa"/>
          </w:tcPr>
          <w:p w14:paraId="15E27533" w14:textId="1F740FCF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BB6D69B" w14:textId="1C8AA9BA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5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2053D12D" w14:textId="2FAFC6E9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59.3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A8C6F28" w14:textId="2503C4B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68.6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8913A23" w14:textId="7B8EBCD0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66FF3B5" w14:textId="3D55E615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75F227A8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27EC0467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2471ABF3" w14:textId="09AAC703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1048" w:type="dxa"/>
          </w:tcPr>
          <w:p w14:paraId="37DE5C86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</w:t>
            </w:r>
          </w:p>
        </w:tc>
        <w:tc>
          <w:tcPr>
            <w:tcW w:w="2195" w:type="dxa"/>
          </w:tcPr>
          <w:p w14:paraId="689052F3" w14:textId="3CB05D16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1.9%</w:t>
            </w:r>
          </w:p>
        </w:tc>
        <w:tc>
          <w:tcPr>
            <w:tcW w:w="1110" w:type="dxa"/>
          </w:tcPr>
          <w:p w14:paraId="03CB1F0E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9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</w:t>
            </w:r>
          </w:p>
        </w:tc>
        <w:tc>
          <w:tcPr>
            <w:tcW w:w="664" w:type="dxa"/>
          </w:tcPr>
          <w:p w14:paraId="22730958" w14:textId="428F3CE9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9.5</w:t>
            </w:r>
            <w:bookmarkStart w:id="7" w:name="OLE_LINK9"/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bookmarkEnd w:id="7"/>
          </w:p>
        </w:tc>
        <w:tc>
          <w:tcPr>
            <w:tcW w:w="567" w:type="dxa"/>
          </w:tcPr>
          <w:p w14:paraId="323A43B8" w14:textId="79BE81E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42.1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044C004" w14:textId="056E93D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53.7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8870895" w14:textId="1C9E5BF0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62.1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1F611FA3" w14:textId="2DEE5EBD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87.4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6C077A77" w14:textId="2368981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97.9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4BE5EE1B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65E83EC2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</w:tcPr>
          <w:p w14:paraId="19BC7384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antigen</w:t>
            </w:r>
          </w:p>
        </w:tc>
        <w:tc>
          <w:tcPr>
            <w:tcW w:w="1048" w:type="dxa"/>
          </w:tcPr>
          <w:p w14:paraId="6DA85D07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36</w:t>
            </w:r>
          </w:p>
        </w:tc>
        <w:tc>
          <w:tcPr>
            <w:tcW w:w="2195" w:type="dxa"/>
          </w:tcPr>
          <w:p w14:paraId="6F05B9B8" w14:textId="54EFF1AD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4.6%</w:t>
            </w:r>
          </w:p>
        </w:tc>
        <w:tc>
          <w:tcPr>
            <w:tcW w:w="1110" w:type="dxa"/>
          </w:tcPr>
          <w:p w14:paraId="49B2C280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47</w:t>
            </w:r>
          </w:p>
        </w:tc>
        <w:tc>
          <w:tcPr>
            <w:tcW w:w="664" w:type="dxa"/>
          </w:tcPr>
          <w:p w14:paraId="69DC8FAD" w14:textId="0C207FC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4D80BE42" w14:textId="48708CA5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F0FBEB8" w14:textId="7E2A659C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0.1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7A148363" w14:textId="0239D1E8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00017869" w14:textId="2CB55725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</w:tcPr>
          <w:p w14:paraId="537508F8" w14:textId="7EA033E6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8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88339A" w:rsidRPr="000F7311" w14:paraId="4E7CECEC" w14:textId="77777777" w:rsidTr="00A05D15">
        <w:tc>
          <w:tcPr>
            <w:tcW w:w="522" w:type="dxa"/>
            <w:vMerge/>
            <w:tcBorders>
              <w:top w:val="single" w:sz="12" w:space="0" w:color="000000"/>
              <w:bottom w:val="single" w:sz="12" w:space="0" w:color="000000"/>
            </w:tcBorders>
          </w:tcPr>
          <w:p w14:paraId="4EEC6B9B" w14:textId="77777777" w:rsidR="0088339A" w:rsidRPr="000F7311" w:rsidRDefault="0088339A" w:rsidP="0088339A">
            <w:pPr>
              <w:rPr>
                <w:rFonts w:ascii="Times New Roman Regular" w:eastAsia="宋体" w:hAnsi="Times New Roman Regular" w:cs="Times New Roman Regular"/>
                <w:color w:val="000000"/>
                <w:sz w:val="15"/>
                <w:szCs w:val="15"/>
              </w:rPr>
            </w:pPr>
          </w:p>
        </w:tc>
        <w:tc>
          <w:tcPr>
            <w:tcW w:w="982" w:type="dxa"/>
            <w:tcBorders>
              <w:bottom w:val="single" w:sz="12" w:space="0" w:color="000000"/>
            </w:tcBorders>
          </w:tcPr>
          <w:p w14:paraId="5EE9056E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Weekly PCR</w:t>
            </w:r>
          </w:p>
        </w:tc>
        <w:tc>
          <w:tcPr>
            <w:tcW w:w="1048" w:type="dxa"/>
            <w:tcBorders>
              <w:bottom w:val="single" w:sz="12" w:space="0" w:color="000000"/>
            </w:tcBorders>
          </w:tcPr>
          <w:p w14:paraId="2C822AEC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48</w:t>
            </w:r>
          </w:p>
        </w:tc>
        <w:tc>
          <w:tcPr>
            <w:tcW w:w="2195" w:type="dxa"/>
            <w:tcBorders>
              <w:bottom w:val="single" w:sz="12" w:space="0" w:color="000000"/>
            </w:tcBorders>
          </w:tcPr>
          <w:p w14:paraId="18B57109" w14:textId="14176E24" w:rsidR="0088339A" w:rsidRPr="000F7311" w:rsidRDefault="0088339A" w:rsidP="0088339A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4.9%</w:t>
            </w:r>
          </w:p>
        </w:tc>
        <w:tc>
          <w:tcPr>
            <w:tcW w:w="1110" w:type="dxa"/>
            <w:tcBorders>
              <w:bottom w:val="single" w:sz="12" w:space="0" w:color="000000"/>
            </w:tcBorders>
          </w:tcPr>
          <w:p w14:paraId="03BE1CD2" w14:textId="7777777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79</w:t>
            </w:r>
          </w:p>
        </w:tc>
        <w:tc>
          <w:tcPr>
            <w:tcW w:w="664" w:type="dxa"/>
            <w:tcBorders>
              <w:bottom w:val="single" w:sz="12" w:space="0" w:color="000000"/>
            </w:tcBorders>
          </w:tcPr>
          <w:p w14:paraId="2F6460C2" w14:textId="55D2B38F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38E0BC5B" w14:textId="20D07FAB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1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20A6CCA5" w14:textId="3B890EF4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2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3A05AAC3" w14:textId="7F36669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3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5.5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0674C5FF" w14:textId="43DD0227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6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14:paraId="48DC823B" w14:textId="62F3F491" w:rsidR="0088339A" w:rsidRPr="000F7311" w:rsidRDefault="0088339A" w:rsidP="0088339A">
            <w:pPr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85.1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</w:tbl>
    <w:p w14:paraId="2999EB42" w14:textId="49CC0A8C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0F7311">
        <w:rPr>
          <w:rFonts w:ascii="Times New Roman" w:hAnsi="Times New Roman" w:cs="Times New Roman"/>
          <w:sz w:val="18"/>
          <w:szCs w:val="18"/>
        </w:rPr>
        <w:t>The containment time refers to the time required for the number of new cases to reach zero.</w:t>
      </w:r>
    </w:p>
    <w:p w14:paraId="10E30E6F" w14:textId="77777777" w:rsidR="00F77F90" w:rsidRPr="000F7311" w:rsidRDefault="00F77F90">
      <w:pPr>
        <w:adjustRightInd w:val="0"/>
        <w:snapToGrid w:val="0"/>
        <w:rPr>
          <w:rFonts w:ascii="Arial" w:hAnsi="Arial" w:cs="Arial"/>
          <w:sz w:val="24"/>
        </w:rPr>
      </w:pPr>
    </w:p>
    <w:p w14:paraId="71AD686D" w14:textId="6CB729D0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b/>
          <w:bCs/>
          <w:sz w:val="18"/>
          <w:szCs w:val="18"/>
        </w:rPr>
      </w:pPr>
      <w:r w:rsidRPr="000F7311">
        <w:rPr>
          <w:rFonts w:ascii="Times New Roman" w:hAnsi="Times New Roman" w:cs="Times New Roman"/>
          <w:b/>
          <w:bCs/>
          <w:sz w:val="18"/>
          <w:szCs w:val="18"/>
        </w:rPr>
        <w:t xml:space="preserve">Table S5 </w:t>
      </w:r>
    </w:p>
    <w:p w14:paraId="248C0EF7" w14:textId="2FDF98EC" w:rsidR="00F77F90" w:rsidRPr="000F7311" w:rsidRDefault="00000000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0F7311">
        <w:rPr>
          <w:rFonts w:ascii="Times New Roman" w:hAnsi="Times New Roman" w:cs="Times New Roman"/>
          <w:sz w:val="18"/>
          <w:szCs w:val="18"/>
        </w:rPr>
        <w:t xml:space="preserve">Mean </w:t>
      </w:r>
      <w:r w:rsidR="0088339A" w:rsidRPr="000F7311">
        <w:rPr>
          <w:rFonts w:ascii="Times New Roman" w:hAnsi="Times New Roman" w:cs="Times New Roman"/>
          <w:sz w:val="18"/>
          <w:szCs w:val="18"/>
        </w:rPr>
        <w:t>c</w:t>
      </w:r>
      <w:r w:rsidRPr="000F7311">
        <w:rPr>
          <w:rFonts w:ascii="Times New Roman" w:hAnsi="Times New Roman" w:cs="Times New Roman"/>
          <w:sz w:val="18"/>
          <w:szCs w:val="18"/>
        </w:rPr>
        <w:t xml:space="preserve">umulative </w:t>
      </w:r>
      <w:r w:rsidR="0088339A" w:rsidRPr="000F7311">
        <w:rPr>
          <w:rFonts w:ascii="Times New Roman" w:hAnsi="Times New Roman" w:cs="Times New Roman"/>
          <w:sz w:val="18"/>
          <w:szCs w:val="18"/>
        </w:rPr>
        <w:t>i</w:t>
      </w:r>
      <w:r w:rsidRPr="000F7311">
        <w:rPr>
          <w:rFonts w:ascii="Times New Roman" w:hAnsi="Times New Roman" w:cs="Times New Roman"/>
          <w:sz w:val="18"/>
          <w:szCs w:val="18"/>
        </w:rPr>
        <w:t xml:space="preserve">ncidence </w:t>
      </w:r>
      <w:r w:rsidR="0088339A" w:rsidRPr="000F7311">
        <w:rPr>
          <w:rFonts w:ascii="Times New Roman" w:hAnsi="Times New Roman" w:cs="Times New Roman"/>
          <w:sz w:val="18"/>
          <w:szCs w:val="18"/>
        </w:rPr>
        <w:t>c</w:t>
      </w:r>
      <w:r w:rsidRPr="000F7311">
        <w:rPr>
          <w:rFonts w:ascii="Times New Roman" w:hAnsi="Times New Roman" w:cs="Times New Roman"/>
          <w:sz w:val="18"/>
          <w:szCs w:val="18"/>
        </w:rPr>
        <w:t xml:space="preserve">ases and </w:t>
      </w:r>
      <w:r w:rsidR="0088339A" w:rsidRPr="000F7311">
        <w:rPr>
          <w:rFonts w:ascii="Times New Roman" w:hAnsi="Times New Roman" w:cs="Times New Roman"/>
          <w:sz w:val="18"/>
          <w:szCs w:val="18"/>
        </w:rPr>
        <w:t>c</w:t>
      </w:r>
      <w:r w:rsidRPr="000F7311">
        <w:rPr>
          <w:rFonts w:ascii="Times New Roman" w:hAnsi="Times New Roman" w:cs="Times New Roman"/>
          <w:sz w:val="18"/>
          <w:szCs w:val="18"/>
        </w:rPr>
        <w:t>ontainment speed for modified PCR-related strategies</w:t>
      </w:r>
      <w:r w:rsidR="0088339A" w:rsidRPr="000F7311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1375"/>
        <w:gridCol w:w="850"/>
        <w:gridCol w:w="1559"/>
        <w:gridCol w:w="851"/>
        <w:gridCol w:w="567"/>
        <w:gridCol w:w="634"/>
        <w:gridCol w:w="753"/>
        <w:gridCol w:w="753"/>
        <w:gridCol w:w="753"/>
        <w:gridCol w:w="753"/>
      </w:tblGrid>
      <w:tr w:rsidR="0088339A" w:rsidRPr="000F7311" w14:paraId="06DCE7C0" w14:textId="77777777" w:rsidTr="00EC4935">
        <w:tc>
          <w:tcPr>
            <w:tcW w:w="752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51675A12" w14:textId="2CD29C38" w:rsidR="0088339A" w:rsidRPr="000F7311" w:rsidRDefault="0088339A" w:rsidP="0088339A">
            <w:pPr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Number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04F73FE1" w14:textId="47BCC84C" w:rsidR="0088339A" w:rsidRPr="000F7311" w:rsidRDefault="0088339A" w:rsidP="00EC4935">
            <w:pPr>
              <w:jc w:val="left"/>
              <w:rPr>
                <w:rFonts w:ascii="Times New Roman" w:eastAsia="Times New Roman" w:hAnsi="Times New Roman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Times New Roman" w:hAnsi="Times New Roman"/>
                <w:kern w:val="0"/>
                <w:sz w:val="15"/>
                <w:szCs w:val="15"/>
              </w:rPr>
              <w:t>Testing</w:t>
            </w:r>
            <w:r w:rsidRPr="000F7311">
              <w:rPr>
                <w:rFonts w:ascii="Times New Roman" w:eastAsia="Times New Roman" w:hAnsi="Times New Roman" w:hint="eastAsia"/>
                <w:kern w:val="0"/>
                <w:sz w:val="15"/>
                <w:szCs w:val="15"/>
              </w:rPr>
              <w:t xml:space="preserve"> </w:t>
            </w:r>
            <w:r w:rsidRPr="000F7311">
              <w:rPr>
                <w:rFonts w:ascii="Times New Roman" w:eastAsia="Times New Roman" w:hAnsi="Times New Roman"/>
                <w:kern w:val="0"/>
                <w:sz w:val="15"/>
                <w:szCs w:val="15"/>
              </w:rPr>
              <w:t>strategy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1C5A5E53" w14:textId="07019DCA" w:rsidR="0088339A" w:rsidRPr="000F7311" w:rsidRDefault="001665DD" w:rsidP="00EC4935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Incidence cases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51E169D9" w14:textId="62AFDDCA" w:rsidR="0088339A" w:rsidRPr="000F7311" w:rsidRDefault="001665DD" w:rsidP="00EC4935">
            <w:pPr>
              <w:jc w:val="left"/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</w:pPr>
            <w:bookmarkStart w:id="8" w:name="OLE_LINK12"/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Proportion of</w:t>
            </w:r>
            <w:r w:rsidR="0088339A"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 xml:space="preserve"> incidence cases</w:t>
            </w:r>
            <w:bookmarkEnd w:id="8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FA67F8D" w14:textId="4612E132" w:rsidR="0088339A" w:rsidRPr="000F7311" w:rsidRDefault="0088339A" w:rsidP="00EC4935">
            <w:pPr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  <w:t>Containment time</w:t>
            </w: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nil"/>
            </w:tcBorders>
          </w:tcPr>
          <w:p w14:paraId="44F85B8C" w14:textId="50DC55A0" w:rsidR="0088339A" w:rsidRPr="000F7311" w:rsidRDefault="00B3780D" w:rsidP="00EC4935">
            <w:pPr>
              <w:widowControl/>
              <w:jc w:val="left"/>
              <w:rPr>
                <w:rFonts w:ascii="Times New Roman Regular" w:eastAsia="宋体" w:hAnsi="Times New Roman Regular" w:cs="Times New Roman Regular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 w:hint="eastAsia"/>
                <w:color w:val="000000"/>
                <w:sz w:val="15"/>
                <w:szCs w:val="15"/>
              </w:rPr>
              <w:t>E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fficiency of the testing strategy</w:t>
            </w:r>
          </w:p>
        </w:tc>
      </w:tr>
      <w:tr w:rsidR="00EC4935" w:rsidRPr="000F7311" w14:paraId="68362344" w14:textId="77777777" w:rsidTr="00EC4935">
        <w:tc>
          <w:tcPr>
            <w:tcW w:w="75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2C26ECD4" w14:textId="4FCDFF93" w:rsidR="0088339A" w:rsidRPr="000F7311" w:rsidRDefault="0088339A" w:rsidP="0088339A">
            <w:pPr>
              <w:widowControl/>
              <w:jc w:val="left"/>
              <w:rPr>
                <w:rFonts w:ascii="Times New Roman" w:hAnsi="Times New Roman"/>
                <w:kern w:val="0"/>
                <w:sz w:val="15"/>
                <w:szCs w:val="15"/>
              </w:rPr>
            </w:pPr>
          </w:p>
        </w:tc>
        <w:tc>
          <w:tcPr>
            <w:tcW w:w="137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11695A5A" w14:textId="600555E3" w:rsidR="0088339A" w:rsidRPr="000F7311" w:rsidRDefault="0088339A" w:rsidP="00EC4935">
            <w:pPr>
              <w:widowControl/>
              <w:jc w:val="left"/>
              <w:rPr>
                <w:rFonts w:ascii="Times New Roman" w:hAnsi="Times New Roman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1BBDB48" w14:textId="5E9C4FE2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6ED80F8D" w14:textId="5328A5F3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71D98F7A" w14:textId="4C893068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C6D229E" w14:textId="0EC04C2E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7 d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14:paraId="11D5E61C" w14:textId="1E076283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14 d</w:t>
            </w:r>
          </w:p>
        </w:tc>
        <w:tc>
          <w:tcPr>
            <w:tcW w:w="753" w:type="dxa"/>
            <w:tcBorders>
              <w:bottom w:val="single" w:sz="4" w:space="0" w:color="auto"/>
            </w:tcBorders>
          </w:tcPr>
          <w:p w14:paraId="55E98A6D" w14:textId="6AF380EC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 xml:space="preserve">21 d </w:t>
            </w:r>
          </w:p>
        </w:tc>
        <w:tc>
          <w:tcPr>
            <w:tcW w:w="753" w:type="dxa"/>
            <w:tcBorders>
              <w:bottom w:val="single" w:sz="4" w:space="0" w:color="auto"/>
            </w:tcBorders>
          </w:tcPr>
          <w:p w14:paraId="7B7051A8" w14:textId="64E77879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28 d</w:t>
            </w:r>
          </w:p>
        </w:tc>
        <w:tc>
          <w:tcPr>
            <w:tcW w:w="753" w:type="dxa"/>
            <w:tcBorders>
              <w:bottom w:val="single" w:sz="4" w:space="0" w:color="auto"/>
            </w:tcBorders>
          </w:tcPr>
          <w:p w14:paraId="1EF9A6F9" w14:textId="350F1EC1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60 d</w:t>
            </w:r>
          </w:p>
        </w:tc>
        <w:tc>
          <w:tcPr>
            <w:tcW w:w="753" w:type="dxa"/>
            <w:tcBorders>
              <w:bottom w:val="single" w:sz="4" w:space="0" w:color="auto"/>
            </w:tcBorders>
          </w:tcPr>
          <w:p w14:paraId="6A876B8E" w14:textId="609DA171" w:rsidR="0088339A" w:rsidRPr="000F7311" w:rsidRDefault="0088339A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90 d</w:t>
            </w:r>
          </w:p>
        </w:tc>
      </w:tr>
      <w:tr w:rsidR="00676E55" w:rsidRPr="000F7311" w14:paraId="1E031E6C" w14:textId="77777777" w:rsidTr="00EC4935">
        <w:tc>
          <w:tcPr>
            <w:tcW w:w="7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3CB21" w14:textId="7852879B" w:rsidR="00676E55" w:rsidRPr="000F7311" w:rsidRDefault="00676E55" w:rsidP="00676E55">
            <w:pPr>
              <w:widowControl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C4B29D" w14:textId="77777777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PCR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05142B" w14:textId="77777777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E37502" w14:textId="3239CBFD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0CC131" w14:textId="77777777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5C621F" w14:textId="3C5C073E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69.6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2D19A1" w14:textId="71D6EB68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82.6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3CEB36" w14:textId="68F337A2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87.0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85986" w14:textId="62E2BFAC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87.0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2F3A87" w14:textId="0F349722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bookmarkStart w:id="9" w:name="OLE_LINK10"/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bookmarkEnd w:id="9"/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E52683" w14:textId="2755870D" w:rsidR="00676E55" w:rsidRPr="000F7311" w:rsidRDefault="00676E55" w:rsidP="00676E5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679CECDE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B2DCD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00CFFD01" w14:textId="1C061F9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629C66F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BAE7D92" w14:textId="6E536D18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01428E7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071D7BF" w14:textId="4FD08B7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69.2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4A6E8C36" w14:textId="06F7F74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84.6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E05C238" w14:textId="55AA33F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DF8A694" w14:textId="1F50A2C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92.3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71B3324" w14:textId="1CF401B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985A879" w14:textId="60774E2D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279433EA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37E25C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1CF39181" w14:textId="6A5DE52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721D08A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74A0D54" w14:textId="118D16C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EEE4F7E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6C77E7" w14:textId="4FECF06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70.8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2740BEBF" w14:textId="25A0054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91.7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79E27974" w14:textId="1ACD2FF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95.8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05A4FB4" w14:textId="14D19E20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23B069E9" w14:textId="21C54A5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1DBC7FE" w14:textId="5DB3FCBB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4E6BD634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86D4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21A50B65" w14:textId="0D29C9F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3B2E9FF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1C7C058" w14:textId="6CB06B4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72AA83E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A8515CE" w14:textId="0E84515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48.7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5EA28462" w14:textId="536D5D4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69.2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BBD89E2" w14:textId="67162AD0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79.5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15F5441" w14:textId="3B2744A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87.2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1302172" w14:textId="23B93B48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E7FF878" w14:textId="01749CDD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5A7C5C1C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057517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5E69B1EB" w14:textId="1A44A8C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7DB77EA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99402EE" w14:textId="47111E9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E4143C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8D1B834" w14:textId="0530638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69.2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3094825A" w14:textId="29FC4088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C5979E8" w14:textId="41C7630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92.3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FA69080" w14:textId="73BE874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96.2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4024276" w14:textId="426528C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75BC790A" w14:textId="68BA6610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188916BF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E6722A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76B6A6D9" w14:textId="7E315BA4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82BBAC2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0A87BEC" w14:textId="76D095B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0.6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AA6BF3C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A034AF8" w14:textId="2C66D004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63.3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1B5FF4C5" w14:textId="4D4461E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76.7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B3DF9E4" w14:textId="38DAED1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86.7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23A86EE1" w14:textId="2C9BBA3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FB2796B" w14:textId="7DBB0A6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96.7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CE8C2E1" w14:textId="255E4995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F77F90" w:rsidRPr="000F7311" w14:paraId="285C8AB8" w14:textId="77777777" w:rsidTr="00EC4935">
        <w:tc>
          <w:tcPr>
            <w:tcW w:w="752" w:type="dxa"/>
            <w:vMerge/>
            <w:tcBorders>
              <w:top w:val="nil"/>
              <w:left w:val="nil"/>
              <w:right w:val="nil"/>
            </w:tcBorders>
          </w:tcPr>
          <w:p w14:paraId="5E3A4B2B" w14:textId="77777777" w:rsidR="00F77F90" w:rsidRPr="000F7311" w:rsidRDefault="00F77F90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  <w:tcBorders>
              <w:top w:val="nil"/>
              <w:left w:val="nil"/>
              <w:right w:val="nil"/>
            </w:tcBorders>
          </w:tcPr>
          <w:p w14:paraId="7D6289C8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Weekly PCR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484CC3B4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77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43FCA895" w14:textId="3B0BC8FF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1.5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4EDC2DF3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6FDBAA9A" w14:textId="7F46F61A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29.9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</w:tcPr>
          <w:p w14:paraId="592CC24A" w14:textId="4AD621AA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41.6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252683E6" w14:textId="099F88DC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51.9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519EE16D" w14:textId="5505313D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61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573AE864" w14:textId="3B1085FD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84.4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09F21D59" w14:textId="7E109235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96.1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%</w:t>
            </w:r>
          </w:p>
        </w:tc>
      </w:tr>
      <w:tr w:rsidR="00F77F90" w:rsidRPr="000F7311" w14:paraId="6EC12B68" w14:textId="77777777" w:rsidTr="00EC4935">
        <w:tc>
          <w:tcPr>
            <w:tcW w:w="752" w:type="dxa"/>
            <w:vMerge w:val="restart"/>
            <w:tcBorders>
              <w:left w:val="nil"/>
              <w:bottom w:val="single" w:sz="4" w:space="0" w:color="auto"/>
              <w:right w:val="nil"/>
            </w:tcBorders>
          </w:tcPr>
          <w:p w14:paraId="01426ED8" w14:textId="77652405" w:rsidR="00F77F90" w:rsidRPr="000F7311" w:rsidRDefault="00000000" w:rsidP="00EC4935">
            <w:pPr>
              <w:widowControl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50</w:t>
            </w:r>
          </w:p>
        </w:tc>
        <w:tc>
          <w:tcPr>
            <w:tcW w:w="1375" w:type="dxa"/>
            <w:tcBorders>
              <w:left w:val="nil"/>
              <w:bottom w:val="nil"/>
              <w:right w:val="nil"/>
            </w:tcBorders>
          </w:tcPr>
          <w:p w14:paraId="6CA2F835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PCR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4318FBBF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101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307EA262" w14:textId="52642789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</w:t>
            </w:r>
            <w:r w:rsidR="00EC493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052854D5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19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774B30F0" w14:textId="605C3CAD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79.2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</w:tcPr>
          <w:p w14:paraId="1AA164EB" w14:textId="14779685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91.1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3CA95D6B" w14:textId="20395344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95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4871A7BD" w14:textId="7EA4DC89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97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4B3CDDA5" w14:textId="0B0A9F74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790FD090" w14:textId="16F30408" w:rsidR="00F77F90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11B277B6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B21CE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573C9A66" w14:textId="11AACCA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AFC2E98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7945A81" w14:textId="674DA45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160E62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D6B01A0" w14:textId="4D90B52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73.5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2D2A1039" w14:textId="2B0907A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89.7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1BD1DEB" w14:textId="60C33DE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94.9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F319797" w14:textId="742B80E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98.3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7C913FD0" w14:textId="76B1A5E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B4A0519" w14:textId="6AC62AFF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358143BD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A73CB0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58CFEEEC" w14:textId="59FD2E5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C0DBC69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601D877" w14:textId="28A7455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FDA42A5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3B7FB2" w14:textId="4382801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73.5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0C9E9BA5" w14:textId="049A35A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89.7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BC5C376" w14:textId="008BBDB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94.9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2CE85A63" w14:textId="43FCFBB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97.4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8E05D9B" w14:textId="47C1EE2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273F4C1" w14:textId="0A4B9C92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6D430371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0894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046F0438" w14:textId="4A5C6C0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2019E41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320E927" w14:textId="341C3EB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09D1FD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DC1896" w14:textId="0079EEC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63.8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04A7FEEC" w14:textId="43B151C1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85.2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BEB61B3" w14:textId="65F223C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91.9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00FF22F" w14:textId="4E0B150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ECACCF8" w14:textId="72F67531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525FC0C" w14:textId="18BE374A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49034BA6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E7F0E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6311824B" w14:textId="455ED788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1C04FD0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9C2ACDD" w14:textId="3A9E2AE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C6E6D01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58AD95" w14:textId="534D465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70.2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6C080E75" w14:textId="6B2D4B5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C1F9CD6" w14:textId="1535E6F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94.4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3D07ACF" w14:textId="0E05C7B8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97.6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0043276" w14:textId="61FB4F3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C10BBDA" w14:textId="5E91E0FD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11740D09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79F4A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47AB59DF" w14:textId="49112C9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3A3AA7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8D03529" w14:textId="60E18E0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6941EC4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B6D19DF" w14:textId="56916EB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63.2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53866397" w14:textId="7295781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81.3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5A78121" w14:textId="0205CB2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88.9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611B0B1" w14:textId="7E05B81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93.8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FB4711C" w14:textId="643765F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99.3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8640DD8" w14:textId="62E71EF5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F77F90" w:rsidRPr="000F7311" w14:paraId="5151F127" w14:textId="77777777" w:rsidTr="00EC4935">
        <w:tc>
          <w:tcPr>
            <w:tcW w:w="752" w:type="dxa"/>
            <w:vMerge/>
            <w:tcBorders>
              <w:top w:val="nil"/>
              <w:left w:val="nil"/>
              <w:right w:val="nil"/>
            </w:tcBorders>
          </w:tcPr>
          <w:p w14:paraId="2C24C586" w14:textId="77777777" w:rsidR="00F77F90" w:rsidRPr="000F7311" w:rsidRDefault="00F77F90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  <w:tcBorders>
              <w:top w:val="nil"/>
              <w:left w:val="nil"/>
              <w:right w:val="nil"/>
            </w:tcBorders>
          </w:tcPr>
          <w:p w14:paraId="19BA6273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Weekly PCR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1E5F952B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332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53EA5FB9" w14:textId="48128AC5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6.5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61671286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4A3E821C" w14:textId="4B7296C2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34</w:t>
            </w:r>
            <w:r w:rsidR="00EC493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</w:tcPr>
          <w:p w14:paraId="5B12476F" w14:textId="2A113E73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47.3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674B504D" w14:textId="797EF9F4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59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4F549827" w14:textId="65AEC4B0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69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7B5DE582" w14:textId="7DC9088E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92.8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5C3AA828" w14:textId="0D06A669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97.3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%</w:t>
            </w:r>
          </w:p>
        </w:tc>
      </w:tr>
      <w:tr w:rsidR="00F77F90" w:rsidRPr="000F7311" w14:paraId="77369863" w14:textId="77777777" w:rsidTr="00EC4935">
        <w:tc>
          <w:tcPr>
            <w:tcW w:w="752" w:type="dxa"/>
            <w:vMerge w:val="restart"/>
            <w:tcBorders>
              <w:left w:val="nil"/>
              <w:bottom w:val="single" w:sz="4" w:space="0" w:color="auto"/>
              <w:right w:val="nil"/>
            </w:tcBorders>
          </w:tcPr>
          <w:p w14:paraId="4F9D5137" w14:textId="54ABAE64" w:rsidR="00F77F90" w:rsidRPr="000F7311" w:rsidRDefault="00000000" w:rsidP="00EC4935">
            <w:pPr>
              <w:widowControl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</w:p>
        </w:tc>
        <w:tc>
          <w:tcPr>
            <w:tcW w:w="1375" w:type="dxa"/>
            <w:tcBorders>
              <w:left w:val="nil"/>
              <w:bottom w:val="nil"/>
              <w:right w:val="nil"/>
            </w:tcBorders>
          </w:tcPr>
          <w:p w14:paraId="614181F8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PCR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292402E1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211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658F27E9" w14:textId="0A627472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4.2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3FFAFBFF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29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1AA24420" w14:textId="060E708A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76.8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</w:tcPr>
          <w:p w14:paraId="5E1C34F9" w14:textId="085E7092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88.6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7B291AE1" w14:textId="04AAC2D9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92.9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72F9358D" w14:textId="3AE44D4A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95.7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5D886053" w14:textId="5300AB01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99.5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</w:tcPr>
          <w:p w14:paraId="53E444F7" w14:textId="50D06060" w:rsidR="00F77F90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55790C87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80F3F2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621B46A1" w14:textId="2BCDDFB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B7185C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D25DD5C" w14:textId="7E19FAD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0AA09DC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64904ED" w14:textId="73000C5C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70.7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1A4EE74B" w14:textId="2E442C2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00BF100" w14:textId="3FFD7A5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93.6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5297526" w14:textId="6EDA9B70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96.4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2801F13" w14:textId="2232956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83507CC" w14:textId="3D86CB1B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285CA7FB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E274B5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4DA3F92D" w14:textId="459C913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69B20BF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843FA5B" w14:textId="45B8607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2E84D06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4DFC276" w14:textId="63E7286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76.1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0733F632" w14:textId="7A9A2436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92.6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F78A105" w14:textId="23BC901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96.5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01C63A40" w14:textId="46BA287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98.3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2CB55F6D" w14:textId="65965A2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51A9897" w14:textId="58D16B18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78D451C2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A51AD5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2A031E45" w14:textId="0F353CF4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4ACFC15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B4F8241" w14:textId="4D58CF8D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444BC2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BF3C58A" w14:textId="3605980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63.5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31EE2C01" w14:textId="209476B1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83.6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91AF948" w14:textId="32A47DD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ADA0D9B" w14:textId="4419CD0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94.3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A48D3F7" w14:textId="09E9C06E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99.7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36F890B5" w14:textId="37D24CC7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6E77331D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16FCC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433AA360" w14:textId="4F94302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B9A718B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F02A8E7" w14:textId="631F41C4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41683BB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EC8604B" w14:textId="0FA5857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70.8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28230267" w14:textId="58F74164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88.4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21FE522" w14:textId="0B4DD4D5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93.6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7CA640A2" w14:textId="3EBCDADF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96.8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110A8DA7" w14:textId="67E9D0C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5CE8EA73" w14:textId="1AF39C6B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EC4935" w:rsidRPr="000F7311" w14:paraId="13646263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F0CA9B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</w:tcPr>
          <w:p w14:paraId="49998BE0" w14:textId="608AC5F0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N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0F7311">
              <w:rPr>
                <w:rFonts w:ascii="Times New Roman Regular" w:hAnsi="Times New Roman Regular" w:cs="Times New Roman Regular"/>
                <w:color w:val="000000"/>
                <w:sz w:val="15"/>
                <w:szCs w:val="15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297FC0D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BAD32E0" w14:textId="412AEB7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5.7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E857F08" w14:textId="77777777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26756EE" w14:textId="5BFD8F3A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63.9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14:paraId="317EE092" w14:textId="4435A492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81.1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B7A2165" w14:textId="336F5B3B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88.7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7601029" w14:textId="18B9A0B9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93.8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B58C119" w14:textId="6DC45C03" w:rsidR="00EC4935" w:rsidRPr="000F7311" w:rsidRDefault="00EC493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99.7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26F4AB82" w14:textId="4ED2FE3D" w:rsidR="00EC4935" w:rsidRPr="000F7311" w:rsidRDefault="00676E55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100.0</w:t>
            </w:r>
            <w:r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</w:tr>
      <w:tr w:rsidR="00F77F90" w:rsidRPr="000F7311" w14:paraId="738A47C6" w14:textId="77777777" w:rsidTr="00EC4935">
        <w:tc>
          <w:tcPr>
            <w:tcW w:w="75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1F205F" w14:textId="77777777" w:rsidR="00F77F90" w:rsidRPr="000F7311" w:rsidRDefault="00F77F90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299D06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Weekly PCR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79D815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635C7E" w14:textId="269850AF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10.7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036D4" w14:textId="7777777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A40975" w14:textId="12177A97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42</w:t>
            </w:r>
            <w:r w:rsidR="00EC493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0B87F4" w14:textId="29C6A1B0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57.1</w:t>
            </w:r>
            <w:r w:rsidR="00EC493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6B42D4" w14:textId="725B473A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68.1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EF98C9" w14:textId="6A5C1645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76.1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C50900" w14:textId="2A8A280B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93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.0</w:t>
            </w:r>
            <w:r w:rsidR="00676E55" w:rsidRPr="000F7311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F6FE65" w14:textId="6A5D0145" w:rsidR="00F77F90" w:rsidRPr="000F7311" w:rsidRDefault="00000000" w:rsidP="00EC4935">
            <w:pPr>
              <w:widowControl/>
              <w:jc w:val="left"/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</w:pPr>
            <w:r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97.8</w:t>
            </w:r>
            <w:r w:rsidR="00676E55" w:rsidRPr="000F7311">
              <w:rPr>
                <w:rFonts w:ascii="Times New Roman" w:eastAsia="宋体" w:hAnsi="Times New Roman"/>
                <w:color w:val="000000"/>
                <w:kern w:val="0"/>
                <w:sz w:val="15"/>
                <w:szCs w:val="15"/>
              </w:rPr>
              <w:t>%</w:t>
            </w:r>
          </w:p>
        </w:tc>
      </w:tr>
    </w:tbl>
    <w:p w14:paraId="39F43B8F" w14:textId="24E9E8C7" w:rsidR="00F77F90" w:rsidRPr="000F7311" w:rsidRDefault="00000000" w:rsidP="00EC4935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0F7311">
        <w:rPr>
          <w:rFonts w:ascii="Times New Roman" w:hAnsi="Times New Roman" w:cs="Times New Roman"/>
          <w:sz w:val="18"/>
          <w:szCs w:val="18"/>
        </w:rPr>
        <w:t>Containment time refers to the time it takes for the number of new cases to reach zero.</w:t>
      </w:r>
    </w:p>
    <w:p w14:paraId="3C93D69C" w14:textId="77777777" w:rsidR="00EC4935" w:rsidRPr="000F7311" w:rsidRDefault="00EC4935" w:rsidP="00EC4935">
      <w:pPr>
        <w:pStyle w:val="a0"/>
        <w:ind w:firstLineChars="0" w:firstLine="0"/>
      </w:pPr>
    </w:p>
    <w:p w14:paraId="699DB85C" w14:textId="77777777" w:rsidR="00F77F90" w:rsidRPr="000F7311" w:rsidRDefault="00000000" w:rsidP="007A5AA8">
      <w:pPr>
        <w:pStyle w:val="4"/>
        <w:keepLines w:val="0"/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F7311">
        <w:rPr>
          <w:rFonts w:ascii="Times New Roman" w:hAnsi="Times New Roman" w:cs="Times New Roman"/>
          <w:sz w:val="21"/>
          <w:szCs w:val="21"/>
        </w:rPr>
        <w:t>References</w:t>
      </w:r>
    </w:p>
    <w:p w14:paraId="62B69256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</w:t>
      </w:r>
      <w:proofErr w:type="gramStart"/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]  </w:t>
      </w:r>
      <w:r w:rsidRPr="000F7311">
        <w:rPr>
          <w:rFonts w:ascii="Times New Roman" w:hAnsi="Times New Roman" w:cs="Times New Roman"/>
          <w:sz w:val="17"/>
          <w:szCs w:val="17"/>
        </w:rPr>
        <w:t>Wang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 xml:space="preserve"> Y, Sun K, Feng Z, Yi L, Wu Y, Liu H, et al. </w:t>
      </w:r>
      <w:r w:rsidRPr="000F7311">
        <w:rPr>
          <w:rFonts w:ascii="Times New Roman" w:hAnsi="Times New Roman" w:cs="Times New Roman"/>
          <w:iCs/>
          <w:sz w:val="17"/>
          <w:szCs w:val="17"/>
        </w:rPr>
        <w:t>Assessing the feasibility of sustaining SARS-CoV-2 local containment in China in the era of highly transmissible variants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medRxiv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2022;20(1):442.</w:t>
      </w:r>
    </w:p>
    <w:p w14:paraId="1118E32F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2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Mossong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J, Hens N, Jit M,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Beutels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P,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Auranen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K,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Mikolajczyk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R, et al. </w:t>
      </w:r>
      <w:proofErr w:type="gramStart"/>
      <w:r w:rsidRPr="000F7311">
        <w:rPr>
          <w:rFonts w:ascii="Times New Roman" w:hAnsi="Times New Roman" w:cs="Times New Roman"/>
          <w:iCs/>
          <w:sz w:val="17"/>
          <w:szCs w:val="17"/>
        </w:rPr>
        <w:t>Social</w:t>
      </w:r>
      <w:proofErr w:type="gramEnd"/>
      <w:r w:rsidRPr="000F7311">
        <w:rPr>
          <w:rFonts w:ascii="Times New Roman" w:hAnsi="Times New Roman" w:cs="Times New Roman"/>
          <w:iCs/>
          <w:sz w:val="17"/>
          <w:szCs w:val="17"/>
        </w:rPr>
        <w:t xml:space="preserve"> contacts and mixing patterns relevant to the spread of infectious diseases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PLoS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Med 2008;</w:t>
      </w:r>
      <w:r w:rsidRPr="000F7311">
        <w:rPr>
          <w:rFonts w:ascii="Times New Roman" w:hAnsi="Times New Roman" w:cs="Times New Roman"/>
          <w:bCs/>
          <w:sz w:val="17"/>
          <w:szCs w:val="17"/>
        </w:rPr>
        <w:t>5</w:t>
      </w:r>
      <w:r w:rsidRPr="000F7311">
        <w:rPr>
          <w:rFonts w:ascii="Times New Roman" w:hAnsi="Times New Roman" w:cs="Times New Roman"/>
          <w:sz w:val="17"/>
          <w:szCs w:val="17"/>
        </w:rPr>
        <w:t>(3</w:t>
      </w:r>
      <w:proofErr w:type="gramStart"/>
      <w:r w:rsidRPr="000F7311">
        <w:rPr>
          <w:rFonts w:ascii="Times New Roman" w:hAnsi="Times New Roman" w:cs="Times New Roman"/>
          <w:sz w:val="17"/>
          <w:szCs w:val="17"/>
        </w:rPr>
        <w:t>):e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>74.</w:t>
      </w:r>
    </w:p>
    <w:p w14:paraId="02D031CF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3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Killingley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B, Mann AJ,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Kalinova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M, Boyers A,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Goonawardane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N, Zhou J, et al. </w:t>
      </w:r>
      <w:r w:rsidRPr="000F7311">
        <w:rPr>
          <w:rFonts w:ascii="Times New Roman" w:hAnsi="Times New Roman" w:cs="Times New Roman"/>
          <w:iCs/>
          <w:sz w:val="17"/>
          <w:szCs w:val="17"/>
        </w:rPr>
        <w:t>Safety, tolerability and viral kinetics during SARS-CoV-2 human challenge in young adults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Nat Med 2022;</w:t>
      </w:r>
      <w:r w:rsidRPr="000F7311">
        <w:rPr>
          <w:rFonts w:ascii="Times New Roman" w:hAnsi="Times New Roman" w:cs="Times New Roman"/>
          <w:bCs/>
          <w:sz w:val="17"/>
          <w:szCs w:val="17"/>
        </w:rPr>
        <w:t>28</w:t>
      </w:r>
      <w:r w:rsidRPr="000F7311">
        <w:rPr>
          <w:rFonts w:ascii="Times New Roman" w:hAnsi="Times New Roman" w:cs="Times New Roman"/>
          <w:sz w:val="17"/>
          <w:szCs w:val="17"/>
        </w:rPr>
        <w:t>(5):1031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Fonts w:ascii="Times New Roman" w:hAnsi="Times New Roman" w:cs="Times New Roman"/>
          <w:sz w:val="17"/>
          <w:szCs w:val="17"/>
        </w:rPr>
        <w:t>41.</w:t>
      </w:r>
    </w:p>
    <w:p w14:paraId="782496D3" w14:textId="375FB9C5" w:rsidR="00BD3FF6" w:rsidRPr="000F7311" w:rsidRDefault="00000000" w:rsidP="007A5AA8">
      <w:pPr>
        <w:pStyle w:val="EndNoteBibliography"/>
        <w:adjustRightInd w:val="0"/>
        <w:snapToGrid w:val="0"/>
        <w:jc w:val="left"/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4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r w:rsidR="00BD3FF6"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 xml:space="preserve">Chinese Center for Disease Control and Prevention. COVID-19 infection [Internet]. Beijing: CDC; 2022 [cited 2022 Jun 22]. Available from: https://www.chinacdc.cn/jkzt/crb/zl/szkb_11803/. Chinese. </w:t>
      </w:r>
    </w:p>
    <w:p w14:paraId="6E4A030C" w14:textId="6D7CDB2B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5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Holmdahl I, Kahn R, Hay JA, Buckee CO, Mina MJ. Estimation of </w:t>
      </w:r>
      <w:r w:rsidR="00BD3FF6" w:rsidRPr="000F7311">
        <w:rPr>
          <w:rFonts w:ascii="Times New Roman" w:hAnsi="Times New Roman" w:cs="Times New Roman"/>
          <w:sz w:val="17"/>
          <w:szCs w:val="17"/>
        </w:rPr>
        <w:t>t</w:t>
      </w:r>
      <w:r w:rsidRPr="000F7311">
        <w:rPr>
          <w:rFonts w:ascii="Times New Roman" w:hAnsi="Times New Roman" w:cs="Times New Roman"/>
          <w:sz w:val="17"/>
          <w:szCs w:val="17"/>
        </w:rPr>
        <w:t xml:space="preserve">ransmission of COVID-19 in </w:t>
      </w:r>
      <w:r w:rsidR="00BD3FF6" w:rsidRPr="000F7311">
        <w:rPr>
          <w:rFonts w:ascii="Times New Roman" w:hAnsi="Times New Roman" w:cs="Times New Roman"/>
          <w:sz w:val="17"/>
          <w:szCs w:val="17"/>
        </w:rPr>
        <w:t>s</w:t>
      </w:r>
      <w:r w:rsidRPr="000F7311">
        <w:rPr>
          <w:rFonts w:ascii="Times New Roman" w:hAnsi="Times New Roman" w:cs="Times New Roman"/>
          <w:sz w:val="17"/>
          <w:szCs w:val="17"/>
        </w:rPr>
        <w:t xml:space="preserve">imulated </w:t>
      </w:r>
      <w:r w:rsidR="00BD3FF6" w:rsidRPr="000F7311">
        <w:rPr>
          <w:rFonts w:ascii="Times New Roman" w:hAnsi="Times New Roman" w:cs="Times New Roman"/>
          <w:sz w:val="17"/>
          <w:szCs w:val="17"/>
        </w:rPr>
        <w:t>n</w:t>
      </w:r>
      <w:r w:rsidRPr="000F7311">
        <w:rPr>
          <w:rFonts w:ascii="Times New Roman" w:hAnsi="Times New Roman" w:cs="Times New Roman"/>
          <w:sz w:val="17"/>
          <w:szCs w:val="17"/>
        </w:rPr>
        <w:t xml:space="preserve">ursing </w:t>
      </w:r>
      <w:r w:rsidR="00BD3FF6" w:rsidRPr="000F7311">
        <w:rPr>
          <w:rFonts w:ascii="Times New Roman" w:hAnsi="Times New Roman" w:cs="Times New Roman"/>
          <w:sz w:val="17"/>
          <w:szCs w:val="17"/>
        </w:rPr>
        <w:t>h</w:t>
      </w:r>
      <w:r w:rsidRPr="000F7311">
        <w:rPr>
          <w:rFonts w:ascii="Times New Roman" w:hAnsi="Times New Roman" w:cs="Times New Roman"/>
          <w:sz w:val="17"/>
          <w:szCs w:val="17"/>
        </w:rPr>
        <w:t xml:space="preserve">omes </w:t>
      </w:r>
      <w:r w:rsidR="00BD3FF6" w:rsidRPr="000F7311">
        <w:rPr>
          <w:rFonts w:ascii="Times New Roman" w:hAnsi="Times New Roman" w:cs="Times New Roman"/>
          <w:sz w:val="17"/>
          <w:szCs w:val="17"/>
        </w:rPr>
        <w:t>w</w:t>
      </w:r>
      <w:r w:rsidRPr="000F7311">
        <w:rPr>
          <w:rFonts w:ascii="Times New Roman" w:hAnsi="Times New Roman" w:cs="Times New Roman"/>
          <w:sz w:val="17"/>
          <w:szCs w:val="17"/>
        </w:rPr>
        <w:t xml:space="preserve">ith </w:t>
      </w:r>
      <w:r w:rsidR="00BD3FF6" w:rsidRPr="000F7311">
        <w:rPr>
          <w:rFonts w:ascii="Times New Roman" w:hAnsi="Times New Roman" w:cs="Times New Roman"/>
          <w:sz w:val="17"/>
          <w:szCs w:val="17"/>
        </w:rPr>
        <w:t>f</w:t>
      </w:r>
      <w:r w:rsidRPr="000F7311">
        <w:rPr>
          <w:rFonts w:ascii="Times New Roman" w:hAnsi="Times New Roman" w:cs="Times New Roman"/>
          <w:sz w:val="17"/>
          <w:szCs w:val="17"/>
        </w:rPr>
        <w:t xml:space="preserve">requent </w:t>
      </w:r>
      <w:r w:rsidR="00BD3FF6" w:rsidRPr="000F7311">
        <w:rPr>
          <w:rFonts w:ascii="Times New Roman" w:hAnsi="Times New Roman" w:cs="Times New Roman"/>
          <w:sz w:val="17"/>
          <w:szCs w:val="17"/>
        </w:rPr>
        <w:t>t</w:t>
      </w:r>
      <w:r w:rsidRPr="000F7311">
        <w:rPr>
          <w:rFonts w:ascii="Times New Roman" w:hAnsi="Times New Roman" w:cs="Times New Roman"/>
          <w:sz w:val="17"/>
          <w:szCs w:val="17"/>
        </w:rPr>
        <w:t xml:space="preserve">esting and </w:t>
      </w:r>
      <w:r w:rsidR="00BD3FF6" w:rsidRPr="000F7311">
        <w:rPr>
          <w:rFonts w:ascii="Times New Roman" w:hAnsi="Times New Roman" w:cs="Times New Roman"/>
          <w:sz w:val="17"/>
          <w:szCs w:val="17"/>
        </w:rPr>
        <w:t>i</w:t>
      </w:r>
      <w:r w:rsidRPr="000F7311">
        <w:rPr>
          <w:rFonts w:ascii="Times New Roman" w:hAnsi="Times New Roman" w:cs="Times New Roman"/>
          <w:sz w:val="17"/>
          <w:szCs w:val="17"/>
        </w:rPr>
        <w:t>mmunity-</w:t>
      </w:r>
      <w:r w:rsidR="00BD3FF6" w:rsidRPr="000F7311">
        <w:rPr>
          <w:rFonts w:ascii="Times New Roman" w:hAnsi="Times New Roman" w:cs="Times New Roman"/>
          <w:sz w:val="17"/>
          <w:szCs w:val="17"/>
        </w:rPr>
        <w:t>b</w:t>
      </w:r>
      <w:r w:rsidRPr="000F7311">
        <w:rPr>
          <w:rFonts w:ascii="Times New Roman" w:hAnsi="Times New Roman" w:cs="Times New Roman"/>
          <w:sz w:val="17"/>
          <w:szCs w:val="17"/>
        </w:rPr>
        <w:t xml:space="preserve">ased </w:t>
      </w:r>
      <w:r w:rsidR="00BD3FF6" w:rsidRPr="000F7311">
        <w:rPr>
          <w:rFonts w:ascii="Times New Roman" w:hAnsi="Times New Roman" w:cs="Times New Roman"/>
          <w:sz w:val="17"/>
          <w:szCs w:val="17"/>
        </w:rPr>
        <w:t>s</w:t>
      </w:r>
      <w:r w:rsidRPr="000F7311">
        <w:rPr>
          <w:rFonts w:ascii="Times New Roman" w:hAnsi="Times New Roman" w:cs="Times New Roman"/>
          <w:sz w:val="17"/>
          <w:szCs w:val="17"/>
        </w:rPr>
        <w:t xml:space="preserve">taffing. JAMA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Netw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Open 2021;</w:t>
      </w:r>
      <w:r w:rsidRPr="000F7311">
        <w:rPr>
          <w:rFonts w:ascii="Times New Roman" w:hAnsi="Times New Roman" w:cs="Times New Roman"/>
          <w:bCs/>
          <w:sz w:val="17"/>
          <w:szCs w:val="17"/>
        </w:rPr>
        <w:t>4(</w:t>
      </w:r>
      <w:r w:rsidRPr="000F7311">
        <w:rPr>
          <w:rFonts w:ascii="Times New Roman" w:hAnsi="Times New Roman" w:cs="Times New Roman"/>
          <w:sz w:val="17"/>
          <w:szCs w:val="17"/>
        </w:rPr>
        <w:t>5</w:t>
      </w:r>
      <w:proofErr w:type="gramStart"/>
      <w:r w:rsidRPr="000F7311">
        <w:rPr>
          <w:rFonts w:ascii="Times New Roman" w:hAnsi="Times New Roman" w:cs="Times New Roman"/>
          <w:sz w:val="17"/>
          <w:szCs w:val="17"/>
        </w:rPr>
        <w:t>):e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>2110071.</w:t>
      </w:r>
    </w:p>
    <w:p w14:paraId="2863DC36" w14:textId="69F0F62E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6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Read JM,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Lessler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J, Riley S, Wang S, Tan LJ, Kwok KO, et al. </w:t>
      </w:r>
      <w:proofErr w:type="gramStart"/>
      <w:r w:rsidRPr="000F7311">
        <w:rPr>
          <w:rFonts w:ascii="Times New Roman" w:hAnsi="Times New Roman" w:cs="Times New Roman"/>
          <w:sz w:val="17"/>
          <w:szCs w:val="17"/>
        </w:rPr>
        <w:t>Social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 xml:space="preserve"> mixing patterns in rural and urban areas of southern China. Proc Biol Sci 2014;</w:t>
      </w:r>
      <w:r w:rsidRPr="000F7311">
        <w:rPr>
          <w:rFonts w:ascii="Times New Roman" w:hAnsi="Times New Roman" w:cs="Times New Roman"/>
          <w:bCs/>
          <w:sz w:val="17"/>
          <w:szCs w:val="17"/>
        </w:rPr>
        <w:t>281</w:t>
      </w:r>
      <w:r w:rsidRPr="000F7311">
        <w:rPr>
          <w:rFonts w:ascii="Times New Roman" w:hAnsi="Times New Roman" w:cs="Times New Roman"/>
          <w:sz w:val="17"/>
          <w:szCs w:val="17"/>
        </w:rPr>
        <w:t>(1785):20140268.</w:t>
      </w:r>
    </w:p>
    <w:p w14:paraId="1A03CDB9" w14:textId="489C95D8" w:rsidR="00F77F90" w:rsidRPr="000F7311" w:rsidRDefault="00000000" w:rsidP="007A5AA8">
      <w:pPr>
        <w:pStyle w:val="hreference"/>
        <w:widowControl w:val="0"/>
        <w:autoSpaceDE w:val="0"/>
        <w:autoSpaceDN w:val="0"/>
        <w:adjustRightInd w:val="0"/>
        <w:spacing w:before="0"/>
        <w:ind w:left="170" w:hangingChars="100" w:hanging="170"/>
        <w:rPr>
          <w:rFonts w:eastAsiaTheme="minorEastAsia"/>
          <w:szCs w:val="17"/>
        </w:rPr>
      </w:pPr>
      <w:r w:rsidRPr="000F7311">
        <w:rPr>
          <w:rStyle w:val="bibnumber"/>
          <w:rFonts w:eastAsiaTheme="minorEastAsia"/>
          <w:sz w:val="17"/>
          <w:szCs w:val="17"/>
          <w:shd w:val="clear" w:color="auto" w:fill="auto"/>
        </w:rPr>
        <w:t>[7</w:t>
      </w:r>
      <w:r w:rsidRPr="000F7311">
        <w:rPr>
          <w:rFonts w:eastAsiaTheme="minorEastAsia"/>
          <w:szCs w:val="17"/>
        </w:rPr>
        <w:t>]</w:t>
      </w:r>
      <w:r w:rsidR="00BD3FF6" w:rsidRPr="000F7311">
        <w:rPr>
          <w:szCs w:val="17"/>
        </w:rPr>
        <w:t xml:space="preserve"> </w:t>
      </w:r>
      <w:r w:rsidR="00274EE1" w:rsidRPr="000F7311">
        <w:rPr>
          <w:rFonts w:eastAsiaTheme="minorEastAsia"/>
          <w:szCs w:val="17"/>
          <w:lang w:eastAsia="zh-CN"/>
        </w:rPr>
        <w:t>Chinese Center for Disease Control and Prevention. The latest situation of COVID-19 [Internet]. Beijing: CDC; [</w:t>
      </w:r>
      <w:r w:rsidR="00274EE1" w:rsidRPr="000F7311">
        <w:rPr>
          <w:rFonts w:eastAsiaTheme="minorEastAsia" w:hint="eastAsia"/>
          <w:szCs w:val="17"/>
          <w:lang w:eastAsia="zh-CN"/>
        </w:rPr>
        <w:t>updated</w:t>
      </w:r>
      <w:r w:rsidR="00274EE1" w:rsidRPr="000F7311">
        <w:rPr>
          <w:rFonts w:eastAsiaTheme="minorEastAsia"/>
          <w:szCs w:val="17"/>
          <w:lang w:eastAsia="zh-CN"/>
        </w:rPr>
        <w:t xml:space="preserve"> 2022 May 28, cited 2022 Jun 22]. Available from: https://www.chinacdc.cn/jkzt/crb/zl/szkb_11803/. Chinese.</w:t>
      </w:r>
    </w:p>
    <w:p w14:paraId="1EF7FE56" w14:textId="77777777" w:rsidR="00F77F90" w:rsidRPr="000F7311" w:rsidRDefault="00000000" w:rsidP="007A5AA8">
      <w:pPr>
        <w:pStyle w:val="hreference"/>
        <w:widowControl w:val="0"/>
        <w:autoSpaceDE w:val="0"/>
        <w:autoSpaceDN w:val="0"/>
        <w:adjustRightInd w:val="0"/>
        <w:spacing w:before="0"/>
        <w:rPr>
          <w:szCs w:val="17"/>
        </w:rPr>
      </w:pPr>
      <w:r w:rsidRPr="000F7311">
        <w:rPr>
          <w:rFonts w:eastAsiaTheme="minorEastAsia"/>
          <w:szCs w:val="17"/>
        </w:rPr>
        <w:t>[</w:t>
      </w:r>
      <w:r w:rsidRPr="000F7311">
        <w:rPr>
          <w:rStyle w:val="bibnumber"/>
          <w:rFonts w:eastAsiaTheme="minorEastAsia"/>
          <w:sz w:val="17"/>
          <w:szCs w:val="17"/>
          <w:shd w:val="clear" w:color="auto" w:fill="auto"/>
        </w:rPr>
        <w:t>8</w:t>
      </w:r>
      <w:r w:rsidRPr="000F7311">
        <w:rPr>
          <w:rFonts w:eastAsiaTheme="minorEastAsia"/>
          <w:szCs w:val="17"/>
        </w:rPr>
        <w:t>]</w:t>
      </w:r>
      <w:r w:rsidRPr="000F7311">
        <w:rPr>
          <w:szCs w:val="17"/>
        </w:rPr>
        <w:tab/>
      </w:r>
      <w:r w:rsidRPr="000F7311">
        <w:rPr>
          <w:rStyle w:val="bibsurname"/>
          <w:rFonts w:eastAsiaTheme="minorEastAsia"/>
          <w:sz w:val="17"/>
          <w:szCs w:val="17"/>
          <w:shd w:val="clear" w:color="auto" w:fill="auto"/>
        </w:rPr>
        <w:t>Bar-On</w:t>
      </w:r>
      <w:r w:rsidRPr="000F7311">
        <w:rPr>
          <w:rFonts w:eastAsiaTheme="minorEastAsia"/>
          <w:szCs w:val="17"/>
        </w:rPr>
        <w:t xml:space="preserve"> </w:t>
      </w:r>
      <w:r w:rsidRPr="000F7311">
        <w:rPr>
          <w:rStyle w:val="bibfname"/>
          <w:rFonts w:eastAsiaTheme="minorEastAsia"/>
          <w:sz w:val="17"/>
          <w:szCs w:val="17"/>
          <w:shd w:val="clear" w:color="auto" w:fill="auto"/>
        </w:rPr>
        <w:t>YM</w:t>
      </w:r>
      <w:r w:rsidRPr="000F7311">
        <w:rPr>
          <w:rFonts w:eastAsiaTheme="minorEastAsia"/>
          <w:szCs w:val="17"/>
        </w:rPr>
        <w:t xml:space="preserve">, </w:t>
      </w:r>
      <w:proofErr w:type="spellStart"/>
      <w:r w:rsidRPr="000F7311">
        <w:rPr>
          <w:rStyle w:val="bibsurname"/>
          <w:rFonts w:eastAsiaTheme="minorEastAsia"/>
          <w:sz w:val="17"/>
          <w:szCs w:val="17"/>
          <w:shd w:val="clear" w:color="auto" w:fill="auto"/>
        </w:rPr>
        <w:t>Flamholz</w:t>
      </w:r>
      <w:proofErr w:type="spellEnd"/>
      <w:r w:rsidRPr="000F7311">
        <w:rPr>
          <w:rFonts w:eastAsiaTheme="minorEastAsia"/>
          <w:szCs w:val="17"/>
        </w:rPr>
        <w:t xml:space="preserve"> </w:t>
      </w:r>
      <w:r w:rsidRPr="000F7311">
        <w:rPr>
          <w:rStyle w:val="bibfname"/>
          <w:rFonts w:eastAsiaTheme="minorEastAsia"/>
          <w:sz w:val="17"/>
          <w:szCs w:val="17"/>
          <w:shd w:val="clear" w:color="auto" w:fill="auto"/>
        </w:rPr>
        <w:t>A</w:t>
      </w:r>
      <w:r w:rsidRPr="000F7311">
        <w:rPr>
          <w:rFonts w:eastAsiaTheme="minorEastAsia"/>
          <w:szCs w:val="17"/>
        </w:rPr>
        <w:t xml:space="preserve">, </w:t>
      </w:r>
      <w:r w:rsidRPr="000F7311">
        <w:rPr>
          <w:rStyle w:val="bibsurname"/>
          <w:rFonts w:eastAsiaTheme="minorEastAsia"/>
          <w:sz w:val="17"/>
          <w:szCs w:val="17"/>
          <w:shd w:val="clear" w:color="auto" w:fill="auto"/>
        </w:rPr>
        <w:t>Phillips</w:t>
      </w:r>
      <w:r w:rsidRPr="000F7311">
        <w:rPr>
          <w:rFonts w:eastAsiaTheme="minorEastAsia"/>
          <w:szCs w:val="17"/>
        </w:rPr>
        <w:t xml:space="preserve"> </w:t>
      </w:r>
      <w:r w:rsidRPr="000F7311">
        <w:rPr>
          <w:rStyle w:val="bibfname"/>
          <w:rFonts w:eastAsiaTheme="minorEastAsia"/>
          <w:sz w:val="17"/>
          <w:szCs w:val="17"/>
          <w:shd w:val="clear" w:color="auto" w:fill="auto"/>
        </w:rPr>
        <w:t>R</w:t>
      </w:r>
      <w:r w:rsidRPr="000F7311">
        <w:rPr>
          <w:rFonts w:eastAsiaTheme="minorEastAsia"/>
          <w:szCs w:val="17"/>
        </w:rPr>
        <w:t xml:space="preserve">, </w:t>
      </w:r>
      <w:r w:rsidRPr="000F7311">
        <w:rPr>
          <w:rStyle w:val="bibsurname"/>
          <w:rFonts w:eastAsiaTheme="minorEastAsia"/>
          <w:sz w:val="17"/>
          <w:szCs w:val="17"/>
          <w:shd w:val="clear" w:color="auto" w:fill="auto"/>
        </w:rPr>
        <w:t>Milo</w:t>
      </w:r>
      <w:r w:rsidRPr="000F7311">
        <w:rPr>
          <w:rFonts w:eastAsiaTheme="minorEastAsia"/>
          <w:szCs w:val="17"/>
        </w:rPr>
        <w:t xml:space="preserve"> </w:t>
      </w:r>
      <w:r w:rsidRPr="000F7311">
        <w:rPr>
          <w:rStyle w:val="bibfname"/>
          <w:rFonts w:eastAsiaTheme="minorEastAsia"/>
          <w:sz w:val="17"/>
          <w:szCs w:val="17"/>
          <w:shd w:val="clear" w:color="auto" w:fill="auto"/>
        </w:rPr>
        <w:t>R</w:t>
      </w:r>
      <w:r w:rsidRPr="000F7311">
        <w:rPr>
          <w:rFonts w:eastAsiaTheme="minorEastAsia"/>
          <w:szCs w:val="17"/>
        </w:rPr>
        <w:t xml:space="preserve">. </w:t>
      </w:r>
      <w:r w:rsidRPr="000F7311">
        <w:rPr>
          <w:rStyle w:val="bibarticle"/>
          <w:rFonts w:eastAsiaTheme="minorEastAsia"/>
          <w:sz w:val="17"/>
          <w:szCs w:val="17"/>
          <w:shd w:val="clear" w:color="auto" w:fill="auto"/>
        </w:rPr>
        <w:t>SARS-CoV-2 (COVID-19) by the numbers.</w:t>
      </w:r>
      <w:r w:rsidRPr="000F7311">
        <w:rPr>
          <w:rFonts w:eastAsiaTheme="minorEastAsia"/>
          <w:szCs w:val="17"/>
        </w:rPr>
        <w:t xml:space="preserve"> </w:t>
      </w:r>
      <w:proofErr w:type="spellStart"/>
      <w:r w:rsidRPr="000F7311">
        <w:rPr>
          <w:rStyle w:val="bibjournal"/>
          <w:rFonts w:eastAsiaTheme="minorEastAsia"/>
          <w:sz w:val="17"/>
          <w:szCs w:val="17"/>
          <w:shd w:val="clear" w:color="auto" w:fill="auto"/>
        </w:rPr>
        <w:t>eLife</w:t>
      </w:r>
      <w:proofErr w:type="spellEnd"/>
      <w:r w:rsidRPr="000F7311">
        <w:rPr>
          <w:rFonts w:eastAsiaTheme="minorEastAsia"/>
          <w:szCs w:val="17"/>
        </w:rPr>
        <w:t xml:space="preserve"> </w:t>
      </w:r>
      <w:proofErr w:type="gramStart"/>
      <w:r w:rsidRPr="000F7311">
        <w:rPr>
          <w:rStyle w:val="bibyear"/>
          <w:rFonts w:eastAsiaTheme="minorEastAsia"/>
          <w:sz w:val="17"/>
          <w:szCs w:val="17"/>
          <w:shd w:val="clear" w:color="auto" w:fill="auto"/>
        </w:rPr>
        <w:t>2020</w:t>
      </w:r>
      <w:r w:rsidRPr="000F7311">
        <w:rPr>
          <w:rFonts w:eastAsiaTheme="minorEastAsia"/>
          <w:szCs w:val="17"/>
        </w:rPr>
        <w:t>;</w:t>
      </w:r>
      <w:r w:rsidRPr="000F7311">
        <w:rPr>
          <w:rStyle w:val="bibvolume"/>
          <w:rFonts w:eastAsiaTheme="minorEastAsia"/>
          <w:sz w:val="17"/>
          <w:szCs w:val="17"/>
          <w:shd w:val="clear" w:color="auto" w:fill="auto"/>
        </w:rPr>
        <w:t>9</w:t>
      </w:r>
      <w:r w:rsidRPr="000F7311">
        <w:rPr>
          <w:rFonts w:eastAsiaTheme="minorEastAsia"/>
          <w:szCs w:val="17"/>
        </w:rPr>
        <w:t>:</w:t>
      </w:r>
      <w:r w:rsidRPr="000F7311">
        <w:rPr>
          <w:rStyle w:val="bibfpage"/>
          <w:rFonts w:eastAsiaTheme="minorEastAsia"/>
          <w:sz w:val="17"/>
          <w:szCs w:val="17"/>
          <w:shd w:val="clear" w:color="auto" w:fill="auto"/>
        </w:rPr>
        <w:t>9</w:t>
      </w:r>
      <w:proofErr w:type="gramEnd"/>
      <w:r w:rsidRPr="000F7311">
        <w:rPr>
          <w:rFonts w:eastAsiaTheme="minorEastAsia"/>
          <w:szCs w:val="17"/>
        </w:rPr>
        <w:t>.</w:t>
      </w:r>
    </w:p>
    <w:p w14:paraId="2AE4F1B3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9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Li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Q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Guan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X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Wu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P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Wang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X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Zhou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L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Tong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f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Y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, </w:t>
      </w:r>
      <w:r w:rsidRPr="000F7311">
        <w:rPr>
          <w:rStyle w:val="bibetal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et al.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articl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Early transmission dynamics in Wuhan, China, of novel coronavirus-infected pneumonia.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journal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 xml:space="preserve">N </w:t>
      </w:r>
      <w:proofErr w:type="spellStart"/>
      <w:r w:rsidRPr="000F7311">
        <w:rPr>
          <w:rStyle w:val="bibjournal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Engl</w:t>
      </w:r>
      <w:proofErr w:type="spellEnd"/>
      <w:r w:rsidRPr="000F7311">
        <w:rPr>
          <w:rStyle w:val="bibjournal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 xml:space="preserve"> J Med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 xml:space="preserve"> </w:t>
      </w:r>
      <w:r w:rsidRPr="000F7311">
        <w:rPr>
          <w:rStyle w:val="bibyea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2020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;</w:t>
      </w:r>
      <w:r w:rsidRPr="000F7311">
        <w:rPr>
          <w:rStyle w:val="bibvolu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382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(</w:t>
      </w:r>
      <w:r w:rsidRPr="000F7311">
        <w:rPr>
          <w:rStyle w:val="bibissu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13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):</w:t>
      </w:r>
      <w:r w:rsidRPr="000F7311">
        <w:rPr>
          <w:rStyle w:val="bibfpag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1199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Style w:val="biblpag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207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.</w:t>
      </w:r>
    </w:p>
    <w:p w14:paraId="2C192C4E" w14:textId="6288D1E1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10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Livingston E, Desai A,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Berkwits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M. Sourcing </w:t>
      </w:r>
      <w:r w:rsidR="00BD3FF6" w:rsidRPr="000F7311">
        <w:rPr>
          <w:rFonts w:ascii="Times New Roman" w:hAnsi="Times New Roman" w:cs="Times New Roman"/>
          <w:sz w:val="17"/>
          <w:szCs w:val="17"/>
        </w:rPr>
        <w:t>p</w:t>
      </w:r>
      <w:r w:rsidRPr="000F7311">
        <w:rPr>
          <w:rFonts w:ascii="Times New Roman" w:hAnsi="Times New Roman" w:cs="Times New Roman"/>
          <w:sz w:val="17"/>
          <w:szCs w:val="17"/>
        </w:rPr>
        <w:t xml:space="preserve">ersonal </w:t>
      </w:r>
      <w:r w:rsidR="00BD3FF6" w:rsidRPr="000F7311">
        <w:rPr>
          <w:rFonts w:ascii="Times New Roman" w:hAnsi="Times New Roman" w:cs="Times New Roman"/>
          <w:sz w:val="17"/>
          <w:szCs w:val="17"/>
        </w:rPr>
        <w:t>p</w:t>
      </w:r>
      <w:r w:rsidRPr="000F7311">
        <w:rPr>
          <w:rFonts w:ascii="Times New Roman" w:hAnsi="Times New Roman" w:cs="Times New Roman"/>
          <w:sz w:val="17"/>
          <w:szCs w:val="17"/>
        </w:rPr>
        <w:t xml:space="preserve">rotective </w:t>
      </w:r>
      <w:r w:rsidR="00BD3FF6" w:rsidRPr="000F7311">
        <w:rPr>
          <w:rFonts w:ascii="Times New Roman" w:hAnsi="Times New Roman" w:cs="Times New Roman"/>
          <w:sz w:val="17"/>
          <w:szCs w:val="17"/>
        </w:rPr>
        <w:t>e</w:t>
      </w:r>
      <w:r w:rsidRPr="000F7311">
        <w:rPr>
          <w:rFonts w:ascii="Times New Roman" w:hAnsi="Times New Roman" w:cs="Times New Roman"/>
          <w:sz w:val="17"/>
          <w:szCs w:val="17"/>
        </w:rPr>
        <w:t xml:space="preserve">quipment </w:t>
      </w:r>
      <w:r w:rsidR="00BD3FF6" w:rsidRPr="000F7311">
        <w:rPr>
          <w:rFonts w:ascii="Times New Roman" w:hAnsi="Times New Roman" w:cs="Times New Roman"/>
          <w:sz w:val="17"/>
          <w:szCs w:val="17"/>
        </w:rPr>
        <w:t>d</w:t>
      </w:r>
      <w:r w:rsidRPr="000F7311">
        <w:rPr>
          <w:rFonts w:ascii="Times New Roman" w:hAnsi="Times New Roman" w:cs="Times New Roman"/>
          <w:sz w:val="17"/>
          <w:szCs w:val="17"/>
        </w:rPr>
        <w:t xml:space="preserve">uring the COVID-19 </w:t>
      </w:r>
      <w:r w:rsidR="00BD3FF6" w:rsidRPr="000F7311">
        <w:rPr>
          <w:rFonts w:ascii="Times New Roman" w:hAnsi="Times New Roman" w:cs="Times New Roman"/>
          <w:sz w:val="17"/>
          <w:szCs w:val="17"/>
        </w:rPr>
        <w:t>p</w:t>
      </w:r>
      <w:r w:rsidRPr="000F7311">
        <w:rPr>
          <w:rFonts w:ascii="Times New Roman" w:hAnsi="Times New Roman" w:cs="Times New Roman"/>
          <w:sz w:val="17"/>
          <w:szCs w:val="17"/>
        </w:rPr>
        <w:t>andemic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J</w:t>
      </w:r>
      <w:r w:rsidR="00BD3FF6" w:rsidRPr="000F7311">
        <w:rPr>
          <w:rFonts w:ascii="Times New Roman" w:hAnsi="Times New Roman" w:cs="Times New Roman"/>
          <w:sz w:val="17"/>
          <w:szCs w:val="17"/>
        </w:rPr>
        <w:t>AMA</w:t>
      </w:r>
      <w:r w:rsidRPr="000F7311">
        <w:rPr>
          <w:rFonts w:ascii="Times New Roman" w:hAnsi="Times New Roman" w:cs="Times New Roman"/>
          <w:sz w:val="17"/>
          <w:szCs w:val="17"/>
        </w:rPr>
        <w:t xml:space="preserve"> 2020;</w:t>
      </w:r>
      <w:r w:rsidRPr="000F7311">
        <w:rPr>
          <w:rFonts w:ascii="Times New Roman" w:hAnsi="Times New Roman" w:cs="Times New Roman"/>
          <w:bCs/>
          <w:sz w:val="17"/>
          <w:szCs w:val="17"/>
        </w:rPr>
        <w:t>323</w:t>
      </w:r>
      <w:r w:rsidRPr="000F7311">
        <w:rPr>
          <w:rFonts w:ascii="Times New Roman" w:hAnsi="Times New Roman" w:cs="Times New Roman"/>
          <w:sz w:val="17"/>
          <w:szCs w:val="17"/>
        </w:rPr>
        <w:t>(19):1912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Fonts w:ascii="Times New Roman" w:hAnsi="Times New Roman" w:cs="Times New Roman"/>
          <w:sz w:val="17"/>
          <w:szCs w:val="17"/>
        </w:rPr>
        <w:t>4.</w:t>
      </w:r>
    </w:p>
    <w:p w14:paraId="5CC582BA" w14:textId="4B3BD3FE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lastRenderedPageBreak/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11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Bundgaard H, Bundgaard JS,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Raaschou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-Pedersen DET, Buchwald C,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Todsen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T,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Norsk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JB, et al.</w:t>
      </w:r>
      <w:r w:rsidR="00BD3FF6" w:rsidRPr="000F7311">
        <w:rPr>
          <w:rFonts w:ascii="Times New Roman" w:hAnsi="Times New Roman" w:cs="Times New Roman"/>
          <w:sz w:val="17"/>
          <w:szCs w:val="17"/>
        </w:rPr>
        <w:t xml:space="preserve"> 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Effectiveness of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a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dding a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m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ask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r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ecommendation to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o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ther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p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ublic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h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ealth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m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easures to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p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revent SARS-CoV-2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i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nfection in Danish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m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ask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w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earers: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a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r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andomized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c</w:t>
      </w:r>
      <w:r w:rsidRPr="000F7311">
        <w:rPr>
          <w:rFonts w:ascii="Times New Roman" w:hAnsi="Times New Roman" w:cs="Times New Roman"/>
          <w:iCs/>
          <w:sz w:val="17"/>
          <w:szCs w:val="17"/>
        </w:rPr>
        <w:t xml:space="preserve">ontrolled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t</w:t>
      </w:r>
      <w:r w:rsidRPr="000F7311">
        <w:rPr>
          <w:rFonts w:ascii="Times New Roman" w:hAnsi="Times New Roman" w:cs="Times New Roman"/>
          <w:iCs/>
          <w:sz w:val="17"/>
          <w:szCs w:val="17"/>
        </w:rPr>
        <w:t>rial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Ann Intern Med 2021;</w:t>
      </w:r>
      <w:r w:rsidRPr="000F7311">
        <w:rPr>
          <w:rFonts w:ascii="Times New Roman" w:hAnsi="Times New Roman" w:cs="Times New Roman"/>
          <w:bCs/>
          <w:sz w:val="17"/>
          <w:szCs w:val="17"/>
        </w:rPr>
        <w:t>174</w:t>
      </w:r>
      <w:r w:rsidRPr="000F7311">
        <w:rPr>
          <w:rFonts w:ascii="Times New Roman" w:hAnsi="Times New Roman" w:cs="Times New Roman"/>
          <w:sz w:val="17"/>
          <w:szCs w:val="17"/>
        </w:rPr>
        <w:t>(3):335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Fonts w:ascii="Times New Roman" w:hAnsi="Times New Roman" w:cs="Times New Roman"/>
          <w:sz w:val="17"/>
          <w:szCs w:val="17"/>
        </w:rPr>
        <w:t>43.</w:t>
      </w:r>
    </w:p>
    <w:p w14:paraId="203503F9" w14:textId="36594835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12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Yu X, Zhang W. </w:t>
      </w:r>
      <w:r w:rsidRPr="000F7311">
        <w:rPr>
          <w:rFonts w:ascii="Times New Roman" w:hAnsi="Times New Roman" w:cs="Times New Roman"/>
          <w:iCs/>
          <w:sz w:val="17"/>
          <w:szCs w:val="17"/>
        </w:rPr>
        <w:t>All-cause mortality rate in China: do residents in economically developed regions have better health?</w:t>
      </w:r>
      <w:r w:rsidRPr="000F7311">
        <w:rPr>
          <w:rFonts w:ascii="Times New Roman" w:hAnsi="Times New Roman" w:cs="Times New Roman"/>
          <w:sz w:val="17"/>
          <w:szCs w:val="17"/>
        </w:rPr>
        <w:t xml:space="preserve"> Int J Equity Health 2020</w:t>
      </w:r>
      <w:r w:rsidR="00BD3FF6" w:rsidRPr="000F7311">
        <w:rPr>
          <w:rFonts w:ascii="Times New Roman" w:hAnsi="Times New Roman" w:cs="Times New Roman" w:hint="eastAsia"/>
          <w:sz w:val="17"/>
          <w:szCs w:val="17"/>
        </w:rPr>
        <w:t>;</w:t>
      </w:r>
      <w:r w:rsidRPr="000F7311">
        <w:rPr>
          <w:rFonts w:ascii="Times New Roman" w:hAnsi="Times New Roman" w:cs="Times New Roman"/>
          <w:bCs/>
          <w:sz w:val="17"/>
          <w:szCs w:val="17"/>
        </w:rPr>
        <w:t>19</w:t>
      </w:r>
      <w:r w:rsidRPr="000F7311">
        <w:rPr>
          <w:rFonts w:ascii="Times New Roman" w:hAnsi="Times New Roman" w:cs="Times New Roman"/>
          <w:sz w:val="17"/>
          <w:szCs w:val="17"/>
        </w:rPr>
        <w:t>(1):12.</w:t>
      </w:r>
    </w:p>
    <w:p w14:paraId="2CE6183D" w14:textId="1A33E0F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13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Cai J, Deng X, Yang J, Sun K, Liu H, Chen Z, et al. </w:t>
      </w:r>
      <w:r w:rsidRPr="000F7311">
        <w:rPr>
          <w:rFonts w:ascii="Times New Roman" w:hAnsi="Times New Roman" w:cs="Times New Roman"/>
          <w:iCs/>
          <w:sz w:val="17"/>
          <w:szCs w:val="17"/>
        </w:rPr>
        <w:t>Modeling transmission of SARS-CoV-2 Omicron in China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Nat Med 2022;28(7):1468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Fonts w:ascii="Times New Roman" w:hAnsi="Times New Roman" w:cs="Times New Roman"/>
          <w:sz w:val="17"/>
          <w:szCs w:val="17"/>
        </w:rPr>
        <w:t>75.</w:t>
      </w:r>
    </w:p>
    <w:p w14:paraId="123C9928" w14:textId="534A10B0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14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Larremore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DB, Wilder B, Lester E, Shehata S, Burke JM, Hay JA, et al. </w:t>
      </w:r>
      <w:r w:rsidRPr="000F7311">
        <w:rPr>
          <w:rFonts w:ascii="Times New Roman" w:hAnsi="Times New Roman" w:cs="Times New Roman"/>
          <w:iCs/>
          <w:sz w:val="17"/>
          <w:szCs w:val="17"/>
        </w:rPr>
        <w:t>Test sensitivity is secondary to frequency and turnaround time for COVID-19 screening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Sci Adv 2021;7(1</w:t>
      </w:r>
      <w:proofErr w:type="gramStart"/>
      <w:r w:rsidRPr="000F7311">
        <w:rPr>
          <w:rFonts w:ascii="Times New Roman" w:hAnsi="Times New Roman" w:cs="Times New Roman"/>
          <w:sz w:val="17"/>
          <w:szCs w:val="17"/>
        </w:rPr>
        <w:t>):eabd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>5393.</w:t>
      </w:r>
    </w:p>
    <w:p w14:paraId="39CC4177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15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>McMenamin ME, Nealon J, Lin Y, Wong JY, Cheung JK, Lau EHY, et al. Vaccine effectiveness of one, two, and three doses of BNT162b2 and CoronaVac against COVID-19 in Hong Kong: a population-based observational study</w:t>
      </w:r>
      <w:r w:rsidRPr="000F7311">
        <w:rPr>
          <w:rFonts w:ascii="Times New Roman" w:hAnsi="Times New Roman" w:cs="Times New Roman"/>
          <w:i/>
          <w:sz w:val="17"/>
          <w:szCs w:val="17"/>
        </w:rPr>
        <w:t>.</w:t>
      </w:r>
      <w:r w:rsidRPr="000F7311">
        <w:rPr>
          <w:rFonts w:ascii="Times New Roman" w:hAnsi="Times New Roman" w:cs="Times New Roman"/>
          <w:sz w:val="17"/>
          <w:szCs w:val="17"/>
        </w:rPr>
        <w:t xml:space="preserve"> Lancet Infect Dis 2022;22(10):1435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–</w:t>
      </w:r>
      <w:r w:rsidRPr="000F7311">
        <w:rPr>
          <w:rFonts w:ascii="Times New Roman" w:hAnsi="Times New Roman" w:cs="Times New Roman"/>
          <w:sz w:val="17"/>
          <w:szCs w:val="17"/>
        </w:rPr>
        <w:t>43.</w:t>
      </w:r>
    </w:p>
    <w:p w14:paraId="6BF832F7" w14:textId="0FFB3E6E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eastAsia="宋体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16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Ranzani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OT, Hitchings MDT, </w:t>
      </w:r>
      <w:r w:rsidR="00BD3FF6" w:rsidRPr="000F7311">
        <w:rPr>
          <w:rFonts w:ascii="Times New Roman" w:hAnsi="Times New Roman" w:cs="Times New Roman"/>
          <w:sz w:val="17"/>
          <w:szCs w:val="17"/>
        </w:rPr>
        <w:t xml:space="preserve">de </w:t>
      </w:r>
      <w:r w:rsidRPr="000F7311">
        <w:rPr>
          <w:rFonts w:ascii="Times New Roman" w:hAnsi="Times New Roman" w:cs="Times New Roman"/>
          <w:sz w:val="17"/>
          <w:szCs w:val="17"/>
        </w:rPr>
        <w:t>Melo RL</w:t>
      </w:r>
      <w:r w:rsidR="00BD3FF6" w:rsidRPr="000F7311">
        <w:rPr>
          <w:rFonts w:ascii="Times New Roman" w:hAnsi="Times New Roman" w:cs="Times New Roman"/>
          <w:sz w:val="17"/>
          <w:szCs w:val="17"/>
        </w:rPr>
        <w:t>,</w:t>
      </w:r>
      <w:r w:rsidRPr="000F7311">
        <w:rPr>
          <w:rFonts w:ascii="Times New Roman" w:hAnsi="Times New Roman" w:cs="Times New Roman"/>
          <w:sz w:val="17"/>
          <w:szCs w:val="17"/>
        </w:rPr>
        <w:t xml:space="preserve"> Franca GVA, Fernandes CFR, Lind ML, et al. </w:t>
      </w:r>
      <w:r w:rsidR="00BD3FF6" w:rsidRPr="000F7311">
        <w:rPr>
          <w:rFonts w:ascii="Times New Roman" w:hAnsi="Times New Roman" w:cs="Times New Roman"/>
          <w:sz w:val="17"/>
          <w:szCs w:val="17"/>
        </w:rPr>
        <w:t>Effectiveness of an inactivated COVID-19 vaccine with homologous and heterologous boosters against Omicron in Brazil</w:t>
      </w:r>
      <w:r w:rsidRPr="000F7311">
        <w:rPr>
          <w:rFonts w:ascii="Times New Roman" w:hAnsi="Times New Roman" w:cs="Times New Roman"/>
          <w:sz w:val="17"/>
          <w:szCs w:val="17"/>
        </w:rPr>
        <w:t>.</w:t>
      </w:r>
      <w:r w:rsidR="00BD3FF6" w:rsidRPr="000F7311">
        <w:rPr>
          <w:rFonts w:ascii="Times New Roman" w:hAnsi="Times New Roman" w:cs="Times New Roman"/>
          <w:sz w:val="17"/>
          <w:szCs w:val="17"/>
        </w:rPr>
        <w:t xml:space="preserve"> 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 xml:space="preserve">Nat </w:t>
      </w:r>
      <w:proofErr w:type="spellStart"/>
      <w:r w:rsidR="00BD3FF6" w:rsidRPr="000F7311">
        <w:rPr>
          <w:rFonts w:ascii="Times New Roman" w:hAnsi="Times New Roman" w:cs="Times New Roman"/>
          <w:iCs/>
          <w:sz w:val="17"/>
          <w:szCs w:val="17"/>
        </w:rPr>
        <w:t>Commun</w:t>
      </w:r>
      <w:proofErr w:type="spellEnd"/>
      <w:r w:rsidR="00BD3FF6" w:rsidRPr="000F7311">
        <w:rPr>
          <w:rFonts w:ascii="Times New Roman" w:hAnsi="Times New Roman" w:cs="Times New Roman"/>
          <w:iCs/>
          <w:sz w:val="17"/>
          <w:szCs w:val="17"/>
        </w:rPr>
        <w:t xml:space="preserve"> </w:t>
      </w:r>
      <w:proofErr w:type="gramStart"/>
      <w:r w:rsidR="00BD3FF6" w:rsidRPr="000F7311">
        <w:rPr>
          <w:rFonts w:ascii="Times New Roman" w:hAnsi="Times New Roman" w:cs="Times New Roman"/>
          <w:iCs/>
          <w:sz w:val="17"/>
          <w:szCs w:val="17"/>
        </w:rPr>
        <w:t>2022;13</w:t>
      </w:r>
      <w:r w:rsidR="00825743" w:rsidRPr="000F7311">
        <w:rPr>
          <w:rFonts w:ascii="Times New Roman" w:hAnsi="Times New Roman" w:cs="Times New Roman"/>
          <w:iCs/>
          <w:sz w:val="17"/>
          <w:szCs w:val="17"/>
        </w:rPr>
        <w:t>:</w:t>
      </w:r>
      <w:r w:rsidR="00BD3FF6" w:rsidRPr="000F7311">
        <w:rPr>
          <w:rFonts w:ascii="Times New Roman" w:hAnsi="Times New Roman" w:cs="Times New Roman"/>
          <w:iCs/>
          <w:sz w:val="17"/>
          <w:szCs w:val="17"/>
        </w:rPr>
        <w:t>5536</w:t>
      </w:r>
      <w:proofErr w:type="gramEnd"/>
      <w:r w:rsidRPr="000F7311">
        <w:rPr>
          <w:rFonts w:ascii="Times New Roman" w:eastAsia="宋体" w:hAnsi="Times New Roman" w:cs="Times New Roman"/>
          <w:color w:val="333333"/>
          <w:sz w:val="17"/>
          <w:szCs w:val="17"/>
        </w:rPr>
        <w:t>.</w:t>
      </w:r>
    </w:p>
    <w:p w14:paraId="2BC82B89" w14:textId="5D9DC724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17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</w:r>
      <w:r w:rsidR="00BD3FF6" w:rsidRPr="000F7311">
        <w:rPr>
          <w:rStyle w:val="bibsurname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National Bureau of Statistics of China, editor. 2021 China statistical yearbook. Beijing: China Statistics Press; 2021. Chinese.</w:t>
      </w:r>
    </w:p>
    <w:p w14:paraId="393AFFB6" w14:textId="77777777" w:rsidR="00F77F90" w:rsidRPr="000F7311" w:rsidRDefault="00000000" w:rsidP="007A5AA8">
      <w:pPr>
        <w:pStyle w:val="EndNoteBibliography"/>
        <w:adjustRightInd w:val="0"/>
        <w:snapToGrid w:val="0"/>
        <w:jc w:val="left"/>
        <w:rPr>
          <w:rFonts w:ascii="Times New Roman" w:hAnsi="Times New Roman" w:cs="Times New Roman"/>
          <w:sz w:val="17"/>
          <w:szCs w:val="17"/>
        </w:rPr>
      </w:pPr>
      <w:r w:rsidRPr="000F7311">
        <w:rPr>
          <w:rFonts w:ascii="Times New Roman" w:eastAsiaTheme="minorEastAsia" w:hAnsi="Times New Roman" w:cs="Times New Roman"/>
          <w:sz w:val="17"/>
          <w:szCs w:val="17"/>
        </w:rPr>
        <w:t>[</w:t>
      </w:r>
      <w:r w:rsidRPr="000F7311">
        <w:rPr>
          <w:rStyle w:val="bibnumber"/>
          <w:rFonts w:ascii="Times New Roman" w:eastAsiaTheme="minorEastAsia" w:hAnsi="Times New Roman" w:cs="Times New Roman"/>
          <w:sz w:val="17"/>
          <w:szCs w:val="17"/>
          <w:shd w:val="clear" w:color="auto" w:fill="auto"/>
        </w:rPr>
        <w:t>18</w:t>
      </w:r>
      <w:r w:rsidRPr="000F7311">
        <w:rPr>
          <w:rFonts w:ascii="Times New Roman" w:eastAsiaTheme="minorEastAsia" w:hAnsi="Times New Roman" w:cs="Times New Roman"/>
          <w:sz w:val="17"/>
          <w:szCs w:val="17"/>
        </w:rPr>
        <w:t>]</w:t>
      </w:r>
      <w:r w:rsidRPr="000F7311">
        <w:rPr>
          <w:rFonts w:ascii="Times New Roman" w:hAnsi="Times New Roman" w:cs="Times New Roman"/>
          <w:sz w:val="17"/>
          <w:szCs w:val="17"/>
        </w:rPr>
        <w:tab/>
        <w:t xml:space="preserve">Liu Y, </w:t>
      </w:r>
      <w:proofErr w:type="spellStart"/>
      <w:r w:rsidRPr="000F7311">
        <w:rPr>
          <w:rFonts w:ascii="Times New Roman" w:hAnsi="Times New Roman" w:cs="Times New Roman"/>
          <w:sz w:val="17"/>
          <w:szCs w:val="17"/>
        </w:rPr>
        <w:t>Rocklöv</w:t>
      </w:r>
      <w:proofErr w:type="spellEnd"/>
      <w:r w:rsidRPr="000F7311">
        <w:rPr>
          <w:rFonts w:ascii="Times New Roman" w:hAnsi="Times New Roman" w:cs="Times New Roman"/>
          <w:sz w:val="17"/>
          <w:szCs w:val="17"/>
        </w:rPr>
        <w:t xml:space="preserve"> J. The effective reproductive number of the Omicron variant of SARS-CoV-2 is several times relative to Delta. J Travel Med 2022;29(3</w:t>
      </w:r>
      <w:proofErr w:type="gramStart"/>
      <w:r w:rsidRPr="000F7311">
        <w:rPr>
          <w:rFonts w:ascii="Times New Roman" w:hAnsi="Times New Roman" w:cs="Times New Roman"/>
          <w:sz w:val="17"/>
          <w:szCs w:val="17"/>
        </w:rPr>
        <w:t>):taac</w:t>
      </w:r>
      <w:proofErr w:type="gramEnd"/>
      <w:r w:rsidRPr="000F7311">
        <w:rPr>
          <w:rFonts w:ascii="Times New Roman" w:hAnsi="Times New Roman" w:cs="Times New Roman"/>
          <w:sz w:val="17"/>
          <w:szCs w:val="17"/>
        </w:rPr>
        <w:t xml:space="preserve">037. </w:t>
      </w:r>
    </w:p>
    <w:sectPr w:rsidR="00F77F90" w:rsidRPr="000F7311">
      <w:pgSz w:w="11900" w:h="16840"/>
      <w:pgMar w:top="720" w:right="720" w:bottom="720" w:left="720" w:header="283" w:footer="510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5FE27" w14:textId="77777777" w:rsidR="00C32CFC" w:rsidRDefault="00C32CFC">
      <w:r>
        <w:separator/>
      </w:r>
    </w:p>
  </w:endnote>
  <w:endnote w:type="continuationSeparator" w:id="0">
    <w:p w14:paraId="0905A318" w14:textId="77777777" w:rsidR="00C32CFC" w:rsidRDefault="00C3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9B391" w14:textId="77777777" w:rsidR="00C32CFC" w:rsidRDefault="00C32CFC">
      <w:r>
        <w:separator/>
      </w:r>
    </w:p>
  </w:footnote>
  <w:footnote w:type="continuationSeparator" w:id="0">
    <w:p w14:paraId="0BDDF644" w14:textId="77777777" w:rsidR="00C32CFC" w:rsidRDefault="00C32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6952752"/>
    <w:multiLevelType w:val="singleLevel"/>
    <w:tmpl w:val="D6952752"/>
    <w:lvl w:ilvl="0">
      <w:start w:val="5"/>
      <w:numFmt w:val="upperLetter"/>
      <w:suff w:val="nothing"/>
      <w:lvlText w:val="%1-"/>
      <w:lvlJc w:val="left"/>
      <w:rPr>
        <w:rFonts w:ascii="Times New Roman" w:hAnsi="Times New Roman" w:cs="Times New Roman" w:hint="default"/>
        <w:i/>
        <w:iCs/>
        <w:sz w:val="18"/>
        <w:szCs w:val="18"/>
      </w:rPr>
    </w:lvl>
  </w:abstractNum>
  <w:num w:numId="1" w16cid:durableId="1598175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A3ODk1ODg1NjliNjNiYzNmYzQyMTVlYmUyYjI4MTcifQ=="/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803795"/>
    <w:rsid w:val="00026228"/>
    <w:rsid w:val="000318AC"/>
    <w:rsid w:val="00064941"/>
    <w:rsid w:val="00072A29"/>
    <w:rsid w:val="000A398E"/>
    <w:rsid w:val="000B03F2"/>
    <w:rsid w:val="000B6ED1"/>
    <w:rsid w:val="000C4182"/>
    <w:rsid w:val="000C77A7"/>
    <w:rsid w:val="000E050D"/>
    <w:rsid w:val="000F603D"/>
    <w:rsid w:val="000F7311"/>
    <w:rsid w:val="001071E3"/>
    <w:rsid w:val="00115845"/>
    <w:rsid w:val="00124EF1"/>
    <w:rsid w:val="001665DD"/>
    <w:rsid w:val="00174BE8"/>
    <w:rsid w:val="001E678D"/>
    <w:rsid w:val="001F4C14"/>
    <w:rsid w:val="00237DE2"/>
    <w:rsid w:val="0024149B"/>
    <w:rsid w:val="00263146"/>
    <w:rsid w:val="00263F04"/>
    <w:rsid w:val="002722DD"/>
    <w:rsid w:val="00274EE1"/>
    <w:rsid w:val="002C78E5"/>
    <w:rsid w:val="002F5583"/>
    <w:rsid w:val="00313D12"/>
    <w:rsid w:val="00343148"/>
    <w:rsid w:val="00365DB0"/>
    <w:rsid w:val="00382091"/>
    <w:rsid w:val="003932F3"/>
    <w:rsid w:val="00395291"/>
    <w:rsid w:val="003A7B5E"/>
    <w:rsid w:val="003C4FAF"/>
    <w:rsid w:val="003C5573"/>
    <w:rsid w:val="003F585E"/>
    <w:rsid w:val="004004A0"/>
    <w:rsid w:val="0040131E"/>
    <w:rsid w:val="00410369"/>
    <w:rsid w:val="00434B19"/>
    <w:rsid w:val="00445048"/>
    <w:rsid w:val="00477F95"/>
    <w:rsid w:val="004B1623"/>
    <w:rsid w:val="004D1F38"/>
    <w:rsid w:val="004F4E34"/>
    <w:rsid w:val="00516279"/>
    <w:rsid w:val="00552783"/>
    <w:rsid w:val="00587191"/>
    <w:rsid w:val="0059479C"/>
    <w:rsid w:val="005C2411"/>
    <w:rsid w:val="005D259A"/>
    <w:rsid w:val="005D3DD3"/>
    <w:rsid w:val="005E4AB6"/>
    <w:rsid w:val="006052DD"/>
    <w:rsid w:val="00622607"/>
    <w:rsid w:val="00626890"/>
    <w:rsid w:val="0063153D"/>
    <w:rsid w:val="00636FD2"/>
    <w:rsid w:val="00646E9B"/>
    <w:rsid w:val="00676E55"/>
    <w:rsid w:val="00683DC3"/>
    <w:rsid w:val="006D0893"/>
    <w:rsid w:val="006D59F7"/>
    <w:rsid w:val="00702408"/>
    <w:rsid w:val="00730ED4"/>
    <w:rsid w:val="007316F9"/>
    <w:rsid w:val="00735903"/>
    <w:rsid w:val="00757962"/>
    <w:rsid w:val="007717EF"/>
    <w:rsid w:val="00780399"/>
    <w:rsid w:val="00780FA7"/>
    <w:rsid w:val="007A1B88"/>
    <w:rsid w:val="007A5AA8"/>
    <w:rsid w:val="007B588F"/>
    <w:rsid w:val="007C4543"/>
    <w:rsid w:val="007E5957"/>
    <w:rsid w:val="007E63DC"/>
    <w:rsid w:val="007F6A65"/>
    <w:rsid w:val="00803795"/>
    <w:rsid w:val="00825743"/>
    <w:rsid w:val="008327F0"/>
    <w:rsid w:val="00835498"/>
    <w:rsid w:val="00874992"/>
    <w:rsid w:val="0088339A"/>
    <w:rsid w:val="008A34CC"/>
    <w:rsid w:val="008A75C4"/>
    <w:rsid w:val="008B4130"/>
    <w:rsid w:val="008B6D27"/>
    <w:rsid w:val="008C364A"/>
    <w:rsid w:val="008D3F47"/>
    <w:rsid w:val="008F3792"/>
    <w:rsid w:val="00902B00"/>
    <w:rsid w:val="009506BB"/>
    <w:rsid w:val="00953580"/>
    <w:rsid w:val="009600D3"/>
    <w:rsid w:val="009726E4"/>
    <w:rsid w:val="009B19CC"/>
    <w:rsid w:val="009E6A73"/>
    <w:rsid w:val="009F33D6"/>
    <w:rsid w:val="00A05D15"/>
    <w:rsid w:val="00A16F8A"/>
    <w:rsid w:val="00A31307"/>
    <w:rsid w:val="00A41C82"/>
    <w:rsid w:val="00A54477"/>
    <w:rsid w:val="00A55CD4"/>
    <w:rsid w:val="00A7536C"/>
    <w:rsid w:val="00A902A7"/>
    <w:rsid w:val="00A903BF"/>
    <w:rsid w:val="00AA4717"/>
    <w:rsid w:val="00AC7585"/>
    <w:rsid w:val="00AD45B4"/>
    <w:rsid w:val="00B05A51"/>
    <w:rsid w:val="00B25D87"/>
    <w:rsid w:val="00B3780D"/>
    <w:rsid w:val="00B80F98"/>
    <w:rsid w:val="00B838A2"/>
    <w:rsid w:val="00BB31A1"/>
    <w:rsid w:val="00BB3A27"/>
    <w:rsid w:val="00BD3FF6"/>
    <w:rsid w:val="00BD4428"/>
    <w:rsid w:val="00BF6671"/>
    <w:rsid w:val="00C00E47"/>
    <w:rsid w:val="00C16347"/>
    <w:rsid w:val="00C32CFC"/>
    <w:rsid w:val="00C50F33"/>
    <w:rsid w:val="00C56F24"/>
    <w:rsid w:val="00C744D9"/>
    <w:rsid w:val="00C76DEB"/>
    <w:rsid w:val="00C94210"/>
    <w:rsid w:val="00CA617F"/>
    <w:rsid w:val="00CB0996"/>
    <w:rsid w:val="00CB69F1"/>
    <w:rsid w:val="00D4317F"/>
    <w:rsid w:val="00D9498D"/>
    <w:rsid w:val="00DF47C8"/>
    <w:rsid w:val="00E15245"/>
    <w:rsid w:val="00E32FD4"/>
    <w:rsid w:val="00E629C9"/>
    <w:rsid w:val="00E768FC"/>
    <w:rsid w:val="00EA6ACC"/>
    <w:rsid w:val="00EC4935"/>
    <w:rsid w:val="00F2459D"/>
    <w:rsid w:val="00F41FDF"/>
    <w:rsid w:val="00F77F90"/>
    <w:rsid w:val="00FC6D6A"/>
    <w:rsid w:val="3408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2C495"/>
  <w15:docId w15:val="{4EFDD925-1F1F-448B-9D83-B77B1419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5AA8"/>
    <w:pPr>
      <w:keepNext/>
      <w:keepLines/>
      <w:widowControl/>
      <w:spacing w:before="280" w:after="290" w:line="376" w:lineRule="auto"/>
      <w:jc w:val="left"/>
      <w:outlineLvl w:val="3"/>
    </w:pPr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semiHidden/>
    <w:unhideWhenUsed/>
    <w:qFormat/>
    <w:pPr>
      <w:ind w:firstLineChars="200" w:firstLine="420"/>
    </w:pPr>
  </w:style>
  <w:style w:type="paragraph" w:styleId="a4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unhideWhenUsed/>
    <w:rPr>
      <w:color w:val="0563C1" w:themeColor="hyperlink"/>
      <w:u w:val="single"/>
    </w:rPr>
  </w:style>
  <w:style w:type="paragraph" w:customStyle="1" w:styleId="p1">
    <w:name w:val="p1"/>
    <w:basedOn w:val="a"/>
    <w:qFormat/>
    <w:pPr>
      <w:jc w:val="left"/>
    </w:pPr>
    <w:rPr>
      <w:rFonts w:ascii="Helvetica" w:eastAsia="Helvetica" w:hAnsi="Helvetica" w:cs="Times New Roman"/>
      <w:kern w:val="0"/>
      <w:sz w:val="15"/>
      <w:szCs w:val="15"/>
    </w:rPr>
  </w:style>
  <w:style w:type="paragraph" w:customStyle="1" w:styleId="EndNoteBibliographyTitle">
    <w:name w:val="EndNote Bibliography Title"/>
    <w:basedOn w:val="a"/>
    <w:link w:val="EndNoteBibliographyTitle0"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1"/>
    <w:link w:val="EndNoteBibliographyTitle"/>
    <w:qFormat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qFormat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1"/>
    <w:link w:val="EndNoteBibliography"/>
    <w:rPr>
      <w:rFonts w:ascii="等线" w:eastAsia="等线" w:hAnsi="等线"/>
      <w:sz w:val="20"/>
    </w:rPr>
  </w:style>
  <w:style w:type="character" w:customStyle="1" w:styleId="1">
    <w:name w:val="未处理的提及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bibnumber">
    <w:name w:val="bib_number"/>
    <w:qFormat/>
    <w:rPr>
      <w:sz w:val="21"/>
      <w:shd w:val="clear" w:color="auto" w:fill="CCCCFF"/>
    </w:rPr>
  </w:style>
  <w:style w:type="character" w:customStyle="1" w:styleId="bibsurname">
    <w:name w:val="bib_surname"/>
    <w:rPr>
      <w:sz w:val="21"/>
      <w:shd w:val="clear" w:color="auto" w:fill="CCFF99"/>
    </w:rPr>
  </w:style>
  <w:style w:type="character" w:customStyle="1" w:styleId="bibfname">
    <w:name w:val="bib_fname"/>
    <w:rPr>
      <w:sz w:val="21"/>
      <w:shd w:val="clear" w:color="auto" w:fill="FFFFCC"/>
    </w:rPr>
  </w:style>
  <w:style w:type="paragraph" w:customStyle="1" w:styleId="hreference">
    <w:name w:val="hreference"/>
    <w:basedOn w:val="BaseText"/>
    <w:rPr>
      <w:sz w:val="17"/>
      <w:szCs w:val="20"/>
    </w:rPr>
  </w:style>
  <w:style w:type="paragraph" w:customStyle="1" w:styleId="BaseText">
    <w:name w:val="Base_Text"/>
    <w:pPr>
      <w:spacing w:before="120"/>
    </w:pPr>
    <w:rPr>
      <w:sz w:val="24"/>
      <w:szCs w:val="24"/>
      <w:lang w:eastAsia="en-US"/>
    </w:rPr>
  </w:style>
  <w:style w:type="character" w:customStyle="1" w:styleId="biburl">
    <w:name w:val="bib_url"/>
    <w:rPr>
      <w:sz w:val="21"/>
      <w:shd w:val="clear" w:color="auto" w:fill="CCFF66"/>
    </w:rPr>
  </w:style>
  <w:style w:type="character" w:customStyle="1" w:styleId="bibarticle">
    <w:name w:val="bib_article"/>
    <w:rPr>
      <w:sz w:val="21"/>
      <w:shd w:val="clear" w:color="auto" w:fill="CCFFFF"/>
    </w:rPr>
  </w:style>
  <w:style w:type="character" w:customStyle="1" w:styleId="bibjournal">
    <w:name w:val="bib_journal"/>
    <w:rPr>
      <w:sz w:val="21"/>
      <w:shd w:val="clear" w:color="auto" w:fill="F9DECF"/>
    </w:rPr>
  </w:style>
  <w:style w:type="character" w:customStyle="1" w:styleId="bibyear">
    <w:name w:val="bib_year"/>
    <w:rPr>
      <w:sz w:val="21"/>
      <w:shd w:val="clear" w:color="auto" w:fill="FFCCFF"/>
    </w:rPr>
  </w:style>
  <w:style w:type="character" w:customStyle="1" w:styleId="bibvolume">
    <w:name w:val="bib_volume"/>
    <w:rPr>
      <w:sz w:val="21"/>
      <w:shd w:val="clear" w:color="auto" w:fill="CCECFF"/>
    </w:rPr>
  </w:style>
  <w:style w:type="character" w:customStyle="1" w:styleId="bibfpage">
    <w:name w:val="bib_fpage"/>
    <w:rPr>
      <w:sz w:val="21"/>
      <w:shd w:val="clear" w:color="auto" w:fill="E6E6E6"/>
    </w:rPr>
  </w:style>
  <w:style w:type="character" w:customStyle="1" w:styleId="bibetal">
    <w:name w:val="bib_etal"/>
    <w:rPr>
      <w:sz w:val="21"/>
      <w:shd w:val="clear" w:color="auto" w:fill="C9A6F8"/>
    </w:rPr>
  </w:style>
  <w:style w:type="character" w:customStyle="1" w:styleId="bibissue">
    <w:name w:val="bib_issue"/>
    <w:rPr>
      <w:sz w:val="21"/>
      <w:shd w:val="clear" w:color="auto" w:fill="FFFFAB"/>
    </w:rPr>
  </w:style>
  <w:style w:type="character" w:customStyle="1" w:styleId="biblpage">
    <w:name w:val="bib_lpage"/>
    <w:rPr>
      <w:sz w:val="21"/>
      <w:shd w:val="clear" w:color="auto" w:fill="D9D9D9"/>
    </w:rPr>
  </w:style>
  <w:style w:type="character" w:customStyle="1" w:styleId="40">
    <w:name w:val="标题 4 字符"/>
    <w:basedOn w:val="a1"/>
    <w:link w:val="4"/>
    <w:uiPriority w:val="9"/>
    <w:semiHidden/>
    <w:rsid w:val="007A5AA8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styleId="a8">
    <w:name w:val="annotation reference"/>
    <w:basedOn w:val="a1"/>
    <w:uiPriority w:val="99"/>
    <w:semiHidden/>
    <w:unhideWhenUsed/>
    <w:rsid w:val="007A5AA8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7A5AA8"/>
    <w:pPr>
      <w:jc w:val="left"/>
    </w:pPr>
  </w:style>
  <w:style w:type="character" w:customStyle="1" w:styleId="aa">
    <w:name w:val="批注文字 字符"/>
    <w:basedOn w:val="a1"/>
    <w:link w:val="a9"/>
    <w:uiPriority w:val="99"/>
    <w:rsid w:val="007A5AA8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A5AA8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7A5AA8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d">
    <w:name w:val="Revision"/>
    <w:hidden/>
    <w:uiPriority w:val="99"/>
    <w:semiHidden/>
    <w:rsid w:val="00A903BF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1965</Words>
  <Characters>11203</Characters>
  <Application>Microsoft Office Word</Application>
  <DocSecurity>0</DocSecurity>
  <Lines>93</Lines>
  <Paragraphs>26</Paragraphs>
  <ScaleCrop>false</ScaleCrop>
  <Company/>
  <LinksUpToDate>false</LinksUpToDate>
  <CharactersWithSpaces>13142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WJM</cp:lastModifiedBy>
  <cp:revision>22</cp:revision>
  <dcterms:created xsi:type="dcterms:W3CDTF">2022-10-12T13:54:00Z</dcterms:created>
  <dcterms:modified xsi:type="dcterms:W3CDTF">2023-01-18T01:33:00Z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D191B552818246BC94D8FC5AEE712395</vt:lpwstr>
  </property>
</Properties>
</file>