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A80B25" w14:textId="5BD9F898" w:rsidR="00F7050E" w:rsidRDefault="0007121A" w:rsidP="00950A1E">
      <w:pPr>
        <w:rPr>
          <w:rFonts w:asciiTheme="majorBidi" w:hAnsiTheme="majorBidi" w:cstheme="majorBidi"/>
          <w:sz w:val="22"/>
          <w:szCs w:val="22"/>
        </w:rPr>
      </w:pPr>
      <w:r w:rsidRPr="00950A1E">
        <w:rPr>
          <w:rFonts w:asciiTheme="majorBidi" w:hAnsiTheme="majorBidi" w:cstheme="majorBidi"/>
          <w:sz w:val="22"/>
          <w:szCs w:val="22"/>
        </w:rPr>
        <w:t xml:space="preserve">Supplementary </w:t>
      </w:r>
      <w:r w:rsidR="00950A1E" w:rsidRPr="00950A1E">
        <w:rPr>
          <w:rFonts w:asciiTheme="majorBidi" w:hAnsiTheme="majorBidi" w:cstheme="majorBidi"/>
          <w:sz w:val="22"/>
          <w:szCs w:val="22"/>
        </w:rPr>
        <w:t>data for</w:t>
      </w:r>
    </w:p>
    <w:p w14:paraId="1F5C4C9F" w14:textId="77777777" w:rsidR="00950A1E" w:rsidRPr="00C04E63" w:rsidRDefault="00950A1E" w:rsidP="00950A1E">
      <w:pPr>
        <w:pStyle w:val="8-Title-ENG"/>
      </w:pPr>
      <w:r w:rsidRPr="00C04E63">
        <w:t xml:space="preserve">Past and Future Changes in </w:t>
      </w:r>
      <w:r>
        <w:t>C</w:t>
      </w:r>
      <w:r w:rsidRPr="00C04E63">
        <w:t xml:space="preserve">limate and </w:t>
      </w:r>
      <w:r>
        <w:t>W</w:t>
      </w:r>
      <w:r w:rsidRPr="00C04E63">
        <w:t xml:space="preserve">ater </w:t>
      </w:r>
      <w:r>
        <w:t>R</w:t>
      </w:r>
      <w:r w:rsidRPr="00C04E63">
        <w:t xml:space="preserve">esources in the </w:t>
      </w:r>
      <w:proofErr w:type="spellStart"/>
      <w:r w:rsidRPr="00C04E63">
        <w:t>Lancang</w:t>
      </w:r>
      <w:proofErr w:type="spellEnd"/>
      <w:r>
        <w:t>–</w:t>
      </w:r>
      <w:r w:rsidRPr="00C04E63">
        <w:t xml:space="preserve">Mekong River Basin: </w:t>
      </w:r>
      <w:r>
        <w:t>C</w:t>
      </w:r>
      <w:r w:rsidRPr="00C04E63">
        <w:t xml:space="preserve">urrent </w:t>
      </w:r>
      <w:r>
        <w:t>U</w:t>
      </w:r>
      <w:r w:rsidRPr="00C04E63">
        <w:t xml:space="preserve">nderstanding and </w:t>
      </w:r>
      <w:r>
        <w:t>F</w:t>
      </w:r>
      <w:r w:rsidRPr="00C04E63">
        <w:t xml:space="preserve">uture </w:t>
      </w:r>
      <w:r>
        <w:t>R</w:t>
      </w:r>
      <w:r w:rsidRPr="00C04E63">
        <w:t xml:space="preserve">esearch </w:t>
      </w:r>
      <w:r>
        <w:t>D</w:t>
      </w:r>
      <w:r w:rsidRPr="00C04E63">
        <w:t>irections</w:t>
      </w:r>
    </w:p>
    <w:p w14:paraId="32F42F4D" w14:textId="77777777" w:rsidR="00950A1E" w:rsidRPr="00C04E63" w:rsidRDefault="00950A1E" w:rsidP="00950A1E">
      <w:pPr>
        <w:pStyle w:val="6-Author-ENG"/>
      </w:pPr>
      <w:proofErr w:type="spellStart"/>
      <w:r w:rsidRPr="00C04E63">
        <w:t>Junguo</w:t>
      </w:r>
      <w:proofErr w:type="spellEnd"/>
      <w:r w:rsidRPr="00C04E63">
        <w:t xml:space="preserve"> Liu</w:t>
      </w:r>
      <w:r w:rsidRPr="00061579">
        <w:t xml:space="preserve"> </w:t>
      </w:r>
      <w:r w:rsidRPr="00C04E63">
        <w:rPr>
          <w:vertAlign w:val="superscript"/>
        </w:rPr>
        <w:t>1</w:t>
      </w:r>
      <w:r w:rsidRPr="00061579">
        <w:t>*</w:t>
      </w:r>
      <w:r w:rsidRPr="00C04E63">
        <w:t xml:space="preserve">, </w:t>
      </w:r>
      <w:proofErr w:type="spellStart"/>
      <w:r w:rsidRPr="00C04E63">
        <w:t>Deliang</w:t>
      </w:r>
      <w:proofErr w:type="spellEnd"/>
      <w:r w:rsidRPr="00C04E63">
        <w:t xml:space="preserve"> Chen</w:t>
      </w:r>
      <w:r w:rsidRPr="00E933B8">
        <w:rPr>
          <w:vertAlign w:val="superscript"/>
        </w:rPr>
        <w:t xml:space="preserve"> </w:t>
      </w:r>
      <w:r w:rsidRPr="00C04E63">
        <w:rPr>
          <w:vertAlign w:val="superscript"/>
        </w:rPr>
        <w:t>2</w:t>
      </w:r>
      <w:r w:rsidRPr="00C04E63">
        <w:t xml:space="preserve">, </w:t>
      </w:r>
      <w:proofErr w:type="spellStart"/>
      <w:r w:rsidRPr="00C04E63">
        <w:t>Ganquan</w:t>
      </w:r>
      <w:proofErr w:type="spellEnd"/>
      <w:r w:rsidRPr="00C04E63">
        <w:t xml:space="preserve"> Mao</w:t>
      </w:r>
      <w:r w:rsidRPr="00E933B8">
        <w:rPr>
          <w:vertAlign w:val="superscript"/>
        </w:rPr>
        <w:t xml:space="preserve"> </w:t>
      </w:r>
      <w:r w:rsidRPr="00C04E63">
        <w:rPr>
          <w:vertAlign w:val="superscript"/>
        </w:rPr>
        <w:t>1</w:t>
      </w:r>
      <w:r w:rsidRPr="00061579">
        <w:t>*</w:t>
      </w:r>
      <w:r w:rsidRPr="00C04E63">
        <w:t xml:space="preserve">, Masoud </w:t>
      </w:r>
      <w:proofErr w:type="spellStart"/>
      <w:r w:rsidRPr="00C04E63">
        <w:t>Irannezhad</w:t>
      </w:r>
      <w:proofErr w:type="spellEnd"/>
      <w:r w:rsidRPr="00E933B8">
        <w:rPr>
          <w:vertAlign w:val="superscript"/>
        </w:rPr>
        <w:t xml:space="preserve"> </w:t>
      </w:r>
      <w:r w:rsidRPr="00C04E63">
        <w:rPr>
          <w:vertAlign w:val="superscript"/>
        </w:rPr>
        <w:t>1</w:t>
      </w:r>
      <w:r w:rsidRPr="00C04E63">
        <w:t xml:space="preserve">, </w:t>
      </w:r>
      <w:proofErr w:type="spellStart"/>
      <w:r w:rsidRPr="00C04E63">
        <w:t>Yadu</w:t>
      </w:r>
      <w:proofErr w:type="spellEnd"/>
      <w:r w:rsidRPr="00C04E63">
        <w:t xml:space="preserve"> </w:t>
      </w:r>
      <w:proofErr w:type="spellStart"/>
      <w:r w:rsidRPr="00C04E63">
        <w:t>Pokhrel</w:t>
      </w:r>
      <w:proofErr w:type="spellEnd"/>
      <w:r w:rsidRPr="00E933B8">
        <w:rPr>
          <w:vertAlign w:val="superscript"/>
        </w:rPr>
        <w:t xml:space="preserve"> </w:t>
      </w:r>
      <w:r w:rsidRPr="00C04E63">
        <w:rPr>
          <w:vertAlign w:val="superscript"/>
        </w:rPr>
        <w:t>3</w:t>
      </w:r>
    </w:p>
    <w:p w14:paraId="5CC77802" w14:textId="77777777" w:rsidR="00950A1E" w:rsidRPr="004D3283" w:rsidRDefault="00950A1E" w:rsidP="00950A1E">
      <w:pPr>
        <w:pStyle w:val="7-Affili-ENG"/>
      </w:pPr>
      <w:r w:rsidRPr="002778D7">
        <w:rPr>
          <w:iCs/>
          <w:vertAlign w:val="superscript"/>
        </w:rPr>
        <w:t xml:space="preserve">1 </w:t>
      </w:r>
      <w:r w:rsidRPr="002778D7">
        <w:rPr>
          <w:iCs/>
        </w:rPr>
        <w:t>School</w:t>
      </w:r>
      <w:r w:rsidRPr="004D3283">
        <w:t xml:space="preserve"> of Environmental Science and Engineering, Southern University of Science and Technology, Shenzhen, 518055, China</w:t>
      </w:r>
    </w:p>
    <w:p w14:paraId="6B53D92A" w14:textId="77777777" w:rsidR="00950A1E" w:rsidRPr="004D3283" w:rsidRDefault="00950A1E" w:rsidP="00950A1E">
      <w:pPr>
        <w:pStyle w:val="7-Affili-ENG"/>
      </w:pPr>
      <w:r w:rsidRPr="002778D7">
        <w:rPr>
          <w:iCs/>
          <w:vertAlign w:val="superscript"/>
        </w:rPr>
        <w:t xml:space="preserve">2 </w:t>
      </w:r>
      <w:r w:rsidRPr="002778D7">
        <w:rPr>
          <w:iCs/>
        </w:rPr>
        <w:t>Regional</w:t>
      </w:r>
      <w:r w:rsidRPr="004D3283">
        <w:t xml:space="preserve"> Climate Group, Department of Earth Sciences, University of Gothenburg, Gothenburg, Sweden</w:t>
      </w:r>
    </w:p>
    <w:p w14:paraId="0ABF0471" w14:textId="77777777" w:rsidR="00950A1E" w:rsidRDefault="00950A1E" w:rsidP="00950A1E">
      <w:pPr>
        <w:pStyle w:val="7-Affili-ENG"/>
      </w:pPr>
      <w:r w:rsidRPr="002778D7">
        <w:rPr>
          <w:iCs/>
          <w:vertAlign w:val="superscript"/>
        </w:rPr>
        <w:t xml:space="preserve">3 </w:t>
      </w:r>
      <w:r w:rsidRPr="002778D7">
        <w:rPr>
          <w:iCs/>
        </w:rPr>
        <w:t>Department</w:t>
      </w:r>
      <w:r w:rsidRPr="002F662A">
        <w:t xml:space="preserve"> of Civil and Environmental Engineering, Michigan State University, </w:t>
      </w:r>
      <w:r w:rsidRPr="00CD1F89">
        <w:t>East Lansing, MI 48824</w:t>
      </w:r>
      <w:r>
        <w:rPr>
          <w:rFonts w:hint="eastAsia"/>
          <w:lang w:eastAsia="zh-CN"/>
        </w:rPr>
        <w:t>,</w:t>
      </w:r>
      <w:r w:rsidRPr="001B6894">
        <w:t xml:space="preserve"> </w:t>
      </w:r>
      <w:r w:rsidRPr="002F662A">
        <w:t>USA</w:t>
      </w:r>
    </w:p>
    <w:p w14:paraId="5D1A10FB" w14:textId="77777777" w:rsidR="00950A1E" w:rsidRPr="002F662A" w:rsidRDefault="00950A1E" w:rsidP="00950A1E">
      <w:pPr>
        <w:pStyle w:val="7-Affili-ENG"/>
      </w:pPr>
    </w:p>
    <w:p w14:paraId="4C0A5449" w14:textId="77777777" w:rsidR="00950A1E" w:rsidRDefault="00950A1E" w:rsidP="00950A1E">
      <w:pPr>
        <w:pStyle w:val="6-Corre-ENG"/>
      </w:pPr>
      <w:r>
        <w:t xml:space="preserve">* </w:t>
      </w:r>
      <w:r w:rsidRPr="00C04E63">
        <w:t>Corresponding</w:t>
      </w:r>
      <w:r>
        <w:t xml:space="preserve"> authors. </w:t>
      </w:r>
    </w:p>
    <w:p w14:paraId="669F9024" w14:textId="5A2D6992" w:rsidR="00BA4DE4" w:rsidRDefault="00950A1E" w:rsidP="00950A1E">
      <w:pPr>
        <w:pStyle w:val="6-Corre-ENG"/>
        <w:rPr>
          <w:rFonts w:asciiTheme="majorBidi" w:hAnsiTheme="majorBidi" w:cstheme="majorBidi"/>
          <w:sz w:val="22"/>
          <w:szCs w:val="22"/>
        </w:rPr>
      </w:pPr>
      <w:r w:rsidRPr="00F67335">
        <w:rPr>
          <w:i/>
          <w:iCs/>
        </w:rPr>
        <w:t>E-mails addresses</w:t>
      </w:r>
      <w:r>
        <w:t xml:space="preserve">: </w:t>
      </w:r>
      <w:r w:rsidRPr="00C04E63">
        <w:rPr>
          <w:u w:val="single"/>
        </w:rPr>
        <w:t>liujg@sustech.edu.cn</w:t>
      </w:r>
      <w:r>
        <w:rPr>
          <w:u w:val="single"/>
        </w:rPr>
        <w:t xml:space="preserve"> </w:t>
      </w:r>
      <w:r>
        <w:t>(</w:t>
      </w:r>
      <w:r w:rsidRPr="00C04E63">
        <w:t>J</w:t>
      </w:r>
      <w:r>
        <w:t>.</w:t>
      </w:r>
      <w:r w:rsidRPr="00C04E63">
        <w:t xml:space="preserve"> Liu</w:t>
      </w:r>
      <w:r>
        <w:t>)</w:t>
      </w:r>
      <w:r w:rsidRPr="00C04E63">
        <w:rPr>
          <w:u w:val="single"/>
        </w:rPr>
        <w:t>‬</w:t>
      </w:r>
      <w:r w:rsidRPr="00C04E63">
        <w:t xml:space="preserve">; </w:t>
      </w:r>
      <w:hyperlink r:id="rId8" w:history="1">
        <w:r w:rsidRPr="00C35F1C">
          <w:rPr>
            <w:rStyle w:val="ad"/>
          </w:rPr>
          <w:t>maogq@sustech.edu.cn</w:t>
        </w:r>
      </w:hyperlink>
      <w:r>
        <w:t xml:space="preserve"> (</w:t>
      </w:r>
      <w:r w:rsidRPr="00C04E63">
        <w:t>G</w:t>
      </w:r>
      <w:r>
        <w:t>.</w:t>
      </w:r>
      <w:r w:rsidRPr="00C04E63">
        <w:t xml:space="preserve"> Mao</w:t>
      </w:r>
      <w:r>
        <w:t xml:space="preserve">) </w:t>
      </w:r>
    </w:p>
    <w:p w14:paraId="50142B12" w14:textId="77777777" w:rsidR="00BA4DE4" w:rsidRPr="00C04E63" w:rsidRDefault="00BA4DE4" w:rsidP="00BA4DE4">
      <w:pPr>
        <w:keepNext/>
        <w:autoSpaceDE w:val="0"/>
        <w:autoSpaceDN w:val="0"/>
        <w:adjustRightInd w:val="0"/>
        <w:spacing w:line="480" w:lineRule="auto"/>
        <w:jc w:val="both"/>
      </w:pPr>
      <w:r w:rsidRPr="00C04E63">
        <w:rPr>
          <w:noProof/>
        </w:rPr>
        <w:drawing>
          <wp:inline distT="0" distB="0" distL="0" distR="0" wp14:anchorId="15382FC5" wp14:editId="278D5184">
            <wp:extent cx="4549775" cy="3978306"/>
            <wp:effectExtent l="0" t="0" r="3175" b="3175"/>
            <wp:docPr id="1" name="图片 1" descr="A close up of a map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map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550736" cy="3979146"/>
                    </a:xfrm>
                    <a:prstGeom prst="rect">
                      <a:avLst/>
                    </a:prstGeom>
                    <a:noFill/>
                    <a:ln>
                      <a:noFill/>
                    </a:ln>
                  </pic:spPr>
                </pic:pic>
              </a:graphicData>
            </a:graphic>
          </wp:inline>
        </w:drawing>
      </w:r>
    </w:p>
    <w:p w14:paraId="30C51EB7" w14:textId="7038CD6E" w:rsidR="00BA4DE4" w:rsidRPr="00C04E63" w:rsidRDefault="00BA4DE4" w:rsidP="00BA4DE4">
      <w:pPr>
        <w:pStyle w:val="4-Fig-ENG"/>
        <w:rPr>
          <w:iCs/>
        </w:rPr>
      </w:pPr>
      <w:r w:rsidRPr="00061579">
        <w:rPr>
          <w:b/>
          <w:bCs/>
          <w:iCs/>
        </w:rPr>
        <w:t>Fig.</w:t>
      </w:r>
      <w:r w:rsidRPr="00061579">
        <w:rPr>
          <w:b/>
          <w:iCs/>
        </w:rPr>
        <w:t xml:space="preserve"> </w:t>
      </w:r>
      <w:r>
        <w:rPr>
          <w:b/>
          <w:iCs/>
        </w:rPr>
        <w:t>S</w:t>
      </w:r>
      <w:r w:rsidRPr="00061579">
        <w:rPr>
          <w:b/>
          <w:iCs/>
        </w:rPr>
        <w:t>1.</w:t>
      </w:r>
      <w:r w:rsidRPr="00C04E63">
        <w:t xml:space="preserve"> The </w:t>
      </w:r>
      <w:proofErr w:type="spellStart"/>
      <w:r w:rsidRPr="00C04E63">
        <w:t>Lancang</w:t>
      </w:r>
      <w:proofErr w:type="spellEnd"/>
      <w:r>
        <w:t>–</w:t>
      </w:r>
      <w:r w:rsidRPr="00C04E63">
        <w:t xml:space="preserve">Mekong </w:t>
      </w:r>
      <w:r>
        <w:t>R</w:t>
      </w:r>
      <w:r w:rsidRPr="00C04E63">
        <w:t xml:space="preserve">iver </w:t>
      </w:r>
      <w:r>
        <w:t>b</w:t>
      </w:r>
      <w:r w:rsidRPr="00C04E63">
        <w:t>asin.</w:t>
      </w:r>
    </w:p>
    <w:p w14:paraId="078A212B" w14:textId="77777777" w:rsidR="00BA4DE4" w:rsidRPr="00520BF1" w:rsidRDefault="00BA4DE4">
      <w:pPr>
        <w:rPr>
          <w:rFonts w:asciiTheme="majorBidi" w:hAnsiTheme="majorBidi" w:cstheme="majorBidi"/>
          <w:sz w:val="22"/>
          <w:szCs w:val="22"/>
        </w:rPr>
      </w:pPr>
    </w:p>
    <w:p w14:paraId="6CFBFB4D" w14:textId="739B87F5" w:rsidR="00950A1E" w:rsidRPr="00950A1E" w:rsidRDefault="0007121A" w:rsidP="00950A1E">
      <w:pPr>
        <w:pStyle w:val="4-Fig-ENG"/>
        <w:rPr>
          <w:b/>
          <w:bCs/>
        </w:rPr>
      </w:pPr>
      <w:r w:rsidRPr="00950A1E">
        <w:rPr>
          <w:b/>
          <w:bCs/>
        </w:rPr>
        <w:t>Table S1</w:t>
      </w:r>
    </w:p>
    <w:p w14:paraId="2354D42F" w14:textId="5E1F2C86" w:rsidR="00F7050E" w:rsidRPr="00520BF1" w:rsidRDefault="0007121A" w:rsidP="00950A1E">
      <w:pPr>
        <w:pStyle w:val="4-Fig-ENG"/>
      </w:pPr>
      <w:r w:rsidRPr="00520BF1">
        <w:t xml:space="preserve">Changes in </w:t>
      </w:r>
      <w:r w:rsidRPr="000867F5">
        <w:t xml:space="preserve">precipitation and temperature over the </w:t>
      </w:r>
      <w:proofErr w:type="spellStart"/>
      <w:r w:rsidRPr="000867F5">
        <w:t>Lancang</w:t>
      </w:r>
      <w:proofErr w:type="spellEnd"/>
      <w:r w:rsidRPr="000867F5">
        <w:t>-Mekong River Basin and its upper (LRB) and lower (MRB) parts</w:t>
      </w:r>
      <w:r w:rsidR="005C6C1A">
        <w:t xml:space="preserve"> u</w:t>
      </w:r>
      <w:r w:rsidR="00F7050E" w:rsidRPr="000867F5">
        <w:t>pdated from</w:t>
      </w:r>
      <w:r w:rsidR="002D24C2">
        <w:t xml:space="preserve"> </w:t>
      </w:r>
      <w:proofErr w:type="spellStart"/>
      <w:r w:rsidR="002D24C2" w:rsidRPr="002D24C2">
        <w:t>Beilfuss</w:t>
      </w:r>
      <w:proofErr w:type="spellEnd"/>
      <w:r w:rsidR="002D24C2" w:rsidRPr="002D24C2">
        <w:t xml:space="preserve"> &amp; Tran</w:t>
      </w:r>
      <w:r w:rsidR="00FB52E5">
        <w:t xml:space="preserve"> </w:t>
      </w:r>
      <w:r w:rsidR="00FB52E5">
        <w:fldChar w:fldCharType="begin" w:fldLock="1"/>
      </w:r>
      <w:r w:rsidR="00242400">
        <w:instrText>ADDIN CSL_CITATION {"citationItems":[{"id":"ITEM-1","itemData":{"author":[{"dropping-particle":"","family":"Beilfuss","given":"Richard","non-dropping-particle":"","parse-names":false,"suffix":""},{"dropping-particle":"","family":"Tran","given":"Triet","non-dropping-particle":"","parse-names":false,"suffix":""}],"id":"ITEM-1","issued":{"date-parts":[["2014","1","1"]]},"title":"Climate change and hydropower in the Mekong River Basin: a synthesis of research","type":"book"},"suppress-author":1,"uris":["http://www.mendeley.com/documents/?uuid=191e3675-ea2b-4363-90e4-9eb4e65f1262"]}],"mendeley":{"formattedCitation":"[1]","plainTextFormattedCitation":"[1]","previouslyFormattedCitation":"[1]"},"properties":{"noteIndex":0},"schema":"https://github.com/citation-style-language/schema/raw/master/csl-citation.json"}</w:instrText>
      </w:r>
      <w:r w:rsidR="00FB52E5">
        <w:fldChar w:fldCharType="separate"/>
      </w:r>
      <w:r w:rsidR="00242400" w:rsidRPr="00242400">
        <w:rPr>
          <w:noProof/>
        </w:rPr>
        <w:t>[1]</w:t>
      </w:r>
      <w:r w:rsidR="00FB52E5">
        <w:fldChar w:fldCharType="end"/>
      </w:r>
      <w:r w:rsidR="005C6C1A">
        <w:t xml:space="preserve">. The added literature by this paper </w:t>
      </w:r>
      <w:r w:rsidR="00CD774E">
        <w:t xml:space="preserve">(after 2010) </w:t>
      </w:r>
      <w:r w:rsidR="005C6C1A">
        <w:t xml:space="preserve">to the available information </w:t>
      </w:r>
      <w:r w:rsidR="00CD774E">
        <w:t xml:space="preserve">(before 2010) </w:t>
      </w:r>
      <w:r w:rsidR="00FB52E5">
        <w:t>from</w:t>
      </w:r>
      <w:r w:rsidR="00242400">
        <w:t xml:space="preserve"> </w:t>
      </w:r>
      <w:proofErr w:type="spellStart"/>
      <w:r w:rsidR="00242400" w:rsidRPr="00242400">
        <w:t>Beilfuss</w:t>
      </w:r>
      <w:proofErr w:type="spellEnd"/>
      <w:r w:rsidR="00242400" w:rsidRPr="00242400">
        <w:t xml:space="preserve"> &amp; Tran</w:t>
      </w:r>
      <w:r w:rsidR="00FB52E5">
        <w:t xml:space="preserve"> </w:t>
      </w:r>
      <w:r w:rsidR="00FB52E5">
        <w:fldChar w:fldCharType="begin" w:fldLock="1"/>
      </w:r>
      <w:r w:rsidR="00BD61FE">
        <w:instrText>ADDIN CSL_CITATION {"citationItems":[{"id":"ITEM-1","itemData":{"author":[{"dropping-particle":"","family":"Beilfuss","given":"Richard","non-dropping-particle":"","parse-names":false,"suffix":""},{"dropping-particle":"","family":"Tran","given":"Triet","non-dropping-particle":"","parse-names":false,"suffix":""}],"id":"ITEM-1","issued":{"date-parts":[["2014","1","1"]]},"title":"Climate change and hydropower in the Mekong River Basin: a synthesis of research","type":"book"},"suppress-author":1,"uris":["http://www.mendeley.com/documents/?uuid=191e3675-ea2b-4363-90e4-9eb4e65f1262"]}],"mendeley":{"formattedCitation":"[1]","plainTextFormattedCitation":"[1]","previouslyFormattedCitation":"[1]"},"properties":{"noteIndex":0},"schema":"https://github.com/citation-style-language/schema/raw/master/csl-citation.json"}</w:instrText>
      </w:r>
      <w:r w:rsidR="00FB52E5">
        <w:fldChar w:fldCharType="separate"/>
      </w:r>
      <w:r w:rsidR="00242400" w:rsidRPr="00242400">
        <w:rPr>
          <w:noProof/>
        </w:rPr>
        <w:t>[1]</w:t>
      </w:r>
      <w:r w:rsidR="00FB52E5">
        <w:fldChar w:fldCharType="end"/>
      </w:r>
      <w:r w:rsidR="00CD774E">
        <w:t xml:space="preserve"> </w:t>
      </w:r>
      <w:r w:rsidR="005C6C1A">
        <w:t xml:space="preserve">are denoted by </w:t>
      </w:r>
      <w:r w:rsidR="005C6C1A" w:rsidRPr="005C6C1A">
        <w:t>*</w:t>
      </w:r>
      <w:r w:rsidR="005C6C1A">
        <w:t xml:space="preserve"> in the Authors column.</w:t>
      </w:r>
    </w:p>
    <w:tbl>
      <w:tblPr>
        <w:tblStyle w:val="af"/>
        <w:tblW w:w="0" w:type="auto"/>
        <w:tblLook w:val="04A0" w:firstRow="1" w:lastRow="0" w:firstColumn="1" w:lastColumn="0" w:noHBand="0" w:noVBand="1"/>
      </w:tblPr>
      <w:tblGrid>
        <w:gridCol w:w="875"/>
        <w:gridCol w:w="750"/>
        <w:gridCol w:w="1383"/>
        <w:gridCol w:w="956"/>
        <w:gridCol w:w="1936"/>
        <w:gridCol w:w="1040"/>
        <w:gridCol w:w="1121"/>
        <w:gridCol w:w="1216"/>
        <w:gridCol w:w="1173"/>
      </w:tblGrid>
      <w:tr w:rsidR="00950A1E" w:rsidRPr="00520BF1" w14:paraId="3490A445" w14:textId="77777777" w:rsidTr="00950A1E">
        <w:tc>
          <w:tcPr>
            <w:tcW w:w="0" w:type="auto"/>
            <w:vMerge w:val="restart"/>
            <w:shd w:val="clear" w:color="auto" w:fill="E7E6E6" w:themeFill="background2"/>
            <w:vAlign w:val="center"/>
          </w:tcPr>
          <w:p w14:paraId="748A99A2" w14:textId="77777777" w:rsidR="0007121A" w:rsidRPr="00520BF1" w:rsidRDefault="0007121A" w:rsidP="00950A1E">
            <w:pPr>
              <w:pStyle w:val="4-Tabbody-ENG"/>
            </w:pPr>
            <w:r w:rsidRPr="00520BF1">
              <w:t>Authors</w:t>
            </w:r>
          </w:p>
        </w:tc>
        <w:tc>
          <w:tcPr>
            <w:tcW w:w="0" w:type="auto"/>
            <w:vMerge w:val="restart"/>
            <w:shd w:val="clear" w:color="auto" w:fill="E7E6E6" w:themeFill="background2"/>
            <w:vAlign w:val="center"/>
          </w:tcPr>
          <w:p w14:paraId="0434D397" w14:textId="77777777" w:rsidR="0007121A" w:rsidRPr="00520BF1" w:rsidRDefault="0007121A" w:rsidP="00950A1E">
            <w:pPr>
              <w:pStyle w:val="4-Tabbody-ENG"/>
            </w:pPr>
            <w:r w:rsidRPr="00520BF1">
              <w:t>Location</w:t>
            </w:r>
          </w:p>
        </w:tc>
        <w:tc>
          <w:tcPr>
            <w:tcW w:w="2339" w:type="dxa"/>
            <w:gridSpan w:val="2"/>
            <w:shd w:val="clear" w:color="auto" w:fill="E7E6E6" w:themeFill="background2"/>
            <w:vAlign w:val="center"/>
          </w:tcPr>
          <w:p w14:paraId="79A60585" w14:textId="77777777" w:rsidR="0007121A" w:rsidRPr="00520BF1" w:rsidRDefault="0007121A" w:rsidP="00950A1E">
            <w:pPr>
              <w:pStyle w:val="4-Tabbody-ENG"/>
            </w:pPr>
            <w:r w:rsidRPr="00520BF1">
              <w:t xml:space="preserve">Sources of information </w:t>
            </w:r>
          </w:p>
        </w:tc>
        <w:tc>
          <w:tcPr>
            <w:tcW w:w="1936" w:type="dxa"/>
            <w:vMerge w:val="restart"/>
            <w:shd w:val="clear" w:color="auto" w:fill="E7E6E6" w:themeFill="background2"/>
            <w:vAlign w:val="center"/>
          </w:tcPr>
          <w:p w14:paraId="712EABF6" w14:textId="77777777" w:rsidR="0007121A" w:rsidRPr="00520BF1" w:rsidRDefault="0007121A" w:rsidP="00950A1E">
            <w:pPr>
              <w:pStyle w:val="4-Tabbody-ENG"/>
            </w:pPr>
            <w:r w:rsidRPr="00520BF1">
              <w:t>Period/Scenario</w:t>
            </w:r>
          </w:p>
        </w:tc>
        <w:tc>
          <w:tcPr>
            <w:tcW w:w="0" w:type="auto"/>
            <w:vMerge w:val="restart"/>
            <w:shd w:val="clear" w:color="auto" w:fill="E7E6E6" w:themeFill="background2"/>
            <w:vAlign w:val="center"/>
          </w:tcPr>
          <w:p w14:paraId="2687E4E5" w14:textId="77777777" w:rsidR="0007121A" w:rsidRPr="00520BF1" w:rsidRDefault="0007121A" w:rsidP="00950A1E">
            <w:pPr>
              <w:pStyle w:val="4-Tabbody-ENG"/>
            </w:pPr>
            <w:r w:rsidRPr="00520BF1">
              <w:t>Annual Precipitation Changes</w:t>
            </w:r>
          </w:p>
        </w:tc>
        <w:tc>
          <w:tcPr>
            <w:tcW w:w="0" w:type="auto"/>
            <w:gridSpan w:val="2"/>
            <w:shd w:val="clear" w:color="auto" w:fill="E7E6E6" w:themeFill="background2"/>
            <w:vAlign w:val="center"/>
          </w:tcPr>
          <w:p w14:paraId="4664E7A7" w14:textId="77777777" w:rsidR="0007121A" w:rsidRPr="00520BF1" w:rsidRDefault="0007121A" w:rsidP="00950A1E">
            <w:pPr>
              <w:pStyle w:val="4-Tabbody-ENG"/>
            </w:pPr>
            <w:r w:rsidRPr="00520BF1">
              <w:t>Seasonal Precipitation Changes</w:t>
            </w:r>
          </w:p>
        </w:tc>
        <w:tc>
          <w:tcPr>
            <w:tcW w:w="0" w:type="auto"/>
            <w:vMerge w:val="restart"/>
            <w:shd w:val="clear" w:color="auto" w:fill="E7E6E6" w:themeFill="background2"/>
            <w:vAlign w:val="center"/>
          </w:tcPr>
          <w:p w14:paraId="2817CFEE" w14:textId="77777777" w:rsidR="0007121A" w:rsidRPr="00520BF1" w:rsidRDefault="0007121A" w:rsidP="00950A1E">
            <w:pPr>
              <w:pStyle w:val="4-Tabbody-ENG"/>
            </w:pPr>
            <w:r w:rsidRPr="00520BF1">
              <w:t>Annual Mean Temperature Changes</w:t>
            </w:r>
          </w:p>
        </w:tc>
      </w:tr>
      <w:tr w:rsidR="00950A1E" w:rsidRPr="00520BF1" w14:paraId="45C240DC" w14:textId="77777777" w:rsidTr="00950A1E">
        <w:tc>
          <w:tcPr>
            <w:tcW w:w="0" w:type="auto"/>
            <w:vMerge/>
            <w:vAlign w:val="center"/>
          </w:tcPr>
          <w:p w14:paraId="2BFAB77F" w14:textId="77777777" w:rsidR="0007121A" w:rsidRPr="00520BF1" w:rsidRDefault="0007121A" w:rsidP="00950A1E">
            <w:pPr>
              <w:pStyle w:val="4-Tabbody-ENG"/>
            </w:pPr>
          </w:p>
        </w:tc>
        <w:tc>
          <w:tcPr>
            <w:tcW w:w="0" w:type="auto"/>
            <w:vMerge/>
            <w:vAlign w:val="center"/>
          </w:tcPr>
          <w:p w14:paraId="4C5E411A" w14:textId="77777777" w:rsidR="0007121A" w:rsidRPr="00520BF1" w:rsidRDefault="0007121A" w:rsidP="00950A1E">
            <w:pPr>
              <w:pStyle w:val="4-Tabbody-ENG"/>
            </w:pPr>
          </w:p>
        </w:tc>
        <w:tc>
          <w:tcPr>
            <w:tcW w:w="1383" w:type="dxa"/>
            <w:shd w:val="clear" w:color="auto" w:fill="E7E6E6" w:themeFill="background2"/>
            <w:vAlign w:val="center"/>
          </w:tcPr>
          <w:p w14:paraId="56F4649A" w14:textId="77777777" w:rsidR="0007121A" w:rsidRPr="00520BF1" w:rsidRDefault="0007121A" w:rsidP="00950A1E">
            <w:pPr>
              <w:pStyle w:val="4-Tabbody-ENG"/>
            </w:pPr>
            <w:r w:rsidRPr="00520BF1">
              <w:t>Model (interpolation methods)</w:t>
            </w:r>
          </w:p>
        </w:tc>
        <w:tc>
          <w:tcPr>
            <w:tcW w:w="956" w:type="dxa"/>
            <w:shd w:val="clear" w:color="auto" w:fill="E7E6E6" w:themeFill="background2"/>
            <w:vAlign w:val="center"/>
          </w:tcPr>
          <w:p w14:paraId="78C43FD5" w14:textId="77777777" w:rsidR="0007121A" w:rsidRPr="00520BF1" w:rsidRDefault="0007121A" w:rsidP="00950A1E">
            <w:pPr>
              <w:pStyle w:val="4-Tabbody-ENG"/>
            </w:pPr>
            <w:r w:rsidRPr="00520BF1">
              <w:t>Observation</w:t>
            </w:r>
          </w:p>
        </w:tc>
        <w:tc>
          <w:tcPr>
            <w:tcW w:w="1936" w:type="dxa"/>
            <w:vMerge/>
            <w:vAlign w:val="center"/>
          </w:tcPr>
          <w:p w14:paraId="1BD1D10E" w14:textId="77777777" w:rsidR="0007121A" w:rsidRPr="00520BF1" w:rsidRDefault="0007121A" w:rsidP="00950A1E">
            <w:pPr>
              <w:pStyle w:val="4-Tabbody-ENG"/>
            </w:pPr>
          </w:p>
        </w:tc>
        <w:tc>
          <w:tcPr>
            <w:tcW w:w="0" w:type="auto"/>
            <w:vMerge/>
            <w:vAlign w:val="center"/>
          </w:tcPr>
          <w:p w14:paraId="5B4DD788" w14:textId="77777777" w:rsidR="0007121A" w:rsidRPr="00520BF1" w:rsidRDefault="0007121A" w:rsidP="00950A1E">
            <w:pPr>
              <w:pStyle w:val="4-Tabbody-ENG"/>
            </w:pPr>
          </w:p>
        </w:tc>
        <w:tc>
          <w:tcPr>
            <w:tcW w:w="0" w:type="auto"/>
            <w:shd w:val="clear" w:color="auto" w:fill="E7E6E6" w:themeFill="background2"/>
            <w:vAlign w:val="center"/>
          </w:tcPr>
          <w:p w14:paraId="54526741" w14:textId="77777777" w:rsidR="0007121A" w:rsidRPr="00520BF1" w:rsidRDefault="0007121A" w:rsidP="00950A1E">
            <w:pPr>
              <w:pStyle w:val="4-Tabbody-ENG"/>
            </w:pPr>
            <w:r w:rsidRPr="00520BF1">
              <w:t>Dry Season</w:t>
            </w:r>
          </w:p>
        </w:tc>
        <w:tc>
          <w:tcPr>
            <w:tcW w:w="0" w:type="auto"/>
            <w:shd w:val="clear" w:color="auto" w:fill="E7E6E6" w:themeFill="background2"/>
            <w:vAlign w:val="center"/>
          </w:tcPr>
          <w:p w14:paraId="78500333" w14:textId="77777777" w:rsidR="0007121A" w:rsidRPr="00520BF1" w:rsidRDefault="0007121A" w:rsidP="00950A1E">
            <w:pPr>
              <w:pStyle w:val="4-Tabbody-ENG"/>
            </w:pPr>
            <w:r w:rsidRPr="00520BF1">
              <w:t>Wet Season</w:t>
            </w:r>
          </w:p>
        </w:tc>
        <w:tc>
          <w:tcPr>
            <w:tcW w:w="0" w:type="auto"/>
            <w:vMerge/>
            <w:vAlign w:val="center"/>
          </w:tcPr>
          <w:p w14:paraId="3097AC85" w14:textId="77777777" w:rsidR="0007121A" w:rsidRPr="00520BF1" w:rsidRDefault="0007121A" w:rsidP="00950A1E">
            <w:pPr>
              <w:pStyle w:val="4-Tabbody-ENG"/>
            </w:pPr>
          </w:p>
        </w:tc>
      </w:tr>
      <w:tr w:rsidR="00950A1E" w:rsidRPr="00520BF1" w14:paraId="5E83D908" w14:textId="77777777" w:rsidTr="00950A1E">
        <w:tc>
          <w:tcPr>
            <w:tcW w:w="0" w:type="auto"/>
            <w:vAlign w:val="center"/>
          </w:tcPr>
          <w:p w14:paraId="483F09E5" w14:textId="0AD4346E" w:rsidR="0007121A" w:rsidRPr="00520BF1" w:rsidRDefault="005C6C1A" w:rsidP="00950A1E">
            <w:pPr>
              <w:pStyle w:val="4-Tabbody-ENG"/>
            </w:pPr>
            <w:r w:rsidRPr="005C6C1A">
              <w:rPr>
                <w:color w:val="FF0000"/>
              </w:rPr>
              <w:t>*</w:t>
            </w:r>
            <w:r>
              <w:t xml:space="preserve"> </w:t>
            </w:r>
            <w:r w:rsidR="00BD61FE" w:rsidRPr="00BD61FE">
              <w:t>Fan and He</w:t>
            </w:r>
            <w:r w:rsidR="000D7B8A">
              <w:fldChar w:fldCharType="begin" w:fldLock="1"/>
            </w:r>
            <w:r w:rsidR="00BD61FE">
              <w:instrText>ADDIN CSL_CITATION {"citationItems":[{"id":"ITEM-1","itemData":{"DOI":"10.1175/JHM-D-14-0238.1","author":[{"dropping-particle":"","family":"Fan","given":"Hui","non-dropping-particle":"","parse-names":false,"suffix":""},{"dropping-particle":"","family":"He","given":"Daming","non-dropping-particle":"","parse-names":false,"suffix":""}],"container-title":"Journal of Hydrometeorology","id":"ITEM-1","issued":{"date-parts":[["2015"]]},"page":"150724133449001","title":"Temperature and Precipitation Variability and Its Effects on Streamflow in the Upstream Regions of the Lancang-Mekong and Nu-Salween Rivers","type":"article-journal","volume":"16"},"suppress-author":1,"uris":["http://www.mendeley.com/documents/?uuid=da8a94d5-bdf6-439b-88fa-5fe79e4fc28c"]}],"mendeley":{"formattedCitation":"[2]","plainTextFormattedCitation":"[2]","previouslyFormattedCitation":"[2]"},"properties":{"noteIndex":0},"schema":"https://github.com/citation-style-language/schema/raw/master/csl-citation.json"}</w:instrText>
            </w:r>
            <w:r w:rsidR="000D7B8A">
              <w:fldChar w:fldCharType="separate"/>
            </w:r>
            <w:r w:rsidR="00BD61FE" w:rsidRPr="00BD61FE">
              <w:rPr>
                <w:noProof/>
              </w:rPr>
              <w:t>[2]</w:t>
            </w:r>
            <w:r w:rsidR="000D7B8A">
              <w:fldChar w:fldCharType="end"/>
            </w:r>
          </w:p>
        </w:tc>
        <w:tc>
          <w:tcPr>
            <w:tcW w:w="0" w:type="auto"/>
            <w:vAlign w:val="center"/>
          </w:tcPr>
          <w:p w14:paraId="356B6518" w14:textId="77777777" w:rsidR="0007121A" w:rsidRPr="00520BF1" w:rsidRDefault="0007121A" w:rsidP="00950A1E">
            <w:pPr>
              <w:pStyle w:val="4-Tabbody-ENG"/>
            </w:pPr>
            <w:r w:rsidRPr="00520BF1">
              <w:t>LRB</w:t>
            </w:r>
          </w:p>
        </w:tc>
        <w:tc>
          <w:tcPr>
            <w:tcW w:w="1383" w:type="dxa"/>
            <w:vAlign w:val="center"/>
          </w:tcPr>
          <w:p w14:paraId="74120775" w14:textId="77777777" w:rsidR="0007121A" w:rsidRPr="00520BF1" w:rsidRDefault="0007121A" w:rsidP="00950A1E">
            <w:pPr>
              <w:pStyle w:val="4-Tabbody-ENG"/>
            </w:pPr>
            <w:r w:rsidRPr="00520BF1">
              <w:t>Geo-statistical</w:t>
            </w:r>
          </w:p>
        </w:tc>
        <w:tc>
          <w:tcPr>
            <w:tcW w:w="956" w:type="dxa"/>
            <w:vAlign w:val="center"/>
          </w:tcPr>
          <w:p w14:paraId="72B5071E" w14:textId="77777777" w:rsidR="0007121A" w:rsidRPr="00520BF1" w:rsidRDefault="0007121A" w:rsidP="00950A1E">
            <w:pPr>
              <w:pStyle w:val="4-Tabbody-ENG"/>
            </w:pPr>
            <w:r w:rsidRPr="00520BF1">
              <w:t>Yes</w:t>
            </w:r>
          </w:p>
        </w:tc>
        <w:tc>
          <w:tcPr>
            <w:tcW w:w="1936" w:type="dxa"/>
            <w:vAlign w:val="center"/>
          </w:tcPr>
          <w:p w14:paraId="25DEEE3B" w14:textId="77777777" w:rsidR="0007121A" w:rsidRPr="00520BF1" w:rsidRDefault="0007121A" w:rsidP="00950A1E">
            <w:pPr>
              <w:pStyle w:val="4-Tabbody-ENG"/>
            </w:pPr>
            <w:r w:rsidRPr="00520BF1">
              <w:t>1980-2010</w:t>
            </w:r>
          </w:p>
        </w:tc>
        <w:tc>
          <w:tcPr>
            <w:tcW w:w="0" w:type="auto"/>
            <w:vAlign w:val="center"/>
          </w:tcPr>
          <w:p w14:paraId="7466094C" w14:textId="77777777" w:rsidR="0007121A" w:rsidRPr="00520BF1" w:rsidRDefault="0007121A" w:rsidP="00950A1E">
            <w:pPr>
              <w:pStyle w:val="4-Tabbody-ENG"/>
            </w:pPr>
            <w:r w:rsidRPr="00520BF1">
              <w:t>Wetter (14.5 mm/decade)</w:t>
            </w:r>
          </w:p>
        </w:tc>
        <w:tc>
          <w:tcPr>
            <w:tcW w:w="0" w:type="auto"/>
            <w:vAlign w:val="center"/>
          </w:tcPr>
          <w:p w14:paraId="097FADD6" w14:textId="77777777" w:rsidR="0007121A" w:rsidRPr="00520BF1" w:rsidRDefault="0007121A" w:rsidP="00950A1E">
            <w:pPr>
              <w:pStyle w:val="4-Tabbody-ENG"/>
            </w:pPr>
            <w:r w:rsidRPr="00520BF1">
              <w:t>Wetter (8.3 mm/decade for spring covering March-May)</w:t>
            </w:r>
          </w:p>
        </w:tc>
        <w:tc>
          <w:tcPr>
            <w:tcW w:w="0" w:type="auto"/>
            <w:vAlign w:val="center"/>
          </w:tcPr>
          <w:p w14:paraId="023C9CB9" w14:textId="77777777" w:rsidR="0007121A" w:rsidRPr="00520BF1" w:rsidRDefault="0007121A" w:rsidP="00950A1E">
            <w:pPr>
              <w:pStyle w:val="4-Tabbody-ENG"/>
            </w:pPr>
            <w:r w:rsidRPr="00520BF1">
              <w:t>Wetter (up to 0.2 mm/decade for autumn and winter covering December-May, but insignificant)</w:t>
            </w:r>
          </w:p>
        </w:tc>
        <w:tc>
          <w:tcPr>
            <w:tcW w:w="0" w:type="auto"/>
            <w:vAlign w:val="center"/>
          </w:tcPr>
          <w:p w14:paraId="6A551E9A" w14:textId="77777777" w:rsidR="0007121A" w:rsidRPr="00520BF1" w:rsidRDefault="0007121A" w:rsidP="00950A1E">
            <w:pPr>
              <w:pStyle w:val="4-Tabbody-ENG"/>
            </w:pPr>
            <w:r w:rsidRPr="00520BF1">
              <w:t>Warmer (0.6°C/decade)</w:t>
            </w:r>
          </w:p>
        </w:tc>
      </w:tr>
      <w:tr w:rsidR="00950A1E" w:rsidRPr="00520BF1" w14:paraId="752D890A" w14:textId="77777777" w:rsidTr="00950A1E">
        <w:tc>
          <w:tcPr>
            <w:tcW w:w="0" w:type="auto"/>
            <w:vAlign w:val="center"/>
          </w:tcPr>
          <w:p w14:paraId="0329E5A5" w14:textId="526B676C" w:rsidR="0007121A" w:rsidRPr="00520BF1" w:rsidRDefault="005C6C1A" w:rsidP="00950A1E">
            <w:pPr>
              <w:pStyle w:val="4-Tabbody-ENG"/>
              <w:rPr>
                <w:lang w:val="fi-FI"/>
              </w:rPr>
            </w:pPr>
            <w:r w:rsidRPr="005C6C1A">
              <w:rPr>
                <w:color w:val="FF0000"/>
              </w:rPr>
              <w:t>*</w:t>
            </w:r>
            <w:r w:rsidR="00BD61FE">
              <w:rPr>
                <w:noProof/>
                <w:lang w:val="fi-FI"/>
              </w:rPr>
              <w:t xml:space="preserve"> Lutz et al.</w:t>
            </w:r>
            <w:r>
              <w:t xml:space="preserve"> </w:t>
            </w:r>
            <w:r w:rsidR="0007121A" w:rsidRPr="00520BF1">
              <w:fldChar w:fldCharType="begin" w:fldLock="1"/>
            </w:r>
            <w:r w:rsidR="00BD61FE">
              <w:rPr>
                <w:lang w:val="fi-FI"/>
              </w:rPr>
              <w:instrText>ADDIN CSL_CITATION {"citationItems":[{"id":"ITEM-1","itemData":{"DOI":"10.1175/BAMS-88-9-1383","author":[{"dropping-particle":"","family":"Lutz","given":"Arthur","non-dropping-particle":"","parse-names":false,"suffix":""},{"dropping-particle":"","family":"Terink","given":"Wilco","non-dropping-particle":"","parse-names":false,"suffix":""},{"dropping-particle":"","family":"Droogers","given":"Peter","non-dropping-particle":"","parse-names":false,"suffix":""},{"dropping-particle":"","family":"Immerzeel","given":"Walter","non-dropping-particle":"","parse-names":false,"suffix":""},{"dropping-particle":"","family":"Piman","given":"Thanapon","non-dropping-particle":"","parse-names":false,"suffix":""}],"id":"ITEM-1","issued":{"date-parts":[["2014"]]},"page":"1-127","title":"Development of baseline climate data set and trend analysis in the Mekong Basin","type":"article-journal"},"suppress-author":1,"uris":["http://www.mendeley.com/documents/?uuid=ce3372e2-901d-4cf5-aa57-0c9f9d80db52"]}],"mendeley":{"formattedCitation":"[3]","plainTextFormattedCitation":"[3]","previouslyFormattedCitation":"[3]"},"properties":{"noteIndex":0},"schema":"https://github.com/citation-style-language/schema/raw/master/csl-citation.json"}</w:instrText>
            </w:r>
            <w:r w:rsidR="0007121A" w:rsidRPr="00520BF1">
              <w:fldChar w:fldCharType="separate"/>
            </w:r>
            <w:r w:rsidR="00BD61FE" w:rsidRPr="00BD61FE">
              <w:rPr>
                <w:noProof/>
                <w:lang w:val="fi-FI"/>
              </w:rPr>
              <w:t>[3]</w:t>
            </w:r>
            <w:r w:rsidR="0007121A" w:rsidRPr="00520BF1">
              <w:fldChar w:fldCharType="end"/>
            </w:r>
          </w:p>
        </w:tc>
        <w:tc>
          <w:tcPr>
            <w:tcW w:w="0" w:type="auto"/>
            <w:vAlign w:val="center"/>
          </w:tcPr>
          <w:p w14:paraId="795BA755" w14:textId="77777777" w:rsidR="0007121A" w:rsidRPr="00520BF1" w:rsidRDefault="0007121A" w:rsidP="00950A1E">
            <w:pPr>
              <w:pStyle w:val="4-Tabbody-ENG"/>
            </w:pPr>
            <w:r w:rsidRPr="00520BF1">
              <w:t>MRB</w:t>
            </w:r>
          </w:p>
        </w:tc>
        <w:tc>
          <w:tcPr>
            <w:tcW w:w="1383" w:type="dxa"/>
            <w:vAlign w:val="center"/>
          </w:tcPr>
          <w:p w14:paraId="4C2F5128" w14:textId="77777777" w:rsidR="0007121A" w:rsidRPr="00520BF1" w:rsidRDefault="0007121A" w:rsidP="00950A1E">
            <w:pPr>
              <w:pStyle w:val="4-Tabbody-ENG"/>
            </w:pPr>
            <w:r w:rsidRPr="00520BF1">
              <w:t>Geo-statistical</w:t>
            </w:r>
          </w:p>
        </w:tc>
        <w:tc>
          <w:tcPr>
            <w:tcW w:w="956" w:type="dxa"/>
            <w:vAlign w:val="center"/>
          </w:tcPr>
          <w:p w14:paraId="4E493DE0" w14:textId="77777777" w:rsidR="0007121A" w:rsidRPr="00520BF1" w:rsidRDefault="0007121A" w:rsidP="00950A1E">
            <w:pPr>
              <w:pStyle w:val="4-Tabbody-ENG"/>
            </w:pPr>
            <w:r w:rsidRPr="00520BF1">
              <w:t>Yes</w:t>
            </w:r>
          </w:p>
        </w:tc>
        <w:tc>
          <w:tcPr>
            <w:tcW w:w="1936" w:type="dxa"/>
            <w:vAlign w:val="center"/>
          </w:tcPr>
          <w:p w14:paraId="6AD7AC1D" w14:textId="77777777" w:rsidR="0007121A" w:rsidRPr="00520BF1" w:rsidRDefault="0007121A" w:rsidP="00950A1E">
            <w:pPr>
              <w:pStyle w:val="4-Tabbody-ENG"/>
            </w:pPr>
            <w:r w:rsidRPr="00520BF1">
              <w:t>1981-2010</w:t>
            </w:r>
          </w:p>
        </w:tc>
        <w:tc>
          <w:tcPr>
            <w:tcW w:w="0" w:type="auto"/>
            <w:vAlign w:val="center"/>
          </w:tcPr>
          <w:p w14:paraId="6EF2CA65" w14:textId="77777777" w:rsidR="0007121A" w:rsidRPr="00520BF1" w:rsidRDefault="0007121A" w:rsidP="00950A1E">
            <w:pPr>
              <w:pStyle w:val="4-Tabbody-ENG"/>
            </w:pPr>
            <w:r w:rsidRPr="00520BF1">
              <w:t>Wetter (50 mm/decade)</w:t>
            </w:r>
          </w:p>
        </w:tc>
        <w:tc>
          <w:tcPr>
            <w:tcW w:w="0" w:type="auto"/>
            <w:vAlign w:val="center"/>
          </w:tcPr>
          <w:p w14:paraId="734B7A40" w14:textId="77777777" w:rsidR="0007121A" w:rsidRPr="00520BF1" w:rsidRDefault="0007121A" w:rsidP="00950A1E">
            <w:pPr>
              <w:pStyle w:val="4-Tabbody-ENG"/>
            </w:pPr>
            <w:r w:rsidRPr="00520BF1">
              <w:t>Wetter (particularly in March and May)</w:t>
            </w:r>
          </w:p>
        </w:tc>
        <w:tc>
          <w:tcPr>
            <w:tcW w:w="0" w:type="auto"/>
            <w:vAlign w:val="center"/>
          </w:tcPr>
          <w:p w14:paraId="319DE94E" w14:textId="77777777" w:rsidR="0007121A" w:rsidRPr="00520BF1" w:rsidRDefault="0007121A" w:rsidP="00950A1E">
            <w:pPr>
              <w:pStyle w:val="4-Tabbody-ENG"/>
            </w:pPr>
            <w:r w:rsidRPr="00520BF1">
              <w:t>Wetter (July and August), but Drier (June and October)</w:t>
            </w:r>
          </w:p>
        </w:tc>
        <w:tc>
          <w:tcPr>
            <w:tcW w:w="0" w:type="auto"/>
            <w:vAlign w:val="center"/>
          </w:tcPr>
          <w:p w14:paraId="120C1926" w14:textId="77777777" w:rsidR="0007121A" w:rsidRPr="00520BF1" w:rsidRDefault="0007121A" w:rsidP="00950A1E">
            <w:pPr>
              <w:pStyle w:val="4-Tabbody-ENG"/>
            </w:pPr>
            <w:r w:rsidRPr="00520BF1">
              <w:t xml:space="preserve">Warmer (0.2°C/10 </w:t>
            </w:r>
            <w:proofErr w:type="spellStart"/>
            <w:r w:rsidRPr="00520BF1">
              <w:t>yr</w:t>
            </w:r>
            <w:proofErr w:type="spellEnd"/>
            <w:r w:rsidRPr="00520BF1">
              <w:t>)</w:t>
            </w:r>
          </w:p>
        </w:tc>
      </w:tr>
      <w:tr w:rsidR="00950A1E" w:rsidRPr="00520BF1" w14:paraId="380CDB4D" w14:textId="77777777" w:rsidTr="00950A1E">
        <w:tc>
          <w:tcPr>
            <w:tcW w:w="0" w:type="auto"/>
            <w:vAlign w:val="center"/>
          </w:tcPr>
          <w:p w14:paraId="6EEF3459" w14:textId="6E98205E" w:rsidR="0007121A" w:rsidRPr="00520BF1" w:rsidRDefault="005C6C1A" w:rsidP="00950A1E">
            <w:pPr>
              <w:pStyle w:val="4-Tabbody-ENG"/>
            </w:pPr>
            <w:r w:rsidRPr="005C6C1A">
              <w:rPr>
                <w:color w:val="FF0000"/>
              </w:rPr>
              <w:t>*</w:t>
            </w:r>
            <w:r w:rsidR="00BD61FE">
              <w:rPr>
                <w:color w:val="FF0000"/>
              </w:rPr>
              <w:t xml:space="preserve"> </w:t>
            </w:r>
            <w:r w:rsidR="00BD61FE">
              <w:rPr>
                <w:noProof/>
              </w:rPr>
              <w:t>ICEM</w:t>
            </w:r>
            <w:r>
              <w:t xml:space="preserve"> </w:t>
            </w:r>
            <w:r w:rsidR="0007121A" w:rsidRPr="00520BF1">
              <w:fldChar w:fldCharType="begin" w:fldLock="1"/>
            </w:r>
            <w:r w:rsidR="00BD61FE">
              <w:instrText>ADDIN CSL_CITATION {"citationItems":[{"id":"ITEM-1","itemData":{"author":[{"dropping-particle":"","family":"ICEM","given":"","non-dropping-particle":"","parse-names":false,"suffix":""}],"id":"ITEM-1","issued":{"date-parts":[["2013"]]},"title":"USAID Mekong ARCC Climate Change Impact and Adaptation Study for the Lower Mekong Basin: Main Report","type":"report"},"suppress-author":1,"uris":["http://www.mendeley.com/documents/?uuid=5d38863d-f120-4d1b-babe-f5edbd0f01ce"]}],"mendeley":{"formattedCitation":"[4]","plainTextFormattedCitation":"[4]","previouslyFormattedCitation":"[4]"},"properties":{"noteIndex":0},"schema":"https://github.com/citation-style-language/schema/raw/master/csl-citation.json"}</w:instrText>
            </w:r>
            <w:r w:rsidR="0007121A" w:rsidRPr="00520BF1">
              <w:fldChar w:fldCharType="separate"/>
            </w:r>
            <w:r w:rsidR="00BD61FE" w:rsidRPr="00BD61FE">
              <w:rPr>
                <w:noProof/>
              </w:rPr>
              <w:t>[4]</w:t>
            </w:r>
            <w:r w:rsidR="0007121A" w:rsidRPr="00520BF1">
              <w:fldChar w:fldCharType="end"/>
            </w:r>
          </w:p>
        </w:tc>
        <w:tc>
          <w:tcPr>
            <w:tcW w:w="0" w:type="auto"/>
            <w:vAlign w:val="center"/>
          </w:tcPr>
          <w:p w14:paraId="69B833F0" w14:textId="77777777" w:rsidR="0007121A" w:rsidRPr="00520BF1" w:rsidRDefault="0007121A" w:rsidP="00950A1E">
            <w:pPr>
              <w:pStyle w:val="4-Tabbody-ENG"/>
            </w:pPr>
            <w:r w:rsidRPr="00520BF1">
              <w:t>MRB</w:t>
            </w:r>
          </w:p>
        </w:tc>
        <w:tc>
          <w:tcPr>
            <w:tcW w:w="1383" w:type="dxa"/>
            <w:vAlign w:val="center"/>
          </w:tcPr>
          <w:p w14:paraId="5AAD76E5" w14:textId="77777777" w:rsidR="0007121A" w:rsidRPr="00520BF1" w:rsidRDefault="0007121A" w:rsidP="00950A1E">
            <w:pPr>
              <w:pStyle w:val="4-Tabbody-ENG"/>
            </w:pPr>
            <w:r w:rsidRPr="00520BF1">
              <w:t>6 GCMs (A1b)</w:t>
            </w:r>
          </w:p>
        </w:tc>
        <w:tc>
          <w:tcPr>
            <w:tcW w:w="956" w:type="dxa"/>
            <w:vAlign w:val="center"/>
          </w:tcPr>
          <w:p w14:paraId="4BB720EF" w14:textId="77777777" w:rsidR="0007121A" w:rsidRPr="00520BF1" w:rsidRDefault="0007121A" w:rsidP="00950A1E">
            <w:pPr>
              <w:pStyle w:val="4-Tabbody-ENG"/>
            </w:pPr>
            <w:r w:rsidRPr="00520BF1">
              <w:t>No</w:t>
            </w:r>
          </w:p>
        </w:tc>
        <w:tc>
          <w:tcPr>
            <w:tcW w:w="1936" w:type="dxa"/>
            <w:vAlign w:val="center"/>
          </w:tcPr>
          <w:p w14:paraId="4B774053" w14:textId="77777777" w:rsidR="0007121A" w:rsidRPr="00520BF1" w:rsidRDefault="0007121A" w:rsidP="00950A1E">
            <w:pPr>
              <w:pStyle w:val="4-Tabbody-ENG"/>
            </w:pPr>
            <w:r w:rsidRPr="00520BF1">
              <w:t>2030-2069 with respect to 1980-2005 (base line) for A1b scenario</w:t>
            </w:r>
          </w:p>
        </w:tc>
        <w:tc>
          <w:tcPr>
            <w:tcW w:w="0" w:type="auto"/>
            <w:vAlign w:val="center"/>
          </w:tcPr>
          <w:p w14:paraId="38EB7F47" w14:textId="77777777" w:rsidR="0007121A" w:rsidRPr="00520BF1" w:rsidRDefault="0007121A" w:rsidP="00950A1E">
            <w:pPr>
              <w:pStyle w:val="4-Tabbody-ENG"/>
            </w:pPr>
            <w:r w:rsidRPr="00520BF1">
              <w:t>Wetter (3-14% or 35-365 mm)</w:t>
            </w:r>
          </w:p>
        </w:tc>
        <w:tc>
          <w:tcPr>
            <w:tcW w:w="0" w:type="auto"/>
            <w:vAlign w:val="center"/>
          </w:tcPr>
          <w:p w14:paraId="3D7E9970" w14:textId="77777777" w:rsidR="0007121A" w:rsidRPr="00520BF1" w:rsidRDefault="0007121A" w:rsidP="00950A1E">
            <w:pPr>
              <w:pStyle w:val="4-Tabbody-ENG"/>
            </w:pPr>
            <w:r w:rsidRPr="00520BF1">
              <w:t>Drier (Not clearly determined)</w:t>
            </w:r>
          </w:p>
        </w:tc>
        <w:tc>
          <w:tcPr>
            <w:tcW w:w="0" w:type="auto"/>
            <w:vAlign w:val="center"/>
          </w:tcPr>
          <w:p w14:paraId="3CD144F0" w14:textId="77777777" w:rsidR="0007121A" w:rsidRPr="00520BF1" w:rsidRDefault="0007121A" w:rsidP="00950A1E">
            <w:pPr>
              <w:pStyle w:val="4-Tabbody-ENG"/>
            </w:pPr>
            <w:r w:rsidRPr="00520BF1">
              <w:t>Wetter (Not clearly determined)</w:t>
            </w:r>
          </w:p>
        </w:tc>
        <w:tc>
          <w:tcPr>
            <w:tcW w:w="0" w:type="auto"/>
            <w:vAlign w:val="center"/>
          </w:tcPr>
          <w:p w14:paraId="434E9091" w14:textId="77777777" w:rsidR="0007121A" w:rsidRPr="00520BF1" w:rsidRDefault="0007121A" w:rsidP="00950A1E">
            <w:pPr>
              <w:pStyle w:val="4-Tabbody-ENG"/>
            </w:pPr>
            <w:r w:rsidRPr="00520BF1">
              <w:t>Warmer (1.6-4.1°C)</w:t>
            </w:r>
          </w:p>
        </w:tc>
      </w:tr>
      <w:tr w:rsidR="00950A1E" w:rsidRPr="00520BF1" w14:paraId="637D017B" w14:textId="77777777" w:rsidTr="00950A1E">
        <w:tc>
          <w:tcPr>
            <w:tcW w:w="0" w:type="auto"/>
            <w:vAlign w:val="center"/>
          </w:tcPr>
          <w:p w14:paraId="6045DD88" w14:textId="1A9FDCD7" w:rsidR="0007121A" w:rsidRPr="000D7B8A" w:rsidRDefault="005C6C1A" w:rsidP="00950A1E">
            <w:pPr>
              <w:pStyle w:val="4-Tabbody-ENG"/>
            </w:pPr>
            <w:r w:rsidRPr="005C6C1A">
              <w:rPr>
                <w:color w:val="FF0000"/>
              </w:rPr>
              <w:t>*</w:t>
            </w:r>
            <w:r>
              <w:t xml:space="preserve"> </w:t>
            </w:r>
            <w:r w:rsidR="00BD61FE">
              <w:rPr>
                <w:noProof/>
              </w:rPr>
              <w:t xml:space="preserve">Kingston et al. </w:t>
            </w:r>
            <w:r w:rsidR="0007121A" w:rsidRPr="00520BF1">
              <w:fldChar w:fldCharType="begin" w:fldLock="1"/>
            </w:r>
            <w:r w:rsidR="002B5681">
              <w:rPr>
                <w:lang w:val="fi-FI"/>
              </w:rPr>
              <w:instrText>ADDIN CSL_CITATION {"citationItems":[{"id":"ITEM-1","itemData":{"DOI":"10.5194/hess-15-1459-2011","ISBN":"1027-5606","ISSN":"10275606","abstract":"The Mekong River Basin is a key regional resource in Southeast Asia for sectors that include agriculture, fisheries and electricity production. Here we explore the potential impacts of climate change on freshwater resources within the river basin. We quantify uncertainty in these projections associated with GCM structure and climate sensitivity, as well as from hydrological model parameter specification. This is achieved by running pattern-scaled GCM scenarios through a semi-distributed hydrological model (SLURP) of the basin. Pattern-scaling allows investigation of specific thresholds of global climate change including the postulated 2 degrees C threshold of \"dangerous\" climate change. Impacts of a 2 degrees C rise in global mean temperature are investigated using seven different GCMs, providing an implicit analysis of uncertainty associated with GCM structure. Analysis of progressive changes in global mean temperature from 0.5 to 6 degrees C above the 1961-1990 baseline (using the HadCM3 GCM) reveals a relatively small but non-linear response of annual river discharge to increasing global mean temperature, ranging from a 5.4% decrease to 4.5% increase. Changes in mean monthly river discharge are greater (from -16% to +55%, with greatest decreases in July and August, greatest increases in May and June) and result from complex and contrasting intra-basin changes in precipitation, evaporation and snow storage/melt. Whilst overall results are highly GCM dependent (in both direction and magnitude), this uncertainty is primarily driven by differences in GCM projections of future precipitation. In contrast, there is strong consistency between GCMs in terms of both increased potential evapotranspiration and a shift to an earlier and less substantial snowmelt season. Indeed, in the upper Mekong (Lancang sub-basin), the temperature-related signal in discharge is strong enough to overwhelm the precipitation-related uncertainty in the direction of change in discharge, with scenarios from all GCMs leading to increased river flow from April-June and decreased flow from July-August.","author":[{"dropping-particle":"","family":"Kingston","given":"D. G.","non-dropping-particle":"","parse-names":false,"suffix":""},{"dropping-particle":"","family":"Thompson","given":"J. R.","non-dropping-particle":"","parse-names":false,"suffix":""},{"dropping-particle":"","family":"Kite","given":"G.","non-dropping-particle":"","parse-names":false,"suffix":""}],"container-title":"Hydrology and Earth System Sciences","id":"ITEM-1","issue":"5","issued":{"date-parts":[["2011"]]},"page":"1459-1471","title":"Uncertainty in climate change projections of discharge for the Mekong River Basin","type":"article-journal","volume":"15"},"suppress-author":1,"uris":["http://www.mendeley.com/documents/?uuid=4b19c2a0-677a-4612-b494-b08bc1b8bc05"]}],"mendeley":{"formattedCitation":"[5]","plainTextFormattedCitation":"[5]","previouslyFormattedCitation":"[5]"},"properties":{"noteIndex":0},"schema":"https://github.com/citation-style-language/schema/raw/master/csl-citation.json"}</w:instrText>
            </w:r>
            <w:r w:rsidR="0007121A" w:rsidRPr="00520BF1">
              <w:fldChar w:fldCharType="separate"/>
            </w:r>
            <w:r w:rsidR="00BD61FE" w:rsidRPr="00BD61FE">
              <w:rPr>
                <w:noProof/>
              </w:rPr>
              <w:t>[5]</w:t>
            </w:r>
            <w:r w:rsidR="0007121A" w:rsidRPr="00520BF1">
              <w:fldChar w:fldCharType="end"/>
            </w:r>
          </w:p>
        </w:tc>
        <w:tc>
          <w:tcPr>
            <w:tcW w:w="0" w:type="auto"/>
            <w:vAlign w:val="center"/>
          </w:tcPr>
          <w:p w14:paraId="73508BF6" w14:textId="77777777" w:rsidR="0007121A" w:rsidRPr="00520BF1" w:rsidRDefault="0007121A" w:rsidP="00950A1E">
            <w:pPr>
              <w:pStyle w:val="4-Tabbody-ENG"/>
            </w:pPr>
            <w:r w:rsidRPr="00520BF1">
              <w:t>LMRB</w:t>
            </w:r>
          </w:p>
        </w:tc>
        <w:tc>
          <w:tcPr>
            <w:tcW w:w="1383" w:type="dxa"/>
            <w:vAlign w:val="center"/>
          </w:tcPr>
          <w:p w14:paraId="7416493C" w14:textId="77777777" w:rsidR="0007121A" w:rsidRPr="00520BF1" w:rsidRDefault="0007121A" w:rsidP="00950A1E">
            <w:pPr>
              <w:pStyle w:val="4-Tabbody-ENG"/>
            </w:pPr>
            <w:r w:rsidRPr="00520BF1">
              <w:t>8 GCMs</w:t>
            </w:r>
          </w:p>
        </w:tc>
        <w:tc>
          <w:tcPr>
            <w:tcW w:w="956" w:type="dxa"/>
            <w:vAlign w:val="center"/>
          </w:tcPr>
          <w:p w14:paraId="16048028" w14:textId="77777777" w:rsidR="0007121A" w:rsidRPr="00520BF1" w:rsidRDefault="0007121A" w:rsidP="00950A1E">
            <w:pPr>
              <w:pStyle w:val="4-Tabbody-ENG"/>
            </w:pPr>
            <w:r w:rsidRPr="00520BF1">
              <w:t>No</w:t>
            </w:r>
          </w:p>
        </w:tc>
        <w:tc>
          <w:tcPr>
            <w:tcW w:w="1936" w:type="dxa"/>
            <w:vAlign w:val="center"/>
          </w:tcPr>
          <w:p w14:paraId="45B52DA9" w14:textId="77777777" w:rsidR="0007121A" w:rsidRPr="00520BF1" w:rsidRDefault="0007121A" w:rsidP="00950A1E">
            <w:pPr>
              <w:pStyle w:val="4-Tabbody-ENG"/>
            </w:pPr>
            <w:r w:rsidRPr="00520BF1">
              <w:t>Prescribed 0.5-6°C global mean temperature warming scenarios for 2080-2099with respect to 1961-1990 (base line)</w:t>
            </w:r>
          </w:p>
        </w:tc>
        <w:tc>
          <w:tcPr>
            <w:tcW w:w="0" w:type="auto"/>
            <w:vAlign w:val="center"/>
          </w:tcPr>
          <w:p w14:paraId="52A58FE6" w14:textId="77777777" w:rsidR="0007121A" w:rsidRPr="00520BF1" w:rsidRDefault="0007121A" w:rsidP="00950A1E">
            <w:pPr>
              <w:pStyle w:val="4-Tabbody-ENG"/>
            </w:pPr>
            <w:r w:rsidRPr="00520BF1">
              <w:t>Wetter (4 GCMS, 3-10%)</w:t>
            </w:r>
          </w:p>
          <w:p w14:paraId="348E4CC9" w14:textId="77777777" w:rsidR="0007121A" w:rsidRPr="00520BF1" w:rsidRDefault="0007121A" w:rsidP="00950A1E">
            <w:pPr>
              <w:pStyle w:val="4-Tabbody-ENG"/>
            </w:pPr>
            <w:r w:rsidRPr="00520BF1">
              <w:t>Drier (3 GCMS, 1-3%)</w:t>
            </w:r>
          </w:p>
        </w:tc>
        <w:tc>
          <w:tcPr>
            <w:tcW w:w="0" w:type="auto"/>
            <w:vAlign w:val="center"/>
          </w:tcPr>
          <w:p w14:paraId="522499E1" w14:textId="77777777" w:rsidR="0007121A" w:rsidRPr="00520BF1" w:rsidRDefault="0007121A" w:rsidP="00950A1E">
            <w:pPr>
              <w:pStyle w:val="4-Tabbody-ENG"/>
            </w:pPr>
            <w:r w:rsidRPr="00520BF1">
              <w:t>Wetter (September)</w:t>
            </w:r>
          </w:p>
        </w:tc>
        <w:tc>
          <w:tcPr>
            <w:tcW w:w="0" w:type="auto"/>
            <w:vAlign w:val="center"/>
          </w:tcPr>
          <w:p w14:paraId="613024ED" w14:textId="77777777" w:rsidR="0007121A" w:rsidRPr="00520BF1" w:rsidRDefault="0007121A" w:rsidP="00950A1E">
            <w:pPr>
              <w:pStyle w:val="4-Tabbody-ENG"/>
            </w:pPr>
            <w:r w:rsidRPr="00520BF1">
              <w:t>Wetter (January-March)</w:t>
            </w:r>
          </w:p>
        </w:tc>
        <w:tc>
          <w:tcPr>
            <w:tcW w:w="0" w:type="auto"/>
            <w:vAlign w:val="center"/>
          </w:tcPr>
          <w:p w14:paraId="0F059049" w14:textId="77777777" w:rsidR="0007121A" w:rsidRPr="00520BF1" w:rsidRDefault="0007121A" w:rsidP="00950A1E">
            <w:pPr>
              <w:pStyle w:val="4-Tabbody-ENG"/>
            </w:pPr>
            <w:r w:rsidRPr="00520BF1">
              <w:t>N/A</w:t>
            </w:r>
          </w:p>
        </w:tc>
      </w:tr>
      <w:tr w:rsidR="00950A1E" w:rsidRPr="00520BF1" w14:paraId="7F010087" w14:textId="77777777" w:rsidTr="00950A1E">
        <w:tc>
          <w:tcPr>
            <w:tcW w:w="0" w:type="auto"/>
            <w:vAlign w:val="center"/>
          </w:tcPr>
          <w:p w14:paraId="4DAEB808" w14:textId="5DB63AAA" w:rsidR="0007121A" w:rsidRPr="00520BF1" w:rsidRDefault="002B5681" w:rsidP="00950A1E">
            <w:pPr>
              <w:pStyle w:val="4-Tabbody-ENG"/>
            </w:pPr>
            <w:r>
              <w:rPr>
                <w:noProof/>
              </w:rPr>
              <w:t xml:space="preserve">Hoanh et al. </w:t>
            </w:r>
            <w:r w:rsidR="0007121A" w:rsidRPr="00520BF1">
              <w:fldChar w:fldCharType="begin" w:fldLock="1"/>
            </w:r>
            <w:r>
              <w:instrText>ADDIN CSL_CITATION {"citationItems":[{"id":"ITEM-1","itemData":{"author":[{"dropping-particle":"","family":"Hoanh","given":"Chu","non-dropping-particle":"","parse-names":false,"suffix":""},{"dropping-particle":"","family":"Jirayoot","given":"Kittipong","non-dropping-particle":"","parse-names":false,"suffix":""},{"dropping-particle":"","family":"Lacombe","given":"Guillaume","non-dropping-particle":"","parse-names":false,"suffix":""},{"dropping-particle":"","family":"Srinetr","given":"Vithet","non-dropping-particle":"","parse-names":false,"suffix":""}],"id":"ITEM-1","issued":{"date-parts":[["2010","12","1"]]},"title":"Impacts of climate change and development on Mekong Flow regime: First assessment","type":"book"},"suppress-author":1,"uris":["http://www.mendeley.com/documents/?uuid=a7fc305e-0cac-43c6-9237-d6229dbb3683"]}],"mendeley":{"formattedCitation":"[6]","plainTextFormattedCitation":"[6]","previouslyFormattedCitation":"[6]"},"properties":{"noteIndex":0},"schema":"https://github.com/citation-style-language/schema/raw/master/csl-citation.json"}</w:instrText>
            </w:r>
            <w:r w:rsidR="0007121A" w:rsidRPr="00520BF1">
              <w:fldChar w:fldCharType="separate"/>
            </w:r>
            <w:r w:rsidRPr="002B5681">
              <w:rPr>
                <w:noProof/>
              </w:rPr>
              <w:t>[6]</w:t>
            </w:r>
            <w:r w:rsidR="0007121A" w:rsidRPr="00520BF1">
              <w:fldChar w:fldCharType="end"/>
            </w:r>
          </w:p>
        </w:tc>
        <w:tc>
          <w:tcPr>
            <w:tcW w:w="0" w:type="auto"/>
            <w:vAlign w:val="center"/>
          </w:tcPr>
          <w:p w14:paraId="42D6D768" w14:textId="77777777" w:rsidR="0007121A" w:rsidRPr="00520BF1" w:rsidRDefault="0007121A" w:rsidP="00950A1E">
            <w:pPr>
              <w:pStyle w:val="4-Tabbody-ENG"/>
            </w:pPr>
            <w:r w:rsidRPr="00520BF1">
              <w:t>LMRB</w:t>
            </w:r>
          </w:p>
        </w:tc>
        <w:tc>
          <w:tcPr>
            <w:tcW w:w="1383" w:type="dxa"/>
            <w:vAlign w:val="center"/>
          </w:tcPr>
          <w:p w14:paraId="47129C14" w14:textId="77777777" w:rsidR="0007121A" w:rsidRPr="00520BF1" w:rsidRDefault="0007121A" w:rsidP="00950A1E">
            <w:pPr>
              <w:pStyle w:val="4-Tabbody-ENG"/>
            </w:pPr>
            <w:r w:rsidRPr="00520BF1">
              <w:t xml:space="preserve">PRECIS/ECHAM4 </w:t>
            </w:r>
          </w:p>
        </w:tc>
        <w:tc>
          <w:tcPr>
            <w:tcW w:w="956" w:type="dxa"/>
            <w:vAlign w:val="center"/>
          </w:tcPr>
          <w:p w14:paraId="2FFA894D" w14:textId="77777777" w:rsidR="0007121A" w:rsidRPr="00520BF1" w:rsidRDefault="0007121A" w:rsidP="00950A1E">
            <w:pPr>
              <w:pStyle w:val="4-Tabbody-ENG"/>
            </w:pPr>
            <w:r w:rsidRPr="00520BF1">
              <w:t>No</w:t>
            </w:r>
          </w:p>
        </w:tc>
        <w:tc>
          <w:tcPr>
            <w:tcW w:w="1936" w:type="dxa"/>
            <w:vAlign w:val="center"/>
          </w:tcPr>
          <w:p w14:paraId="3972273D" w14:textId="77777777" w:rsidR="0007121A" w:rsidRPr="00520BF1" w:rsidRDefault="0007121A" w:rsidP="00950A1E">
            <w:pPr>
              <w:pStyle w:val="4-Tabbody-ENG"/>
            </w:pPr>
            <w:r w:rsidRPr="00520BF1">
              <w:t>2010-2050 with respect to 1985-2000 (base line) for both A2 and B2 scenarios</w:t>
            </w:r>
          </w:p>
        </w:tc>
        <w:tc>
          <w:tcPr>
            <w:tcW w:w="0" w:type="auto"/>
            <w:vAlign w:val="center"/>
          </w:tcPr>
          <w:p w14:paraId="6B5827F3" w14:textId="77777777" w:rsidR="0007121A" w:rsidRPr="00520BF1" w:rsidRDefault="0007121A" w:rsidP="00950A1E">
            <w:pPr>
              <w:pStyle w:val="4-Tabbody-ENG"/>
            </w:pPr>
            <w:r w:rsidRPr="00520BF1">
              <w:t>Wetter (1.2 (B2) to 2.0 (A2) mm/</w:t>
            </w:r>
            <w:proofErr w:type="spellStart"/>
            <w:r w:rsidRPr="00520BF1">
              <w:t>yr</w:t>
            </w:r>
            <w:proofErr w:type="spellEnd"/>
            <w:r w:rsidRPr="00520BF1">
              <w:t>)</w:t>
            </w:r>
          </w:p>
        </w:tc>
        <w:tc>
          <w:tcPr>
            <w:tcW w:w="0" w:type="auto"/>
            <w:vAlign w:val="center"/>
          </w:tcPr>
          <w:p w14:paraId="3001787C" w14:textId="77777777" w:rsidR="0007121A" w:rsidRPr="00520BF1" w:rsidRDefault="0007121A" w:rsidP="00950A1E">
            <w:pPr>
              <w:pStyle w:val="4-Tabbody-ENG"/>
            </w:pPr>
            <w:r w:rsidRPr="00520BF1">
              <w:t>Wetter in UMB (0.9 mm/</w:t>
            </w:r>
            <w:proofErr w:type="spellStart"/>
            <w:r w:rsidRPr="00520BF1">
              <w:t>yr</w:t>
            </w:r>
            <w:proofErr w:type="spellEnd"/>
            <w:r w:rsidRPr="00520BF1">
              <w:t>)</w:t>
            </w:r>
          </w:p>
        </w:tc>
        <w:tc>
          <w:tcPr>
            <w:tcW w:w="0" w:type="auto"/>
            <w:vAlign w:val="center"/>
          </w:tcPr>
          <w:p w14:paraId="4377F368" w14:textId="77777777" w:rsidR="0007121A" w:rsidRPr="00520BF1" w:rsidRDefault="0007121A" w:rsidP="00950A1E">
            <w:pPr>
              <w:pStyle w:val="4-Tabbody-ENG"/>
            </w:pPr>
            <w:r w:rsidRPr="00520BF1">
              <w:t>Wetter (1.2 (B2) to 1.5 (A2) mm/</w:t>
            </w:r>
            <w:proofErr w:type="spellStart"/>
            <w:r w:rsidRPr="00520BF1">
              <w:t>yr</w:t>
            </w:r>
            <w:proofErr w:type="spellEnd"/>
            <w:r w:rsidRPr="00520BF1">
              <w:t>)</w:t>
            </w:r>
          </w:p>
        </w:tc>
        <w:tc>
          <w:tcPr>
            <w:tcW w:w="0" w:type="auto"/>
            <w:vAlign w:val="center"/>
          </w:tcPr>
          <w:p w14:paraId="6BC1A5C2" w14:textId="77777777" w:rsidR="0007121A" w:rsidRPr="00520BF1" w:rsidRDefault="0007121A" w:rsidP="00950A1E">
            <w:pPr>
              <w:pStyle w:val="4-Tabbody-ENG"/>
            </w:pPr>
            <w:r w:rsidRPr="00520BF1">
              <w:t xml:space="preserve">Warmer (2.0 to 2.3°C/100 </w:t>
            </w:r>
            <w:proofErr w:type="spellStart"/>
            <w:r w:rsidRPr="00520BF1">
              <w:t>yr</w:t>
            </w:r>
            <w:proofErr w:type="spellEnd"/>
            <w:r w:rsidRPr="00520BF1">
              <w:t>)</w:t>
            </w:r>
          </w:p>
        </w:tc>
      </w:tr>
      <w:tr w:rsidR="00950A1E" w:rsidRPr="00520BF1" w14:paraId="4F5CB3BB" w14:textId="77777777" w:rsidTr="00950A1E">
        <w:tc>
          <w:tcPr>
            <w:tcW w:w="0" w:type="auto"/>
            <w:vAlign w:val="center"/>
          </w:tcPr>
          <w:p w14:paraId="647E4163" w14:textId="78F0C5C7" w:rsidR="0007121A" w:rsidRPr="00520BF1" w:rsidRDefault="00667348" w:rsidP="00950A1E">
            <w:pPr>
              <w:pStyle w:val="4-Tabbody-ENG"/>
            </w:pPr>
            <w:r w:rsidRPr="00667348">
              <w:t>Keskinen</w:t>
            </w:r>
            <w:r>
              <w:t xml:space="preserve"> </w:t>
            </w:r>
            <w:r>
              <w:lastRenderedPageBreak/>
              <w:t>et al.</w:t>
            </w:r>
            <w:r w:rsidR="0007121A" w:rsidRPr="000D7B8A">
              <w:t xml:space="preserve"> </w:t>
            </w:r>
            <w:r w:rsidR="0007121A" w:rsidRPr="00520BF1">
              <w:fldChar w:fldCharType="begin" w:fldLock="1"/>
            </w:r>
            <w:r>
              <w:instrText>ADDIN CSL_CITATION {"citationItems":[{"id":"ITEM-1","itemData":{"author":[{"dropping-particle":"","family":"Keskinen","given":"Marko","non-dropping-particle":"","parse-names":false,"suffix":""},{"dropping-particle":"","family":"Chinvanno","given":"Suppakorn","non-dropping-particle":"","parse-names":false,"suffix":""},{"dropping-particle":"","family":"Kummu","given":"Matti","non-dropping-particle":"","parse-names":false,"suffix":""},{"dropping-particle":"","family":"Nuorteva","given":"Paula","non-dropping-particle":"","parse-names":false,"suffix":""},{"dropping-particle":"","family":"Snidvongs","given":"Anond","non-dropping-particle":"","parse-names":false,"suffix":""},{"dropping-particle":"","family":"Varis","given":"Olli","non-dropping-particle":"","parse-names":false,"suffix":""},{"dropping-particle":"","family":"Västilä","given":"Kaisa","non-dropping-particle":"","parse-names":false,"suffix":""}],"id":"ITEM-1","issued":{"date-parts":[["2009"]]},"title":"Water and climate change in the Lower Mekong basin: Diagnosis and recommendations for adaptation","type":"report"},"suppress-author":1,"uris":["http://www.mendeley.com/documents/?uuid=db904891-c7a7-4fed-89b0-78fb9f5b5346","http://www.mendeley.com/documents/?uuid=4e013d8e-9413-4250-a27b-bd3c236b8fe8"]}],"mendeley":{"formattedCitation":"[7]","plainTextFormattedCitation":"[7]","previouslyFormattedCitation":"[7]"},"properties":{"noteIndex":0},"schema":"https://github.com/citation-style-language/schema/raw/master/csl-citation.json"}</w:instrText>
            </w:r>
            <w:r w:rsidR="0007121A" w:rsidRPr="00520BF1">
              <w:fldChar w:fldCharType="separate"/>
            </w:r>
            <w:r w:rsidR="002B5681" w:rsidRPr="002B5681">
              <w:rPr>
                <w:noProof/>
              </w:rPr>
              <w:t>[7]</w:t>
            </w:r>
            <w:r w:rsidR="0007121A" w:rsidRPr="00520BF1">
              <w:fldChar w:fldCharType="end"/>
            </w:r>
          </w:p>
        </w:tc>
        <w:tc>
          <w:tcPr>
            <w:tcW w:w="0" w:type="auto"/>
            <w:vAlign w:val="center"/>
          </w:tcPr>
          <w:p w14:paraId="5A9F6707" w14:textId="77777777" w:rsidR="0007121A" w:rsidRPr="00520BF1" w:rsidRDefault="0007121A" w:rsidP="00950A1E">
            <w:pPr>
              <w:pStyle w:val="4-Tabbody-ENG"/>
            </w:pPr>
            <w:r w:rsidRPr="00520BF1">
              <w:lastRenderedPageBreak/>
              <w:t>MRB</w:t>
            </w:r>
          </w:p>
        </w:tc>
        <w:tc>
          <w:tcPr>
            <w:tcW w:w="1383" w:type="dxa"/>
            <w:vAlign w:val="center"/>
          </w:tcPr>
          <w:p w14:paraId="30405F3F" w14:textId="77777777" w:rsidR="0007121A" w:rsidRPr="00520BF1" w:rsidRDefault="0007121A" w:rsidP="00950A1E">
            <w:pPr>
              <w:pStyle w:val="4-Tabbody-ENG"/>
            </w:pPr>
            <w:r w:rsidRPr="00520BF1">
              <w:t>ECHAM4-</w:t>
            </w:r>
            <w:r w:rsidRPr="00520BF1">
              <w:lastRenderedPageBreak/>
              <w:t xml:space="preserve">PRECIS </w:t>
            </w:r>
          </w:p>
        </w:tc>
        <w:tc>
          <w:tcPr>
            <w:tcW w:w="956" w:type="dxa"/>
            <w:vAlign w:val="center"/>
          </w:tcPr>
          <w:p w14:paraId="3092B659" w14:textId="77777777" w:rsidR="0007121A" w:rsidRPr="00520BF1" w:rsidRDefault="0007121A" w:rsidP="00950A1E">
            <w:pPr>
              <w:pStyle w:val="4-Tabbody-ENG"/>
            </w:pPr>
            <w:r w:rsidRPr="00520BF1">
              <w:lastRenderedPageBreak/>
              <w:t>No</w:t>
            </w:r>
          </w:p>
        </w:tc>
        <w:tc>
          <w:tcPr>
            <w:tcW w:w="1936" w:type="dxa"/>
            <w:vAlign w:val="center"/>
          </w:tcPr>
          <w:p w14:paraId="076A5298" w14:textId="77777777" w:rsidR="0007121A" w:rsidRPr="00520BF1" w:rsidRDefault="0007121A" w:rsidP="00950A1E">
            <w:pPr>
              <w:pStyle w:val="4-Tabbody-ENG"/>
            </w:pPr>
            <w:r w:rsidRPr="00520BF1">
              <w:t>1960-2099</w:t>
            </w:r>
          </w:p>
          <w:p w14:paraId="14EF5807" w14:textId="77777777" w:rsidR="0007121A" w:rsidRPr="00520BF1" w:rsidRDefault="0007121A" w:rsidP="00950A1E">
            <w:pPr>
              <w:pStyle w:val="4-Tabbody-ENG"/>
            </w:pPr>
            <w:r w:rsidRPr="00520BF1">
              <w:lastRenderedPageBreak/>
              <w:t>(A2)</w:t>
            </w:r>
          </w:p>
        </w:tc>
        <w:tc>
          <w:tcPr>
            <w:tcW w:w="0" w:type="auto"/>
            <w:vAlign w:val="center"/>
          </w:tcPr>
          <w:p w14:paraId="3D10D0F8" w14:textId="77777777" w:rsidR="0007121A" w:rsidRPr="00520BF1" w:rsidRDefault="0007121A" w:rsidP="00950A1E">
            <w:pPr>
              <w:pStyle w:val="4-Tabbody-ENG"/>
            </w:pPr>
            <w:r w:rsidRPr="00520BF1">
              <w:lastRenderedPageBreak/>
              <w:t xml:space="preserve">Wetter (not </w:t>
            </w:r>
            <w:r w:rsidRPr="00520BF1">
              <w:lastRenderedPageBreak/>
              <w:t>clearly determined)</w:t>
            </w:r>
          </w:p>
        </w:tc>
        <w:tc>
          <w:tcPr>
            <w:tcW w:w="0" w:type="auto"/>
            <w:vAlign w:val="center"/>
          </w:tcPr>
          <w:p w14:paraId="492D9E6C" w14:textId="77777777" w:rsidR="0007121A" w:rsidRPr="00520BF1" w:rsidRDefault="0007121A" w:rsidP="00950A1E">
            <w:pPr>
              <w:pStyle w:val="4-Tabbody-ENG"/>
            </w:pPr>
            <w:r w:rsidRPr="00520BF1">
              <w:lastRenderedPageBreak/>
              <w:t xml:space="preserve">Drier and </w:t>
            </w:r>
            <w:r w:rsidRPr="00520BF1">
              <w:lastRenderedPageBreak/>
              <w:t>longer</w:t>
            </w:r>
          </w:p>
        </w:tc>
        <w:tc>
          <w:tcPr>
            <w:tcW w:w="0" w:type="auto"/>
            <w:vAlign w:val="center"/>
          </w:tcPr>
          <w:p w14:paraId="76237763" w14:textId="77777777" w:rsidR="0007121A" w:rsidRPr="00520BF1" w:rsidRDefault="0007121A" w:rsidP="00950A1E">
            <w:pPr>
              <w:pStyle w:val="4-Tabbody-ENG"/>
            </w:pPr>
            <w:r w:rsidRPr="00520BF1">
              <w:lastRenderedPageBreak/>
              <w:t xml:space="preserve">1-month </w:t>
            </w:r>
            <w:r w:rsidRPr="00520BF1">
              <w:lastRenderedPageBreak/>
              <w:t>delayed</w:t>
            </w:r>
          </w:p>
        </w:tc>
        <w:tc>
          <w:tcPr>
            <w:tcW w:w="0" w:type="auto"/>
            <w:vAlign w:val="center"/>
          </w:tcPr>
          <w:p w14:paraId="49A80F38" w14:textId="77777777" w:rsidR="0007121A" w:rsidRPr="00520BF1" w:rsidRDefault="0007121A" w:rsidP="00950A1E">
            <w:pPr>
              <w:pStyle w:val="4-Tabbody-ENG"/>
            </w:pPr>
            <w:r w:rsidRPr="00520BF1">
              <w:lastRenderedPageBreak/>
              <w:t xml:space="preserve">Warmer (not </w:t>
            </w:r>
            <w:r w:rsidRPr="00520BF1">
              <w:lastRenderedPageBreak/>
              <w:t>clearly determined)</w:t>
            </w:r>
          </w:p>
        </w:tc>
      </w:tr>
      <w:tr w:rsidR="00950A1E" w:rsidRPr="00520BF1" w14:paraId="27B0DCDE" w14:textId="77777777" w:rsidTr="00950A1E">
        <w:tc>
          <w:tcPr>
            <w:tcW w:w="0" w:type="auto"/>
            <w:vAlign w:val="center"/>
          </w:tcPr>
          <w:p w14:paraId="3267E55A" w14:textId="05824A71" w:rsidR="0007121A" w:rsidRPr="000D7B8A" w:rsidRDefault="002B5681" w:rsidP="00950A1E">
            <w:pPr>
              <w:pStyle w:val="4-Tabbody-ENG"/>
            </w:pPr>
            <w:r w:rsidRPr="000D7B8A">
              <w:rPr>
                <w:noProof/>
              </w:rPr>
              <w:lastRenderedPageBreak/>
              <w:t>Eastham et al.</w:t>
            </w:r>
            <w:r>
              <w:rPr>
                <w:noProof/>
              </w:rPr>
              <w:t xml:space="preserve"> </w:t>
            </w:r>
            <w:r w:rsidR="0007121A" w:rsidRPr="00520BF1">
              <w:fldChar w:fldCharType="begin" w:fldLock="1"/>
            </w:r>
            <w:r>
              <w:instrText>ADDIN CSL_CITATION {"citationItems":[{"id":"ITEM-1","itemData":{"author":[{"dropping-particle":"","family":"Eastham","given":"Judy","non-dropping-particle":"","parse-names":false,"suffix":""},{"dropping-particle":"","family":"Mpelasoka","given":"Freddie","non-dropping-particle":"","parse-names":false,"suffix":""},{"dropping-particle":"","family":"Mainuddin","given":"Mohammed","non-dropping-particle":"","parse-names":false,"suffix":""},{"dropping-particle":"","family":"Ticehurst","given":"Catherine","non-dropping-particle":"","parse-names":false,"suffix":""},{"dropping-particle":"","family":"Dyce","given":"Peter","non-dropping-particle":"","parse-names":false,"suffix":""},{"dropping-particle":"","family":"Hodgson","given":"Geoff","non-dropping-particle":"","parse-names":false,"suffix":""},{"dropping-particle":"","family":"Ali","given":"Riasat","non-dropping-particle":"","parse-names":false,"suffix":""},{"dropping-particle":"","family":"Kirby","given":"Mac","non-dropping-particle":"","parse-names":false,"suffix":""}],"id":"ITEM-1","issued":{"date-parts":[["2008"]]},"publisher-place":"CSIRO: Water for a Healthy Country National Research Flagship","title":"Mekong river basin water resources assessment: Impacts of climate change","type":"report"},"suppress-author":1,"uris":["http://www.mendeley.com/documents/?uuid=b55b8dff-191d-4f4c-8140-015ded5dbf55"]}],"mendeley":{"formattedCitation":"[8]","plainTextFormattedCitation":"[8]","previouslyFormattedCitation":"[8]"},"properties":{"noteIndex":0},"schema":"https://github.com/citation-style-language/schema/raw/master/csl-citation.json"}</w:instrText>
            </w:r>
            <w:r w:rsidR="0007121A" w:rsidRPr="00520BF1">
              <w:fldChar w:fldCharType="separate"/>
            </w:r>
            <w:r w:rsidRPr="002B5681">
              <w:rPr>
                <w:noProof/>
              </w:rPr>
              <w:t>[8]</w:t>
            </w:r>
            <w:r w:rsidR="0007121A" w:rsidRPr="00520BF1">
              <w:fldChar w:fldCharType="end"/>
            </w:r>
          </w:p>
        </w:tc>
        <w:tc>
          <w:tcPr>
            <w:tcW w:w="0" w:type="auto"/>
            <w:vAlign w:val="center"/>
          </w:tcPr>
          <w:p w14:paraId="56D66E0F" w14:textId="77777777" w:rsidR="0007121A" w:rsidRPr="00520BF1" w:rsidRDefault="0007121A" w:rsidP="00950A1E">
            <w:pPr>
              <w:pStyle w:val="4-Tabbody-ENG"/>
            </w:pPr>
            <w:r w:rsidRPr="00520BF1">
              <w:t>MRB</w:t>
            </w:r>
          </w:p>
        </w:tc>
        <w:tc>
          <w:tcPr>
            <w:tcW w:w="1383" w:type="dxa"/>
            <w:vAlign w:val="center"/>
          </w:tcPr>
          <w:p w14:paraId="7B491069" w14:textId="77777777" w:rsidR="0007121A" w:rsidRPr="00520BF1" w:rsidRDefault="0007121A" w:rsidP="00950A1E">
            <w:pPr>
              <w:pStyle w:val="4-Tabbody-ENG"/>
            </w:pPr>
            <w:r w:rsidRPr="00520BF1">
              <w:t xml:space="preserve">11 GCMs </w:t>
            </w:r>
          </w:p>
        </w:tc>
        <w:tc>
          <w:tcPr>
            <w:tcW w:w="956" w:type="dxa"/>
            <w:vAlign w:val="center"/>
          </w:tcPr>
          <w:p w14:paraId="3D07799E" w14:textId="77777777" w:rsidR="0007121A" w:rsidRPr="00520BF1" w:rsidRDefault="0007121A" w:rsidP="00950A1E">
            <w:pPr>
              <w:pStyle w:val="4-Tabbody-ENG"/>
            </w:pPr>
            <w:r w:rsidRPr="00520BF1">
              <w:t>No</w:t>
            </w:r>
          </w:p>
        </w:tc>
        <w:tc>
          <w:tcPr>
            <w:tcW w:w="1936" w:type="dxa"/>
            <w:vAlign w:val="center"/>
          </w:tcPr>
          <w:p w14:paraId="62D16469" w14:textId="77777777" w:rsidR="0007121A" w:rsidRPr="00520BF1" w:rsidRDefault="0007121A" w:rsidP="00950A1E">
            <w:pPr>
              <w:pStyle w:val="4-Tabbody-ENG"/>
            </w:pPr>
            <w:r w:rsidRPr="00520BF1">
              <w:t>1976-2030</w:t>
            </w:r>
          </w:p>
          <w:p w14:paraId="1605EAF6" w14:textId="77777777" w:rsidR="0007121A" w:rsidRPr="00520BF1" w:rsidRDefault="0007121A" w:rsidP="00950A1E">
            <w:pPr>
              <w:pStyle w:val="4-Tabbody-ENG"/>
            </w:pPr>
            <w:r w:rsidRPr="00520BF1">
              <w:t>(A1B)</w:t>
            </w:r>
          </w:p>
        </w:tc>
        <w:tc>
          <w:tcPr>
            <w:tcW w:w="0" w:type="auto"/>
            <w:vAlign w:val="center"/>
          </w:tcPr>
          <w:p w14:paraId="7C139889" w14:textId="77777777" w:rsidR="0007121A" w:rsidRPr="00520BF1" w:rsidRDefault="0007121A" w:rsidP="00950A1E">
            <w:pPr>
              <w:pStyle w:val="4-Tabbody-ENG"/>
            </w:pPr>
            <w:r w:rsidRPr="00520BF1">
              <w:t>Wetter (1 to 9.9 mm/</w:t>
            </w:r>
            <w:proofErr w:type="spellStart"/>
            <w:r w:rsidRPr="00520BF1">
              <w:t>yr</w:t>
            </w:r>
            <w:proofErr w:type="spellEnd"/>
            <w:r w:rsidRPr="00520BF1">
              <w:t>)</w:t>
            </w:r>
          </w:p>
        </w:tc>
        <w:tc>
          <w:tcPr>
            <w:tcW w:w="0" w:type="auto"/>
            <w:vAlign w:val="center"/>
          </w:tcPr>
          <w:p w14:paraId="16CFB051" w14:textId="77777777" w:rsidR="0007121A" w:rsidRPr="00520BF1" w:rsidRDefault="0007121A" w:rsidP="00950A1E">
            <w:pPr>
              <w:pStyle w:val="4-Tabbody-ENG"/>
            </w:pPr>
            <w:r w:rsidRPr="00520BF1">
              <w:t>Drier (-0.3 mm, but insignificant)</w:t>
            </w:r>
          </w:p>
        </w:tc>
        <w:tc>
          <w:tcPr>
            <w:tcW w:w="0" w:type="auto"/>
            <w:vAlign w:val="center"/>
          </w:tcPr>
          <w:p w14:paraId="38ABC04F" w14:textId="77777777" w:rsidR="0007121A" w:rsidRPr="00520BF1" w:rsidRDefault="0007121A" w:rsidP="00950A1E">
            <w:pPr>
              <w:pStyle w:val="4-Tabbody-ENG"/>
            </w:pPr>
            <w:r w:rsidRPr="00520BF1">
              <w:t>Wetter (1.7 to 6.1 mm/</w:t>
            </w:r>
            <w:proofErr w:type="spellStart"/>
            <w:r w:rsidRPr="00520BF1">
              <w:t>yr</w:t>
            </w:r>
            <w:proofErr w:type="spellEnd"/>
            <w:r w:rsidRPr="00520BF1">
              <w:t>)</w:t>
            </w:r>
          </w:p>
        </w:tc>
        <w:tc>
          <w:tcPr>
            <w:tcW w:w="0" w:type="auto"/>
            <w:vAlign w:val="center"/>
          </w:tcPr>
          <w:p w14:paraId="2FFD68F9" w14:textId="77777777" w:rsidR="0007121A" w:rsidRPr="00520BF1" w:rsidRDefault="0007121A" w:rsidP="00950A1E">
            <w:pPr>
              <w:pStyle w:val="4-Tabbody-ENG"/>
            </w:pPr>
            <w:r w:rsidRPr="00520BF1">
              <w:t xml:space="preserve">Warmer (1.2 to 1.4°C/100 </w:t>
            </w:r>
            <w:proofErr w:type="spellStart"/>
            <w:r w:rsidRPr="00520BF1">
              <w:t>yr</w:t>
            </w:r>
            <w:proofErr w:type="spellEnd"/>
            <w:r w:rsidRPr="00520BF1">
              <w:t>)</w:t>
            </w:r>
          </w:p>
        </w:tc>
      </w:tr>
      <w:tr w:rsidR="00950A1E" w:rsidRPr="00520BF1" w14:paraId="4B4C039F" w14:textId="77777777" w:rsidTr="00950A1E">
        <w:tc>
          <w:tcPr>
            <w:tcW w:w="0" w:type="auto"/>
            <w:vAlign w:val="center"/>
          </w:tcPr>
          <w:p w14:paraId="47160445" w14:textId="2F5419C6" w:rsidR="0007121A" w:rsidRPr="00520BF1" w:rsidRDefault="002B5681" w:rsidP="00950A1E">
            <w:pPr>
              <w:pStyle w:val="4-Tabbody-ENG"/>
              <w:rPr>
                <w:lang w:val="fi-FI"/>
              </w:rPr>
            </w:pPr>
            <w:r>
              <w:rPr>
                <w:noProof/>
                <w:lang w:val="fi-FI"/>
              </w:rPr>
              <w:t xml:space="preserve">Hoanh et al. </w:t>
            </w:r>
            <w:r w:rsidR="0007121A" w:rsidRPr="00520BF1">
              <w:fldChar w:fldCharType="begin" w:fldLock="1"/>
            </w:r>
            <w:r w:rsidR="006D6229">
              <w:rPr>
                <w:lang w:val="fi-FI"/>
              </w:rPr>
              <w:instrText>ADDIN CSL_CITATION {"citationItems":[{"id":"ITEM-1","itemData":{"author":[{"dropping-particle":"","family":"Hoanh","given":"C T","non-dropping-particle":"","parse-names":false,"suffix":""},{"dropping-particle":"","family":"Guttman","given":"H","non-dropping-particle":"","parse-names":false,"suffix":""},{"dropping-particle":"","family":"Droogers","given":"P","non-dropping-particle":"","parse-names":false,"suffix":""},{"dropping-particle":"","family":"Aerts","given":"J","non-dropping-particle":"","parse-names":false,"suffix":""}],"id":"ITEM-1","issued":{"date-parts":[["2003"]]},"title":"Water, Climate, Food, and Environment in the Mekong basin in Southeast Asia","type":"report"},"suppress-author":1,"uris":["http://www.mendeley.com/documents/?uuid=f5bc10dd-29e3-46a0-8b79-4f92108181a7","http://www.mendeley.com/documents/?uuid=9a9074f0-31d2-4340-8cf3-4d34e4f46936"]}],"mendeley":{"formattedCitation":"[9]","plainTextFormattedCitation":"[9]","previouslyFormattedCitation":"[9]"},"properties":{"noteIndex":0},"schema":"https://github.com/citation-style-language/schema/raw/master/csl-citation.json"}</w:instrText>
            </w:r>
            <w:r w:rsidR="0007121A" w:rsidRPr="00520BF1">
              <w:fldChar w:fldCharType="separate"/>
            </w:r>
            <w:r w:rsidRPr="002B5681">
              <w:rPr>
                <w:noProof/>
                <w:lang w:val="fi-FI"/>
              </w:rPr>
              <w:t>[9]</w:t>
            </w:r>
            <w:r w:rsidR="0007121A" w:rsidRPr="00520BF1">
              <w:fldChar w:fldCharType="end"/>
            </w:r>
          </w:p>
        </w:tc>
        <w:tc>
          <w:tcPr>
            <w:tcW w:w="0" w:type="auto"/>
            <w:vAlign w:val="center"/>
          </w:tcPr>
          <w:p w14:paraId="32AE99D1" w14:textId="77777777" w:rsidR="0007121A" w:rsidRPr="00520BF1" w:rsidRDefault="0007121A" w:rsidP="00950A1E">
            <w:pPr>
              <w:pStyle w:val="4-Tabbody-ENG"/>
            </w:pPr>
            <w:r w:rsidRPr="00520BF1">
              <w:t>LMRB</w:t>
            </w:r>
          </w:p>
        </w:tc>
        <w:tc>
          <w:tcPr>
            <w:tcW w:w="1383" w:type="dxa"/>
            <w:vAlign w:val="center"/>
          </w:tcPr>
          <w:p w14:paraId="6F4FBD17" w14:textId="77777777" w:rsidR="0007121A" w:rsidRPr="00520BF1" w:rsidRDefault="0007121A" w:rsidP="00950A1E">
            <w:pPr>
              <w:pStyle w:val="4-Tabbody-ENG"/>
            </w:pPr>
            <w:r w:rsidRPr="00520BF1">
              <w:t xml:space="preserve">HAD CM3 </w:t>
            </w:r>
          </w:p>
        </w:tc>
        <w:tc>
          <w:tcPr>
            <w:tcW w:w="956" w:type="dxa"/>
            <w:vAlign w:val="center"/>
          </w:tcPr>
          <w:p w14:paraId="61161736" w14:textId="77777777" w:rsidR="0007121A" w:rsidRPr="00520BF1" w:rsidRDefault="0007121A" w:rsidP="00950A1E">
            <w:pPr>
              <w:pStyle w:val="4-Tabbody-ENG"/>
            </w:pPr>
            <w:r w:rsidRPr="00520BF1">
              <w:t>No</w:t>
            </w:r>
          </w:p>
        </w:tc>
        <w:tc>
          <w:tcPr>
            <w:tcW w:w="1936" w:type="dxa"/>
            <w:vAlign w:val="center"/>
          </w:tcPr>
          <w:p w14:paraId="27855633" w14:textId="77777777" w:rsidR="0007121A" w:rsidRPr="00520BF1" w:rsidRDefault="0007121A" w:rsidP="00950A1E">
            <w:pPr>
              <w:pStyle w:val="4-Tabbody-ENG"/>
            </w:pPr>
            <w:r w:rsidRPr="00520BF1">
              <w:t>1960-2099</w:t>
            </w:r>
          </w:p>
          <w:p w14:paraId="4148A55D" w14:textId="77777777" w:rsidR="0007121A" w:rsidRPr="00520BF1" w:rsidRDefault="0007121A" w:rsidP="00950A1E">
            <w:pPr>
              <w:pStyle w:val="4-Tabbody-ENG"/>
            </w:pPr>
            <w:r w:rsidRPr="00520BF1">
              <w:t>(A2, B2)</w:t>
            </w:r>
          </w:p>
        </w:tc>
        <w:tc>
          <w:tcPr>
            <w:tcW w:w="0" w:type="auto"/>
            <w:vAlign w:val="center"/>
          </w:tcPr>
          <w:p w14:paraId="1AFCBB87" w14:textId="77777777" w:rsidR="0007121A" w:rsidRPr="00520BF1" w:rsidRDefault="0007121A" w:rsidP="00950A1E">
            <w:pPr>
              <w:pStyle w:val="4-Tabbody-ENG"/>
            </w:pPr>
            <w:r w:rsidRPr="00520BF1">
              <w:t>-1.6 to +4.4 mm/</w:t>
            </w:r>
            <w:proofErr w:type="spellStart"/>
            <w:r w:rsidRPr="00520BF1">
              <w:t>yr</w:t>
            </w:r>
            <w:proofErr w:type="spellEnd"/>
          </w:p>
        </w:tc>
        <w:tc>
          <w:tcPr>
            <w:tcW w:w="0" w:type="auto"/>
            <w:vAlign w:val="center"/>
          </w:tcPr>
          <w:p w14:paraId="6CB2DC3E" w14:textId="77777777" w:rsidR="0007121A" w:rsidRPr="00520BF1" w:rsidRDefault="0007121A" w:rsidP="00950A1E">
            <w:pPr>
              <w:pStyle w:val="4-Tabbody-ENG"/>
            </w:pPr>
            <w:r w:rsidRPr="00520BF1">
              <w:t>N/A</w:t>
            </w:r>
          </w:p>
        </w:tc>
        <w:tc>
          <w:tcPr>
            <w:tcW w:w="0" w:type="auto"/>
            <w:vAlign w:val="center"/>
          </w:tcPr>
          <w:p w14:paraId="24B82B30" w14:textId="77777777" w:rsidR="0007121A" w:rsidRPr="00520BF1" w:rsidRDefault="0007121A" w:rsidP="00950A1E">
            <w:pPr>
              <w:pStyle w:val="4-Tabbody-ENG"/>
            </w:pPr>
            <w:r w:rsidRPr="00520BF1">
              <w:t>N/A</w:t>
            </w:r>
          </w:p>
        </w:tc>
        <w:tc>
          <w:tcPr>
            <w:tcW w:w="0" w:type="auto"/>
            <w:vAlign w:val="center"/>
          </w:tcPr>
          <w:p w14:paraId="485DA33C" w14:textId="77777777" w:rsidR="0007121A" w:rsidRPr="00520BF1" w:rsidRDefault="0007121A" w:rsidP="00950A1E">
            <w:pPr>
              <w:pStyle w:val="4-Tabbody-ENG"/>
            </w:pPr>
            <w:r w:rsidRPr="00520BF1">
              <w:t xml:space="preserve">Warmer (2.6-3.6°C/100 </w:t>
            </w:r>
            <w:proofErr w:type="spellStart"/>
            <w:r w:rsidRPr="00520BF1">
              <w:t>yr</w:t>
            </w:r>
            <w:proofErr w:type="spellEnd"/>
            <w:r w:rsidRPr="00520BF1">
              <w:t>)</w:t>
            </w:r>
          </w:p>
        </w:tc>
      </w:tr>
      <w:tr w:rsidR="00950A1E" w:rsidRPr="00520BF1" w14:paraId="2405E8CB" w14:textId="77777777" w:rsidTr="00950A1E">
        <w:tc>
          <w:tcPr>
            <w:tcW w:w="0" w:type="auto"/>
            <w:vAlign w:val="center"/>
          </w:tcPr>
          <w:p w14:paraId="3E33C7E6" w14:textId="1C7955E0" w:rsidR="0007121A" w:rsidRPr="00520BF1" w:rsidRDefault="006D6229" w:rsidP="00950A1E">
            <w:pPr>
              <w:pStyle w:val="4-Tabbody-ENG"/>
              <w:rPr>
                <w:lang w:val="fi-FI"/>
              </w:rPr>
            </w:pPr>
            <w:r>
              <w:rPr>
                <w:noProof/>
                <w:lang w:val="fi-FI"/>
              </w:rPr>
              <w:t xml:space="preserve">Snidvongs et al. </w:t>
            </w:r>
            <w:r w:rsidR="0007121A" w:rsidRPr="00520BF1">
              <w:fldChar w:fldCharType="begin" w:fldLock="1"/>
            </w:r>
            <w:r>
              <w:rPr>
                <w:lang w:val="fi-FI"/>
              </w:rPr>
              <w:instrText>ADDIN CSL_CITATION {"citationItems":[{"id":"ITEM-1","itemData":{"author":[{"dropping-particle":"","family":"Snidvongs","given":"A","non-dropping-particle":"","parse-names":false,"suffix":""},{"dropping-particle":"","family":"Choowaew","given":"S","non-dropping-particle":"","parse-names":false,"suffix":""},{"dropping-particle":"","family":"Chinvanno","given":"S","non-dropping-particle":"","parse-names":false,"suffix":""}],"id":"ITEM-1","issued":{"date-parts":[["2003"]]},"title":"Impact of climate change on water and wetland resources in Mekong river basin: Directions for preparedness and action","type":"report"},"suppress-author":1,"uris":["http://www.mendeley.com/documents/?uuid=853fb647-16b5-4fc3-86fb-83c4bfe342bc"]}],"mendeley":{"formattedCitation":"[10]","plainTextFormattedCitation":"[10]","previouslyFormattedCitation":"[10]"},"properties":{"noteIndex":0},"schema":"https://github.com/citation-style-language/schema/raw/master/csl-citation.json"}</w:instrText>
            </w:r>
            <w:r w:rsidR="0007121A" w:rsidRPr="00520BF1">
              <w:fldChar w:fldCharType="separate"/>
            </w:r>
            <w:r w:rsidRPr="006D6229">
              <w:rPr>
                <w:noProof/>
                <w:lang w:val="fi-FI"/>
              </w:rPr>
              <w:t>[10]</w:t>
            </w:r>
            <w:r w:rsidR="0007121A" w:rsidRPr="00520BF1">
              <w:fldChar w:fldCharType="end"/>
            </w:r>
          </w:p>
        </w:tc>
        <w:tc>
          <w:tcPr>
            <w:tcW w:w="0" w:type="auto"/>
            <w:vAlign w:val="center"/>
          </w:tcPr>
          <w:p w14:paraId="638893ED" w14:textId="77777777" w:rsidR="0007121A" w:rsidRPr="00520BF1" w:rsidRDefault="0007121A" w:rsidP="00950A1E">
            <w:pPr>
              <w:pStyle w:val="4-Tabbody-ENG"/>
            </w:pPr>
            <w:r w:rsidRPr="00520BF1">
              <w:t>MRB</w:t>
            </w:r>
          </w:p>
        </w:tc>
        <w:tc>
          <w:tcPr>
            <w:tcW w:w="1383" w:type="dxa"/>
            <w:vAlign w:val="center"/>
          </w:tcPr>
          <w:p w14:paraId="099FCEFB" w14:textId="77777777" w:rsidR="0007121A" w:rsidRPr="00520BF1" w:rsidRDefault="0007121A" w:rsidP="00950A1E">
            <w:pPr>
              <w:pStyle w:val="4-Tabbody-ENG"/>
            </w:pPr>
            <w:r w:rsidRPr="00520BF1">
              <w:t>CCAM (Not Specified)</w:t>
            </w:r>
          </w:p>
        </w:tc>
        <w:tc>
          <w:tcPr>
            <w:tcW w:w="956" w:type="dxa"/>
            <w:vAlign w:val="center"/>
          </w:tcPr>
          <w:p w14:paraId="52D42B87" w14:textId="77777777" w:rsidR="0007121A" w:rsidRPr="00520BF1" w:rsidRDefault="0007121A" w:rsidP="00950A1E">
            <w:pPr>
              <w:pStyle w:val="4-Tabbody-ENG"/>
            </w:pPr>
            <w:r w:rsidRPr="00520BF1">
              <w:t>No</w:t>
            </w:r>
          </w:p>
        </w:tc>
        <w:tc>
          <w:tcPr>
            <w:tcW w:w="1936" w:type="dxa"/>
            <w:vAlign w:val="center"/>
          </w:tcPr>
          <w:p w14:paraId="3096CAA9" w14:textId="77777777" w:rsidR="0007121A" w:rsidRPr="00520BF1" w:rsidRDefault="0007121A" w:rsidP="00950A1E">
            <w:pPr>
              <w:pStyle w:val="4-Tabbody-ENG"/>
            </w:pPr>
            <w:r w:rsidRPr="00520BF1">
              <w:t>CO</w:t>
            </w:r>
            <w:r w:rsidRPr="00520BF1">
              <w:rPr>
                <w:vertAlign w:val="subscript"/>
              </w:rPr>
              <w:t>2</w:t>
            </w:r>
            <w:r w:rsidRPr="00520BF1">
              <w:t xml:space="preserve"> doubling in 2070 (A1FI), 208 (A2), 2100 (A1B), and 2120 (B2)</w:t>
            </w:r>
          </w:p>
        </w:tc>
        <w:tc>
          <w:tcPr>
            <w:tcW w:w="0" w:type="auto"/>
            <w:vAlign w:val="center"/>
          </w:tcPr>
          <w:p w14:paraId="23E98F76" w14:textId="77777777" w:rsidR="0007121A" w:rsidRPr="00520BF1" w:rsidRDefault="0007121A" w:rsidP="00950A1E">
            <w:pPr>
              <w:pStyle w:val="4-Tabbody-ENG"/>
            </w:pPr>
            <w:r w:rsidRPr="00520BF1">
              <w:t>Not clearly determined</w:t>
            </w:r>
          </w:p>
        </w:tc>
        <w:tc>
          <w:tcPr>
            <w:tcW w:w="0" w:type="auto"/>
            <w:vAlign w:val="center"/>
          </w:tcPr>
          <w:p w14:paraId="52316214" w14:textId="77777777" w:rsidR="0007121A" w:rsidRPr="00520BF1" w:rsidRDefault="0007121A" w:rsidP="00950A1E">
            <w:pPr>
              <w:pStyle w:val="4-Tabbody-ENG"/>
            </w:pPr>
            <w:r w:rsidRPr="00520BF1">
              <w:t>Drier and longer</w:t>
            </w:r>
          </w:p>
        </w:tc>
        <w:tc>
          <w:tcPr>
            <w:tcW w:w="0" w:type="auto"/>
            <w:vAlign w:val="center"/>
          </w:tcPr>
          <w:p w14:paraId="4B8C8CA8" w14:textId="77777777" w:rsidR="0007121A" w:rsidRPr="00520BF1" w:rsidRDefault="0007121A" w:rsidP="00950A1E">
            <w:pPr>
              <w:pStyle w:val="4-Tabbody-ENG"/>
            </w:pPr>
            <w:r w:rsidRPr="00520BF1">
              <w:t>1-month delayed</w:t>
            </w:r>
          </w:p>
        </w:tc>
        <w:tc>
          <w:tcPr>
            <w:tcW w:w="0" w:type="auto"/>
            <w:vAlign w:val="center"/>
          </w:tcPr>
          <w:p w14:paraId="69FCD861" w14:textId="77777777" w:rsidR="0007121A" w:rsidRPr="00520BF1" w:rsidRDefault="0007121A" w:rsidP="00950A1E">
            <w:pPr>
              <w:pStyle w:val="4-Tabbody-ENG"/>
            </w:pPr>
            <w:r w:rsidRPr="00520BF1">
              <w:t xml:space="preserve">Warmer (1 to 3°C/100 </w:t>
            </w:r>
            <w:proofErr w:type="spellStart"/>
            <w:r w:rsidRPr="00520BF1">
              <w:t>yr</w:t>
            </w:r>
            <w:proofErr w:type="spellEnd"/>
            <w:r w:rsidRPr="00520BF1">
              <w:t>)</w:t>
            </w:r>
          </w:p>
        </w:tc>
      </w:tr>
    </w:tbl>
    <w:p w14:paraId="11C06846" w14:textId="77777777" w:rsidR="0007121A" w:rsidRPr="00520BF1" w:rsidRDefault="0007121A" w:rsidP="0007121A">
      <w:pPr>
        <w:rPr>
          <w:rFonts w:asciiTheme="majorBidi" w:hAnsiTheme="majorBidi" w:cstheme="majorBidi"/>
          <w:sz w:val="22"/>
          <w:szCs w:val="22"/>
        </w:rPr>
        <w:sectPr w:rsidR="0007121A" w:rsidRPr="00520BF1" w:rsidSect="00950A1E">
          <w:headerReference w:type="even" r:id="rId10"/>
          <w:headerReference w:type="default" r:id="rId11"/>
          <w:footerReference w:type="even" r:id="rId12"/>
          <w:footerReference w:type="default" r:id="rId13"/>
          <w:headerReference w:type="first" r:id="rId14"/>
          <w:footerReference w:type="first" r:id="rId15"/>
          <w:pgSz w:w="11900" w:h="16840"/>
          <w:pgMar w:top="720" w:right="720" w:bottom="720" w:left="720" w:header="397" w:footer="397" w:gutter="0"/>
          <w:cols w:space="425"/>
          <w:docGrid w:type="lines" w:linePitch="326"/>
        </w:sectPr>
      </w:pPr>
    </w:p>
    <w:p w14:paraId="49B64D6A" w14:textId="219092F7" w:rsidR="00950A1E" w:rsidRPr="00950A1E" w:rsidRDefault="0007121A" w:rsidP="00950A1E">
      <w:pPr>
        <w:pStyle w:val="4-Fig-ENG"/>
        <w:rPr>
          <w:b/>
          <w:bCs/>
        </w:rPr>
      </w:pPr>
      <w:r w:rsidRPr="00950A1E">
        <w:rPr>
          <w:b/>
          <w:bCs/>
        </w:rPr>
        <w:lastRenderedPageBreak/>
        <w:t>Table S</w:t>
      </w:r>
      <w:r w:rsidR="00874F2E" w:rsidRPr="00950A1E">
        <w:rPr>
          <w:b/>
          <w:bCs/>
        </w:rPr>
        <w:t>2</w:t>
      </w:r>
    </w:p>
    <w:p w14:paraId="43D1ECD1" w14:textId="3DAD64CE" w:rsidR="0007121A" w:rsidRPr="00520BF1" w:rsidRDefault="0007121A" w:rsidP="00950A1E">
      <w:pPr>
        <w:pStyle w:val="4-Fig-ENG"/>
      </w:pPr>
      <w:r w:rsidRPr="00520BF1">
        <w:t xml:space="preserve">Changes in streamflow over the </w:t>
      </w:r>
      <w:proofErr w:type="spellStart"/>
      <w:r w:rsidRPr="00520BF1">
        <w:t>Lancang</w:t>
      </w:r>
      <w:proofErr w:type="spellEnd"/>
      <w:r w:rsidR="00950A1E">
        <w:t>–</w:t>
      </w:r>
      <w:r w:rsidRPr="00520BF1">
        <w:t>Mekong River Basin and its upper (LRB) and lower (MRB) parts</w:t>
      </w:r>
    </w:p>
    <w:tbl>
      <w:tblPr>
        <w:tblStyle w:val="af"/>
        <w:tblW w:w="5000" w:type="pct"/>
        <w:tblLook w:val="04A0" w:firstRow="1" w:lastRow="0" w:firstColumn="1" w:lastColumn="0" w:noHBand="0" w:noVBand="1"/>
      </w:tblPr>
      <w:tblGrid>
        <w:gridCol w:w="1029"/>
        <w:gridCol w:w="828"/>
        <w:gridCol w:w="1534"/>
        <w:gridCol w:w="1145"/>
        <w:gridCol w:w="1367"/>
        <w:gridCol w:w="1404"/>
        <w:gridCol w:w="1774"/>
        <w:gridCol w:w="1369"/>
      </w:tblGrid>
      <w:tr w:rsidR="0007121A" w:rsidRPr="00520BF1" w14:paraId="4E4C1E59" w14:textId="77777777" w:rsidTr="00950A1E">
        <w:trPr>
          <w:trHeight w:val="583"/>
        </w:trPr>
        <w:tc>
          <w:tcPr>
            <w:tcW w:w="492" w:type="pct"/>
            <w:vMerge w:val="restart"/>
            <w:shd w:val="clear" w:color="auto" w:fill="E7E6E6" w:themeFill="background2"/>
            <w:vAlign w:val="center"/>
          </w:tcPr>
          <w:p w14:paraId="6776E7EA" w14:textId="77777777" w:rsidR="0007121A" w:rsidRPr="00520BF1" w:rsidRDefault="0007121A" w:rsidP="00950A1E">
            <w:pPr>
              <w:pStyle w:val="4-Tabbody-ENG"/>
            </w:pPr>
            <w:r w:rsidRPr="00520BF1">
              <w:t>Reference</w:t>
            </w:r>
          </w:p>
        </w:tc>
        <w:tc>
          <w:tcPr>
            <w:tcW w:w="396" w:type="pct"/>
            <w:vMerge w:val="restart"/>
            <w:shd w:val="clear" w:color="auto" w:fill="E7E6E6" w:themeFill="background2"/>
            <w:vAlign w:val="center"/>
          </w:tcPr>
          <w:p w14:paraId="57ABDB9D" w14:textId="77777777" w:rsidR="0007121A" w:rsidRPr="00520BF1" w:rsidRDefault="0007121A" w:rsidP="00950A1E">
            <w:pPr>
              <w:pStyle w:val="4-Tabbody-ENG"/>
            </w:pPr>
            <w:r w:rsidRPr="00520BF1">
              <w:t>Location</w:t>
            </w:r>
          </w:p>
        </w:tc>
        <w:tc>
          <w:tcPr>
            <w:tcW w:w="1282" w:type="pct"/>
            <w:gridSpan w:val="2"/>
            <w:shd w:val="clear" w:color="auto" w:fill="E7E6E6" w:themeFill="background2"/>
            <w:vAlign w:val="center"/>
          </w:tcPr>
          <w:p w14:paraId="77150D8B" w14:textId="77777777" w:rsidR="0007121A" w:rsidRPr="00520BF1" w:rsidRDefault="0007121A" w:rsidP="00950A1E">
            <w:pPr>
              <w:pStyle w:val="4-Tabbody-ENG"/>
            </w:pPr>
            <w:r w:rsidRPr="00520BF1">
              <w:t>Data</w:t>
            </w:r>
          </w:p>
        </w:tc>
        <w:tc>
          <w:tcPr>
            <w:tcW w:w="654" w:type="pct"/>
            <w:vMerge w:val="restart"/>
            <w:shd w:val="clear" w:color="auto" w:fill="E7E6E6" w:themeFill="background2"/>
            <w:vAlign w:val="center"/>
          </w:tcPr>
          <w:p w14:paraId="7DB582D5" w14:textId="77777777" w:rsidR="0007121A" w:rsidRPr="00520BF1" w:rsidRDefault="0007121A" w:rsidP="00950A1E">
            <w:pPr>
              <w:pStyle w:val="4-Tabbody-ENG"/>
            </w:pPr>
            <w:r w:rsidRPr="00520BF1">
              <w:t>Period</w:t>
            </w:r>
          </w:p>
        </w:tc>
        <w:tc>
          <w:tcPr>
            <w:tcW w:w="672" w:type="pct"/>
            <w:vMerge w:val="restart"/>
            <w:shd w:val="clear" w:color="auto" w:fill="E7E6E6" w:themeFill="background2"/>
            <w:vAlign w:val="center"/>
          </w:tcPr>
          <w:p w14:paraId="3769109A" w14:textId="77777777" w:rsidR="0007121A" w:rsidRPr="00520BF1" w:rsidRDefault="0007121A" w:rsidP="00950A1E">
            <w:pPr>
              <w:pStyle w:val="4-Tabbody-ENG"/>
            </w:pPr>
            <w:r w:rsidRPr="00520BF1">
              <w:t>Annual Streamflow</w:t>
            </w:r>
          </w:p>
        </w:tc>
        <w:tc>
          <w:tcPr>
            <w:tcW w:w="1504" w:type="pct"/>
            <w:gridSpan w:val="2"/>
            <w:shd w:val="clear" w:color="auto" w:fill="E7E6E6" w:themeFill="background2"/>
            <w:vAlign w:val="center"/>
          </w:tcPr>
          <w:p w14:paraId="54AEBB16" w14:textId="77777777" w:rsidR="0007121A" w:rsidRPr="00520BF1" w:rsidRDefault="0007121A" w:rsidP="00950A1E">
            <w:pPr>
              <w:pStyle w:val="4-Tabbody-ENG"/>
            </w:pPr>
            <w:r w:rsidRPr="00520BF1">
              <w:t>Seasonal Streamflow</w:t>
            </w:r>
          </w:p>
        </w:tc>
      </w:tr>
      <w:tr w:rsidR="0007121A" w:rsidRPr="00520BF1" w14:paraId="54E0B942" w14:textId="77777777" w:rsidTr="00950A1E">
        <w:trPr>
          <w:trHeight w:val="581"/>
        </w:trPr>
        <w:tc>
          <w:tcPr>
            <w:tcW w:w="492" w:type="pct"/>
            <w:vMerge/>
            <w:vAlign w:val="center"/>
          </w:tcPr>
          <w:p w14:paraId="593510A0" w14:textId="77777777" w:rsidR="0007121A" w:rsidRPr="00520BF1" w:rsidRDefault="0007121A" w:rsidP="00950A1E">
            <w:pPr>
              <w:pStyle w:val="4-Tabbody-ENG"/>
            </w:pPr>
          </w:p>
        </w:tc>
        <w:tc>
          <w:tcPr>
            <w:tcW w:w="396" w:type="pct"/>
            <w:vMerge/>
            <w:vAlign w:val="center"/>
          </w:tcPr>
          <w:p w14:paraId="63CBB139" w14:textId="77777777" w:rsidR="0007121A" w:rsidRPr="00520BF1" w:rsidRDefault="0007121A" w:rsidP="00950A1E">
            <w:pPr>
              <w:pStyle w:val="4-Tabbody-ENG"/>
            </w:pPr>
          </w:p>
        </w:tc>
        <w:tc>
          <w:tcPr>
            <w:tcW w:w="734" w:type="pct"/>
            <w:shd w:val="clear" w:color="auto" w:fill="E7E6E6" w:themeFill="background2"/>
            <w:vAlign w:val="center"/>
          </w:tcPr>
          <w:p w14:paraId="185AD584" w14:textId="77777777" w:rsidR="0007121A" w:rsidRPr="00520BF1" w:rsidRDefault="0007121A" w:rsidP="00950A1E">
            <w:pPr>
              <w:pStyle w:val="4-Tabbody-ENG"/>
            </w:pPr>
            <w:r w:rsidRPr="00520BF1">
              <w:t>Variable/Model (Source)</w:t>
            </w:r>
          </w:p>
        </w:tc>
        <w:tc>
          <w:tcPr>
            <w:tcW w:w="548" w:type="pct"/>
            <w:shd w:val="clear" w:color="auto" w:fill="E7E6E6" w:themeFill="background2"/>
            <w:vAlign w:val="center"/>
          </w:tcPr>
          <w:p w14:paraId="6FBDDB74" w14:textId="77777777" w:rsidR="0007121A" w:rsidRPr="00520BF1" w:rsidRDefault="0007121A" w:rsidP="00950A1E">
            <w:pPr>
              <w:pStyle w:val="4-Tabbody-ENG"/>
            </w:pPr>
            <w:r w:rsidRPr="00520BF1">
              <w:t>Observation</w:t>
            </w:r>
          </w:p>
        </w:tc>
        <w:tc>
          <w:tcPr>
            <w:tcW w:w="654" w:type="pct"/>
            <w:vMerge/>
            <w:vAlign w:val="center"/>
          </w:tcPr>
          <w:p w14:paraId="6198DB50" w14:textId="77777777" w:rsidR="0007121A" w:rsidRPr="00520BF1" w:rsidRDefault="0007121A" w:rsidP="00950A1E">
            <w:pPr>
              <w:pStyle w:val="4-Tabbody-ENG"/>
            </w:pPr>
          </w:p>
        </w:tc>
        <w:tc>
          <w:tcPr>
            <w:tcW w:w="672" w:type="pct"/>
            <w:vMerge/>
            <w:vAlign w:val="center"/>
          </w:tcPr>
          <w:p w14:paraId="402274BD" w14:textId="77777777" w:rsidR="0007121A" w:rsidRPr="00520BF1" w:rsidRDefault="0007121A" w:rsidP="00950A1E">
            <w:pPr>
              <w:pStyle w:val="4-Tabbody-ENG"/>
            </w:pPr>
          </w:p>
        </w:tc>
        <w:tc>
          <w:tcPr>
            <w:tcW w:w="849" w:type="pct"/>
            <w:shd w:val="clear" w:color="auto" w:fill="E7E6E6" w:themeFill="background2"/>
            <w:vAlign w:val="center"/>
          </w:tcPr>
          <w:p w14:paraId="04E546FD" w14:textId="77777777" w:rsidR="0007121A" w:rsidRPr="00520BF1" w:rsidRDefault="0007121A" w:rsidP="00950A1E">
            <w:pPr>
              <w:pStyle w:val="4-Tabbody-ENG"/>
            </w:pPr>
            <w:r w:rsidRPr="00520BF1">
              <w:t>Dry Season</w:t>
            </w:r>
          </w:p>
        </w:tc>
        <w:tc>
          <w:tcPr>
            <w:tcW w:w="655" w:type="pct"/>
            <w:shd w:val="clear" w:color="auto" w:fill="E7E6E6" w:themeFill="background2"/>
            <w:vAlign w:val="center"/>
          </w:tcPr>
          <w:p w14:paraId="6AE10098" w14:textId="77777777" w:rsidR="0007121A" w:rsidRPr="00520BF1" w:rsidRDefault="0007121A" w:rsidP="00950A1E">
            <w:pPr>
              <w:pStyle w:val="4-Tabbody-ENG"/>
            </w:pPr>
            <w:r w:rsidRPr="00520BF1">
              <w:t>Wet Season</w:t>
            </w:r>
          </w:p>
        </w:tc>
      </w:tr>
      <w:tr w:rsidR="0007121A" w:rsidRPr="00520BF1" w14:paraId="7C628A05" w14:textId="77777777" w:rsidTr="00950A1E">
        <w:trPr>
          <w:trHeight w:val="581"/>
        </w:trPr>
        <w:tc>
          <w:tcPr>
            <w:tcW w:w="492" w:type="pct"/>
            <w:vAlign w:val="center"/>
          </w:tcPr>
          <w:p w14:paraId="4C300480" w14:textId="3264E931" w:rsidR="0007121A" w:rsidRPr="00520BF1" w:rsidRDefault="006D6229" w:rsidP="00950A1E">
            <w:pPr>
              <w:pStyle w:val="4-Tabbody-ENG"/>
            </w:pPr>
            <w:r>
              <w:rPr>
                <w:noProof/>
              </w:rPr>
              <w:t>He and Chen</w:t>
            </w:r>
            <w:r w:rsidRPr="00520BF1">
              <w:t xml:space="preserve"> </w:t>
            </w:r>
            <w:r w:rsidR="0007121A" w:rsidRPr="00520BF1">
              <w:fldChar w:fldCharType="begin" w:fldLock="1"/>
            </w:r>
            <w:r>
              <w:instrText>ADDIN CSL_CITATION {"citationItems":[{"id":"ITEM-1","itemData":{"author":[{"dropping-particle":"","family":"He","given":"Daming","non-dropping-particle":"","parse-names":false,"suffix":""},{"dropping-particle":"","family":"Chen","given":"Lihui","non-dropping-particle":"","parse-names":false,"suffix":""}],"container-title":"Mekong Update and Dialogue","id":"ITEM-1","issue":"3","issued":{"date-parts":[["2002"]]},"page":"2-4","title":"The impact of hydropower cascade development in the Lancang--Mekong Basin, Yunnan","type":"article-journal","volume":"5"},"suppress-author":1,"uris":["http://www.mendeley.com/documents/?uuid=86270f3f-12cd-4369-87dd-7355a0bb9fb0","http://www.mendeley.com/documents/?uuid=bf741503-5f06-442c-bd5b-ad1c13601015"]}],"mendeley":{"formattedCitation":"[38]","plainTextFormattedCitation":"[38]","previouslyFormattedCitation":"[38]"},"properties":{"noteIndex":0},"schema":"https://github.com/citation-style-language/schema/raw/master/csl-citation.json"}</w:instrText>
            </w:r>
            <w:r w:rsidR="0007121A" w:rsidRPr="00520BF1">
              <w:fldChar w:fldCharType="separate"/>
            </w:r>
            <w:r w:rsidRPr="006D6229">
              <w:rPr>
                <w:noProof/>
              </w:rPr>
              <w:t>[38]</w:t>
            </w:r>
            <w:r w:rsidR="0007121A" w:rsidRPr="00520BF1">
              <w:fldChar w:fldCharType="end"/>
            </w:r>
          </w:p>
        </w:tc>
        <w:tc>
          <w:tcPr>
            <w:tcW w:w="396" w:type="pct"/>
            <w:vAlign w:val="center"/>
          </w:tcPr>
          <w:p w14:paraId="69296F13" w14:textId="77777777" w:rsidR="0007121A" w:rsidRPr="00520BF1" w:rsidRDefault="0007121A" w:rsidP="00950A1E">
            <w:pPr>
              <w:pStyle w:val="4-Tabbody-ENG"/>
            </w:pPr>
            <w:r w:rsidRPr="00520BF1">
              <w:t>LRB</w:t>
            </w:r>
          </w:p>
        </w:tc>
        <w:tc>
          <w:tcPr>
            <w:tcW w:w="734" w:type="pct"/>
            <w:shd w:val="clear" w:color="auto" w:fill="auto"/>
            <w:vAlign w:val="center"/>
          </w:tcPr>
          <w:p w14:paraId="75971E2A" w14:textId="77777777" w:rsidR="0007121A" w:rsidRPr="00520BF1" w:rsidRDefault="0007121A" w:rsidP="00950A1E">
            <w:pPr>
              <w:pStyle w:val="4-Tabbody-ENG"/>
            </w:pPr>
            <w:r w:rsidRPr="00520BF1">
              <w:t>Discharge (MRC)</w:t>
            </w:r>
          </w:p>
        </w:tc>
        <w:tc>
          <w:tcPr>
            <w:tcW w:w="548" w:type="pct"/>
            <w:shd w:val="clear" w:color="auto" w:fill="auto"/>
            <w:vAlign w:val="center"/>
          </w:tcPr>
          <w:p w14:paraId="416D3189" w14:textId="77777777" w:rsidR="0007121A" w:rsidRPr="00520BF1" w:rsidRDefault="0007121A" w:rsidP="00950A1E">
            <w:pPr>
              <w:pStyle w:val="4-Tabbody-ENG"/>
            </w:pPr>
            <w:r w:rsidRPr="00520BF1">
              <w:t>Yes</w:t>
            </w:r>
          </w:p>
        </w:tc>
        <w:tc>
          <w:tcPr>
            <w:tcW w:w="654" w:type="pct"/>
            <w:vAlign w:val="center"/>
          </w:tcPr>
          <w:p w14:paraId="15122D6A" w14:textId="77777777" w:rsidR="0007121A" w:rsidRPr="00520BF1" w:rsidRDefault="0007121A" w:rsidP="00950A1E">
            <w:pPr>
              <w:pStyle w:val="4-Tabbody-ENG"/>
            </w:pPr>
            <w:r w:rsidRPr="00520BF1">
              <w:t>1962-2000</w:t>
            </w:r>
          </w:p>
        </w:tc>
        <w:tc>
          <w:tcPr>
            <w:tcW w:w="672" w:type="pct"/>
            <w:vAlign w:val="center"/>
          </w:tcPr>
          <w:p w14:paraId="7564EA69" w14:textId="77777777" w:rsidR="0007121A" w:rsidRPr="00520BF1" w:rsidRDefault="0007121A" w:rsidP="00950A1E">
            <w:pPr>
              <w:pStyle w:val="4-Tabbody-ENG"/>
            </w:pPr>
            <w:r w:rsidRPr="00520BF1">
              <w:t>Increase in base flow</w:t>
            </w:r>
          </w:p>
        </w:tc>
        <w:tc>
          <w:tcPr>
            <w:tcW w:w="849" w:type="pct"/>
            <w:shd w:val="clear" w:color="auto" w:fill="auto"/>
            <w:vAlign w:val="center"/>
          </w:tcPr>
          <w:p w14:paraId="3B81B31C" w14:textId="77777777" w:rsidR="0007121A" w:rsidRPr="00520BF1" w:rsidRDefault="0007121A" w:rsidP="00950A1E">
            <w:pPr>
              <w:pStyle w:val="4-Tabbody-ENG"/>
            </w:pPr>
            <w:r w:rsidRPr="00520BF1">
              <w:t>Substantial increase in flow</w:t>
            </w:r>
          </w:p>
        </w:tc>
        <w:tc>
          <w:tcPr>
            <w:tcW w:w="655" w:type="pct"/>
            <w:shd w:val="clear" w:color="auto" w:fill="auto"/>
            <w:vAlign w:val="center"/>
          </w:tcPr>
          <w:p w14:paraId="79C10179" w14:textId="77777777" w:rsidR="0007121A" w:rsidRPr="00520BF1" w:rsidRDefault="0007121A" w:rsidP="00950A1E">
            <w:pPr>
              <w:pStyle w:val="4-Tabbody-ENG"/>
            </w:pPr>
            <w:r w:rsidRPr="00520BF1">
              <w:t>Discharge</w:t>
            </w:r>
            <w:r w:rsidRPr="00520BF1">
              <w:br/>
              <w:t>are reduced by 25%</w:t>
            </w:r>
          </w:p>
        </w:tc>
      </w:tr>
      <w:tr w:rsidR="0007121A" w:rsidRPr="00520BF1" w14:paraId="71DD01DB" w14:textId="77777777" w:rsidTr="00950A1E">
        <w:trPr>
          <w:trHeight w:val="581"/>
        </w:trPr>
        <w:tc>
          <w:tcPr>
            <w:tcW w:w="492" w:type="pct"/>
            <w:vAlign w:val="center"/>
          </w:tcPr>
          <w:p w14:paraId="6B55E6D0" w14:textId="49956624" w:rsidR="0007121A" w:rsidRPr="000D7B8A" w:rsidRDefault="006D6229" w:rsidP="00950A1E">
            <w:pPr>
              <w:pStyle w:val="4-Tabbody-ENG"/>
              <w:rPr>
                <w:lang w:val="fi-FI"/>
              </w:rPr>
            </w:pPr>
            <w:r>
              <w:rPr>
                <w:noProof/>
                <w:lang w:val="fi-FI"/>
              </w:rPr>
              <w:t>Kummu and Varis</w:t>
            </w:r>
            <w:r w:rsidRPr="00520BF1">
              <w:t xml:space="preserve"> </w:t>
            </w:r>
            <w:r w:rsidR="0007121A" w:rsidRPr="00520BF1">
              <w:fldChar w:fldCharType="begin" w:fldLock="1"/>
            </w:r>
            <w:r>
              <w:instrText>ADDIN CSL_CITATION {"citationItems":[{"id":"ITEM-1","itemData":{"author":[{"dropping-particle":"","family":"Kummu","given":"Matti","non-dropping-particle":"","parse-names":false,"suffix":""},{"dropping-particle":"","family":"Varis","given":"Olli","non-dropping-particle":"","parse-names":false,"suffix":""}],"container-title":"Geomorphology","id":"ITEM-1","issue":"3-4","issued":{"date-parts":[["2007"]]},"page":"275-293","publisher":"Elsevier","title":"Sediment-related impacts due to upstream reservoir trapping, the Lower Mekong River","type":"article-journal","volume":"85"},"suppress-author":1,"uris":["http://www.mendeley.com/documents/?uuid=7c032cd4-ea28-4e38-b7d5-f2e2604edef0"]}],"mendeley":{"formattedCitation":"[39]","plainTextFormattedCitation":"[39]","previouslyFormattedCitation":"[39]"},"properties":{"noteIndex":0},"schema":"https://github.com/citation-style-language/schema/raw/master/csl-citation.json"}</w:instrText>
            </w:r>
            <w:r w:rsidR="0007121A" w:rsidRPr="00520BF1">
              <w:fldChar w:fldCharType="separate"/>
            </w:r>
            <w:r w:rsidRPr="006D6229">
              <w:rPr>
                <w:noProof/>
                <w:lang w:val="fi-FI"/>
              </w:rPr>
              <w:t>[39]</w:t>
            </w:r>
            <w:r w:rsidR="0007121A" w:rsidRPr="00520BF1">
              <w:fldChar w:fldCharType="end"/>
            </w:r>
          </w:p>
        </w:tc>
        <w:tc>
          <w:tcPr>
            <w:tcW w:w="396" w:type="pct"/>
            <w:vAlign w:val="center"/>
          </w:tcPr>
          <w:p w14:paraId="5984A349" w14:textId="77777777" w:rsidR="0007121A" w:rsidRPr="00520BF1" w:rsidRDefault="0007121A" w:rsidP="00950A1E">
            <w:pPr>
              <w:pStyle w:val="4-Tabbody-ENG"/>
            </w:pPr>
            <w:r w:rsidRPr="00520BF1">
              <w:t>LRB</w:t>
            </w:r>
          </w:p>
        </w:tc>
        <w:tc>
          <w:tcPr>
            <w:tcW w:w="734" w:type="pct"/>
            <w:shd w:val="clear" w:color="auto" w:fill="auto"/>
            <w:vAlign w:val="center"/>
          </w:tcPr>
          <w:p w14:paraId="50790CBF" w14:textId="77777777" w:rsidR="0007121A" w:rsidRPr="00520BF1" w:rsidRDefault="0007121A" w:rsidP="00950A1E">
            <w:pPr>
              <w:pStyle w:val="4-Tabbody-ENG"/>
            </w:pPr>
            <w:r w:rsidRPr="00520BF1">
              <w:t>Water level &amp; discharge (MRC)</w:t>
            </w:r>
          </w:p>
        </w:tc>
        <w:tc>
          <w:tcPr>
            <w:tcW w:w="548" w:type="pct"/>
            <w:shd w:val="clear" w:color="auto" w:fill="auto"/>
            <w:vAlign w:val="center"/>
          </w:tcPr>
          <w:p w14:paraId="4EEAE470" w14:textId="77777777" w:rsidR="0007121A" w:rsidRPr="00520BF1" w:rsidRDefault="0007121A" w:rsidP="00950A1E">
            <w:pPr>
              <w:pStyle w:val="4-Tabbody-ENG"/>
            </w:pPr>
            <w:r w:rsidRPr="00520BF1">
              <w:t>Yes</w:t>
            </w:r>
          </w:p>
        </w:tc>
        <w:tc>
          <w:tcPr>
            <w:tcW w:w="654" w:type="pct"/>
            <w:vAlign w:val="center"/>
          </w:tcPr>
          <w:p w14:paraId="244A697E" w14:textId="77777777" w:rsidR="0007121A" w:rsidRPr="00520BF1" w:rsidRDefault="0007121A" w:rsidP="00950A1E">
            <w:pPr>
              <w:pStyle w:val="4-Tabbody-ENG"/>
            </w:pPr>
            <w:r w:rsidRPr="00520BF1">
              <w:t>1962-2000</w:t>
            </w:r>
          </w:p>
        </w:tc>
        <w:tc>
          <w:tcPr>
            <w:tcW w:w="672" w:type="pct"/>
            <w:vAlign w:val="center"/>
          </w:tcPr>
          <w:p w14:paraId="55BDC137" w14:textId="77777777" w:rsidR="0007121A" w:rsidRPr="00520BF1" w:rsidRDefault="0007121A" w:rsidP="00950A1E">
            <w:pPr>
              <w:pStyle w:val="4-Tabbody-ENG"/>
            </w:pPr>
            <w:r w:rsidRPr="00520BF1">
              <w:t>Increase in mean flow in post- dam period (1993-2000) compared to pre-dam period (1962-1992).</w:t>
            </w:r>
          </w:p>
        </w:tc>
        <w:tc>
          <w:tcPr>
            <w:tcW w:w="849" w:type="pct"/>
            <w:shd w:val="clear" w:color="auto" w:fill="auto"/>
            <w:vAlign w:val="center"/>
          </w:tcPr>
          <w:p w14:paraId="6BAA4EE4" w14:textId="77777777" w:rsidR="0007121A" w:rsidRPr="00520BF1" w:rsidRDefault="0007121A" w:rsidP="00950A1E">
            <w:pPr>
              <w:pStyle w:val="4-Tabbody-ENG"/>
            </w:pPr>
            <w:r w:rsidRPr="00520BF1">
              <w:t>N/A</w:t>
            </w:r>
          </w:p>
        </w:tc>
        <w:tc>
          <w:tcPr>
            <w:tcW w:w="655" w:type="pct"/>
            <w:shd w:val="clear" w:color="auto" w:fill="auto"/>
            <w:vAlign w:val="center"/>
          </w:tcPr>
          <w:p w14:paraId="7FA180F4" w14:textId="77777777" w:rsidR="0007121A" w:rsidRPr="00520BF1" w:rsidRDefault="0007121A" w:rsidP="00950A1E">
            <w:pPr>
              <w:pStyle w:val="4-Tabbody-ENG"/>
            </w:pPr>
            <w:r w:rsidRPr="00520BF1">
              <w:t>N/A</w:t>
            </w:r>
          </w:p>
        </w:tc>
      </w:tr>
      <w:tr w:rsidR="0007121A" w:rsidRPr="00520BF1" w14:paraId="5C126186" w14:textId="77777777" w:rsidTr="00950A1E">
        <w:trPr>
          <w:trHeight w:val="753"/>
        </w:trPr>
        <w:tc>
          <w:tcPr>
            <w:tcW w:w="492" w:type="pct"/>
            <w:vAlign w:val="center"/>
          </w:tcPr>
          <w:p w14:paraId="469D1A15" w14:textId="2458374E" w:rsidR="0007121A" w:rsidRPr="00520BF1" w:rsidRDefault="006D6229" w:rsidP="00950A1E">
            <w:pPr>
              <w:pStyle w:val="4-Tabbody-ENG"/>
              <w:rPr>
                <w:lang w:val="fi-FI"/>
              </w:rPr>
            </w:pPr>
            <w:r>
              <w:rPr>
                <w:noProof/>
                <w:lang w:val="fi-FI"/>
              </w:rPr>
              <w:t xml:space="preserve">Lu et al. </w:t>
            </w:r>
            <w:r w:rsidR="0007121A" w:rsidRPr="00520BF1">
              <w:fldChar w:fldCharType="begin" w:fldLock="1"/>
            </w:r>
            <w:r w:rsidR="00585C0A">
              <w:rPr>
                <w:lang w:val="fi-FI"/>
              </w:rPr>
              <w:instrText>ADDIN CSL_CITATION {"citationItems":[{"id":"ITEM-1","itemData":{"author":[{"dropping-particle":"","family":"Lu","given":"Xi-xi","non-dropping-particle":"","parse-names":false,"suffix":""},{"dropping-particle":"","family":"Wang","given":"Jian-Jun","non-dropping-particle":"","parse-names":false,"suffix":""},{"dropping-particle":"","family":"Carl","given":"Grundy-Warr","non-dropping-particle":"","parse-names":false,"suffix":""}],"container-title":"Modern Myths of the Mekong","id":"ITEM-1","issued":{"date-parts":[["2008"]]},"page":"39-51","title":"Are the Chinese dams to be blamed for the lower water levels in the Lower Mekong?","type":"article-journal"},"suppress-author":1,"uris":["http://www.mendeley.com/documents/?uuid=81b42c9a-5b2e-47b4-8486-b8c094039a5f","http://www.mendeley.com/documents/?uuid=ce86ab68-f3f3-4d32-b9ca-819cf01ba507"]}],"mendeley":{"formattedCitation":"[40]","plainTextFormattedCitation":"[40]","previouslyFormattedCitation":"[40]"},"properties":{"noteIndex":0},"schema":"https://github.com/citation-style-language/schema/raw/master/csl-citation.json"}</w:instrText>
            </w:r>
            <w:r w:rsidR="0007121A" w:rsidRPr="00520BF1">
              <w:fldChar w:fldCharType="separate"/>
            </w:r>
            <w:r w:rsidRPr="006D6229">
              <w:rPr>
                <w:noProof/>
                <w:lang w:val="fi-FI"/>
              </w:rPr>
              <w:t>[40]</w:t>
            </w:r>
            <w:r w:rsidR="0007121A" w:rsidRPr="00520BF1">
              <w:fldChar w:fldCharType="end"/>
            </w:r>
          </w:p>
        </w:tc>
        <w:tc>
          <w:tcPr>
            <w:tcW w:w="396" w:type="pct"/>
            <w:vAlign w:val="center"/>
          </w:tcPr>
          <w:p w14:paraId="13FE6449" w14:textId="77777777" w:rsidR="0007121A" w:rsidRPr="00520BF1" w:rsidRDefault="0007121A" w:rsidP="00950A1E">
            <w:pPr>
              <w:pStyle w:val="4-Tabbody-ENG"/>
            </w:pPr>
            <w:r w:rsidRPr="00520BF1">
              <w:t>MRB</w:t>
            </w:r>
          </w:p>
        </w:tc>
        <w:tc>
          <w:tcPr>
            <w:tcW w:w="734" w:type="pct"/>
            <w:vAlign w:val="center"/>
          </w:tcPr>
          <w:p w14:paraId="2159F107" w14:textId="77777777" w:rsidR="0007121A" w:rsidRPr="00520BF1" w:rsidRDefault="0007121A" w:rsidP="00950A1E">
            <w:pPr>
              <w:pStyle w:val="4-Tabbody-ENG"/>
            </w:pPr>
            <w:r w:rsidRPr="00520BF1">
              <w:t>Water level &amp; discharge (MRC)</w:t>
            </w:r>
          </w:p>
        </w:tc>
        <w:tc>
          <w:tcPr>
            <w:tcW w:w="548" w:type="pct"/>
            <w:vAlign w:val="center"/>
          </w:tcPr>
          <w:p w14:paraId="12806F57" w14:textId="77777777" w:rsidR="0007121A" w:rsidRPr="00520BF1" w:rsidRDefault="0007121A" w:rsidP="00950A1E">
            <w:pPr>
              <w:pStyle w:val="4-Tabbody-ENG"/>
            </w:pPr>
            <w:r w:rsidRPr="00520BF1">
              <w:t>Yes</w:t>
            </w:r>
          </w:p>
        </w:tc>
        <w:tc>
          <w:tcPr>
            <w:tcW w:w="654" w:type="pct"/>
            <w:vAlign w:val="center"/>
          </w:tcPr>
          <w:p w14:paraId="643C0F41" w14:textId="77777777" w:rsidR="0007121A" w:rsidRPr="00520BF1" w:rsidRDefault="0007121A" w:rsidP="00950A1E">
            <w:pPr>
              <w:pStyle w:val="4-Tabbody-ENG"/>
            </w:pPr>
            <w:r w:rsidRPr="00520BF1">
              <w:t>1962-2003</w:t>
            </w:r>
          </w:p>
        </w:tc>
        <w:tc>
          <w:tcPr>
            <w:tcW w:w="672" w:type="pct"/>
            <w:vAlign w:val="center"/>
          </w:tcPr>
          <w:p w14:paraId="6F2228B9" w14:textId="77777777" w:rsidR="0007121A" w:rsidRPr="00520BF1" w:rsidRDefault="0007121A" w:rsidP="00950A1E">
            <w:pPr>
              <w:pStyle w:val="4-Tabbody-ENG"/>
            </w:pPr>
            <w:r w:rsidRPr="00520BF1">
              <w:t>Both the water level and baseflow are decreased</w:t>
            </w:r>
          </w:p>
        </w:tc>
        <w:tc>
          <w:tcPr>
            <w:tcW w:w="849" w:type="pct"/>
            <w:vAlign w:val="center"/>
          </w:tcPr>
          <w:p w14:paraId="0C812191" w14:textId="77777777" w:rsidR="0007121A" w:rsidRPr="00520BF1" w:rsidRDefault="0007121A" w:rsidP="00950A1E">
            <w:pPr>
              <w:pStyle w:val="4-Tabbody-ENG"/>
            </w:pPr>
            <w:r w:rsidRPr="00520BF1">
              <w:t>Minima flow increased</w:t>
            </w:r>
          </w:p>
        </w:tc>
        <w:tc>
          <w:tcPr>
            <w:tcW w:w="655" w:type="pct"/>
            <w:vAlign w:val="center"/>
          </w:tcPr>
          <w:p w14:paraId="50F181EE" w14:textId="77777777" w:rsidR="0007121A" w:rsidRPr="00520BF1" w:rsidRDefault="0007121A" w:rsidP="00950A1E">
            <w:pPr>
              <w:pStyle w:val="4-Tabbody-ENG"/>
            </w:pPr>
            <w:r w:rsidRPr="00520BF1">
              <w:t>N/A</w:t>
            </w:r>
          </w:p>
        </w:tc>
      </w:tr>
      <w:tr w:rsidR="0007121A" w:rsidRPr="00520BF1" w14:paraId="47249F33" w14:textId="77777777" w:rsidTr="00950A1E">
        <w:trPr>
          <w:trHeight w:val="753"/>
        </w:trPr>
        <w:tc>
          <w:tcPr>
            <w:tcW w:w="492" w:type="pct"/>
            <w:vAlign w:val="center"/>
          </w:tcPr>
          <w:p w14:paraId="48343842" w14:textId="2ECFB051" w:rsidR="0007121A" w:rsidRPr="00520BF1" w:rsidRDefault="00585C0A" w:rsidP="00950A1E">
            <w:pPr>
              <w:pStyle w:val="4-Tabbody-ENG"/>
              <w:rPr>
                <w:lang w:val="fi-FI"/>
              </w:rPr>
            </w:pPr>
            <w:r>
              <w:rPr>
                <w:noProof/>
                <w:lang w:val="fi-FI"/>
              </w:rPr>
              <w:t>Kummu and Sarkkula</w:t>
            </w:r>
            <w:r w:rsidRPr="00520BF1">
              <w:t xml:space="preserve"> </w:t>
            </w:r>
            <w:r w:rsidR="0007121A" w:rsidRPr="00520BF1">
              <w:fldChar w:fldCharType="begin" w:fldLock="1"/>
            </w:r>
            <w:r w:rsidR="006472A8">
              <w:rPr>
                <w:lang w:val="fi-FI"/>
              </w:rPr>
              <w:instrText>ADDIN CSL_CITATION {"citationItems":[{"id":"ITEM-1","itemData":{"author":[{"dropping-particle":"","family":"Kummu","given":"Matti","non-dropping-particle":"","parse-names":false,"suffix":""},{"dropping-particle":"","family":"Sarkkula","given":"Juha","non-dropping-particle":"","parse-names":false,"suffix":""}],"container-title":"AMBIO: A Journal of the Human Environment","id":"ITEM-1","issue":"3","issued":{"date-parts":[["2008"]]},"page":"185-193","publisher":"BioOne","title":"Impact of the Mekong River flow alteration on the Tonle Sap flood pulse","type":"article-journal","volume":"37"},"suppress-author":1,"uris":["http://www.mendeley.com/documents/?uuid=5f833c7b-e876-4f51-80c3-4be0045a2d77"]}],"mendeley":{"formattedCitation":"[41]","plainTextFormattedCitation":"[41]","previouslyFormattedCitation":"[41]"},"properties":{"noteIndex":0},"schema":"https://github.com/citation-style-language/schema/raw/master/csl-citation.json"}</w:instrText>
            </w:r>
            <w:r w:rsidR="0007121A" w:rsidRPr="00520BF1">
              <w:fldChar w:fldCharType="separate"/>
            </w:r>
            <w:r w:rsidRPr="00585C0A">
              <w:rPr>
                <w:noProof/>
                <w:lang w:val="fi-FI"/>
              </w:rPr>
              <w:t>[41]</w:t>
            </w:r>
            <w:r w:rsidR="0007121A" w:rsidRPr="00520BF1">
              <w:fldChar w:fldCharType="end"/>
            </w:r>
          </w:p>
        </w:tc>
        <w:tc>
          <w:tcPr>
            <w:tcW w:w="396" w:type="pct"/>
            <w:vAlign w:val="center"/>
          </w:tcPr>
          <w:p w14:paraId="165F0901" w14:textId="77777777" w:rsidR="0007121A" w:rsidRPr="00520BF1" w:rsidRDefault="0007121A" w:rsidP="00950A1E">
            <w:pPr>
              <w:pStyle w:val="4-Tabbody-ENG"/>
            </w:pPr>
            <w:r w:rsidRPr="00520BF1">
              <w:t>MRB</w:t>
            </w:r>
          </w:p>
        </w:tc>
        <w:tc>
          <w:tcPr>
            <w:tcW w:w="734" w:type="pct"/>
            <w:vAlign w:val="center"/>
          </w:tcPr>
          <w:p w14:paraId="56E93AB6" w14:textId="77777777" w:rsidR="0007121A" w:rsidRPr="00520BF1" w:rsidRDefault="0007121A" w:rsidP="00950A1E">
            <w:pPr>
              <w:pStyle w:val="4-Tabbody-ENG"/>
            </w:pPr>
            <w:r w:rsidRPr="00520BF1">
              <w:t>Water level &amp; discharge (MRC)</w:t>
            </w:r>
          </w:p>
        </w:tc>
        <w:tc>
          <w:tcPr>
            <w:tcW w:w="548" w:type="pct"/>
            <w:vAlign w:val="center"/>
          </w:tcPr>
          <w:p w14:paraId="4C7E3FAB" w14:textId="77777777" w:rsidR="0007121A" w:rsidRPr="00520BF1" w:rsidRDefault="0007121A" w:rsidP="00950A1E">
            <w:pPr>
              <w:pStyle w:val="4-Tabbody-ENG"/>
            </w:pPr>
            <w:r w:rsidRPr="00520BF1">
              <w:t>Yes</w:t>
            </w:r>
          </w:p>
        </w:tc>
        <w:tc>
          <w:tcPr>
            <w:tcW w:w="654" w:type="pct"/>
            <w:vAlign w:val="center"/>
          </w:tcPr>
          <w:p w14:paraId="225D5E03" w14:textId="77777777" w:rsidR="0007121A" w:rsidRPr="00520BF1" w:rsidRDefault="0007121A" w:rsidP="00950A1E">
            <w:pPr>
              <w:pStyle w:val="4-Tabbody-ENG"/>
            </w:pPr>
            <w:r w:rsidRPr="00520BF1">
              <w:t>1923–1965</w:t>
            </w:r>
          </w:p>
          <w:p w14:paraId="72EC593A" w14:textId="77777777" w:rsidR="0007121A" w:rsidRPr="00520BF1" w:rsidRDefault="0007121A" w:rsidP="00950A1E">
            <w:pPr>
              <w:pStyle w:val="4-Tabbody-ENG"/>
            </w:pPr>
            <w:r w:rsidRPr="00520BF1">
              <w:t>1997–2006</w:t>
            </w:r>
          </w:p>
        </w:tc>
        <w:tc>
          <w:tcPr>
            <w:tcW w:w="672" w:type="pct"/>
            <w:vAlign w:val="center"/>
          </w:tcPr>
          <w:p w14:paraId="7027F27D" w14:textId="77777777" w:rsidR="0007121A" w:rsidRPr="00520BF1" w:rsidRDefault="0007121A" w:rsidP="00950A1E">
            <w:pPr>
              <w:pStyle w:val="4-Tabbody-ENG"/>
            </w:pPr>
            <w:r w:rsidRPr="00520BF1">
              <w:t>Water level is decreased</w:t>
            </w:r>
          </w:p>
        </w:tc>
        <w:tc>
          <w:tcPr>
            <w:tcW w:w="849" w:type="pct"/>
            <w:vAlign w:val="center"/>
          </w:tcPr>
          <w:p w14:paraId="478E9F51" w14:textId="77777777" w:rsidR="0007121A" w:rsidRPr="00520BF1" w:rsidRDefault="0007121A" w:rsidP="00950A1E">
            <w:pPr>
              <w:pStyle w:val="4-Tabbody-ENG"/>
            </w:pPr>
            <w:r w:rsidRPr="00520BF1">
              <w:t>Water level is increased</w:t>
            </w:r>
          </w:p>
        </w:tc>
        <w:tc>
          <w:tcPr>
            <w:tcW w:w="655" w:type="pct"/>
            <w:vAlign w:val="center"/>
          </w:tcPr>
          <w:p w14:paraId="4582D4A5" w14:textId="77777777" w:rsidR="0007121A" w:rsidRPr="00520BF1" w:rsidRDefault="0007121A" w:rsidP="00950A1E">
            <w:pPr>
              <w:pStyle w:val="4-Tabbody-ENG"/>
            </w:pPr>
            <w:r w:rsidRPr="00520BF1">
              <w:t>Flood peaks are reduced</w:t>
            </w:r>
          </w:p>
        </w:tc>
      </w:tr>
      <w:tr w:rsidR="0007121A" w:rsidRPr="00520BF1" w14:paraId="60246789" w14:textId="77777777" w:rsidTr="00950A1E">
        <w:trPr>
          <w:trHeight w:val="753"/>
        </w:trPr>
        <w:tc>
          <w:tcPr>
            <w:tcW w:w="492" w:type="pct"/>
            <w:vAlign w:val="center"/>
          </w:tcPr>
          <w:p w14:paraId="62FC3886" w14:textId="430A3826" w:rsidR="0007121A" w:rsidRPr="00520BF1" w:rsidRDefault="006472A8" w:rsidP="00950A1E">
            <w:pPr>
              <w:pStyle w:val="4-Tabbody-ENG"/>
              <w:rPr>
                <w:lang w:val="fi-FI"/>
              </w:rPr>
            </w:pPr>
            <w:r>
              <w:rPr>
                <w:noProof/>
                <w:lang w:val="fi-FI"/>
              </w:rPr>
              <w:t xml:space="preserve">Delgado et al. </w:t>
            </w:r>
            <w:r w:rsidR="0007121A" w:rsidRPr="00520BF1">
              <w:fldChar w:fldCharType="begin" w:fldLock="1"/>
            </w:r>
            <w:r>
              <w:rPr>
                <w:lang w:val="fi-FI"/>
              </w:rPr>
              <w:instrText>ADDIN CSL_CITATION {"citationItems":[{"id":"ITEM-1","itemData":{"DOI":"10.5194/hess-14-407-2010","ISSN":"10275606","abstract":"Annual maximum discharge is analyzed in the Mekong river in Southeast Asia with regard to trends in average flood and trends in variability during the 20th century. Data from four gauging stations downstream of Vientiane, Laos, were used, covering two distinct hydrological regions within the Mekong basin. These time series span through over 70 years and are the longest daily discharge time series available in the region. The methods used, Mann Kendal test (MK), ordinary least squares with resampling (OLS) and non-stationary generalized extreme value function (NSGEV), are first tested in a Monte Carlo experiment, in order to evaluate their detection power in presence of changing variance in the time series. The time series are generated using the generalized extreme value function with varying scale and location parameter. NSGEV outperforms MK and OLS, both because it resulted in less type II errors, but also because it allows for a more complete description of the trends, allowing to separate trends in average and in variability. Results from MK, OLS and NSGEV agreed on trends in average flood behaviour. However, the introduction of a time-varying scale parameter in the NSGEV allowed to isolate flood variability from the trend in average flood and to have a more complete view of the changes. Overall, results showed an increasing likelihood of extreme floods during the last half of the century, although the probability of an average flood decreased during the same period. A period of enhanced variance in the last quarter of the 20th century, estimated with the wavelet power spectrum as a function of time, was identified, which confirmed the results of the NSGEV. We conclude that the absence of detected positive trends in the hydrological time series was a methodological misconception due to over-simplistic models.","author":[{"dropping-particle":"","family":"Delgado","given":"J. M.","non-dropping-particle":"","parse-names":false,"suffix":""},{"dropping-particle":"","family":"Apel","given":"H.","non-dropping-particle":"","parse-names":false,"suffix":""},{"dropping-particle":"","family":"Merz","given":"B.","non-dropping-particle":"","parse-names":false,"suffix":""}],"container-title":"Hydrology and Earth System Sciences","id":"ITEM-1","issue":"3","issued":{"date-parts":[["2010"]]},"page":"407-418","title":"Flood trends and variability in the Mekong river","type":"article-journal","volume":"14"},"suppress-author":1,"uris":["http://www.mendeley.com/documents/?uuid=db008b9a-b4a2-4397-854d-03b88a7a120b"]}],"mendeley":{"formattedCitation":"[42]","plainTextFormattedCitation":"[42]","previouslyFormattedCitation":"[42]"},"properties":{"noteIndex":0},"schema":"https://github.com/citation-style-language/schema/raw/master/csl-citation.json"}</w:instrText>
            </w:r>
            <w:r w:rsidR="0007121A" w:rsidRPr="00520BF1">
              <w:fldChar w:fldCharType="separate"/>
            </w:r>
            <w:r w:rsidRPr="006472A8">
              <w:rPr>
                <w:noProof/>
                <w:lang w:val="fi-FI"/>
              </w:rPr>
              <w:t>[42]</w:t>
            </w:r>
            <w:r w:rsidR="0007121A" w:rsidRPr="00520BF1">
              <w:fldChar w:fldCharType="end"/>
            </w:r>
          </w:p>
        </w:tc>
        <w:tc>
          <w:tcPr>
            <w:tcW w:w="396" w:type="pct"/>
            <w:vAlign w:val="center"/>
          </w:tcPr>
          <w:p w14:paraId="01115416" w14:textId="77777777" w:rsidR="0007121A" w:rsidRPr="00520BF1" w:rsidRDefault="0007121A" w:rsidP="00950A1E">
            <w:pPr>
              <w:pStyle w:val="4-Tabbody-ENG"/>
            </w:pPr>
            <w:r w:rsidRPr="00520BF1">
              <w:t>LMRB</w:t>
            </w:r>
          </w:p>
        </w:tc>
        <w:tc>
          <w:tcPr>
            <w:tcW w:w="734" w:type="pct"/>
            <w:vAlign w:val="center"/>
          </w:tcPr>
          <w:p w14:paraId="10D37695" w14:textId="59B98442" w:rsidR="0007121A" w:rsidRPr="00520BF1" w:rsidRDefault="0007121A" w:rsidP="00950A1E">
            <w:pPr>
              <w:pStyle w:val="4-Tabbody-ENG"/>
            </w:pPr>
            <w:r w:rsidRPr="00520BF1">
              <w:t>Discharge (Southern Institute of Water Resources Research in Ho Chi Minh City, Vietnam)</w:t>
            </w:r>
          </w:p>
        </w:tc>
        <w:tc>
          <w:tcPr>
            <w:tcW w:w="548" w:type="pct"/>
            <w:vAlign w:val="center"/>
          </w:tcPr>
          <w:p w14:paraId="1B78FA83" w14:textId="77777777" w:rsidR="0007121A" w:rsidRPr="00520BF1" w:rsidRDefault="0007121A" w:rsidP="00950A1E">
            <w:pPr>
              <w:pStyle w:val="4-Tabbody-ENG"/>
            </w:pPr>
            <w:r w:rsidRPr="00520BF1">
              <w:t>Yes</w:t>
            </w:r>
          </w:p>
        </w:tc>
        <w:tc>
          <w:tcPr>
            <w:tcW w:w="654" w:type="pct"/>
            <w:vAlign w:val="center"/>
          </w:tcPr>
          <w:p w14:paraId="0B2F4467" w14:textId="77777777" w:rsidR="0007121A" w:rsidRPr="00520BF1" w:rsidRDefault="0007121A" w:rsidP="00950A1E">
            <w:pPr>
              <w:pStyle w:val="4-Tabbody-ENG"/>
            </w:pPr>
            <w:r w:rsidRPr="00520BF1">
              <w:t>1913-2007</w:t>
            </w:r>
          </w:p>
        </w:tc>
        <w:tc>
          <w:tcPr>
            <w:tcW w:w="672" w:type="pct"/>
            <w:vAlign w:val="center"/>
          </w:tcPr>
          <w:p w14:paraId="2F5FE638" w14:textId="77777777" w:rsidR="0007121A" w:rsidRPr="00520BF1" w:rsidRDefault="0007121A" w:rsidP="00950A1E">
            <w:pPr>
              <w:pStyle w:val="4-Tabbody-ENG"/>
            </w:pPr>
            <w:r w:rsidRPr="00520BF1">
              <w:t>Flood magnitude is decreasing but the variability is increasing</w:t>
            </w:r>
          </w:p>
        </w:tc>
        <w:tc>
          <w:tcPr>
            <w:tcW w:w="849" w:type="pct"/>
            <w:vAlign w:val="center"/>
          </w:tcPr>
          <w:p w14:paraId="0D0FB66B" w14:textId="77777777" w:rsidR="0007121A" w:rsidRPr="00520BF1" w:rsidRDefault="0007121A" w:rsidP="00950A1E">
            <w:pPr>
              <w:pStyle w:val="4-Tabbody-ENG"/>
            </w:pPr>
            <w:r w:rsidRPr="00520BF1">
              <w:t>N/A</w:t>
            </w:r>
          </w:p>
        </w:tc>
        <w:tc>
          <w:tcPr>
            <w:tcW w:w="655" w:type="pct"/>
            <w:vAlign w:val="center"/>
          </w:tcPr>
          <w:p w14:paraId="2ED5EE51" w14:textId="77777777" w:rsidR="0007121A" w:rsidRPr="00520BF1" w:rsidRDefault="0007121A" w:rsidP="00950A1E">
            <w:pPr>
              <w:pStyle w:val="4-Tabbody-ENG"/>
            </w:pPr>
            <w:r w:rsidRPr="00520BF1">
              <w:t>Flood magnitude is decreasing but the variability is increasing</w:t>
            </w:r>
          </w:p>
        </w:tc>
      </w:tr>
      <w:tr w:rsidR="0007121A" w:rsidRPr="00520BF1" w14:paraId="412CF638" w14:textId="77777777" w:rsidTr="00950A1E">
        <w:trPr>
          <w:trHeight w:val="753"/>
        </w:trPr>
        <w:tc>
          <w:tcPr>
            <w:tcW w:w="492" w:type="pct"/>
            <w:vAlign w:val="center"/>
          </w:tcPr>
          <w:p w14:paraId="6FA4ED9D" w14:textId="31F7FD40" w:rsidR="0007121A" w:rsidRPr="00520BF1" w:rsidRDefault="006472A8" w:rsidP="00950A1E">
            <w:pPr>
              <w:pStyle w:val="4-Tabbody-ENG"/>
              <w:rPr>
                <w:lang w:val="fi-FI"/>
              </w:rPr>
            </w:pPr>
            <w:r>
              <w:rPr>
                <w:noProof/>
                <w:lang w:val="fi-FI"/>
              </w:rPr>
              <w:t xml:space="preserve">Piman et al. </w:t>
            </w:r>
            <w:r w:rsidR="0007121A" w:rsidRPr="00520BF1">
              <w:fldChar w:fldCharType="begin" w:fldLock="1"/>
            </w:r>
            <w:r w:rsidR="001B6F25">
              <w:rPr>
                <w:lang w:val="fi-FI"/>
              </w:rPr>
              <w:instrText>ADDIN CSL_CITATION {"citationItems":[{"id":"ITEM-1","itemData":{"author":[{"dropping-particle":"","family":"Piman","given":"T","non-dropping-particle":"","parse-names":false,"suffix":""},{"dropping-particle":"","family":"Cochrane","given":"T A","non-dropping-particle":"","parse-names":false,"suffix":""},{"dropping-particle":"","family":"Arias","given":"M E","non-dropping-particle":"","parse-names":false,"suffix":""},{"dropping-particle":"","family":"Green","given":"A","non-dropping-particle":"","parse-names":false,"suffix":""},{"dropping-particle":"","family":"Dat","given":"N D","non-dropping-particle":"","parse-names":false,"suffix":""}],"container-title":"Journal of Water Resources Planning and Management","id":"ITEM-1","issue":"6","issued":{"date-parts":[["2012"]]},"page":"723-732","publisher":"American Society of Civil Engineers","title":"Assessment of flow changes from hydropower development and operations in Sekong, Sesan, and Srepok rivers of the Mekong basin","type":"article-journal","volume":"139"},"suppress-author":1,"uris":["http://www.mendeley.com/documents/?uuid=3dd611f7-219b-486e-ba53-2e7193435122","http://www.mendeley.com/documents/?uuid=3717fe1d-e65f-4fb4-9d1b-f2593c8516b4"]}],"mendeley":{"formattedCitation":"[43]","plainTextFormattedCitation":"[43]","previouslyFormattedCitation":"[43]"},"properties":{"noteIndex":0},"schema":"https://github.com/citation-style-language/schema/raw/master/csl-citation.json"}</w:instrText>
            </w:r>
            <w:r w:rsidR="0007121A" w:rsidRPr="00520BF1">
              <w:fldChar w:fldCharType="separate"/>
            </w:r>
            <w:r w:rsidRPr="006472A8">
              <w:rPr>
                <w:noProof/>
                <w:lang w:val="fi-FI"/>
              </w:rPr>
              <w:t>[43]</w:t>
            </w:r>
            <w:r w:rsidR="0007121A" w:rsidRPr="00520BF1">
              <w:fldChar w:fldCharType="end"/>
            </w:r>
          </w:p>
        </w:tc>
        <w:tc>
          <w:tcPr>
            <w:tcW w:w="396" w:type="pct"/>
            <w:vAlign w:val="center"/>
          </w:tcPr>
          <w:p w14:paraId="253C8557" w14:textId="77777777" w:rsidR="0007121A" w:rsidRPr="00520BF1" w:rsidRDefault="0007121A" w:rsidP="00950A1E">
            <w:pPr>
              <w:pStyle w:val="4-Tabbody-ENG"/>
            </w:pPr>
            <w:r w:rsidRPr="00520BF1">
              <w:t>LMRB</w:t>
            </w:r>
          </w:p>
        </w:tc>
        <w:tc>
          <w:tcPr>
            <w:tcW w:w="734" w:type="pct"/>
            <w:vAlign w:val="center"/>
          </w:tcPr>
          <w:p w14:paraId="1DD42443" w14:textId="77777777" w:rsidR="0007121A" w:rsidRPr="00520BF1" w:rsidRDefault="0007121A" w:rsidP="00950A1E">
            <w:pPr>
              <w:pStyle w:val="4-Tabbody-ENG"/>
            </w:pPr>
            <w:r w:rsidRPr="00520BF1">
              <w:t>SWAT simulation</w:t>
            </w:r>
          </w:p>
        </w:tc>
        <w:tc>
          <w:tcPr>
            <w:tcW w:w="548" w:type="pct"/>
            <w:vAlign w:val="center"/>
          </w:tcPr>
          <w:p w14:paraId="6E7FE705" w14:textId="77777777" w:rsidR="0007121A" w:rsidRPr="00520BF1" w:rsidRDefault="0007121A" w:rsidP="00950A1E">
            <w:pPr>
              <w:pStyle w:val="4-Tabbody-ENG"/>
            </w:pPr>
            <w:r w:rsidRPr="00520BF1">
              <w:t>No</w:t>
            </w:r>
          </w:p>
        </w:tc>
        <w:tc>
          <w:tcPr>
            <w:tcW w:w="654" w:type="pct"/>
            <w:vAlign w:val="center"/>
          </w:tcPr>
          <w:p w14:paraId="3BCE8C00" w14:textId="77777777" w:rsidR="0007121A" w:rsidRPr="00520BF1" w:rsidRDefault="0007121A" w:rsidP="00950A1E">
            <w:pPr>
              <w:pStyle w:val="4-Tabbody-ENG"/>
            </w:pPr>
            <w:r w:rsidRPr="00520BF1">
              <w:t>1987-2006</w:t>
            </w:r>
          </w:p>
        </w:tc>
        <w:tc>
          <w:tcPr>
            <w:tcW w:w="672" w:type="pct"/>
            <w:vAlign w:val="center"/>
          </w:tcPr>
          <w:p w14:paraId="7DDDA61A" w14:textId="77777777" w:rsidR="0007121A" w:rsidRPr="00520BF1" w:rsidRDefault="0007121A" w:rsidP="00950A1E">
            <w:pPr>
              <w:pStyle w:val="4-Tabbody-ENG"/>
            </w:pPr>
            <w:r w:rsidRPr="00520BF1">
              <w:t>N/A</w:t>
            </w:r>
          </w:p>
        </w:tc>
        <w:tc>
          <w:tcPr>
            <w:tcW w:w="849" w:type="pct"/>
            <w:vAlign w:val="center"/>
          </w:tcPr>
          <w:p w14:paraId="3B3A25F0" w14:textId="77777777" w:rsidR="0007121A" w:rsidRPr="00520BF1" w:rsidRDefault="0007121A" w:rsidP="00950A1E">
            <w:pPr>
              <w:pStyle w:val="4-Tabbody-ENG"/>
            </w:pPr>
            <w:r w:rsidRPr="00520BF1">
              <w:t>63% increase in dry season flows</w:t>
            </w:r>
          </w:p>
        </w:tc>
        <w:tc>
          <w:tcPr>
            <w:tcW w:w="655" w:type="pct"/>
            <w:vAlign w:val="center"/>
          </w:tcPr>
          <w:p w14:paraId="40CE30A5" w14:textId="77777777" w:rsidR="0007121A" w:rsidRPr="00520BF1" w:rsidRDefault="0007121A" w:rsidP="00950A1E">
            <w:pPr>
              <w:pStyle w:val="4-Tabbody-ENG"/>
            </w:pPr>
            <w:r w:rsidRPr="00520BF1">
              <w:t>22% decrease in wet season flows</w:t>
            </w:r>
          </w:p>
        </w:tc>
      </w:tr>
      <w:tr w:rsidR="0007121A" w:rsidRPr="00520BF1" w14:paraId="612CC200" w14:textId="77777777" w:rsidTr="00950A1E">
        <w:trPr>
          <w:trHeight w:val="753"/>
        </w:trPr>
        <w:tc>
          <w:tcPr>
            <w:tcW w:w="492" w:type="pct"/>
            <w:vAlign w:val="center"/>
          </w:tcPr>
          <w:p w14:paraId="74EE98BC" w14:textId="471538D6" w:rsidR="0007121A" w:rsidRPr="00520BF1" w:rsidRDefault="001B6F25" w:rsidP="00950A1E">
            <w:pPr>
              <w:pStyle w:val="4-Tabbody-ENG"/>
              <w:rPr>
                <w:lang w:val="fi-FI"/>
              </w:rPr>
            </w:pPr>
            <w:r>
              <w:rPr>
                <w:noProof/>
                <w:lang w:val="fi-FI"/>
              </w:rPr>
              <w:t xml:space="preserve">Räsänen et al. </w:t>
            </w:r>
            <w:r w:rsidR="0007121A" w:rsidRPr="00520BF1">
              <w:fldChar w:fldCharType="begin" w:fldLock="1"/>
            </w:r>
            <w:r>
              <w:rPr>
                <w:lang w:val="fi-FI"/>
              </w:rPr>
              <w:instrText>ADDIN CSL_CITATION {"citationItems":[{"id":"ITEM-1","itemData":{"DOI":"10.1007/s11269-012-0087-0","ISSN":"09204741","abstract":"The Mekong River Basin in Southeast Asia is experiencing extensive hydropower development. Concerns have been raised about the consequences of the development for the ecosystems, livelihoods and food security in the region. The largest planned hydropower dam cascade in the basin, the Lancang-Jiang cascade, is currently under construction and already partly built into the Upper Mekong Basin, China. In this paper we assess the impact of the Lancang-Jiang cascade on downstream hydrology by using a combination of a hydrological model and a reservoir cascade optimization model. The hydrological changes were quantified in detail at the Chiang Saen gauging station in Thailand, the first gauge station downstream from the cascade, and in lesser detail at four other downstream locations in the Mekong mainstream. We found that on average the Lancang-Jiang cascade increased the December–May discharge by 34–155%and decreased the July–September discharge by 29–36 % at Chiang Saen. Furthermore, the Lancang-Jiang cascade reduced (increased) the range of hydrological variability during the wet season (dry season) months. The dry season hydrological changes were significant also in all downstream gauging stations, even as far as Kratie in Cambodia. Thus the Mekong’s hydrological regime has been significantly altered by the Lancang-Jiang cascade, but what the consequences are for ecosystems and live- lihoods, needs further study.","author":[{"dropping-particle":"","family":"Räsänen","given":"Timo A.","non-dropping-particle":"","parse-names":false,"suffix":""},{"dropping-particle":"","family":"Koponen","given":"Jorma","non-dropping-particle":"","parse-names":false,"suffix":""},{"dropping-particle":"","family":"Lauri","given":"Hannu","non-dropping-particle":"","parse-names":false,"suffix":""},{"dropping-particle":"","family":"Kummu","given":"Matti","non-dropping-particle":"","parse-names":false,"suffix":""}],"container-title":"Water Resources Management","id":"ITEM-1","issue":"12","issued":{"date-parts":[["2012","9"]]},"page":"3495-3513","title":"Downstream Hydrological Impacts of Hydropower Development in the Upper Mekong Basin","type":"article-journal","volume":"26"},"suppress-author":1,"uris":["http://www.mendeley.com/documents/?uuid=78a7e852-3e4f-4dc7-aff4-c1f760f16aad"]}],"mendeley":{"formattedCitation":"[44]","plainTextFormattedCitation":"[44]","previouslyFormattedCitation":"[44]"},"properties":{"noteIndex":0},"schema":"https://github.com/citation-style-language/schema/raw/master/csl-citation.json"}</w:instrText>
            </w:r>
            <w:r w:rsidR="0007121A" w:rsidRPr="00520BF1">
              <w:fldChar w:fldCharType="separate"/>
            </w:r>
            <w:r w:rsidRPr="001B6F25">
              <w:rPr>
                <w:noProof/>
                <w:lang w:val="fi-FI"/>
              </w:rPr>
              <w:t>[44]</w:t>
            </w:r>
            <w:r w:rsidR="0007121A" w:rsidRPr="00520BF1">
              <w:fldChar w:fldCharType="end"/>
            </w:r>
          </w:p>
        </w:tc>
        <w:tc>
          <w:tcPr>
            <w:tcW w:w="396" w:type="pct"/>
            <w:vAlign w:val="center"/>
          </w:tcPr>
          <w:p w14:paraId="00664EB3" w14:textId="77777777" w:rsidR="0007121A" w:rsidRPr="00520BF1" w:rsidRDefault="0007121A" w:rsidP="00950A1E">
            <w:pPr>
              <w:pStyle w:val="4-Tabbody-ENG"/>
            </w:pPr>
            <w:r w:rsidRPr="00520BF1">
              <w:t>LMRB</w:t>
            </w:r>
          </w:p>
        </w:tc>
        <w:tc>
          <w:tcPr>
            <w:tcW w:w="734" w:type="pct"/>
            <w:vAlign w:val="center"/>
          </w:tcPr>
          <w:p w14:paraId="6FE5D9CE" w14:textId="77777777" w:rsidR="0007121A" w:rsidRPr="00520BF1" w:rsidRDefault="0007121A" w:rsidP="00950A1E">
            <w:pPr>
              <w:pStyle w:val="4-Tabbody-ENG"/>
            </w:pPr>
            <w:proofErr w:type="spellStart"/>
            <w:r w:rsidRPr="00520BF1">
              <w:t>VMod</w:t>
            </w:r>
            <w:proofErr w:type="spellEnd"/>
            <w:r w:rsidRPr="00520BF1">
              <w:t xml:space="preserve"> simulation</w:t>
            </w:r>
          </w:p>
        </w:tc>
        <w:tc>
          <w:tcPr>
            <w:tcW w:w="548" w:type="pct"/>
            <w:vAlign w:val="center"/>
          </w:tcPr>
          <w:p w14:paraId="5FE19731" w14:textId="77777777" w:rsidR="0007121A" w:rsidRPr="00520BF1" w:rsidRDefault="0007121A" w:rsidP="00950A1E">
            <w:pPr>
              <w:pStyle w:val="4-Tabbody-ENG"/>
            </w:pPr>
            <w:r w:rsidRPr="00520BF1">
              <w:t>No</w:t>
            </w:r>
          </w:p>
        </w:tc>
        <w:tc>
          <w:tcPr>
            <w:tcW w:w="654" w:type="pct"/>
            <w:vAlign w:val="center"/>
          </w:tcPr>
          <w:p w14:paraId="6C72157B" w14:textId="77777777" w:rsidR="0007121A" w:rsidRPr="00520BF1" w:rsidRDefault="0007121A" w:rsidP="00950A1E">
            <w:pPr>
              <w:pStyle w:val="4-Tabbody-ENG"/>
            </w:pPr>
            <w:r w:rsidRPr="00520BF1">
              <w:t>1990-2008</w:t>
            </w:r>
          </w:p>
        </w:tc>
        <w:tc>
          <w:tcPr>
            <w:tcW w:w="672" w:type="pct"/>
            <w:vAlign w:val="center"/>
          </w:tcPr>
          <w:p w14:paraId="6FAEF1FD" w14:textId="77777777" w:rsidR="0007121A" w:rsidRPr="00520BF1" w:rsidRDefault="0007121A" w:rsidP="00950A1E">
            <w:pPr>
              <w:pStyle w:val="4-Tabbody-ENG"/>
            </w:pPr>
            <w:r w:rsidRPr="00520BF1">
              <w:t>Not clearly determined</w:t>
            </w:r>
          </w:p>
        </w:tc>
        <w:tc>
          <w:tcPr>
            <w:tcW w:w="849" w:type="pct"/>
            <w:vAlign w:val="center"/>
          </w:tcPr>
          <w:p w14:paraId="25865CBD" w14:textId="77777777" w:rsidR="0007121A" w:rsidRPr="00520BF1" w:rsidRDefault="0007121A" w:rsidP="00950A1E">
            <w:pPr>
              <w:pStyle w:val="4-Tabbody-ENG"/>
            </w:pPr>
            <w:r w:rsidRPr="00520BF1">
              <w:t>90% increase in December–May flows</w:t>
            </w:r>
          </w:p>
        </w:tc>
        <w:tc>
          <w:tcPr>
            <w:tcW w:w="655" w:type="pct"/>
            <w:vAlign w:val="center"/>
          </w:tcPr>
          <w:p w14:paraId="2EA092CE" w14:textId="77777777" w:rsidR="0007121A" w:rsidRPr="00520BF1" w:rsidRDefault="0007121A" w:rsidP="00950A1E">
            <w:pPr>
              <w:pStyle w:val="4-Tabbody-ENG"/>
            </w:pPr>
            <w:r w:rsidRPr="00520BF1">
              <w:t>A 20–22% decrease in June–November flow</w:t>
            </w:r>
          </w:p>
        </w:tc>
      </w:tr>
      <w:tr w:rsidR="0007121A" w:rsidRPr="00520BF1" w14:paraId="1E6B2DC7" w14:textId="77777777" w:rsidTr="00950A1E">
        <w:trPr>
          <w:trHeight w:val="753"/>
        </w:trPr>
        <w:tc>
          <w:tcPr>
            <w:tcW w:w="492" w:type="pct"/>
            <w:vAlign w:val="center"/>
          </w:tcPr>
          <w:p w14:paraId="0D1B59B0" w14:textId="17EAEDBC" w:rsidR="0007121A" w:rsidRPr="00520BF1" w:rsidRDefault="001B6F25" w:rsidP="00950A1E">
            <w:pPr>
              <w:pStyle w:val="4-Tabbody-ENG"/>
              <w:rPr>
                <w:lang w:val="fi-FI"/>
              </w:rPr>
            </w:pPr>
            <w:r>
              <w:rPr>
                <w:noProof/>
                <w:lang w:val="fi-FI"/>
              </w:rPr>
              <w:t xml:space="preserve">Cochrane et al. </w:t>
            </w:r>
            <w:r w:rsidR="0007121A" w:rsidRPr="00520BF1">
              <w:fldChar w:fldCharType="begin" w:fldLock="1"/>
            </w:r>
            <w:r>
              <w:rPr>
                <w:lang w:val="fi-FI"/>
              </w:rPr>
              <w:instrText>ADDIN CSL_CITATION {"citationItems":[{"id":"ITEM-1","itemData":{"DOI":"10.5194/hess-18-4529-2014","author":[{"dropping-particle":"","family":"Cochrane","given":"T A","non-dropping-particle":"","parse-names":false,"suffix":""},{"dropping-particle":"","family":"Arias","given":"M E","non-dropping-particle":"","parse-names":false,"suffix":""},{"dropping-particle":"","family":"Piman","given":"T","non-dropping-particle":"","parse-names":false,"suffix":""}],"container-title":"Hydrology and Earth System Sciences","id":"ITEM-1","issue":"11","issued":{"date-parts":[["2014"]]},"page":"4529-4541","title":"Historical impact of water infrastructure on water levels of the Mekong River and the Tonle Sap system","type":"article-journal","volume":"18"},"suppress-author":1,"uris":["http://www.mendeley.com/documents/?uuid=b0cc1883-4756-4c99-bf61-16cc07c579e1","http://www.mendeley.com/documents/?uuid=f6fdd863-6e05-4116-b33b-9828f6681708"]}],"mendeley":{"formattedCitation":"[45]","plainTextFormattedCitation":"[45]","previouslyFormattedCitation":"[45]"},"properties":{"noteIndex":0},"schema":"https://github.com/citation-style-language/schema/raw/master/csl-citation.json"}</w:instrText>
            </w:r>
            <w:r w:rsidR="0007121A" w:rsidRPr="00520BF1">
              <w:fldChar w:fldCharType="separate"/>
            </w:r>
            <w:r w:rsidRPr="001B6F25">
              <w:rPr>
                <w:noProof/>
                <w:lang w:val="fi-FI"/>
              </w:rPr>
              <w:t>[45]</w:t>
            </w:r>
            <w:r w:rsidR="0007121A" w:rsidRPr="00520BF1">
              <w:fldChar w:fldCharType="end"/>
            </w:r>
          </w:p>
        </w:tc>
        <w:tc>
          <w:tcPr>
            <w:tcW w:w="396" w:type="pct"/>
            <w:vAlign w:val="center"/>
          </w:tcPr>
          <w:p w14:paraId="6D4C66B0" w14:textId="77777777" w:rsidR="0007121A" w:rsidRPr="00520BF1" w:rsidRDefault="0007121A" w:rsidP="00950A1E">
            <w:pPr>
              <w:pStyle w:val="4-Tabbody-ENG"/>
            </w:pPr>
            <w:r w:rsidRPr="00520BF1">
              <w:t>LMRB</w:t>
            </w:r>
          </w:p>
        </w:tc>
        <w:tc>
          <w:tcPr>
            <w:tcW w:w="734" w:type="pct"/>
            <w:vAlign w:val="center"/>
          </w:tcPr>
          <w:p w14:paraId="270C5F28" w14:textId="77777777" w:rsidR="0007121A" w:rsidRPr="00520BF1" w:rsidRDefault="0007121A" w:rsidP="00950A1E">
            <w:pPr>
              <w:pStyle w:val="4-Tabbody-ENG"/>
            </w:pPr>
            <w:r w:rsidRPr="00520BF1">
              <w:t>Discharge (MRC)</w:t>
            </w:r>
          </w:p>
        </w:tc>
        <w:tc>
          <w:tcPr>
            <w:tcW w:w="548" w:type="pct"/>
            <w:vAlign w:val="center"/>
          </w:tcPr>
          <w:p w14:paraId="20AB46B1" w14:textId="77777777" w:rsidR="0007121A" w:rsidRPr="00520BF1" w:rsidRDefault="0007121A" w:rsidP="00950A1E">
            <w:pPr>
              <w:pStyle w:val="4-Tabbody-ENG"/>
            </w:pPr>
            <w:r w:rsidRPr="00520BF1">
              <w:t>Yes</w:t>
            </w:r>
          </w:p>
        </w:tc>
        <w:tc>
          <w:tcPr>
            <w:tcW w:w="654" w:type="pct"/>
            <w:vAlign w:val="center"/>
          </w:tcPr>
          <w:p w14:paraId="65C3C0E0" w14:textId="77777777" w:rsidR="0007121A" w:rsidRPr="00520BF1" w:rsidRDefault="0007121A" w:rsidP="00950A1E">
            <w:pPr>
              <w:pStyle w:val="4-Tabbody-ENG"/>
            </w:pPr>
            <w:r w:rsidRPr="00520BF1">
              <w:t>1960-2010</w:t>
            </w:r>
          </w:p>
        </w:tc>
        <w:tc>
          <w:tcPr>
            <w:tcW w:w="672" w:type="pct"/>
            <w:vAlign w:val="center"/>
          </w:tcPr>
          <w:p w14:paraId="21CB43A5" w14:textId="77777777" w:rsidR="0007121A" w:rsidRPr="00520BF1" w:rsidRDefault="0007121A" w:rsidP="00950A1E">
            <w:pPr>
              <w:pStyle w:val="4-Tabbody-ENG"/>
            </w:pPr>
            <w:r w:rsidRPr="00520BF1">
              <w:t>Water levels are slowly decrease in downstream MRB</w:t>
            </w:r>
          </w:p>
        </w:tc>
        <w:tc>
          <w:tcPr>
            <w:tcW w:w="849" w:type="pct"/>
            <w:vAlign w:val="center"/>
          </w:tcPr>
          <w:p w14:paraId="0DEEC47F" w14:textId="77777777" w:rsidR="0007121A" w:rsidRPr="00520BF1" w:rsidRDefault="0007121A" w:rsidP="00950A1E">
            <w:pPr>
              <w:pStyle w:val="4-Tabbody-ENG"/>
            </w:pPr>
            <w:r w:rsidRPr="00520BF1">
              <w:t>Mean water levels are increased for 30%</w:t>
            </w:r>
          </w:p>
        </w:tc>
        <w:tc>
          <w:tcPr>
            <w:tcW w:w="655" w:type="pct"/>
            <w:vAlign w:val="center"/>
          </w:tcPr>
          <w:p w14:paraId="1BF4EE6B" w14:textId="77777777" w:rsidR="0007121A" w:rsidRPr="00520BF1" w:rsidRDefault="0007121A" w:rsidP="00950A1E">
            <w:pPr>
              <w:pStyle w:val="4-Tabbody-ENG"/>
            </w:pPr>
            <w:r w:rsidRPr="00520BF1">
              <w:t>Mean water levels are increased for less than 5%</w:t>
            </w:r>
          </w:p>
        </w:tc>
      </w:tr>
      <w:tr w:rsidR="0007121A" w:rsidRPr="00520BF1" w14:paraId="6090E914" w14:textId="77777777" w:rsidTr="00950A1E">
        <w:trPr>
          <w:trHeight w:val="753"/>
        </w:trPr>
        <w:tc>
          <w:tcPr>
            <w:tcW w:w="492" w:type="pct"/>
            <w:vAlign w:val="center"/>
          </w:tcPr>
          <w:p w14:paraId="10C7F9E5" w14:textId="0335C332" w:rsidR="0007121A" w:rsidRPr="00F73392" w:rsidRDefault="001B6F25" w:rsidP="00950A1E">
            <w:pPr>
              <w:pStyle w:val="4-Tabbody-ENG"/>
            </w:pPr>
            <w:r>
              <w:rPr>
                <w:noProof/>
              </w:rPr>
              <w:t xml:space="preserve">Räsänen et al. </w:t>
            </w:r>
            <w:r w:rsidR="0007121A" w:rsidRPr="00520BF1">
              <w:fldChar w:fldCharType="begin" w:fldLock="1"/>
            </w:r>
            <w:r w:rsidR="00FC0A16">
              <w:rPr>
                <w:lang w:val="fi-FI"/>
              </w:rPr>
              <w:instrText>ADDIN CSL_CITATION {"citationItems":[{"id":"ITEM-1","itemData":{"DOI":"10.1016/j.jhydrol.2016.12.023","ISBN":"0022-1694","ISSN":"00221694","abstract":"The Upper Mekong Basin is undergoing extensive hydropower development and its largest dams have recently become operational. Hydropower is built to improve the regional energy supply, but at the same time, it has considerable transboundary impacts on downstream discharge regime and further on aquatic ecosystems, riparian livelihoods and food security. Despite the transboundary significance of the impacts, there is no public information on the hydropower operations or on the already observed downstream discharge impacts since the completion of the largest dams. Therefore, in this study we assess the discharge changes using observed river discharge data and a distributed hydrological model over the period of 1960–2014. Our findings indicate that the hydropower operations have considerably modified the river discharges since 2011 and the largest changes were observed in 2014. According to observed and simulated discharges, the most notable changes occurred in northern Thailand (Chiang Saen) in March-May 2014 when the discharge increased by 121–187% and in July-August 2014 when the discharge decreased by 32–46% compared to average discharges. The respective changes in Cambodia (Kratie) were 41–74% increase in March-May 2014 and 0–6% decrease in July-August 2014 discharges. The earlier model-based predictions of the discharge changes are well in line with the observed changes, although observed changes are partly larger. The discharge impacts are expected to vary from year to year depending on hydropower operations. Altogether, the results highlight the need for strong transboundary cooperation for managing the downstream impacts.","author":[{"dropping-particle":"","family":"Räsänen","given":"Timo A.","non-dropping-particle":"","parse-names":false,"suffix":""},{"dropping-particle":"","family":"Someth","given":"Paradis","non-dropping-particle":"","parse-names":false,"suffix":""},{"dropping-particle":"","family":"Lauri","given":"Hannu","non-dropping-particle":"","parse-names":false,"suffix":""},{"dropping-particle":"","family":"Koponen","given":"Jorma","non-dropping-particle":"","parse-names":false,"suffix":""},{"dropping-particle":"","family":"Sarkkula","given":"Juha","non-dropping-particle":"","parse-names":false,"suffix":""},{"dropping-particle":"","family":"Kummu","given":"Matti","non-dropping-particle":"","parse-names":false,"suffix":""}],"container-title":"J</w:instrText>
            </w:r>
            <w:r w:rsidR="00FC0A16">
              <w:rPr>
                <w:rFonts w:hint="eastAsia"/>
                <w:lang w:val="fi-FI"/>
              </w:rPr>
              <w:instrText>ournal of Hydrology","id":"ITEM-1","issued":{"date-parts":[["2017"]]},"note":"</w:instrText>
            </w:r>
            <w:r w:rsidR="00FC0A16">
              <w:rPr>
                <w:rFonts w:hint="eastAsia"/>
                <w:lang w:val="fi-FI"/>
              </w:rPr>
              <w:instrText>大量建设水坝对长期的水流存在较大影响，这是个长时间序列的东西。</w:instrText>
            </w:r>
            <w:r w:rsidR="00FC0A16">
              <w:rPr>
                <w:rFonts w:hint="eastAsia"/>
                <w:lang w:val="fi-FI"/>
              </w:rPr>
              <w:instrText>","page":"28-41","title":"Observed river discharge changes due to hydropower operations in the Upper Mekong Basin","type":"article-journal","volum</w:instrText>
            </w:r>
            <w:r w:rsidR="00FC0A16">
              <w:rPr>
                <w:lang w:val="fi-FI"/>
              </w:rPr>
              <w:instrText>e":"545"},"suppress-author":1,"uris":["http://www.mendeley.com/documents/?uuid=e2073898-24f6-42bb-b419-8afb6f0545b3","http://www.mendeley.com/documents/?uuid=3a4b7b78-a29d-4dc3-a283-7748364fa9ac"]}],"mendeley":{"formattedCitation":"[46]","plainTextFormattedCitation":"[46]","previouslyFormattedCitation":"[46]"},"properties":{"noteIndex":0},"schema":"https://github.com/citation-style-language/schema/raw/master/csl-citation.json"}</w:instrText>
            </w:r>
            <w:r w:rsidR="0007121A" w:rsidRPr="00520BF1">
              <w:fldChar w:fldCharType="separate"/>
            </w:r>
            <w:r w:rsidRPr="001B6F25">
              <w:rPr>
                <w:noProof/>
              </w:rPr>
              <w:t>[46]</w:t>
            </w:r>
            <w:r w:rsidR="0007121A" w:rsidRPr="00520BF1">
              <w:fldChar w:fldCharType="end"/>
            </w:r>
          </w:p>
        </w:tc>
        <w:tc>
          <w:tcPr>
            <w:tcW w:w="396" w:type="pct"/>
            <w:vAlign w:val="center"/>
          </w:tcPr>
          <w:p w14:paraId="62CA8E6C" w14:textId="77777777" w:rsidR="0007121A" w:rsidRPr="00520BF1" w:rsidRDefault="0007121A" w:rsidP="00950A1E">
            <w:pPr>
              <w:pStyle w:val="4-Tabbody-ENG"/>
            </w:pPr>
            <w:r w:rsidRPr="00520BF1">
              <w:t>LMRB</w:t>
            </w:r>
          </w:p>
        </w:tc>
        <w:tc>
          <w:tcPr>
            <w:tcW w:w="734" w:type="pct"/>
            <w:vAlign w:val="center"/>
          </w:tcPr>
          <w:p w14:paraId="0FC6A2F9" w14:textId="77777777" w:rsidR="0007121A" w:rsidRPr="00520BF1" w:rsidRDefault="0007121A" w:rsidP="00950A1E">
            <w:pPr>
              <w:pStyle w:val="4-Tabbody-ENG"/>
            </w:pPr>
            <w:r w:rsidRPr="00520BF1">
              <w:t xml:space="preserve">Discharge (MRC) &amp; </w:t>
            </w:r>
            <w:proofErr w:type="spellStart"/>
            <w:r w:rsidRPr="00520BF1">
              <w:t>VMod</w:t>
            </w:r>
            <w:proofErr w:type="spellEnd"/>
            <w:r w:rsidRPr="00520BF1">
              <w:t xml:space="preserve"> simulation</w:t>
            </w:r>
          </w:p>
        </w:tc>
        <w:tc>
          <w:tcPr>
            <w:tcW w:w="548" w:type="pct"/>
            <w:vAlign w:val="center"/>
          </w:tcPr>
          <w:p w14:paraId="5266E6D9" w14:textId="77777777" w:rsidR="0007121A" w:rsidRPr="00520BF1" w:rsidRDefault="0007121A" w:rsidP="00950A1E">
            <w:pPr>
              <w:pStyle w:val="4-Tabbody-ENG"/>
            </w:pPr>
            <w:r w:rsidRPr="00520BF1">
              <w:t>Yes</w:t>
            </w:r>
          </w:p>
        </w:tc>
        <w:tc>
          <w:tcPr>
            <w:tcW w:w="654" w:type="pct"/>
            <w:vAlign w:val="center"/>
          </w:tcPr>
          <w:p w14:paraId="50B2FC1B" w14:textId="77777777" w:rsidR="0007121A" w:rsidRPr="00520BF1" w:rsidRDefault="0007121A" w:rsidP="00950A1E">
            <w:pPr>
              <w:pStyle w:val="4-Tabbody-ENG"/>
            </w:pPr>
            <w:r w:rsidRPr="00520BF1">
              <w:t>1960-2014</w:t>
            </w:r>
          </w:p>
        </w:tc>
        <w:tc>
          <w:tcPr>
            <w:tcW w:w="672" w:type="pct"/>
            <w:vAlign w:val="center"/>
          </w:tcPr>
          <w:p w14:paraId="7D7E7983" w14:textId="77777777" w:rsidR="0007121A" w:rsidRPr="00520BF1" w:rsidRDefault="0007121A" w:rsidP="00950A1E">
            <w:pPr>
              <w:pStyle w:val="4-Tabbody-ENG"/>
            </w:pPr>
            <w:r w:rsidRPr="00520BF1">
              <w:t>N/A</w:t>
            </w:r>
          </w:p>
        </w:tc>
        <w:tc>
          <w:tcPr>
            <w:tcW w:w="849" w:type="pct"/>
            <w:vAlign w:val="center"/>
          </w:tcPr>
          <w:p w14:paraId="78089165" w14:textId="77777777" w:rsidR="0007121A" w:rsidRPr="00520BF1" w:rsidRDefault="0007121A" w:rsidP="00950A1E">
            <w:pPr>
              <w:pStyle w:val="4-Tabbody-ENG"/>
            </w:pPr>
            <w:r w:rsidRPr="00520BF1">
              <w:t>Increased by 121-187% in LRB and increased in 41-74% in MRB</w:t>
            </w:r>
          </w:p>
        </w:tc>
        <w:tc>
          <w:tcPr>
            <w:tcW w:w="655" w:type="pct"/>
            <w:vAlign w:val="center"/>
          </w:tcPr>
          <w:p w14:paraId="7BBEC4CD" w14:textId="77777777" w:rsidR="0007121A" w:rsidRPr="00520BF1" w:rsidRDefault="0007121A" w:rsidP="00950A1E">
            <w:pPr>
              <w:pStyle w:val="4-Tabbody-ENG"/>
            </w:pPr>
            <w:r w:rsidRPr="00520BF1">
              <w:t>Increased by 32-46% in LMR and increased in 0-6% in MRB</w:t>
            </w:r>
          </w:p>
        </w:tc>
      </w:tr>
      <w:tr w:rsidR="0007121A" w:rsidRPr="00520BF1" w14:paraId="41C54667" w14:textId="77777777" w:rsidTr="00950A1E">
        <w:trPr>
          <w:trHeight w:val="753"/>
        </w:trPr>
        <w:tc>
          <w:tcPr>
            <w:tcW w:w="492" w:type="pct"/>
            <w:vAlign w:val="center"/>
          </w:tcPr>
          <w:p w14:paraId="324A80CE" w14:textId="402B6628" w:rsidR="0007121A" w:rsidRPr="00F73392" w:rsidRDefault="00FC0A16" w:rsidP="00950A1E">
            <w:pPr>
              <w:pStyle w:val="4-Tabbody-ENG"/>
            </w:pPr>
            <w:r w:rsidRPr="00F73392">
              <w:rPr>
                <w:noProof/>
              </w:rPr>
              <w:t>Li et al.</w:t>
            </w:r>
            <w:r>
              <w:rPr>
                <w:noProof/>
              </w:rPr>
              <w:t xml:space="preserve"> </w:t>
            </w:r>
            <w:r w:rsidR="0007121A" w:rsidRPr="00520BF1">
              <w:fldChar w:fldCharType="begin" w:fldLock="1"/>
            </w:r>
            <w:r>
              <w:rPr>
                <w:lang w:val="fi-FI"/>
              </w:rPr>
              <w:instrText>ADDIN CSL_CITATION {"citationItems":[{"id":"ITEM-1","itemData":{"DOI":"10.1016/j.jhydrol.2017.05.061","ISBN":"0022-1694","abstract":"Human activities, such as dam construction, significantly altered the flow regimes in the Mekong River, particularly after the completion of two large dams, namely Xiaowan and Nuozhadu in 2010 and 2014, respectively. Streamflow data from 1960 to 2014 obtained from five stations located along the Mekong mainstream are divided into three periods, i.e., the pre-impact period (1960–1991), the transition period (1992–2009), and the post-impact period (2010–2014). The flow regimes were investigated using eco-flow metrics and indicators of hydrologic alteration (IHA). The results show that the construction and initial filling of the upstream dams reduced the annual streamflow in the upstream Chiang Saen gauging station, whereas no clear effect was observed in the downstream Stung Treng station. The operation of dams reduces the streamflow in wet seasons and increases the streamflow in dry seasons, resulting in a unique seasonal variation in the streamflow based on eco-flow metrics in the Chiang Saen gauging station, observed from 2010 to 2014. In addition, the maximum flow values decreased significantly in the Chiang Saen gauging station during the year corresponding to the completion of the upstream dams. The construction and operation of dams clearly have significant impacts on low pulse duration. It is observed that climate change dictated the changes in the annual streamflow during the transition period 1992–2009 (82.28%), whereas human activities contributed more in the post-impact period 2010–2014 (61.88%). The results of this study could provide a reference for reservoir operation in the upstream regions considering both ecological and economic benefits of such operations, as well as maximize the interests of stakeholders in this region.","author":[{"dropping-particle":"","family":"Li","given":"Dongnan","non-dropping-particle":"","parse-names":false,"suffix":""},{"dropping-particle":"","family":"Long","given":"Di","non-dropping-particle":"","parse-names":false,"suffix":""},{"dropping-particle":"","family":"Zhao","given":"Jianshi","non-dropping-particle":"","parse-names":false,"suffix":""},{"dropping-particle":"","family":"Lu","given":"Hui","non-dropping-particle":"","parse-names":false,"suffix":""},{"dropping-particle":"","family":"Hong","given":"Yang","non-dropping-particle":"","parse-names":false,"suffix":""}],"container-title":"Journal of Hydrology","id":"ITEM-1","issued"</w:instrText>
            </w:r>
            <w:r>
              <w:rPr>
                <w:rFonts w:hint="eastAsia"/>
                <w:lang w:val="fi-FI"/>
              </w:rPr>
              <w:instrText>:{"date-parts":[["2017"]]},"note":"</w:instrText>
            </w:r>
            <w:r>
              <w:rPr>
                <w:rFonts w:hint="eastAsia"/>
                <w:lang w:val="fi-FI"/>
              </w:rPr>
              <w:instrText>【影响因素占比分析】使用布德科假设进行分解分析，探究河流水资源量的影响因素，可以发现，在</w:instrText>
            </w:r>
            <w:r>
              <w:rPr>
                <w:rFonts w:hint="eastAsia"/>
                <w:lang w:val="fi-FI"/>
              </w:rPr>
              <w:instrText>2010-2015</w:instrText>
            </w:r>
            <w:r>
              <w:rPr>
                <w:rFonts w:hint="eastAsia"/>
                <w:lang w:val="fi-FI"/>
              </w:rPr>
              <w:instrText>年，气候变化造成了</w:instrText>
            </w:r>
            <w:r>
              <w:rPr>
                <w:rFonts w:hint="eastAsia"/>
                <w:lang w:val="fi-FI"/>
              </w:rPr>
              <w:instrText>82.29%</w:instrText>
            </w:r>
            <w:r>
              <w:rPr>
                <w:rFonts w:hint="eastAsia"/>
                <w:lang w:val="fi-FI"/>
              </w:rPr>
              <w:instrText>的流量变化，而人类活动占比</w:instrText>
            </w:r>
            <w:r>
              <w:rPr>
                <w:rFonts w:hint="eastAsia"/>
                <w:lang w:val="fi-FI"/>
              </w:rPr>
              <w:instrText>62%</w:instrText>
            </w:r>
            <w:r>
              <w:rPr>
                <w:rFonts w:hint="eastAsia"/>
                <w:lang w:val="fi-FI"/>
              </w:rPr>
              <w:instrText>。在</w:instrText>
            </w:r>
            <w:r>
              <w:rPr>
                <w:rFonts w:hint="eastAsia"/>
                <w:lang w:val="fi-FI"/>
              </w:rPr>
              <w:instrText>2000-2010</w:instrText>
            </w:r>
            <w:r>
              <w:rPr>
                <w:rFonts w:hint="eastAsia"/>
                <w:lang w:val="fi-FI"/>
              </w:rPr>
              <w:instrText>年</w:instrText>
            </w:r>
            <w:r>
              <w:rPr>
                <w:rFonts w:hint="eastAsia"/>
                <w:lang w:val="fi-FI"/>
              </w:rPr>
              <w:instrText>10</w:instrText>
            </w:r>
            <w:r>
              <w:rPr>
                <w:rFonts w:hint="eastAsia"/>
                <w:lang w:val="fi-FI"/>
              </w:rPr>
              <w:instrText>年间，湄公河流域的土地利用状况变化仅</w:instrText>
            </w:r>
            <w:r>
              <w:rPr>
                <w:rFonts w:hint="eastAsia"/>
                <w:lang w:val="fi-FI"/>
              </w:rPr>
              <w:instrText>0.57%</w:instrText>
            </w:r>
            <w:r>
              <w:rPr>
                <w:rFonts w:hint="eastAsia"/>
                <w:lang w:val="fi-FI"/>
              </w:rPr>
              <w:instrText>，说明土地利用状况并不是造成水资源发生时空变化的主要因素</w:instrText>
            </w:r>
            <w:r>
              <w:rPr>
                <w:rFonts w:hint="eastAsia"/>
                <w:lang w:val="fi-FI"/>
              </w:rPr>
              <w:instrText>\n\nKai: It is observed that climate change dictated the changes in the</w:instrText>
            </w:r>
            <w:r>
              <w:rPr>
                <w:lang w:val="fi-FI"/>
              </w:rPr>
              <w:instrText xml:space="preserve"> annual streamflow during the transition period 1992–2009 (82.28%), whereas human activities contributed more in the post-impact period 2010–2014 (61.88%).","page":"217-232","title":"Observed changes in flow regimes in the Mekong River basin","type":"article-journal","volume":"551"},"suppress-author":1,"uris":["http://www.mendeley.com/documents/?uuid=a7ef1671-97a7-4563-9b43-0a2aabe976d3"]}],"mendeley":{"formattedCitation":"[47]","plainTextFormattedCitation":"[47]","previouslyFormattedCitation":"[47]"},"properties":{"noteIndex":0},"schema":"https://github.com/citation-style-language/schema/raw/master/csl-citation.json"}</w:instrText>
            </w:r>
            <w:r w:rsidR="0007121A" w:rsidRPr="00520BF1">
              <w:fldChar w:fldCharType="separate"/>
            </w:r>
            <w:r w:rsidRPr="00FC0A16">
              <w:rPr>
                <w:noProof/>
              </w:rPr>
              <w:t>[47]</w:t>
            </w:r>
            <w:r w:rsidR="0007121A" w:rsidRPr="00520BF1">
              <w:fldChar w:fldCharType="end"/>
            </w:r>
          </w:p>
        </w:tc>
        <w:tc>
          <w:tcPr>
            <w:tcW w:w="396" w:type="pct"/>
            <w:vAlign w:val="center"/>
          </w:tcPr>
          <w:p w14:paraId="6F3C1ED2" w14:textId="77777777" w:rsidR="0007121A" w:rsidRPr="00520BF1" w:rsidRDefault="0007121A" w:rsidP="00950A1E">
            <w:pPr>
              <w:pStyle w:val="4-Tabbody-ENG"/>
            </w:pPr>
            <w:r w:rsidRPr="00520BF1">
              <w:t>LMRB</w:t>
            </w:r>
          </w:p>
        </w:tc>
        <w:tc>
          <w:tcPr>
            <w:tcW w:w="734" w:type="pct"/>
            <w:vAlign w:val="center"/>
          </w:tcPr>
          <w:p w14:paraId="70776322" w14:textId="77777777" w:rsidR="0007121A" w:rsidRPr="00520BF1" w:rsidRDefault="0007121A" w:rsidP="00950A1E">
            <w:pPr>
              <w:pStyle w:val="4-Tabbody-ENG"/>
            </w:pPr>
            <w:r w:rsidRPr="00520BF1">
              <w:t>Discharge (MRC)</w:t>
            </w:r>
          </w:p>
        </w:tc>
        <w:tc>
          <w:tcPr>
            <w:tcW w:w="548" w:type="pct"/>
            <w:vAlign w:val="center"/>
          </w:tcPr>
          <w:p w14:paraId="2F231181" w14:textId="77777777" w:rsidR="0007121A" w:rsidRPr="00520BF1" w:rsidRDefault="0007121A" w:rsidP="00950A1E">
            <w:pPr>
              <w:pStyle w:val="4-Tabbody-ENG"/>
            </w:pPr>
            <w:r w:rsidRPr="00520BF1">
              <w:t>Yes</w:t>
            </w:r>
          </w:p>
        </w:tc>
        <w:tc>
          <w:tcPr>
            <w:tcW w:w="654" w:type="pct"/>
            <w:vAlign w:val="center"/>
          </w:tcPr>
          <w:p w14:paraId="6F6348F8" w14:textId="77777777" w:rsidR="0007121A" w:rsidRPr="00520BF1" w:rsidRDefault="0007121A" w:rsidP="00950A1E">
            <w:pPr>
              <w:pStyle w:val="4-Tabbody-ENG"/>
            </w:pPr>
            <w:r w:rsidRPr="00520BF1">
              <w:t>1960-2014</w:t>
            </w:r>
          </w:p>
        </w:tc>
        <w:tc>
          <w:tcPr>
            <w:tcW w:w="672" w:type="pct"/>
            <w:vAlign w:val="center"/>
          </w:tcPr>
          <w:p w14:paraId="4EF33A65" w14:textId="77777777" w:rsidR="0007121A" w:rsidRPr="00520BF1" w:rsidRDefault="0007121A" w:rsidP="00950A1E">
            <w:pPr>
              <w:pStyle w:val="4-Tabbody-ENG"/>
            </w:pPr>
            <w:r w:rsidRPr="00520BF1">
              <w:t>Streamflow is increased in the LRB, but no clear trend is found in the MRB, resulting a no significant change in the LMRB (less than 3%)</w:t>
            </w:r>
          </w:p>
        </w:tc>
        <w:tc>
          <w:tcPr>
            <w:tcW w:w="849" w:type="pct"/>
            <w:vAlign w:val="center"/>
          </w:tcPr>
          <w:p w14:paraId="64140889" w14:textId="77777777" w:rsidR="0007121A" w:rsidRPr="00520BF1" w:rsidRDefault="0007121A" w:rsidP="00950A1E">
            <w:pPr>
              <w:pStyle w:val="4-Tabbody-ENG"/>
            </w:pPr>
            <w:r w:rsidRPr="00520BF1">
              <w:t>Increased by 23-55% in LRB and by 9-69% in MRB</w:t>
            </w:r>
          </w:p>
        </w:tc>
        <w:tc>
          <w:tcPr>
            <w:tcW w:w="655" w:type="pct"/>
            <w:vAlign w:val="center"/>
          </w:tcPr>
          <w:p w14:paraId="6F98536C" w14:textId="77777777" w:rsidR="0007121A" w:rsidRPr="00520BF1" w:rsidRDefault="0007121A" w:rsidP="00950A1E">
            <w:pPr>
              <w:pStyle w:val="4-Tabbody-ENG"/>
            </w:pPr>
            <w:r w:rsidRPr="00520BF1">
              <w:t>Decreased by 10-32% in LMR and decreased by 0-13% in MRB</w:t>
            </w:r>
          </w:p>
        </w:tc>
      </w:tr>
      <w:tr w:rsidR="0007121A" w:rsidRPr="00520BF1" w14:paraId="1D809009" w14:textId="77777777" w:rsidTr="00950A1E">
        <w:trPr>
          <w:trHeight w:val="753"/>
        </w:trPr>
        <w:tc>
          <w:tcPr>
            <w:tcW w:w="492" w:type="pct"/>
            <w:vAlign w:val="center"/>
          </w:tcPr>
          <w:p w14:paraId="482AB41C" w14:textId="7CF3BC0F" w:rsidR="0007121A" w:rsidRPr="00F73392" w:rsidRDefault="00FC0A16" w:rsidP="00950A1E">
            <w:pPr>
              <w:pStyle w:val="4-Tabbody-ENG"/>
            </w:pPr>
            <w:r>
              <w:rPr>
                <w:noProof/>
              </w:rPr>
              <w:t>Hoang et al.</w:t>
            </w:r>
            <w:r>
              <w:t xml:space="preserve"> </w:t>
            </w:r>
            <w:r w:rsidR="0007121A" w:rsidRPr="00520BF1">
              <w:fldChar w:fldCharType="begin" w:fldLock="1"/>
            </w:r>
            <w:r>
              <w:rPr>
                <w:lang w:val="fi-FI"/>
              </w:rPr>
              <w:instrText>ADDIN CSL_CITATION {"citationItems":[{"id":"ITEM-1","itemData":{"DOI":"10.1016/j.scitotenv.2018.08.160","ISSN":"18791026","abstract":"The river flow regime and water resources are highly important for economic growths, flood security, and ecosystem dynamics in the Mekong basin – an important transboundary river basin in South East Asia. The river flow, although remains relatively unregulated, is expected to be increasingly perturbed by climate change and rapidly accelerating socioeconomic developments. Current understanding about hydrological changes under the combined impacts of these drivers, however, remains limited. This study presents projected hydrological changes caused by multiple drivers, namely climate change, large-scale hydropower developments, and irrigated land expansions by 2050s. We found that the future flow regime is highly susceptible to all considered drivers, shown by substantial changes in both annual and seasonal flow distribution. While hydropower developments exhibit limited impacts on annual total flows, climate change and irrigation expansions cause changes of +15% and −3% in annual flows, respectively. However, hydropower developments show the largest seasonal impacts characterized by higher dry season flows (up to +70%) and lower wet season flows (−15%). These strong seasonal impacts tend to outplay those of the other drivers, resulting in the overall hydrological change pattern of strong increases of the dry season flow (up to +160%); flow reduction in the first half of the wet season (up to −25%); and slight flow increase in the second half of the wet season (up to 40%). Furthermore, the cumulative impacts of all drivers cause substantial flow reductions during the early wet season (up to −25% in July), posing challenges for crop production and saltwater intrusion in the downstream Mekong Delta. Substantial flow changes and their consequences require careful considerations of future development activities, as well as timely adaptation to future changes.","author":[{"dropping-particle":"","family":"Hoang","given":"Long P.","non-dropping-particle":"","parse-names":false,"suffix":""},{"dropping-particle":"","family":"Vliet","given":"Michelle T.H.","non-dropping-particle":"van","parse-names":false,"suffix":""},{"dropping-particle":"","family":"Kummu","given":"Matti","non-dropping-particle":"","parse-names":false,"suffix":""},{"dropping-particle":"","family":"Lauri","given":"Hannu","non-dropping-particle":"","parse-names":false,"suffix":""},{"dropping-particle":"","family":"Koponen","given":"Jorma","non-dropping-particle":"","parse-names":false,"suffix":""},{"dropping-particle":"","family":"Supit","given":"Iwan","non-dropping-particle":"","parse-names":false,"suffix":""},{"dropping-particle":"","family":"Leemans","given":"Rik","non-dropping-particle":"","parse-names":false,"suffix":""},{"dropping-particle":"","family":"Kabat","given":"Pavel","non-dropping-particle":"","parse-names":false,"suffix":""},{"dropping-particle":"","family":"Ludwig","given":"Fulco","non-dropping-particle":"","parse-names":false,"suffix":""}],"container-title":"Science of the Total Environment","id":"ITEM-1","issued":{"date-parts":[["2019"]]},"page":"601-609","publisher":"Elsevier B.V.","title":"The Mekong's future flows under multiple drivers: How climate change, hydropower developments and irrigation expansions drive hydrological changes","type":"article-journal","volume":"649"},"suppress-author":1,"uris":["http://www.mendeley.com/documents/?uuid=6497b86a-e056-4622-a5df-3ea84c7b3216"]}],"mendeley":{"formattedCitation":"[48]","plainTextFormattedCitation":"[48]","previouslyFormattedCitation":"[48]"},"properties":{"noteIndex":0},"schema":"https://github.com/citation-style-language/schema/raw/master/csl-citation.json"}</w:instrText>
            </w:r>
            <w:r w:rsidR="0007121A" w:rsidRPr="00520BF1">
              <w:fldChar w:fldCharType="separate"/>
            </w:r>
            <w:r w:rsidRPr="00FC0A16">
              <w:rPr>
                <w:noProof/>
              </w:rPr>
              <w:t>[48]</w:t>
            </w:r>
            <w:r w:rsidR="0007121A" w:rsidRPr="00520BF1">
              <w:fldChar w:fldCharType="end"/>
            </w:r>
          </w:p>
        </w:tc>
        <w:tc>
          <w:tcPr>
            <w:tcW w:w="396" w:type="pct"/>
            <w:vAlign w:val="center"/>
          </w:tcPr>
          <w:p w14:paraId="294C7615" w14:textId="77777777" w:rsidR="0007121A" w:rsidRPr="00520BF1" w:rsidRDefault="0007121A" w:rsidP="00950A1E">
            <w:pPr>
              <w:pStyle w:val="4-Tabbody-ENG"/>
            </w:pPr>
            <w:r w:rsidRPr="00520BF1">
              <w:t>LMRB</w:t>
            </w:r>
          </w:p>
        </w:tc>
        <w:tc>
          <w:tcPr>
            <w:tcW w:w="734" w:type="pct"/>
            <w:vAlign w:val="center"/>
          </w:tcPr>
          <w:p w14:paraId="755ACA49" w14:textId="77777777" w:rsidR="0007121A" w:rsidRPr="00520BF1" w:rsidRDefault="0007121A" w:rsidP="00950A1E">
            <w:pPr>
              <w:pStyle w:val="4-Tabbody-ENG"/>
            </w:pPr>
            <w:proofErr w:type="spellStart"/>
            <w:r w:rsidRPr="00520BF1">
              <w:t>VMod</w:t>
            </w:r>
            <w:proofErr w:type="spellEnd"/>
            <w:r w:rsidRPr="00520BF1">
              <w:t xml:space="preserve"> simulation forced by CMIP5 (RCP4.5 &amp; RCP8.5)</w:t>
            </w:r>
          </w:p>
        </w:tc>
        <w:tc>
          <w:tcPr>
            <w:tcW w:w="548" w:type="pct"/>
            <w:vAlign w:val="center"/>
          </w:tcPr>
          <w:p w14:paraId="370F3760" w14:textId="77777777" w:rsidR="0007121A" w:rsidRPr="00520BF1" w:rsidRDefault="0007121A" w:rsidP="00950A1E">
            <w:pPr>
              <w:pStyle w:val="4-Tabbody-ENG"/>
            </w:pPr>
            <w:r w:rsidRPr="00520BF1">
              <w:t>No</w:t>
            </w:r>
          </w:p>
        </w:tc>
        <w:tc>
          <w:tcPr>
            <w:tcW w:w="654" w:type="pct"/>
            <w:vAlign w:val="center"/>
          </w:tcPr>
          <w:p w14:paraId="5DCC243B" w14:textId="77777777" w:rsidR="0007121A" w:rsidRPr="00520BF1" w:rsidRDefault="0007121A" w:rsidP="00950A1E">
            <w:pPr>
              <w:pStyle w:val="4-Tabbody-ENG"/>
            </w:pPr>
            <w:r w:rsidRPr="00520BF1">
              <w:t>2036-2065</w:t>
            </w:r>
          </w:p>
        </w:tc>
        <w:tc>
          <w:tcPr>
            <w:tcW w:w="672" w:type="pct"/>
            <w:vAlign w:val="center"/>
          </w:tcPr>
          <w:p w14:paraId="7B96DAC6" w14:textId="77777777" w:rsidR="0007121A" w:rsidRPr="00520BF1" w:rsidRDefault="0007121A" w:rsidP="00950A1E">
            <w:pPr>
              <w:pStyle w:val="4-Tabbody-ENG"/>
            </w:pPr>
            <w:r w:rsidRPr="00520BF1">
              <w:t>No clear trend is determined</w:t>
            </w:r>
          </w:p>
        </w:tc>
        <w:tc>
          <w:tcPr>
            <w:tcW w:w="849" w:type="pct"/>
            <w:vAlign w:val="center"/>
          </w:tcPr>
          <w:p w14:paraId="6553DAFC" w14:textId="77777777" w:rsidR="0007121A" w:rsidRPr="00520BF1" w:rsidRDefault="0007121A" w:rsidP="00950A1E">
            <w:pPr>
              <w:pStyle w:val="4-Tabbody-ENG"/>
            </w:pPr>
            <w:r w:rsidRPr="00520BF1">
              <w:t>Sharply increased by 45-150%</w:t>
            </w:r>
          </w:p>
        </w:tc>
        <w:tc>
          <w:tcPr>
            <w:tcW w:w="655" w:type="pct"/>
            <w:vAlign w:val="center"/>
          </w:tcPr>
          <w:p w14:paraId="5D04D587" w14:textId="77777777" w:rsidR="0007121A" w:rsidRPr="00520BF1" w:rsidRDefault="0007121A" w:rsidP="00950A1E">
            <w:pPr>
              <w:pStyle w:val="4-Tabbody-ENG"/>
            </w:pPr>
            <w:r w:rsidRPr="00520BF1">
              <w:t>Decreased by 0-25%</w:t>
            </w:r>
          </w:p>
        </w:tc>
      </w:tr>
      <w:tr w:rsidR="0007121A" w:rsidRPr="00520BF1" w14:paraId="0AB1D5F3" w14:textId="77777777" w:rsidTr="00950A1E">
        <w:trPr>
          <w:trHeight w:val="753"/>
        </w:trPr>
        <w:tc>
          <w:tcPr>
            <w:tcW w:w="492" w:type="pct"/>
            <w:vAlign w:val="center"/>
          </w:tcPr>
          <w:p w14:paraId="682263A3" w14:textId="7EDC0066" w:rsidR="0007121A" w:rsidRPr="000D7B8A" w:rsidRDefault="00FC0A16" w:rsidP="00950A1E">
            <w:pPr>
              <w:pStyle w:val="4-Tabbody-ENG"/>
            </w:pPr>
            <w:r w:rsidRPr="000D7B8A">
              <w:rPr>
                <w:noProof/>
              </w:rPr>
              <w:t>King</w:t>
            </w:r>
            <w:r>
              <w:rPr>
                <w:noProof/>
              </w:rPr>
              <w:t xml:space="preserve">ston et al. </w:t>
            </w:r>
            <w:r w:rsidR="0007121A" w:rsidRPr="00520BF1">
              <w:fldChar w:fldCharType="begin" w:fldLock="1"/>
            </w:r>
            <w:r>
              <w:instrText>ADDIN CSL_CITATION {"citationItems":[{"id":"ITEM-1","itemData":{"DOI":"10.5194/hess-15-1459-2011","ISBN":"1027-5606","ISSN":"10275606","abstract":"The Mekong River Basin is a key regional resource in Southeast Asia for sectors that include agriculture, fisheries and electricity production. Here we explore the potential impacts of climate change on freshwater resources within the river basin. We quantify uncertainty in these projections associated with GCM structure and climate sensitivity, as well as from hydrological model parameter specification. This is achieved by running pattern-scaled GCM scenarios through a semi-distributed hydrological model (SLURP) of the basin. Pattern-scaling allows investigation of specific thresholds of global climate change including the postulated 2 degrees C threshold of \"dangerous\" climate change. Impacts of a 2 degrees C rise in global mean temperature are investigated using seven different GCMs, providing an implicit analysis of uncertainty associated with GCM structure. Analysis of progressive changes in global mean temperature from 0.5 to 6 degrees C above the 1961-1990 baseline (using the HadCM3 GCM) reveals a relatively small but non-linear response of annual river discharge to increasing global mean temperature, ranging from a 5.4% decrease to 4.5% increase. Changes in mean monthly river discharge are greater (from -16% to +55%, with greatest decreases in July and August, greatest increases in May and June) and result from complex and contrasting intra-basin changes in precipitation, evaporation and snow storage/melt. Whilst overall results are highly GCM dependent (in both direction and magnitude), this uncertainty is primarily driven by differences in GCM projections of future precipitation. In contrast, there is strong consistency between GCMs in terms of both increased potential evapotranspiration and a shift to an earlier and less substantial snowmelt season. Indeed, in the upper Mekong (Lancang sub-basin), the temperature-related signal in discharge is strong enough to overwhelm the precipitation-related uncertainty in the direction of change in discharge, with scenarios from all GCMs leading to increased river flow from April-June and decreased flow from July-August.","author":[{"dropping-particle":"","family":"Kingston","given":"D. G.","non-dropping-particle":"","parse-names":false,"suffix":""},{"dropping-particle":"","family":"Thompson","given":"J. R.","non-dropping-particle":"","parse-names":false,"suffix":""},{"dropping-particle":"","family":"Kite","given":"G.","non-dropping-particle":"","parse-names":false,"suffix":""}],"container-title":"Hydrology and Earth System Sciences","id":"ITEM-1","issue":"5","issued":{"date-parts":[["2011"]]},"page":"1459-1471","title":"Uncertainty in climate change projections of discharge for the Mekong River Basin","type":"article-journal","volume":"15"},"suppress-author":1,"uris":["http://www.mendeley.com/documents/?uuid=4b19c2a0-677a-4612-b494-b08bc1b8bc05"]}],"mendeley":{"formattedCitation":"[5]","plainTextFormattedCitation":"[5]","previouslyFormattedCitation":"[5]"},"properties":{"noteIndex":0},"schema":"https://github.com/citation-style-language/schema/raw/master/csl-citation.json"}</w:instrText>
            </w:r>
            <w:r w:rsidR="0007121A" w:rsidRPr="00520BF1">
              <w:fldChar w:fldCharType="separate"/>
            </w:r>
            <w:r w:rsidRPr="00FC0A16">
              <w:rPr>
                <w:noProof/>
              </w:rPr>
              <w:t>[5]</w:t>
            </w:r>
            <w:r w:rsidR="0007121A" w:rsidRPr="00520BF1">
              <w:fldChar w:fldCharType="end"/>
            </w:r>
          </w:p>
        </w:tc>
        <w:tc>
          <w:tcPr>
            <w:tcW w:w="396" w:type="pct"/>
            <w:vAlign w:val="center"/>
          </w:tcPr>
          <w:p w14:paraId="0A55512A" w14:textId="77777777" w:rsidR="0007121A" w:rsidRPr="00520BF1" w:rsidRDefault="0007121A" w:rsidP="00950A1E">
            <w:pPr>
              <w:pStyle w:val="4-Tabbody-ENG"/>
            </w:pPr>
            <w:r w:rsidRPr="00520BF1">
              <w:t>LMRB</w:t>
            </w:r>
          </w:p>
        </w:tc>
        <w:tc>
          <w:tcPr>
            <w:tcW w:w="734" w:type="pct"/>
            <w:vAlign w:val="center"/>
          </w:tcPr>
          <w:p w14:paraId="06176FC9" w14:textId="77777777" w:rsidR="0007121A" w:rsidRPr="00520BF1" w:rsidRDefault="0007121A" w:rsidP="00950A1E">
            <w:pPr>
              <w:pStyle w:val="4-Tabbody-ENG"/>
            </w:pPr>
            <w:r w:rsidRPr="00520BF1">
              <w:t>SLURP model simulation</w:t>
            </w:r>
          </w:p>
        </w:tc>
        <w:tc>
          <w:tcPr>
            <w:tcW w:w="548" w:type="pct"/>
            <w:vAlign w:val="center"/>
          </w:tcPr>
          <w:p w14:paraId="4C2815FC" w14:textId="77777777" w:rsidR="0007121A" w:rsidRPr="00520BF1" w:rsidRDefault="0007121A" w:rsidP="00950A1E">
            <w:pPr>
              <w:pStyle w:val="4-Tabbody-ENG"/>
            </w:pPr>
            <w:r w:rsidRPr="00520BF1">
              <w:t>No</w:t>
            </w:r>
          </w:p>
        </w:tc>
        <w:tc>
          <w:tcPr>
            <w:tcW w:w="654" w:type="pct"/>
            <w:vAlign w:val="center"/>
          </w:tcPr>
          <w:p w14:paraId="38E04594" w14:textId="77777777" w:rsidR="0007121A" w:rsidRPr="00520BF1" w:rsidRDefault="0007121A" w:rsidP="00950A1E">
            <w:pPr>
              <w:pStyle w:val="4-Tabbody-ENG"/>
            </w:pPr>
            <w:r w:rsidRPr="00520BF1">
              <w:t xml:space="preserve">2 </w:t>
            </w:r>
            <w:r w:rsidRPr="00520BF1">
              <w:rPr>
                <w:vertAlign w:val="superscript"/>
              </w:rPr>
              <w:t>◦</w:t>
            </w:r>
            <w:r w:rsidRPr="00520BF1">
              <w:t>C warming across seven GCMs</w:t>
            </w:r>
          </w:p>
        </w:tc>
        <w:tc>
          <w:tcPr>
            <w:tcW w:w="672" w:type="pct"/>
            <w:vAlign w:val="center"/>
          </w:tcPr>
          <w:p w14:paraId="0EDA213A" w14:textId="77777777" w:rsidR="0007121A" w:rsidRPr="00520BF1" w:rsidRDefault="0007121A" w:rsidP="00950A1E">
            <w:pPr>
              <w:pStyle w:val="4-Tabbody-ENG"/>
            </w:pPr>
            <w:r w:rsidRPr="00520BF1">
              <w:t>Mean monthly river discharge changes from -16% to +55%</w:t>
            </w:r>
          </w:p>
        </w:tc>
        <w:tc>
          <w:tcPr>
            <w:tcW w:w="849" w:type="pct"/>
            <w:vAlign w:val="center"/>
          </w:tcPr>
          <w:p w14:paraId="6139551B" w14:textId="77777777" w:rsidR="0007121A" w:rsidRPr="00520BF1" w:rsidRDefault="0007121A" w:rsidP="00950A1E">
            <w:pPr>
              <w:pStyle w:val="4-Tabbody-ENG"/>
            </w:pPr>
            <w:r w:rsidRPr="00520BF1">
              <w:t>Greatest increases in May and June</w:t>
            </w:r>
          </w:p>
        </w:tc>
        <w:tc>
          <w:tcPr>
            <w:tcW w:w="655" w:type="pct"/>
            <w:vAlign w:val="center"/>
          </w:tcPr>
          <w:p w14:paraId="6F82DEFF" w14:textId="77777777" w:rsidR="0007121A" w:rsidRPr="00520BF1" w:rsidRDefault="0007121A" w:rsidP="00950A1E">
            <w:pPr>
              <w:pStyle w:val="4-Tabbody-ENG"/>
            </w:pPr>
            <w:r w:rsidRPr="00520BF1">
              <w:t>Greatest decreases are found in July and August</w:t>
            </w:r>
          </w:p>
        </w:tc>
      </w:tr>
      <w:tr w:rsidR="0007121A" w:rsidRPr="00520BF1" w14:paraId="34F33BB8" w14:textId="77777777" w:rsidTr="00950A1E">
        <w:trPr>
          <w:trHeight w:val="753"/>
        </w:trPr>
        <w:tc>
          <w:tcPr>
            <w:tcW w:w="492" w:type="pct"/>
            <w:vAlign w:val="center"/>
          </w:tcPr>
          <w:p w14:paraId="636981C0" w14:textId="3FA9CED0" w:rsidR="0007121A" w:rsidRPr="00520BF1" w:rsidRDefault="00FC0A16" w:rsidP="00950A1E">
            <w:pPr>
              <w:pStyle w:val="4-Tabbody-ENG"/>
            </w:pPr>
            <w:r>
              <w:rPr>
                <w:noProof/>
              </w:rPr>
              <w:t xml:space="preserve">Eastham et al. </w:t>
            </w:r>
            <w:r w:rsidR="0007121A" w:rsidRPr="00520BF1">
              <w:fldChar w:fldCharType="begin" w:fldLock="1"/>
            </w:r>
            <w:r>
              <w:instrText>ADDIN CSL_CITATION {"citationItems":[{"id":"ITEM-1","itemData":{"author":[{"dropping-particle":"","family":"Eastham","given":"Judy","non-dropping-particle":"","parse-names":false,"suffix":""},{"dropping-particle":"","family":"Mpelasoka","given":"Freddie","non-dropping-particle":"","parse-names":false,"suffix":""},{"dropping-particle":"","family":"Mainuddin","given":"Mohammed","non-dropping-particle":"","parse-names":false,"suffix":""},{"dropping-particle":"","family":"Ticehurst","given":"Catherine","non-dropping-particle":"","parse-names":false,"suffix":""},{"dropping-particle":"","family":"Dyce","given":"Peter","non-dropping-particle":"","parse-names":false,"suffix":""},{"dropping-particle":"","family":"Hodgson","given":"Geoff","non-dropping-particle":"","parse-names":false,"suffix":""},{"dropping-particle":"","family":"Ali","given":"Riasat","non-dropping-particle":"","parse-names":false,"suffix":""},{"dropping-particle":"","family":"Kirby","given":"Mac","non-dropping-particle":"","parse-names":false,"suffix":""}],"id":"ITEM-1","issued":{"date-parts":[["2008"]]},"publisher-place":"CSIRO: Water for a Healthy Country National Research Flagship","title":"Mekong river basin water resources assessment: Impacts of climate change","type":"report"},"suppress-author":1,"uris":["http://www.mendeley.com/documents/?uuid=b55b8dff-191d-4f4c-8140-015ded5dbf55"]}],"mendeley":{"formattedCitation":"[8]","plainTextFormattedCitation":"[8]","previouslyFormattedCitation":"[8]"},"properties":{"noteIndex":0},"schema":"https://github.com/citation-style-language/schema/raw/master/csl-citation.json"}</w:instrText>
            </w:r>
            <w:r w:rsidR="0007121A" w:rsidRPr="00520BF1">
              <w:fldChar w:fldCharType="separate"/>
            </w:r>
            <w:r w:rsidRPr="00FC0A16">
              <w:rPr>
                <w:noProof/>
              </w:rPr>
              <w:t>[8]</w:t>
            </w:r>
            <w:r w:rsidR="0007121A" w:rsidRPr="00520BF1">
              <w:fldChar w:fldCharType="end"/>
            </w:r>
          </w:p>
        </w:tc>
        <w:tc>
          <w:tcPr>
            <w:tcW w:w="396" w:type="pct"/>
            <w:vAlign w:val="center"/>
          </w:tcPr>
          <w:p w14:paraId="61A37E9C" w14:textId="77777777" w:rsidR="0007121A" w:rsidRPr="00520BF1" w:rsidRDefault="0007121A" w:rsidP="00950A1E">
            <w:pPr>
              <w:pStyle w:val="4-Tabbody-ENG"/>
            </w:pPr>
            <w:r w:rsidRPr="00520BF1">
              <w:t>LMRB</w:t>
            </w:r>
          </w:p>
        </w:tc>
        <w:tc>
          <w:tcPr>
            <w:tcW w:w="734" w:type="pct"/>
            <w:vAlign w:val="center"/>
          </w:tcPr>
          <w:p w14:paraId="583D1B09" w14:textId="77777777" w:rsidR="0007121A" w:rsidRPr="00520BF1" w:rsidRDefault="0007121A" w:rsidP="00950A1E">
            <w:pPr>
              <w:pStyle w:val="4-Tabbody-ENG"/>
            </w:pPr>
            <w:r w:rsidRPr="00520BF1">
              <w:t>Hydrological simulation based on 11 GCMS</w:t>
            </w:r>
          </w:p>
        </w:tc>
        <w:tc>
          <w:tcPr>
            <w:tcW w:w="548" w:type="pct"/>
            <w:vAlign w:val="center"/>
          </w:tcPr>
          <w:p w14:paraId="3B43057B" w14:textId="77777777" w:rsidR="0007121A" w:rsidRPr="00520BF1" w:rsidRDefault="0007121A" w:rsidP="00950A1E">
            <w:pPr>
              <w:pStyle w:val="4-Tabbody-ENG"/>
            </w:pPr>
            <w:r w:rsidRPr="00520BF1">
              <w:t>No</w:t>
            </w:r>
          </w:p>
        </w:tc>
        <w:tc>
          <w:tcPr>
            <w:tcW w:w="654" w:type="pct"/>
            <w:vAlign w:val="center"/>
          </w:tcPr>
          <w:p w14:paraId="15361807" w14:textId="77777777" w:rsidR="0007121A" w:rsidRPr="00520BF1" w:rsidRDefault="0007121A" w:rsidP="00950A1E">
            <w:pPr>
              <w:pStyle w:val="4-Tabbody-ENG"/>
            </w:pPr>
            <w:r w:rsidRPr="00520BF1">
              <w:t>1951-2030</w:t>
            </w:r>
          </w:p>
        </w:tc>
        <w:tc>
          <w:tcPr>
            <w:tcW w:w="672" w:type="pct"/>
            <w:vAlign w:val="center"/>
          </w:tcPr>
          <w:p w14:paraId="57447DF0" w14:textId="77777777" w:rsidR="0007121A" w:rsidRPr="00520BF1" w:rsidRDefault="0007121A" w:rsidP="00950A1E">
            <w:pPr>
              <w:pStyle w:val="4-Tabbody-ENG"/>
            </w:pPr>
            <w:r w:rsidRPr="00520BF1">
              <w:t>Increased by 21% with a range from -8% to 90%</w:t>
            </w:r>
          </w:p>
        </w:tc>
        <w:tc>
          <w:tcPr>
            <w:tcW w:w="849" w:type="pct"/>
            <w:vAlign w:val="center"/>
          </w:tcPr>
          <w:p w14:paraId="79A03F45" w14:textId="77777777" w:rsidR="0007121A" w:rsidRPr="00520BF1" w:rsidRDefault="0007121A" w:rsidP="00950A1E">
            <w:pPr>
              <w:pStyle w:val="4-Tabbody-ENG"/>
            </w:pPr>
            <w:r w:rsidRPr="00520BF1">
              <w:t>N/A</w:t>
            </w:r>
          </w:p>
        </w:tc>
        <w:tc>
          <w:tcPr>
            <w:tcW w:w="655" w:type="pct"/>
            <w:vAlign w:val="center"/>
          </w:tcPr>
          <w:p w14:paraId="13A8272A" w14:textId="77777777" w:rsidR="0007121A" w:rsidRPr="00520BF1" w:rsidRDefault="0007121A" w:rsidP="00950A1E">
            <w:pPr>
              <w:pStyle w:val="4-Tabbody-ENG"/>
            </w:pPr>
            <w:r w:rsidRPr="00520BF1">
              <w:t>N/A</w:t>
            </w:r>
          </w:p>
        </w:tc>
      </w:tr>
      <w:tr w:rsidR="0007121A" w:rsidRPr="00520BF1" w14:paraId="1BCFFB58" w14:textId="77777777" w:rsidTr="00950A1E">
        <w:trPr>
          <w:trHeight w:val="753"/>
        </w:trPr>
        <w:tc>
          <w:tcPr>
            <w:tcW w:w="492" w:type="pct"/>
            <w:vAlign w:val="center"/>
          </w:tcPr>
          <w:p w14:paraId="7246C3EE" w14:textId="11783ADC" w:rsidR="0007121A" w:rsidRPr="00F73392" w:rsidRDefault="00FC0A16" w:rsidP="00950A1E">
            <w:pPr>
              <w:pStyle w:val="4-Tabbody-ENG"/>
            </w:pPr>
            <w:r>
              <w:rPr>
                <w:noProof/>
              </w:rPr>
              <w:t xml:space="preserve">Västilä et al. </w:t>
            </w:r>
            <w:r w:rsidR="0007121A" w:rsidRPr="00520BF1">
              <w:fldChar w:fldCharType="begin" w:fldLock="1"/>
            </w:r>
            <w:r w:rsidR="00667348">
              <w:instrText>ADDIN CSL_CITATION {"citationItems":[{"id":"ITEM-1","itemData":{"DOI":"10.2166/wcc.2010.008","ISSN":"20402244","abstract":"The flood pulse is a key element characterizing the hydrology of the Mekong River and driving the high ecosystem productivity in the Lower Mekong floodplains, both in the Cambodian lowlands and the Mekong Delta in Vietnam. This paper assesses the impacts of climate change, both in terms of changed basin water balance and sea level rise, on the Lower Mekong flood pulse. The impacts were simulated by a three-dimensional hydrodynamic model using the projected changes in sea level and the Mekong mainstream discharge under the influence of climate change as boundary conditions. The model simulations projected that average and maximum water levels and flood duration increase in 2010-2049. The most consistent and notable changes occurred in the average and dry hydrological years. Sea level rise had the greatest effects in the Mekong Delta, whereas the impacts of changed basin water balance were more notable in the upper areas of the Mekong floodplains. The projected impacts were mostly opposite to those resulting from regional water infrastructure development. Higher and longer flooding could cause damage to crops, infrastructure and floodplain vegetation, and decrease the fertile land area. On the other hand, it might boost ecosystem productivity and enhance dry season water availability.","author":[{"dropping-particle":"","family":"Västilä","given":"K.","non-dropping-particle":"","parse-names":false,"suffix":""},{"dropping-particle":"","family":"Kummu","given":"M.","non-dropping-particle":"","parse-names":false,"suffix":""},{"dropping-particle":"","family":"Sangmanee","given":"C.","non-dropping-particle":"","parse-names":false,"suffix":""},{"dropping-particle":"","family":"Chinvanno","given":"S.","non-dropping-particle":"","parse-names":false,"suffix":""}],"container-title":"Journal of Water and Climate Change","id":"ITEM-1","issue":"1","issued":{"date-parts":[["2010"]]},"page":"67-86","title":"Modelling climate change impacts on the flood pulse in the lower mekong floodplains","type":"article-journal","volume":"1"},"suppress-author":1,"uris":["http://www.mendeley.com/documents/?uuid=e7f1a02c-7e87-4dce-8658-98ae8c0d6a48"]}],"mendeley":{"formattedCitation":"[49]","plainTextFormattedCitation":"[49]","previouslyFormattedCitation":"[49]"},"properties":{"noteIndex":0},"schema":"https://github.com/citation-style-language/schema/raw/master/csl-citation.json"}</w:instrText>
            </w:r>
            <w:r w:rsidR="0007121A" w:rsidRPr="00520BF1">
              <w:fldChar w:fldCharType="separate"/>
            </w:r>
            <w:r w:rsidRPr="00FC0A16">
              <w:rPr>
                <w:noProof/>
              </w:rPr>
              <w:t>[49]</w:t>
            </w:r>
            <w:r w:rsidR="0007121A" w:rsidRPr="00520BF1">
              <w:fldChar w:fldCharType="end"/>
            </w:r>
          </w:p>
        </w:tc>
        <w:tc>
          <w:tcPr>
            <w:tcW w:w="396" w:type="pct"/>
            <w:vAlign w:val="center"/>
          </w:tcPr>
          <w:p w14:paraId="1FD7633F" w14:textId="77777777" w:rsidR="0007121A" w:rsidRPr="00520BF1" w:rsidRDefault="0007121A" w:rsidP="00950A1E">
            <w:pPr>
              <w:pStyle w:val="4-Tabbody-ENG"/>
            </w:pPr>
            <w:r w:rsidRPr="00520BF1">
              <w:t>LMRB</w:t>
            </w:r>
          </w:p>
        </w:tc>
        <w:tc>
          <w:tcPr>
            <w:tcW w:w="734" w:type="pct"/>
            <w:vAlign w:val="center"/>
          </w:tcPr>
          <w:p w14:paraId="25071D03" w14:textId="77777777" w:rsidR="0007121A" w:rsidRPr="00520BF1" w:rsidRDefault="0007121A" w:rsidP="00950A1E">
            <w:pPr>
              <w:pStyle w:val="4-Tabbody-ENG"/>
            </w:pPr>
            <w:r w:rsidRPr="00520BF1">
              <w:t>VIC simulation</w:t>
            </w:r>
          </w:p>
        </w:tc>
        <w:tc>
          <w:tcPr>
            <w:tcW w:w="548" w:type="pct"/>
            <w:vAlign w:val="center"/>
          </w:tcPr>
          <w:p w14:paraId="1CF0CD9D" w14:textId="77777777" w:rsidR="0007121A" w:rsidRPr="00520BF1" w:rsidRDefault="0007121A" w:rsidP="00950A1E">
            <w:pPr>
              <w:pStyle w:val="4-Tabbody-ENG"/>
            </w:pPr>
            <w:r w:rsidRPr="00520BF1">
              <w:t>No</w:t>
            </w:r>
          </w:p>
        </w:tc>
        <w:tc>
          <w:tcPr>
            <w:tcW w:w="654" w:type="pct"/>
            <w:vAlign w:val="center"/>
          </w:tcPr>
          <w:p w14:paraId="5D0CCB7D" w14:textId="77777777" w:rsidR="0007121A" w:rsidRPr="00520BF1" w:rsidRDefault="0007121A" w:rsidP="00950A1E">
            <w:pPr>
              <w:pStyle w:val="4-Tabbody-ENG"/>
            </w:pPr>
            <w:r w:rsidRPr="00520BF1">
              <w:t>1995-2004</w:t>
            </w:r>
          </w:p>
          <w:p w14:paraId="4EE750E0" w14:textId="77777777" w:rsidR="0007121A" w:rsidRPr="00520BF1" w:rsidRDefault="0007121A" w:rsidP="00950A1E">
            <w:pPr>
              <w:pStyle w:val="4-Tabbody-ENG"/>
            </w:pPr>
            <w:r w:rsidRPr="00520BF1">
              <w:t>2010–2049</w:t>
            </w:r>
          </w:p>
        </w:tc>
        <w:tc>
          <w:tcPr>
            <w:tcW w:w="672" w:type="pct"/>
            <w:vAlign w:val="center"/>
          </w:tcPr>
          <w:p w14:paraId="1B1692BE" w14:textId="77777777" w:rsidR="0007121A" w:rsidRPr="00520BF1" w:rsidRDefault="0007121A" w:rsidP="00950A1E">
            <w:pPr>
              <w:pStyle w:val="4-Tabbody-ENG"/>
            </w:pPr>
            <w:r w:rsidRPr="00520BF1">
              <w:t>Only a 4% increase in annual streamflow</w:t>
            </w:r>
          </w:p>
        </w:tc>
        <w:tc>
          <w:tcPr>
            <w:tcW w:w="849" w:type="pct"/>
            <w:vAlign w:val="center"/>
          </w:tcPr>
          <w:p w14:paraId="4C08560B" w14:textId="77777777" w:rsidR="0007121A" w:rsidRPr="00520BF1" w:rsidRDefault="0007121A" w:rsidP="00950A1E">
            <w:pPr>
              <w:pStyle w:val="4-Tabbody-ENG"/>
            </w:pPr>
            <w:r w:rsidRPr="00520BF1">
              <w:t>Decreased</w:t>
            </w:r>
          </w:p>
        </w:tc>
        <w:tc>
          <w:tcPr>
            <w:tcW w:w="655" w:type="pct"/>
            <w:vAlign w:val="center"/>
          </w:tcPr>
          <w:p w14:paraId="76D9C7B9" w14:textId="77777777" w:rsidR="0007121A" w:rsidRPr="00520BF1" w:rsidRDefault="0007121A" w:rsidP="00950A1E">
            <w:pPr>
              <w:pStyle w:val="4-Tabbody-ENG"/>
            </w:pPr>
            <w:r w:rsidRPr="00520BF1">
              <w:t>Increased by 5%</w:t>
            </w:r>
          </w:p>
        </w:tc>
      </w:tr>
    </w:tbl>
    <w:p w14:paraId="14EA319E" w14:textId="77777777" w:rsidR="0007121A" w:rsidRPr="00520BF1" w:rsidRDefault="0007121A" w:rsidP="0007121A">
      <w:pPr>
        <w:rPr>
          <w:rFonts w:asciiTheme="majorBidi" w:hAnsiTheme="majorBidi" w:cstheme="majorBidi"/>
          <w:sz w:val="22"/>
          <w:szCs w:val="22"/>
        </w:rPr>
      </w:pPr>
    </w:p>
    <w:p w14:paraId="312BB1BD" w14:textId="77777777" w:rsidR="00520BF1" w:rsidRDefault="00520BF1" w:rsidP="0007121A">
      <w:pPr>
        <w:rPr>
          <w:rFonts w:asciiTheme="majorBidi" w:hAnsiTheme="majorBidi" w:cstheme="majorBidi"/>
          <w:sz w:val="22"/>
          <w:szCs w:val="22"/>
        </w:rPr>
        <w:sectPr w:rsidR="00520BF1" w:rsidSect="00950A1E">
          <w:pgSz w:w="11900" w:h="16840"/>
          <w:pgMar w:top="720" w:right="720" w:bottom="720" w:left="720" w:header="708" w:footer="708" w:gutter="0"/>
          <w:cols w:space="708"/>
          <w:docGrid w:linePitch="360"/>
        </w:sectPr>
      </w:pPr>
    </w:p>
    <w:p w14:paraId="275DE574" w14:textId="77777777" w:rsidR="00950A1E" w:rsidRPr="00950A1E" w:rsidRDefault="00FD1410" w:rsidP="00950A1E">
      <w:pPr>
        <w:pStyle w:val="4-Fig-ENG"/>
        <w:rPr>
          <w:b/>
          <w:bCs/>
        </w:rPr>
      </w:pPr>
      <w:r w:rsidRPr="00950A1E">
        <w:rPr>
          <w:b/>
          <w:bCs/>
        </w:rPr>
        <w:lastRenderedPageBreak/>
        <w:t>Table S</w:t>
      </w:r>
      <w:r w:rsidR="0096431D" w:rsidRPr="00950A1E">
        <w:rPr>
          <w:b/>
          <w:bCs/>
        </w:rPr>
        <w:t>3</w:t>
      </w:r>
    </w:p>
    <w:p w14:paraId="23761EB6" w14:textId="7D8FDAF6" w:rsidR="00FD1410" w:rsidRPr="00520BF1" w:rsidRDefault="00FD1410" w:rsidP="00950A1E">
      <w:pPr>
        <w:pStyle w:val="4-Fig-ENG"/>
      </w:pPr>
      <w:r w:rsidRPr="00520BF1">
        <w:t xml:space="preserve">Available meteorological datasets for the </w:t>
      </w:r>
      <w:proofErr w:type="spellStart"/>
      <w:r w:rsidRPr="00520BF1">
        <w:t>Lancang</w:t>
      </w:r>
      <w:proofErr w:type="spellEnd"/>
      <w:r w:rsidR="00D978DD">
        <w:t>–</w:t>
      </w:r>
      <w:r w:rsidRPr="00520BF1">
        <w:t>Mekong River Basin (LMRB).</w:t>
      </w:r>
    </w:p>
    <w:tbl>
      <w:tblPr>
        <w:tblStyle w:val="af"/>
        <w:tblW w:w="5000" w:type="pct"/>
        <w:tblLayout w:type="fixed"/>
        <w:tblLook w:val="04A0" w:firstRow="1" w:lastRow="0" w:firstColumn="1" w:lastColumn="0" w:noHBand="0" w:noVBand="1"/>
      </w:tblPr>
      <w:tblGrid>
        <w:gridCol w:w="1107"/>
        <w:gridCol w:w="1140"/>
        <w:gridCol w:w="866"/>
        <w:gridCol w:w="850"/>
        <w:gridCol w:w="791"/>
        <w:gridCol w:w="650"/>
        <w:gridCol w:w="483"/>
        <w:gridCol w:w="633"/>
        <w:gridCol w:w="566"/>
        <w:gridCol w:w="541"/>
        <w:gridCol w:w="1300"/>
        <w:gridCol w:w="849"/>
        <w:gridCol w:w="674"/>
      </w:tblGrid>
      <w:tr w:rsidR="00950A1E" w:rsidRPr="00520BF1" w14:paraId="637EA7FC" w14:textId="77777777" w:rsidTr="00950A1E">
        <w:tc>
          <w:tcPr>
            <w:tcW w:w="1107" w:type="dxa"/>
            <w:vMerge w:val="restart"/>
            <w:shd w:val="clear" w:color="auto" w:fill="D0CECE" w:themeFill="background2" w:themeFillShade="E6"/>
          </w:tcPr>
          <w:p w14:paraId="0584E883" w14:textId="77777777" w:rsidR="00FD1410" w:rsidRPr="00520BF1" w:rsidRDefault="00FD1410" w:rsidP="00950A1E">
            <w:pPr>
              <w:pStyle w:val="4-Tabbody-ENG"/>
            </w:pPr>
            <w:r w:rsidRPr="00520BF1">
              <w:t>Type</w:t>
            </w:r>
          </w:p>
        </w:tc>
        <w:tc>
          <w:tcPr>
            <w:tcW w:w="1140" w:type="dxa"/>
            <w:vMerge w:val="restart"/>
            <w:shd w:val="clear" w:color="auto" w:fill="D0CECE" w:themeFill="background2" w:themeFillShade="E6"/>
          </w:tcPr>
          <w:p w14:paraId="56D8AC80" w14:textId="77777777" w:rsidR="00FD1410" w:rsidRPr="00520BF1" w:rsidRDefault="00FD1410" w:rsidP="00950A1E">
            <w:pPr>
              <w:pStyle w:val="4-Tabbody-ENG"/>
            </w:pPr>
            <w:r w:rsidRPr="00520BF1">
              <w:t>Dataset</w:t>
            </w:r>
          </w:p>
        </w:tc>
        <w:tc>
          <w:tcPr>
            <w:tcW w:w="866" w:type="dxa"/>
            <w:vMerge w:val="restart"/>
            <w:shd w:val="clear" w:color="auto" w:fill="D0CECE" w:themeFill="background2" w:themeFillShade="E6"/>
          </w:tcPr>
          <w:p w14:paraId="515E8C35" w14:textId="77777777" w:rsidR="00FD1410" w:rsidRPr="00520BF1" w:rsidRDefault="00FD1410" w:rsidP="00950A1E">
            <w:pPr>
              <w:pStyle w:val="4-Tabbody-ENG"/>
            </w:pPr>
            <w:r w:rsidRPr="00520BF1">
              <w:t>Spatial Resolution</w:t>
            </w:r>
          </w:p>
        </w:tc>
        <w:tc>
          <w:tcPr>
            <w:tcW w:w="850" w:type="dxa"/>
            <w:vMerge w:val="restart"/>
            <w:shd w:val="clear" w:color="auto" w:fill="D0CECE" w:themeFill="background2" w:themeFillShade="E6"/>
          </w:tcPr>
          <w:p w14:paraId="3335A1B3" w14:textId="77777777" w:rsidR="00FD1410" w:rsidRPr="00520BF1" w:rsidRDefault="00FD1410" w:rsidP="00950A1E">
            <w:pPr>
              <w:pStyle w:val="4-Tabbody-ENG"/>
            </w:pPr>
            <w:r w:rsidRPr="00520BF1">
              <w:t>Frequency</w:t>
            </w:r>
          </w:p>
        </w:tc>
        <w:tc>
          <w:tcPr>
            <w:tcW w:w="791" w:type="dxa"/>
            <w:vMerge w:val="restart"/>
            <w:shd w:val="clear" w:color="auto" w:fill="D0CECE" w:themeFill="background2" w:themeFillShade="E6"/>
          </w:tcPr>
          <w:p w14:paraId="2B891EB4" w14:textId="77777777" w:rsidR="00FD1410" w:rsidRPr="00520BF1" w:rsidRDefault="00FD1410" w:rsidP="00950A1E">
            <w:pPr>
              <w:pStyle w:val="4-Tabbody-ENG"/>
            </w:pPr>
            <w:r w:rsidRPr="00520BF1">
              <w:t>Coverage</w:t>
            </w:r>
          </w:p>
        </w:tc>
        <w:tc>
          <w:tcPr>
            <w:tcW w:w="650" w:type="dxa"/>
            <w:vMerge w:val="restart"/>
            <w:shd w:val="clear" w:color="auto" w:fill="D0CECE" w:themeFill="background2" w:themeFillShade="E6"/>
          </w:tcPr>
          <w:p w14:paraId="466BAE97" w14:textId="77777777" w:rsidR="00FD1410" w:rsidRPr="00520BF1" w:rsidRDefault="00FD1410" w:rsidP="00950A1E">
            <w:pPr>
              <w:pStyle w:val="4-Tabbody-ENG"/>
            </w:pPr>
            <w:r w:rsidRPr="00520BF1">
              <w:t>Period</w:t>
            </w:r>
          </w:p>
        </w:tc>
        <w:tc>
          <w:tcPr>
            <w:tcW w:w="2223" w:type="dxa"/>
            <w:gridSpan w:val="4"/>
            <w:shd w:val="clear" w:color="auto" w:fill="D0CECE" w:themeFill="background2" w:themeFillShade="E6"/>
          </w:tcPr>
          <w:p w14:paraId="2C15B079" w14:textId="77777777" w:rsidR="00FD1410" w:rsidRPr="00520BF1" w:rsidRDefault="00FD1410" w:rsidP="00950A1E">
            <w:pPr>
              <w:pStyle w:val="4-Tabbody-ENG"/>
            </w:pPr>
            <w:r w:rsidRPr="00520BF1">
              <w:t>Available Climatic Variable</w:t>
            </w:r>
          </w:p>
        </w:tc>
        <w:tc>
          <w:tcPr>
            <w:tcW w:w="1300" w:type="dxa"/>
            <w:vMerge w:val="restart"/>
            <w:shd w:val="clear" w:color="auto" w:fill="D0CECE" w:themeFill="background2" w:themeFillShade="E6"/>
          </w:tcPr>
          <w:p w14:paraId="571FCEB9" w14:textId="77777777" w:rsidR="00FD1410" w:rsidRPr="00520BF1" w:rsidRDefault="00FD1410" w:rsidP="00950A1E">
            <w:pPr>
              <w:pStyle w:val="4-Tabbody-ENG"/>
            </w:pPr>
            <w:r w:rsidRPr="00520BF1">
              <w:t>Data Source</w:t>
            </w:r>
          </w:p>
        </w:tc>
        <w:tc>
          <w:tcPr>
            <w:tcW w:w="849" w:type="dxa"/>
            <w:vMerge w:val="restart"/>
            <w:shd w:val="clear" w:color="auto" w:fill="D0CECE" w:themeFill="background2" w:themeFillShade="E6"/>
          </w:tcPr>
          <w:p w14:paraId="7A4A74F5" w14:textId="77777777" w:rsidR="00FD1410" w:rsidRPr="00520BF1" w:rsidRDefault="00FD1410" w:rsidP="00950A1E">
            <w:pPr>
              <w:pStyle w:val="4-Tabbody-ENG"/>
            </w:pPr>
            <w:r w:rsidRPr="00520BF1">
              <w:t>Freely Accessible</w:t>
            </w:r>
          </w:p>
        </w:tc>
        <w:tc>
          <w:tcPr>
            <w:tcW w:w="674" w:type="dxa"/>
            <w:vMerge w:val="restart"/>
            <w:shd w:val="clear" w:color="auto" w:fill="D0CECE" w:themeFill="background2" w:themeFillShade="E6"/>
          </w:tcPr>
          <w:p w14:paraId="1575CE79" w14:textId="77777777" w:rsidR="00FD1410" w:rsidRPr="00520BF1" w:rsidRDefault="00FD1410" w:rsidP="00950A1E">
            <w:pPr>
              <w:pStyle w:val="4-Tabbody-ENG"/>
            </w:pPr>
            <w:r w:rsidRPr="00520BF1">
              <w:t>Reference</w:t>
            </w:r>
          </w:p>
        </w:tc>
      </w:tr>
      <w:tr w:rsidR="00950A1E" w:rsidRPr="00520BF1" w14:paraId="019104AF" w14:textId="77777777" w:rsidTr="00950A1E">
        <w:tc>
          <w:tcPr>
            <w:tcW w:w="1107" w:type="dxa"/>
            <w:vMerge/>
            <w:tcBorders>
              <w:bottom w:val="single" w:sz="4" w:space="0" w:color="auto"/>
            </w:tcBorders>
          </w:tcPr>
          <w:p w14:paraId="0CFF58F3" w14:textId="77777777" w:rsidR="00FD1410" w:rsidRPr="00520BF1" w:rsidRDefault="00FD1410" w:rsidP="00950A1E">
            <w:pPr>
              <w:pStyle w:val="4-Tabbody-ENG"/>
            </w:pPr>
          </w:p>
        </w:tc>
        <w:tc>
          <w:tcPr>
            <w:tcW w:w="1140" w:type="dxa"/>
            <w:vMerge/>
            <w:tcBorders>
              <w:bottom w:val="single" w:sz="4" w:space="0" w:color="auto"/>
            </w:tcBorders>
          </w:tcPr>
          <w:p w14:paraId="3B04130E" w14:textId="77777777" w:rsidR="00FD1410" w:rsidRPr="00520BF1" w:rsidRDefault="00FD1410" w:rsidP="00950A1E">
            <w:pPr>
              <w:pStyle w:val="4-Tabbody-ENG"/>
            </w:pPr>
          </w:p>
        </w:tc>
        <w:tc>
          <w:tcPr>
            <w:tcW w:w="866" w:type="dxa"/>
            <w:vMerge/>
            <w:tcBorders>
              <w:bottom w:val="single" w:sz="4" w:space="0" w:color="auto"/>
            </w:tcBorders>
          </w:tcPr>
          <w:p w14:paraId="265BE371" w14:textId="77777777" w:rsidR="00FD1410" w:rsidRPr="00520BF1" w:rsidRDefault="00FD1410" w:rsidP="00950A1E">
            <w:pPr>
              <w:pStyle w:val="4-Tabbody-ENG"/>
            </w:pPr>
          </w:p>
        </w:tc>
        <w:tc>
          <w:tcPr>
            <w:tcW w:w="850" w:type="dxa"/>
            <w:vMerge/>
            <w:tcBorders>
              <w:bottom w:val="single" w:sz="4" w:space="0" w:color="auto"/>
            </w:tcBorders>
          </w:tcPr>
          <w:p w14:paraId="2E313A59" w14:textId="77777777" w:rsidR="00FD1410" w:rsidRPr="00520BF1" w:rsidRDefault="00FD1410" w:rsidP="00950A1E">
            <w:pPr>
              <w:pStyle w:val="4-Tabbody-ENG"/>
            </w:pPr>
          </w:p>
        </w:tc>
        <w:tc>
          <w:tcPr>
            <w:tcW w:w="791" w:type="dxa"/>
            <w:vMerge/>
            <w:tcBorders>
              <w:bottom w:val="single" w:sz="4" w:space="0" w:color="auto"/>
            </w:tcBorders>
          </w:tcPr>
          <w:p w14:paraId="31982912" w14:textId="77777777" w:rsidR="00FD1410" w:rsidRPr="00520BF1" w:rsidRDefault="00FD1410" w:rsidP="00950A1E">
            <w:pPr>
              <w:pStyle w:val="4-Tabbody-ENG"/>
            </w:pPr>
          </w:p>
        </w:tc>
        <w:tc>
          <w:tcPr>
            <w:tcW w:w="650" w:type="dxa"/>
            <w:vMerge/>
            <w:tcBorders>
              <w:bottom w:val="single" w:sz="4" w:space="0" w:color="auto"/>
            </w:tcBorders>
          </w:tcPr>
          <w:p w14:paraId="356C6EFB" w14:textId="77777777" w:rsidR="00FD1410" w:rsidRPr="00520BF1" w:rsidRDefault="00FD1410" w:rsidP="00950A1E">
            <w:pPr>
              <w:pStyle w:val="4-Tabbody-ENG"/>
            </w:pPr>
          </w:p>
        </w:tc>
        <w:tc>
          <w:tcPr>
            <w:tcW w:w="483" w:type="dxa"/>
            <w:tcBorders>
              <w:bottom w:val="single" w:sz="4" w:space="0" w:color="auto"/>
            </w:tcBorders>
            <w:shd w:val="clear" w:color="auto" w:fill="D0CECE" w:themeFill="background2" w:themeFillShade="E6"/>
          </w:tcPr>
          <w:p w14:paraId="1BEA6C0D" w14:textId="77777777" w:rsidR="00FD1410" w:rsidRPr="00520BF1" w:rsidRDefault="00FD1410" w:rsidP="00950A1E">
            <w:pPr>
              <w:pStyle w:val="4-Tabbody-ENG"/>
            </w:pPr>
            <w:proofErr w:type="spellStart"/>
            <w:r w:rsidRPr="00520BF1">
              <w:t>Prec</w:t>
            </w:r>
            <w:proofErr w:type="spellEnd"/>
          </w:p>
        </w:tc>
        <w:tc>
          <w:tcPr>
            <w:tcW w:w="633" w:type="dxa"/>
            <w:tcBorders>
              <w:bottom w:val="single" w:sz="4" w:space="0" w:color="auto"/>
            </w:tcBorders>
            <w:shd w:val="clear" w:color="auto" w:fill="D0CECE" w:themeFill="background2" w:themeFillShade="E6"/>
          </w:tcPr>
          <w:p w14:paraId="0B3FF289" w14:textId="77777777" w:rsidR="00FD1410" w:rsidRPr="00520BF1" w:rsidRDefault="00FD1410" w:rsidP="00950A1E">
            <w:pPr>
              <w:pStyle w:val="4-Tabbody-ENG"/>
            </w:pPr>
            <w:proofErr w:type="spellStart"/>
            <w:r w:rsidRPr="00520BF1">
              <w:t>Tmean</w:t>
            </w:r>
            <w:proofErr w:type="spellEnd"/>
          </w:p>
        </w:tc>
        <w:tc>
          <w:tcPr>
            <w:tcW w:w="566" w:type="dxa"/>
            <w:tcBorders>
              <w:bottom w:val="single" w:sz="4" w:space="0" w:color="auto"/>
            </w:tcBorders>
            <w:shd w:val="clear" w:color="auto" w:fill="D0CECE" w:themeFill="background2" w:themeFillShade="E6"/>
          </w:tcPr>
          <w:p w14:paraId="2F483402" w14:textId="77777777" w:rsidR="00FD1410" w:rsidRPr="00520BF1" w:rsidRDefault="00FD1410" w:rsidP="00950A1E">
            <w:pPr>
              <w:pStyle w:val="4-Tabbody-ENG"/>
            </w:pPr>
            <w:proofErr w:type="spellStart"/>
            <w:r w:rsidRPr="00520BF1">
              <w:t>Tmax</w:t>
            </w:r>
            <w:proofErr w:type="spellEnd"/>
          </w:p>
        </w:tc>
        <w:tc>
          <w:tcPr>
            <w:tcW w:w="541" w:type="dxa"/>
            <w:tcBorders>
              <w:bottom w:val="single" w:sz="4" w:space="0" w:color="auto"/>
            </w:tcBorders>
            <w:shd w:val="clear" w:color="auto" w:fill="D0CECE" w:themeFill="background2" w:themeFillShade="E6"/>
          </w:tcPr>
          <w:p w14:paraId="7FFFFA14" w14:textId="77777777" w:rsidR="00FD1410" w:rsidRPr="00520BF1" w:rsidRDefault="00FD1410" w:rsidP="00950A1E">
            <w:pPr>
              <w:pStyle w:val="4-Tabbody-ENG"/>
            </w:pPr>
            <w:proofErr w:type="spellStart"/>
            <w:r w:rsidRPr="00520BF1">
              <w:t>Tmin</w:t>
            </w:r>
            <w:proofErr w:type="spellEnd"/>
          </w:p>
        </w:tc>
        <w:tc>
          <w:tcPr>
            <w:tcW w:w="1300" w:type="dxa"/>
            <w:vMerge/>
            <w:tcBorders>
              <w:bottom w:val="single" w:sz="4" w:space="0" w:color="auto"/>
            </w:tcBorders>
          </w:tcPr>
          <w:p w14:paraId="1A29CACD" w14:textId="77777777" w:rsidR="00FD1410" w:rsidRPr="00520BF1" w:rsidRDefault="00FD1410" w:rsidP="00950A1E">
            <w:pPr>
              <w:pStyle w:val="4-Tabbody-ENG"/>
            </w:pPr>
          </w:p>
        </w:tc>
        <w:tc>
          <w:tcPr>
            <w:tcW w:w="849" w:type="dxa"/>
            <w:vMerge/>
            <w:tcBorders>
              <w:bottom w:val="single" w:sz="4" w:space="0" w:color="auto"/>
            </w:tcBorders>
          </w:tcPr>
          <w:p w14:paraId="5055E5ED" w14:textId="77777777" w:rsidR="00FD1410" w:rsidRPr="00520BF1" w:rsidRDefault="00FD1410" w:rsidP="00950A1E">
            <w:pPr>
              <w:pStyle w:val="4-Tabbody-ENG"/>
            </w:pPr>
          </w:p>
        </w:tc>
        <w:tc>
          <w:tcPr>
            <w:tcW w:w="674" w:type="dxa"/>
            <w:vMerge/>
            <w:tcBorders>
              <w:bottom w:val="single" w:sz="4" w:space="0" w:color="auto"/>
            </w:tcBorders>
          </w:tcPr>
          <w:p w14:paraId="0A628B92" w14:textId="77777777" w:rsidR="00FD1410" w:rsidRPr="00520BF1" w:rsidRDefault="00FD1410" w:rsidP="00950A1E">
            <w:pPr>
              <w:pStyle w:val="4-Tabbody-ENG"/>
            </w:pPr>
          </w:p>
        </w:tc>
      </w:tr>
      <w:tr w:rsidR="00950A1E" w:rsidRPr="00520BF1" w14:paraId="27C114DC" w14:textId="77777777" w:rsidTr="00950A1E">
        <w:tc>
          <w:tcPr>
            <w:tcW w:w="1107" w:type="dxa"/>
            <w:tcBorders>
              <w:bottom w:val="nil"/>
            </w:tcBorders>
            <w:vAlign w:val="center"/>
          </w:tcPr>
          <w:p w14:paraId="336D5A3C" w14:textId="77777777" w:rsidR="00FD1410" w:rsidRPr="00520BF1" w:rsidRDefault="00FD1410" w:rsidP="00950A1E">
            <w:pPr>
              <w:pStyle w:val="4-Tabbody-ENG"/>
            </w:pPr>
            <w:r w:rsidRPr="00520BF1">
              <w:t>Observational records</w:t>
            </w:r>
          </w:p>
        </w:tc>
        <w:tc>
          <w:tcPr>
            <w:tcW w:w="1140" w:type="dxa"/>
            <w:tcBorders>
              <w:bottom w:val="nil"/>
            </w:tcBorders>
          </w:tcPr>
          <w:p w14:paraId="052B6D2B" w14:textId="77777777" w:rsidR="00FD1410" w:rsidRPr="00520BF1" w:rsidRDefault="00FD1410" w:rsidP="00950A1E">
            <w:pPr>
              <w:pStyle w:val="4-Tabbody-ENG"/>
            </w:pPr>
            <w:r w:rsidRPr="00520BF1">
              <w:t>MRC</w:t>
            </w:r>
          </w:p>
        </w:tc>
        <w:tc>
          <w:tcPr>
            <w:tcW w:w="866" w:type="dxa"/>
            <w:tcBorders>
              <w:bottom w:val="nil"/>
            </w:tcBorders>
          </w:tcPr>
          <w:p w14:paraId="6E07C088" w14:textId="77777777" w:rsidR="00FD1410" w:rsidRPr="00520BF1" w:rsidRDefault="00FD1410" w:rsidP="00950A1E">
            <w:pPr>
              <w:pStyle w:val="4-Tabbody-ENG"/>
            </w:pPr>
            <w:r w:rsidRPr="00520BF1">
              <w:t>Station</w:t>
            </w:r>
          </w:p>
        </w:tc>
        <w:tc>
          <w:tcPr>
            <w:tcW w:w="850" w:type="dxa"/>
            <w:tcBorders>
              <w:bottom w:val="nil"/>
            </w:tcBorders>
          </w:tcPr>
          <w:p w14:paraId="3A72028D" w14:textId="77777777" w:rsidR="00FD1410" w:rsidRPr="00520BF1" w:rsidRDefault="00FD1410" w:rsidP="00950A1E">
            <w:pPr>
              <w:pStyle w:val="4-Tabbody-ENG"/>
            </w:pPr>
            <w:r w:rsidRPr="00520BF1">
              <w:t>Daily</w:t>
            </w:r>
          </w:p>
        </w:tc>
        <w:tc>
          <w:tcPr>
            <w:tcW w:w="791" w:type="dxa"/>
            <w:tcBorders>
              <w:bottom w:val="nil"/>
            </w:tcBorders>
          </w:tcPr>
          <w:p w14:paraId="42D8B510" w14:textId="77777777" w:rsidR="00FD1410" w:rsidRPr="00520BF1" w:rsidRDefault="00FD1410" w:rsidP="00950A1E">
            <w:pPr>
              <w:pStyle w:val="4-Tabbody-ENG"/>
            </w:pPr>
            <w:r w:rsidRPr="00520BF1">
              <w:t>Mekong Basin</w:t>
            </w:r>
          </w:p>
        </w:tc>
        <w:tc>
          <w:tcPr>
            <w:tcW w:w="650" w:type="dxa"/>
            <w:tcBorders>
              <w:bottom w:val="nil"/>
            </w:tcBorders>
          </w:tcPr>
          <w:p w14:paraId="0EA6F87D" w14:textId="77777777" w:rsidR="00FD1410" w:rsidRPr="00520BF1" w:rsidRDefault="00FD1410" w:rsidP="00950A1E">
            <w:pPr>
              <w:pStyle w:val="4-Tabbody-ENG"/>
            </w:pPr>
            <w:r w:rsidRPr="00520BF1">
              <w:t>1981-present</w:t>
            </w:r>
          </w:p>
        </w:tc>
        <w:tc>
          <w:tcPr>
            <w:tcW w:w="483" w:type="dxa"/>
            <w:tcBorders>
              <w:bottom w:val="nil"/>
            </w:tcBorders>
          </w:tcPr>
          <w:p w14:paraId="36978670" w14:textId="77777777" w:rsidR="00FD1410" w:rsidRPr="00520BF1" w:rsidRDefault="00FD1410" w:rsidP="00950A1E">
            <w:pPr>
              <w:pStyle w:val="4-Tabbody-ENG"/>
            </w:pPr>
            <w:r w:rsidRPr="00520BF1">
              <w:t>Yes</w:t>
            </w:r>
          </w:p>
        </w:tc>
        <w:tc>
          <w:tcPr>
            <w:tcW w:w="633" w:type="dxa"/>
            <w:tcBorders>
              <w:bottom w:val="nil"/>
            </w:tcBorders>
          </w:tcPr>
          <w:p w14:paraId="6E0D44E9" w14:textId="77777777" w:rsidR="00FD1410" w:rsidRPr="00520BF1" w:rsidRDefault="00FD1410" w:rsidP="00950A1E">
            <w:pPr>
              <w:pStyle w:val="4-Tabbody-ENG"/>
            </w:pPr>
            <w:r w:rsidRPr="00520BF1">
              <w:t>Yes</w:t>
            </w:r>
          </w:p>
        </w:tc>
        <w:tc>
          <w:tcPr>
            <w:tcW w:w="566" w:type="dxa"/>
            <w:tcBorders>
              <w:bottom w:val="nil"/>
            </w:tcBorders>
          </w:tcPr>
          <w:p w14:paraId="0E1990C4" w14:textId="77777777" w:rsidR="00FD1410" w:rsidRPr="00520BF1" w:rsidRDefault="00FD1410" w:rsidP="00950A1E">
            <w:pPr>
              <w:pStyle w:val="4-Tabbody-ENG"/>
            </w:pPr>
            <w:r w:rsidRPr="00520BF1">
              <w:t>Yes</w:t>
            </w:r>
          </w:p>
        </w:tc>
        <w:tc>
          <w:tcPr>
            <w:tcW w:w="541" w:type="dxa"/>
            <w:tcBorders>
              <w:bottom w:val="nil"/>
            </w:tcBorders>
          </w:tcPr>
          <w:p w14:paraId="05D354E5" w14:textId="77777777" w:rsidR="00FD1410" w:rsidRPr="00520BF1" w:rsidRDefault="00FD1410" w:rsidP="00950A1E">
            <w:pPr>
              <w:pStyle w:val="4-Tabbody-ENG"/>
            </w:pPr>
            <w:r w:rsidRPr="00520BF1">
              <w:t>Yes</w:t>
            </w:r>
          </w:p>
        </w:tc>
        <w:tc>
          <w:tcPr>
            <w:tcW w:w="1300" w:type="dxa"/>
            <w:tcBorders>
              <w:bottom w:val="nil"/>
            </w:tcBorders>
          </w:tcPr>
          <w:p w14:paraId="176C96AE" w14:textId="77777777" w:rsidR="00FD1410" w:rsidRPr="00520BF1" w:rsidRDefault="00FD1410" w:rsidP="00950A1E">
            <w:pPr>
              <w:pStyle w:val="4-Tabbody-ENG"/>
            </w:pPr>
            <w:r w:rsidRPr="00520BF1">
              <w:t>Mekong River Commission</w:t>
            </w:r>
          </w:p>
        </w:tc>
        <w:tc>
          <w:tcPr>
            <w:tcW w:w="849" w:type="dxa"/>
            <w:tcBorders>
              <w:bottom w:val="nil"/>
            </w:tcBorders>
          </w:tcPr>
          <w:p w14:paraId="3BDD619C" w14:textId="77777777" w:rsidR="00FD1410" w:rsidRPr="00520BF1" w:rsidRDefault="00FD1410" w:rsidP="00950A1E">
            <w:pPr>
              <w:pStyle w:val="4-Tabbody-ENG"/>
            </w:pPr>
            <w:r w:rsidRPr="00520BF1">
              <w:t>No</w:t>
            </w:r>
          </w:p>
        </w:tc>
        <w:tc>
          <w:tcPr>
            <w:tcW w:w="674" w:type="dxa"/>
            <w:tcBorders>
              <w:bottom w:val="nil"/>
            </w:tcBorders>
          </w:tcPr>
          <w:p w14:paraId="36F673B1" w14:textId="77777777" w:rsidR="00FD1410" w:rsidRPr="00520BF1" w:rsidRDefault="00FD1410" w:rsidP="00950A1E">
            <w:pPr>
              <w:pStyle w:val="4-Tabbody-ENG"/>
            </w:pPr>
            <w:r w:rsidRPr="00520BF1">
              <w:fldChar w:fldCharType="begin" w:fldLock="1"/>
            </w:r>
            <w:r>
              <w:instrText>ADDIN CSL_CITATION {"citationItems":[{"id":"ITEM-1","itemData":{"author":[{"dropping-particle":"","family":"MRC","given":"","non-dropping-particle":"","parse-names":false,"suffix":""}],"container-title":"Mekong River Commission (MRC)","id":"ITEM-1","issued":{"date-parts":[["2019"]]},"publisher":"Mekong River Commission (MRC)","publisher-place":"Vientiane, Lao PDR","title":"Mekong River Commission: Hydrometeorological database of the Mekong River Commission","type":"report"},"uris":["http://www.mendeley.com/documents/?uuid=dd2538ca-1af1-4a74-bf4e-899ca6766f2c","http://www.mendeley.com/documents/?uuid=14047ff5-ea8e-4b58-9d7b-299e2cc0896a"]}],"mendeley":{"formattedCitation":"[11]","plainTextFormattedCitation":"[11]","previouslyFormattedCitation":"[11]"},"properties":{"noteIndex":0},"schema":"https://github.com/citation-style-language/schema/raw/master/csl-citation.json"}</w:instrText>
            </w:r>
            <w:r w:rsidRPr="00520BF1">
              <w:fldChar w:fldCharType="separate"/>
            </w:r>
            <w:r w:rsidRPr="00242400">
              <w:rPr>
                <w:noProof/>
              </w:rPr>
              <w:t>[11]</w:t>
            </w:r>
            <w:r w:rsidRPr="00520BF1">
              <w:fldChar w:fldCharType="end"/>
            </w:r>
          </w:p>
        </w:tc>
      </w:tr>
      <w:tr w:rsidR="00950A1E" w:rsidRPr="00520BF1" w14:paraId="16082B0B" w14:textId="77777777" w:rsidTr="00950A1E">
        <w:tc>
          <w:tcPr>
            <w:tcW w:w="1107" w:type="dxa"/>
            <w:tcBorders>
              <w:top w:val="nil"/>
              <w:bottom w:val="single" w:sz="4" w:space="0" w:color="auto"/>
            </w:tcBorders>
          </w:tcPr>
          <w:p w14:paraId="354A014E" w14:textId="77777777" w:rsidR="00FD1410" w:rsidRPr="00520BF1" w:rsidRDefault="00FD1410" w:rsidP="00950A1E">
            <w:pPr>
              <w:pStyle w:val="4-Tabbody-ENG"/>
            </w:pPr>
          </w:p>
        </w:tc>
        <w:tc>
          <w:tcPr>
            <w:tcW w:w="1140" w:type="dxa"/>
            <w:tcBorders>
              <w:top w:val="nil"/>
              <w:bottom w:val="single" w:sz="4" w:space="0" w:color="auto"/>
            </w:tcBorders>
          </w:tcPr>
          <w:p w14:paraId="7320EED1" w14:textId="77777777" w:rsidR="00FD1410" w:rsidRPr="00520BF1" w:rsidRDefault="00FD1410" w:rsidP="00950A1E">
            <w:pPr>
              <w:pStyle w:val="4-Tabbody-ENG"/>
            </w:pPr>
            <w:r w:rsidRPr="00520BF1">
              <w:t>Global Surface Summary of Day (GSOD)</w:t>
            </w:r>
          </w:p>
        </w:tc>
        <w:tc>
          <w:tcPr>
            <w:tcW w:w="866" w:type="dxa"/>
            <w:tcBorders>
              <w:top w:val="nil"/>
              <w:bottom w:val="single" w:sz="4" w:space="0" w:color="auto"/>
            </w:tcBorders>
          </w:tcPr>
          <w:p w14:paraId="5176ADD4" w14:textId="77777777" w:rsidR="00FD1410" w:rsidRPr="00520BF1" w:rsidRDefault="00FD1410" w:rsidP="00950A1E">
            <w:pPr>
              <w:pStyle w:val="4-Tabbody-ENG"/>
            </w:pPr>
            <w:r w:rsidRPr="00520BF1">
              <w:t>Station</w:t>
            </w:r>
          </w:p>
        </w:tc>
        <w:tc>
          <w:tcPr>
            <w:tcW w:w="850" w:type="dxa"/>
            <w:tcBorders>
              <w:top w:val="nil"/>
              <w:bottom w:val="single" w:sz="4" w:space="0" w:color="auto"/>
            </w:tcBorders>
          </w:tcPr>
          <w:p w14:paraId="50F7790E" w14:textId="77777777" w:rsidR="00FD1410" w:rsidRPr="00520BF1" w:rsidRDefault="00FD1410" w:rsidP="00950A1E">
            <w:pPr>
              <w:pStyle w:val="4-Tabbody-ENG"/>
            </w:pPr>
            <w:r w:rsidRPr="00520BF1">
              <w:t>Daily</w:t>
            </w:r>
          </w:p>
        </w:tc>
        <w:tc>
          <w:tcPr>
            <w:tcW w:w="791" w:type="dxa"/>
            <w:tcBorders>
              <w:top w:val="nil"/>
              <w:bottom w:val="single" w:sz="4" w:space="0" w:color="auto"/>
            </w:tcBorders>
          </w:tcPr>
          <w:p w14:paraId="40EBDC29" w14:textId="77777777" w:rsidR="00FD1410" w:rsidRPr="00520BF1" w:rsidRDefault="00FD1410" w:rsidP="00950A1E">
            <w:pPr>
              <w:pStyle w:val="4-Tabbody-ENG"/>
            </w:pPr>
            <w:r w:rsidRPr="00520BF1">
              <w:t>Global</w:t>
            </w:r>
          </w:p>
        </w:tc>
        <w:tc>
          <w:tcPr>
            <w:tcW w:w="650" w:type="dxa"/>
            <w:tcBorders>
              <w:top w:val="nil"/>
              <w:bottom w:val="single" w:sz="4" w:space="0" w:color="auto"/>
            </w:tcBorders>
          </w:tcPr>
          <w:p w14:paraId="3369F513" w14:textId="77777777" w:rsidR="00FD1410" w:rsidRPr="00520BF1" w:rsidRDefault="00FD1410" w:rsidP="00950A1E">
            <w:pPr>
              <w:pStyle w:val="4-Tabbody-ENG"/>
            </w:pPr>
            <w:r w:rsidRPr="00520BF1">
              <w:t>1981-present</w:t>
            </w:r>
          </w:p>
        </w:tc>
        <w:tc>
          <w:tcPr>
            <w:tcW w:w="483" w:type="dxa"/>
            <w:tcBorders>
              <w:top w:val="nil"/>
              <w:bottom w:val="single" w:sz="4" w:space="0" w:color="auto"/>
            </w:tcBorders>
          </w:tcPr>
          <w:p w14:paraId="02EBAE20" w14:textId="77777777" w:rsidR="00FD1410" w:rsidRPr="00520BF1" w:rsidRDefault="00FD1410" w:rsidP="00950A1E">
            <w:pPr>
              <w:pStyle w:val="4-Tabbody-ENG"/>
            </w:pPr>
            <w:r w:rsidRPr="00520BF1">
              <w:t>Yes</w:t>
            </w:r>
          </w:p>
        </w:tc>
        <w:tc>
          <w:tcPr>
            <w:tcW w:w="633" w:type="dxa"/>
            <w:tcBorders>
              <w:top w:val="nil"/>
              <w:bottom w:val="single" w:sz="4" w:space="0" w:color="auto"/>
            </w:tcBorders>
          </w:tcPr>
          <w:p w14:paraId="2683BB66" w14:textId="77777777" w:rsidR="00FD1410" w:rsidRPr="00520BF1" w:rsidRDefault="00FD1410" w:rsidP="00950A1E">
            <w:pPr>
              <w:pStyle w:val="4-Tabbody-ENG"/>
            </w:pPr>
            <w:r w:rsidRPr="00520BF1">
              <w:t>Yes</w:t>
            </w:r>
          </w:p>
        </w:tc>
        <w:tc>
          <w:tcPr>
            <w:tcW w:w="566" w:type="dxa"/>
            <w:tcBorders>
              <w:top w:val="nil"/>
              <w:bottom w:val="single" w:sz="4" w:space="0" w:color="auto"/>
            </w:tcBorders>
          </w:tcPr>
          <w:p w14:paraId="26B8ED42" w14:textId="77777777" w:rsidR="00FD1410" w:rsidRPr="00520BF1" w:rsidRDefault="00FD1410" w:rsidP="00950A1E">
            <w:pPr>
              <w:pStyle w:val="4-Tabbody-ENG"/>
            </w:pPr>
            <w:r w:rsidRPr="00520BF1">
              <w:t>Yes</w:t>
            </w:r>
          </w:p>
        </w:tc>
        <w:tc>
          <w:tcPr>
            <w:tcW w:w="541" w:type="dxa"/>
            <w:tcBorders>
              <w:top w:val="nil"/>
              <w:bottom w:val="single" w:sz="4" w:space="0" w:color="auto"/>
            </w:tcBorders>
          </w:tcPr>
          <w:p w14:paraId="1F72C61C" w14:textId="77777777" w:rsidR="00FD1410" w:rsidRPr="00520BF1" w:rsidRDefault="00FD1410" w:rsidP="00950A1E">
            <w:pPr>
              <w:pStyle w:val="4-Tabbody-ENG"/>
            </w:pPr>
            <w:r w:rsidRPr="00520BF1">
              <w:t>Yes</w:t>
            </w:r>
          </w:p>
        </w:tc>
        <w:tc>
          <w:tcPr>
            <w:tcW w:w="1300" w:type="dxa"/>
            <w:tcBorders>
              <w:top w:val="nil"/>
              <w:bottom w:val="single" w:sz="4" w:space="0" w:color="auto"/>
            </w:tcBorders>
          </w:tcPr>
          <w:p w14:paraId="1126DE71" w14:textId="77777777" w:rsidR="00FD1410" w:rsidRPr="00520BF1" w:rsidRDefault="00FD1410" w:rsidP="00950A1E">
            <w:pPr>
              <w:pStyle w:val="4-Tabbody-ENG"/>
            </w:pPr>
            <w:r w:rsidRPr="00520BF1">
              <w:t>NCDC</w:t>
            </w:r>
          </w:p>
        </w:tc>
        <w:tc>
          <w:tcPr>
            <w:tcW w:w="849" w:type="dxa"/>
            <w:tcBorders>
              <w:top w:val="nil"/>
              <w:bottom w:val="single" w:sz="4" w:space="0" w:color="auto"/>
            </w:tcBorders>
          </w:tcPr>
          <w:p w14:paraId="1B30465B" w14:textId="77777777" w:rsidR="00FD1410" w:rsidRPr="00520BF1" w:rsidRDefault="00FD1410" w:rsidP="00950A1E">
            <w:pPr>
              <w:pStyle w:val="4-Tabbody-ENG"/>
            </w:pPr>
            <w:r w:rsidRPr="00520BF1">
              <w:t>Yes</w:t>
            </w:r>
          </w:p>
        </w:tc>
        <w:tc>
          <w:tcPr>
            <w:tcW w:w="674" w:type="dxa"/>
            <w:tcBorders>
              <w:top w:val="nil"/>
              <w:bottom w:val="single" w:sz="4" w:space="0" w:color="auto"/>
            </w:tcBorders>
          </w:tcPr>
          <w:p w14:paraId="2607D878" w14:textId="77777777" w:rsidR="00FD1410" w:rsidRPr="00520BF1" w:rsidRDefault="00FD1410" w:rsidP="00950A1E">
            <w:pPr>
              <w:pStyle w:val="4-Tabbody-ENG"/>
            </w:pPr>
            <w:r w:rsidRPr="00520BF1">
              <w:fldChar w:fldCharType="begin" w:fldLock="1"/>
            </w:r>
            <w:r>
              <w:instrText>ADDIN CSL_CITATION {"citationItems":[{"id":"ITEM-1","itemData":{"author":[{"dropping-particle":"","family":"Center)","given":"NCDC (US National Climatic Data","non-dropping-particle":"","parse-names":false,"suffix":""}],"id":"ITEM-1","issued":{"date-parts":[["2010"]]},"title":"NCDC: Global Surface Summary of the Day (GSOD)","type":"report"},"uris":["http://www.mendeley.com/documents/?uuid=91175959-6956-4726-8689-fe35738de408","http://www.mendeley.com/documents/?uuid=aeb52fc3-3755-4ef2-bdea-864eb99377e2"]}],"mendeley":{"formattedCitation":"[12]","plainTextFormattedCitation":"[12]","previouslyFormattedCitation":"[12]"},"properties":{"noteIndex":0},"schema":"https://github.com/citation-style-language/schema/raw/master/csl-citation.json"}</w:instrText>
            </w:r>
            <w:r w:rsidRPr="00520BF1">
              <w:fldChar w:fldCharType="separate"/>
            </w:r>
            <w:r w:rsidRPr="00242400">
              <w:rPr>
                <w:noProof/>
              </w:rPr>
              <w:t>[12]</w:t>
            </w:r>
            <w:r w:rsidRPr="00520BF1">
              <w:fldChar w:fldCharType="end"/>
            </w:r>
          </w:p>
        </w:tc>
      </w:tr>
      <w:tr w:rsidR="00950A1E" w:rsidRPr="00520BF1" w14:paraId="35684EA4" w14:textId="77777777" w:rsidTr="00950A1E">
        <w:tc>
          <w:tcPr>
            <w:tcW w:w="1107" w:type="dxa"/>
            <w:tcBorders>
              <w:bottom w:val="nil"/>
            </w:tcBorders>
            <w:vAlign w:val="center"/>
          </w:tcPr>
          <w:p w14:paraId="5268085B" w14:textId="77777777" w:rsidR="00FD1410" w:rsidRPr="00520BF1" w:rsidRDefault="00FD1410" w:rsidP="00950A1E">
            <w:pPr>
              <w:pStyle w:val="4-Tabbody-ENG"/>
            </w:pPr>
            <w:r w:rsidRPr="00520BF1">
              <w:t>Geo-Statistics</w:t>
            </w:r>
          </w:p>
          <w:p w14:paraId="7C157035" w14:textId="77777777" w:rsidR="00FD1410" w:rsidRPr="00520BF1" w:rsidRDefault="00FD1410" w:rsidP="00950A1E">
            <w:pPr>
              <w:pStyle w:val="4-Tabbody-ENG"/>
            </w:pPr>
            <w:r w:rsidRPr="00520BF1">
              <w:t>(Gauge-Based Gridded Products)</w:t>
            </w:r>
          </w:p>
        </w:tc>
        <w:tc>
          <w:tcPr>
            <w:tcW w:w="1140" w:type="dxa"/>
            <w:tcBorders>
              <w:bottom w:val="nil"/>
            </w:tcBorders>
          </w:tcPr>
          <w:p w14:paraId="5D7EA9B2" w14:textId="77777777" w:rsidR="00FD1410" w:rsidRPr="00520BF1" w:rsidRDefault="00FD1410" w:rsidP="00950A1E">
            <w:pPr>
              <w:pStyle w:val="4-Tabbody-ENG"/>
            </w:pPr>
            <w:r w:rsidRPr="00520BF1">
              <w:t>CRU*</w:t>
            </w:r>
          </w:p>
        </w:tc>
        <w:tc>
          <w:tcPr>
            <w:tcW w:w="866" w:type="dxa"/>
            <w:tcBorders>
              <w:bottom w:val="nil"/>
            </w:tcBorders>
          </w:tcPr>
          <w:p w14:paraId="5F410906" w14:textId="77777777" w:rsidR="00FD1410" w:rsidRPr="00520BF1" w:rsidRDefault="00FD1410" w:rsidP="00950A1E">
            <w:pPr>
              <w:pStyle w:val="4-Tabbody-ENG"/>
            </w:pPr>
            <w:r w:rsidRPr="00520BF1">
              <w:t>0.5 degree</w:t>
            </w:r>
          </w:p>
        </w:tc>
        <w:tc>
          <w:tcPr>
            <w:tcW w:w="850" w:type="dxa"/>
            <w:tcBorders>
              <w:bottom w:val="nil"/>
            </w:tcBorders>
          </w:tcPr>
          <w:p w14:paraId="5D041294" w14:textId="77777777" w:rsidR="00FD1410" w:rsidRPr="00520BF1" w:rsidRDefault="00FD1410" w:rsidP="00950A1E">
            <w:pPr>
              <w:pStyle w:val="4-Tabbody-ENG"/>
            </w:pPr>
            <w:r w:rsidRPr="00520BF1">
              <w:t xml:space="preserve">Monthly </w:t>
            </w:r>
          </w:p>
        </w:tc>
        <w:tc>
          <w:tcPr>
            <w:tcW w:w="791" w:type="dxa"/>
            <w:tcBorders>
              <w:bottom w:val="nil"/>
            </w:tcBorders>
          </w:tcPr>
          <w:p w14:paraId="0049AB16" w14:textId="77777777" w:rsidR="00FD1410" w:rsidRPr="00520BF1" w:rsidRDefault="00FD1410" w:rsidP="00950A1E">
            <w:pPr>
              <w:pStyle w:val="4-Tabbody-ENG"/>
            </w:pPr>
            <w:r w:rsidRPr="00520BF1">
              <w:t>Global</w:t>
            </w:r>
          </w:p>
        </w:tc>
        <w:tc>
          <w:tcPr>
            <w:tcW w:w="650" w:type="dxa"/>
            <w:tcBorders>
              <w:bottom w:val="nil"/>
            </w:tcBorders>
          </w:tcPr>
          <w:p w14:paraId="25350D03" w14:textId="77777777" w:rsidR="00FD1410" w:rsidRPr="00520BF1" w:rsidRDefault="00FD1410" w:rsidP="00950A1E">
            <w:pPr>
              <w:pStyle w:val="4-Tabbody-ENG"/>
            </w:pPr>
            <w:r w:rsidRPr="00520BF1">
              <w:t>1901-2016</w:t>
            </w:r>
          </w:p>
        </w:tc>
        <w:tc>
          <w:tcPr>
            <w:tcW w:w="483" w:type="dxa"/>
            <w:tcBorders>
              <w:bottom w:val="nil"/>
            </w:tcBorders>
          </w:tcPr>
          <w:p w14:paraId="7F40F165" w14:textId="77777777" w:rsidR="00FD1410" w:rsidRPr="00520BF1" w:rsidRDefault="00FD1410" w:rsidP="00950A1E">
            <w:pPr>
              <w:pStyle w:val="4-Tabbody-ENG"/>
            </w:pPr>
            <w:r w:rsidRPr="00520BF1">
              <w:t>Yes</w:t>
            </w:r>
          </w:p>
        </w:tc>
        <w:tc>
          <w:tcPr>
            <w:tcW w:w="633" w:type="dxa"/>
            <w:tcBorders>
              <w:bottom w:val="nil"/>
            </w:tcBorders>
          </w:tcPr>
          <w:p w14:paraId="7979BEF3" w14:textId="77777777" w:rsidR="00FD1410" w:rsidRPr="00520BF1" w:rsidRDefault="00FD1410" w:rsidP="00950A1E">
            <w:pPr>
              <w:pStyle w:val="4-Tabbody-ENG"/>
            </w:pPr>
            <w:r w:rsidRPr="00520BF1">
              <w:t>Yes</w:t>
            </w:r>
          </w:p>
        </w:tc>
        <w:tc>
          <w:tcPr>
            <w:tcW w:w="566" w:type="dxa"/>
            <w:tcBorders>
              <w:bottom w:val="nil"/>
            </w:tcBorders>
          </w:tcPr>
          <w:p w14:paraId="4E9F7BDE" w14:textId="77777777" w:rsidR="00FD1410" w:rsidRPr="00520BF1" w:rsidRDefault="00FD1410" w:rsidP="00950A1E">
            <w:pPr>
              <w:pStyle w:val="4-Tabbody-ENG"/>
            </w:pPr>
            <w:r w:rsidRPr="00520BF1">
              <w:t>Yes</w:t>
            </w:r>
          </w:p>
        </w:tc>
        <w:tc>
          <w:tcPr>
            <w:tcW w:w="541" w:type="dxa"/>
            <w:tcBorders>
              <w:bottom w:val="nil"/>
            </w:tcBorders>
          </w:tcPr>
          <w:p w14:paraId="575FDCC6" w14:textId="77777777" w:rsidR="00FD1410" w:rsidRPr="00520BF1" w:rsidRDefault="00FD1410" w:rsidP="00950A1E">
            <w:pPr>
              <w:pStyle w:val="4-Tabbody-ENG"/>
            </w:pPr>
            <w:r w:rsidRPr="00520BF1">
              <w:t>Yes</w:t>
            </w:r>
          </w:p>
        </w:tc>
        <w:tc>
          <w:tcPr>
            <w:tcW w:w="1300" w:type="dxa"/>
            <w:tcBorders>
              <w:bottom w:val="nil"/>
            </w:tcBorders>
          </w:tcPr>
          <w:p w14:paraId="13A56BB4" w14:textId="77777777" w:rsidR="00FD1410" w:rsidRPr="00520BF1" w:rsidRDefault="00FD1410" w:rsidP="00950A1E">
            <w:pPr>
              <w:pStyle w:val="4-Tabbody-ENG"/>
            </w:pPr>
            <w:r w:rsidRPr="00520BF1">
              <w:t>Climate Research Unit at the University of East Anglia</w:t>
            </w:r>
          </w:p>
        </w:tc>
        <w:tc>
          <w:tcPr>
            <w:tcW w:w="849" w:type="dxa"/>
            <w:tcBorders>
              <w:bottom w:val="nil"/>
            </w:tcBorders>
          </w:tcPr>
          <w:p w14:paraId="4C218EB7" w14:textId="77777777" w:rsidR="00FD1410" w:rsidRPr="00520BF1" w:rsidRDefault="00FD1410" w:rsidP="00950A1E">
            <w:pPr>
              <w:pStyle w:val="4-Tabbody-ENG"/>
            </w:pPr>
            <w:r w:rsidRPr="00520BF1">
              <w:t>Yes</w:t>
            </w:r>
          </w:p>
        </w:tc>
        <w:tc>
          <w:tcPr>
            <w:tcW w:w="674" w:type="dxa"/>
            <w:tcBorders>
              <w:bottom w:val="nil"/>
            </w:tcBorders>
          </w:tcPr>
          <w:p w14:paraId="3E6CD068" w14:textId="77777777" w:rsidR="00FD1410" w:rsidRPr="00520BF1" w:rsidRDefault="00FD1410" w:rsidP="00950A1E">
            <w:pPr>
              <w:pStyle w:val="4-Tabbody-ENG"/>
            </w:pPr>
            <w:r w:rsidRPr="00520BF1">
              <w:fldChar w:fldCharType="begin" w:fldLock="1"/>
            </w:r>
            <w:r>
              <w:instrText>ADDIN CSL_CITATION {"citationItems":[{"id":"ITEM-1","itemData":{"DOI":"10.1175/1520-0442(2000)013&lt;2217:RTCSTC&gt;2.0.CO;2","ISBN":"0894-8755","ISSN":"08948755","PMID":"18714091","abstract":"Abstract The authors describe the construction of a 0.5° lat–long gridded dataset of monthly terrestrial surface climate for the period of 1901–96. The dataset comprises a suite of seven climate elements: precipitation, mean temperature, diurnal temperature range, wet-day frequency, vapor pressure, cloud cover, and ground frost frequency. The spatial coverage extends over all land areas, including oceanic islands but excluding Antarctica. Fields of monthly climate anomalies, relative to the 1961–90 mean, were interpolated from surface climate data. The anomaly grids were then combined with a 1961–90 mean monthly climatology (described in Part I) to arrive at grids of monthly climate over the 96-yr period. The primary variables—precipitation, mean temperature, and diurnal temperature range—were interpolated directly from station observations. The resulting time series are compared with other coarser-resolution datasets of similar temporal extent. The remaining climatic elements, termed secondary variables,...","author":[{"dropping-particle":"","family":"New","given":"Mark","non-dropping-particle":"","parse-names":false,"suffix":""},{"dropping-particle":"","family":"Hulme","given":"Mike","non-dropping-particle":"","parse-names":false,"suffix":""},{"dropping-particle":"","family":"Jones","given":"Phil","non-dropping-particle":"","parse-names":false,"suffix":""},{"dropping-particle":"","family":"New","given":"Mark","non-dropping-particle":"","parse-names":false,"suffix":""},{"dropping-particle":"","family":"Hulme","given":"Mike","non-dropping-particle":"","parse-names":false,"suffix":""},{"dropping-particle":"","family":"Jones","given":"Phil","non-dropping-particle":"","parse-names":false,"suffix":""}],"container-title":"Journal of Climate","id":"ITEM-1","issue":"13","issued":{"date-parts":[["2000","7","1"]]},"page":"2217-2238","title":"Representing Twentieth-Century Space–Time Climate Variability. Part II: Development of 1901–96 Monthly Grids of Terrestrial Surface Climate","type":"article-journal","volume":"13"},"uris":["http://www.mendeley.com/documents/?uuid=11022be0-0fd3-43b7-bd77-7a86cfd1a0bf","http://www.mendeley.com/documents/?uuid=66953c88-db99-4269-bfd4-c40ad335664a"]}],"mendeley":{"formattedCitation":"[13]","plainTextFormattedCitation":"[13]","previouslyFormattedCitation":"[13]"},"properties":{"noteIndex":0},"schema":"https://github.com/citation-style-language/schema/raw/master/csl-citation.json"}</w:instrText>
            </w:r>
            <w:r w:rsidRPr="00520BF1">
              <w:fldChar w:fldCharType="separate"/>
            </w:r>
            <w:r w:rsidRPr="00242400">
              <w:rPr>
                <w:noProof/>
              </w:rPr>
              <w:t>[13]</w:t>
            </w:r>
            <w:r w:rsidRPr="00520BF1">
              <w:fldChar w:fldCharType="end"/>
            </w:r>
          </w:p>
          <w:p w14:paraId="6F83FC05" w14:textId="77777777" w:rsidR="00FD1410" w:rsidRPr="00520BF1" w:rsidRDefault="00FD1410" w:rsidP="00950A1E">
            <w:pPr>
              <w:pStyle w:val="4-Tabbody-ENG"/>
            </w:pPr>
          </w:p>
        </w:tc>
      </w:tr>
      <w:tr w:rsidR="00950A1E" w:rsidRPr="00520BF1" w14:paraId="0E54C970" w14:textId="77777777" w:rsidTr="00950A1E">
        <w:tc>
          <w:tcPr>
            <w:tcW w:w="1107" w:type="dxa"/>
            <w:tcBorders>
              <w:top w:val="nil"/>
              <w:bottom w:val="nil"/>
            </w:tcBorders>
          </w:tcPr>
          <w:p w14:paraId="7D9DC91C" w14:textId="77777777" w:rsidR="00FD1410" w:rsidRPr="00520BF1" w:rsidRDefault="00FD1410" w:rsidP="00950A1E">
            <w:pPr>
              <w:pStyle w:val="4-Tabbody-ENG"/>
            </w:pPr>
          </w:p>
        </w:tc>
        <w:tc>
          <w:tcPr>
            <w:tcW w:w="1140" w:type="dxa"/>
            <w:tcBorders>
              <w:top w:val="nil"/>
              <w:bottom w:val="nil"/>
            </w:tcBorders>
          </w:tcPr>
          <w:p w14:paraId="293927B7" w14:textId="77777777" w:rsidR="00FD1410" w:rsidRPr="00520BF1" w:rsidRDefault="00FD1410" w:rsidP="00950A1E">
            <w:pPr>
              <w:pStyle w:val="4-Tabbody-ENG"/>
            </w:pPr>
            <w:r w:rsidRPr="00520BF1">
              <w:t>APHRODITE*</w:t>
            </w:r>
          </w:p>
        </w:tc>
        <w:tc>
          <w:tcPr>
            <w:tcW w:w="866" w:type="dxa"/>
            <w:tcBorders>
              <w:top w:val="nil"/>
              <w:bottom w:val="nil"/>
            </w:tcBorders>
          </w:tcPr>
          <w:p w14:paraId="10B56ABB" w14:textId="77777777" w:rsidR="00FD1410" w:rsidRPr="00520BF1" w:rsidRDefault="00FD1410" w:rsidP="00950A1E">
            <w:pPr>
              <w:pStyle w:val="4-Tabbody-ENG"/>
            </w:pPr>
            <w:r w:rsidRPr="00520BF1">
              <w:t>0.25 and 0.5 degree</w:t>
            </w:r>
          </w:p>
        </w:tc>
        <w:tc>
          <w:tcPr>
            <w:tcW w:w="850" w:type="dxa"/>
            <w:tcBorders>
              <w:top w:val="nil"/>
              <w:bottom w:val="nil"/>
            </w:tcBorders>
          </w:tcPr>
          <w:p w14:paraId="1ACC33D8" w14:textId="77777777" w:rsidR="00FD1410" w:rsidRPr="00520BF1" w:rsidRDefault="00FD1410" w:rsidP="00950A1E">
            <w:pPr>
              <w:pStyle w:val="4-Tabbody-ENG"/>
            </w:pPr>
            <w:r w:rsidRPr="00520BF1">
              <w:t>Daily</w:t>
            </w:r>
          </w:p>
        </w:tc>
        <w:tc>
          <w:tcPr>
            <w:tcW w:w="791" w:type="dxa"/>
            <w:tcBorders>
              <w:top w:val="nil"/>
              <w:bottom w:val="nil"/>
            </w:tcBorders>
          </w:tcPr>
          <w:p w14:paraId="26EDA9E1" w14:textId="77777777" w:rsidR="00FD1410" w:rsidRPr="00520BF1" w:rsidRDefault="00FD1410" w:rsidP="00950A1E">
            <w:pPr>
              <w:pStyle w:val="4-Tabbody-ENG"/>
            </w:pPr>
            <w:r w:rsidRPr="00520BF1">
              <w:t>Asia</w:t>
            </w:r>
          </w:p>
        </w:tc>
        <w:tc>
          <w:tcPr>
            <w:tcW w:w="650" w:type="dxa"/>
            <w:tcBorders>
              <w:top w:val="nil"/>
              <w:bottom w:val="nil"/>
            </w:tcBorders>
          </w:tcPr>
          <w:p w14:paraId="069AF05D" w14:textId="77777777" w:rsidR="00FD1410" w:rsidRPr="00520BF1" w:rsidRDefault="00FD1410" w:rsidP="00950A1E">
            <w:pPr>
              <w:pStyle w:val="4-Tabbody-ENG"/>
            </w:pPr>
            <w:r w:rsidRPr="00520BF1">
              <w:t>1961-2015</w:t>
            </w:r>
          </w:p>
        </w:tc>
        <w:tc>
          <w:tcPr>
            <w:tcW w:w="483" w:type="dxa"/>
            <w:tcBorders>
              <w:top w:val="nil"/>
              <w:bottom w:val="nil"/>
            </w:tcBorders>
          </w:tcPr>
          <w:p w14:paraId="0103C82D" w14:textId="77777777" w:rsidR="00FD1410" w:rsidRPr="00520BF1" w:rsidRDefault="00FD1410" w:rsidP="00950A1E">
            <w:pPr>
              <w:pStyle w:val="4-Tabbody-ENG"/>
            </w:pPr>
            <w:r w:rsidRPr="00520BF1">
              <w:t>Yes</w:t>
            </w:r>
          </w:p>
        </w:tc>
        <w:tc>
          <w:tcPr>
            <w:tcW w:w="633" w:type="dxa"/>
            <w:tcBorders>
              <w:top w:val="nil"/>
              <w:bottom w:val="nil"/>
            </w:tcBorders>
          </w:tcPr>
          <w:p w14:paraId="09231628" w14:textId="77777777" w:rsidR="00FD1410" w:rsidRPr="00520BF1" w:rsidRDefault="00FD1410" w:rsidP="00950A1E">
            <w:pPr>
              <w:pStyle w:val="4-Tabbody-ENG"/>
            </w:pPr>
            <w:r w:rsidRPr="00520BF1">
              <w:t>Yes</w:t>
            </w:r>
          </w:p>
        </w:tc>
        <w:tc>
          <w:tcPr>
            <w:tcW w:w="566" w:type="dxa"/>
            <w:tcBorders>
              <w:top w:val="nil"/>
              <w:bottom w:val="nil"/>
            </w:tcBorders>
          </w:tcPr>
          <w:p w14:paraId="2215ABAA" w14:textId="77777777" w:rsidR="00FD1410" w:rsidRPr="00520BF1" w:rsidRDefault="00FD1410" w:rsidP="00950A1E">
            <w:pPr>
              <w:pStyle w:val="4-Tabbody-ENG"/>
            </w:pPr>
            <w:r w:rsidRPr="00520BF1">
              <w:t>No</w:t>
            </w:r>
          </w:p>
        </w:tc>
        <w:tc>
          <w:tcPr>
            <w:tcW w:w="541" w:type="dxa"/>
            <w:tcBorders>
              <w:top w:val="nil"/>
              <w:bottom w:val="nil"/>
            </w:tcBorders>
          </w:tcPr>
          <w:p w14:paraId="34676167" w14:textId="77777777" w:rsidR="00FD1410" w:rsidRPr="00520BF1" w:rsidRDefault="00FD1410" w:rsidP="00950A1E">
            <w:pPr>
              <w:pStyle w:val="4-Tabbody-ENG"/>
            </w:pPr>
            <w:r w:rsidRPr="00520BF1">
              <w:t>No</w:t>
            </w:r>
          </w:p>
        </w:tc>
        <w:tc>
          <w:tcPr>
            <w:tcW w:w="1300" w:type="dxa"/>
            <w:tcBorders>
              <w:top w:val="nil"/>
              <w:bottom w:val="nil"/>
            </w:tcBorders>
          </w:tcPr>
          <w:p w14:paraId="7D1076EE" w14:textId="77777777" w:rsidR="00FD1410" w:rsidRPr="00520BF1" w:rsidRDefault="00FD1410" w:rsidP="00950A1E">
            <w:pPr>
              <w:pStyle w:val="4-Tabbody-ENG"/>
            </w:pPr>
            <w:r w:rsidRPr="00520BF1">
              <w:t>Meteorological Research Institute of Japan</w:t>
            </w:r>
          </w:p>
        </w:tc>
        <w:tc>
          <w:tcPr>
            <w:tcW w:w="849" w:type="dxa"/>
            <w:tcBorders>
              <w:top w:val="nil"/>
              <w:bottom w:val="nil"/>
            </w:tcBorders>
          </w:tcPr>
          <w:p w14:paraId="7BAF8E18" w14:textId="77777777" w:rsidR="00FD1410" w:rsidRPr="00520BF1" w:rsidRDefault="00FD1410" w:rsidP="00950A1E">
            <w:pPr>
              <w:pStyle w:val="4-Tabbody-ENG"/>
            </w:pPr>
            <w:r w:rsidRPr="00520BF1">
              <w:t>Yes</w:t>
            </w:r>
          </w:p>
        </w:tc>
        <w:tc>
          <w:tcPr>
            <w:tcW w:w="674" w:type="dxa"/>
            <w:tcBorders>
              <w:top w:val="nil"/>
              <w:bottom w:val="nil"/>
            </w:tcBorders>
          </w:tcPr>
          <w:p w14:paraId="18EB1A18" w14:textId="77777777" w:rsidR="00FD1410" w:rsidRPr="00520BF1" w:rsidRDefault="00FD1410" w:rsidP="00950A1E">
            <w:pPr>
              <w:pStyle w:val="4-Tabbody-ENG"/>
            </w:pPr>
            <w:r w:rsidRPr="00520BF1">
              <w:fldChar w:fldCharType="begin" w:fldLock="1"/>
            </w:r>
            <w:r>
              <w:instrText>ADDIN CSL_CITATION {"citationItems":[{"id":"ITEM-1","itemData":{"DOI":"10.1175/BAMS-D-11-00122.1","abstract":" A daily gridded precipitation dataset covering a period of more than 57 yr was created by collecting and analyzing rain gauge observation data across Asia through the activities of the Asian Precipitation—Highly Resolved Observational Data Integration Towards Evaluation of Water Resources (APHRODITE) project. APHRODITE's daily gridded precipitation is presently the only long-term, continental-scale, high-resolution daily product. The product is based on data collected at 5,000–12,000 stations, which represent 2.3–4.5 times the data made available through the Global Telecommunication System network and is used for most daily gridded precipitation products. Hence, the APHRODITE project has substantially improved the depiction of the areal distribution and variability of precipitation around the Himalayas, Southeast Asia, and mountainous regions of the Middle East. The APHRODITE project now contributes to studies such as the determination of Asian monsoon precipitation change, evaluation of water resources, verification of high-resolution model simulations and satellite precipitation estimates, and improvement of precipitation forecasts. The APHRODITE project carries out outreach activities with Asian countries, and communicates with national institutions and world data centers. We have released open-access APHRO_V1101 datasets for monsoon Asia, the Middle East, and northern Eurasia (at 0.5° × 0.5° and 0.25° × 0.25° resolution) and the APHRO_JP_V1005 dataset for Japan (at 0.05° × 0.05° resolution; see www.chikyu.ac.jp/precip/ and http://aphrodite.suiri.tsukuba.ac.jp/). We welcome cooperation and feedback from users. ","author":[{"dropping-particle":"","family":"Yatagai","given":"Akiyo","non-dropping-particle":"","parse-names":false,"suffix":""},{"dropping-particle":"","family":"Kamiguchi","given":"Kenji","non-dropping-particle":"","parse-names":false,"suffix":""},{"dropping-particle":"","family":"Arakawa","given":"Osamu","non-dropping-particle":"","parse-names":false,"suffix":""},{"dropping-particle":"","family":"Hamada","given":"Atsushi","non-dropping-particle":"","parse-names":false,"suffix":""},{"dropping-particle":"","family":"Yasutomi","given":"Natsuko","non-dropping-particle":"","parse-names":false,"suffix":""},{"dropping-particle":"","family":"Kitoh","given":"Akio","non-dropping-particle":"","parse-names":false,"suffix":""}],"container-title":"Bulletin of the American Meteorological Society","id":"ITEM-1","issue":"9","issued":{"date-parts":[["2012"]]},"page":"1401-1415","title":"APHRODITE: Constructing a Long-Term Daily Gridded Precipitation Dataset for Asia Based on a Dense Network of Rain Gauges","type":"article-journal","volume":"93"},"uris":["http://www.mendeley.com/documents/?uuid=b0dc73df-356a-4345-9b3e-007c6db6e50d"]}],"mendeley":{"formattedCitation":"[14]","plainTextFormattedCitation":"[14]","previouslyFormattedCitation":"[14]"},"properties":{"noteIndex":0},"schema":"https://github.com/citation-style-language/schema/raw/master/csl-citation.json"}</w:instrText>
            </w:r>
            <w:r w:rsidRPr="00520BF1">
              <w:fldChar w:fldCharType="separate"/>
            </w:r>
            <w:r w:rsidRPr="00242400">
              <w:rPr>
                <w:noProof/>
              </w:rPr>
              <w:t>[14]</w:t>
            </w:r>
            <w:r w:rsidRPr="00520BF1">
              <w:fldChar w:fldCharType="end"/>
            </w:r>
          </w:p>
        </w:tc>
      </w:tr>
      <w:tr w:rsidR="00950A1E" w:rsidRPr="00520BF1" w14:paraId="4415D181" w14:textId="77777777" w:rsidTr="00950A1E">
        <w:tc>
          <w:tcPr>
            <w:tcW w:w="1107" w:type="dxa"/>
            <w:tcBorders>
              <w:top w:val="nil"/>
              <w:bottom w:val="nil"/>
            </w:tcBorders>
          </w:tcPr>
          <w:p w14:paraId="65C0826F" w14:textId="77777777" w:rsidR="00FD1410" w:rsidRPr="00520BF1" w:rsidRDefault="00FD1410" w:rsidP="00950A1E">
            <w:pPr>
              <w:pStyle w:val="4-Tabbody-ENG"/>
            </w:pPr>
          </w:p>
        </w:tc>
        <w:tc>
          <w:tcPr>
            <w:tcW w:w="1140" w:type="dxa"/>
            <w:tcBorders>
              <w:top w:val="nil"/>
              <w:bottom w:val="nil"/>
            </w:tcBorders>
          </w:tcPr>
          <w:p w14:paraId="2558D7BC" w14:textId="77777777" w:rsidR="00FD1410" w:rsidRPr="00520BF1" w:rsidRDefault="00FD1410" w:rsidP="00950A1E">
            <w:pPr>
              <w:pStyle w:val="4-Tabbody-ENG"/>
            </w:pPr>
            <w:r w:rsidRPr="00520BF1">
              <w:t>GPCC*</w:t>
            </w:r>
          </w:p>
        </w:tc>
        <w:tc>
          <w:tcPr>
            <w:tcW w:w="866" w:type="dxa"/>
            <w:tcBorders>
              <w:top w:val="nil"/>
              <w:bottom w:val="nil"/>
            </w:tcBorders>
          </w:tcPr>
          <w:p w14:paraId="5C5900FE" w14:textId="77777777" w:rsidR="00FD1410" w:rsidRPr="00520BF1" w:rsidRDefault="00FD1410" w:rsidP="00950A1E">
            <w:pPr>
              <w:pStyle w:val="4-Tabbody-ENG"/>
            </w:pPr>
            <w:r w:rsidRPr="00520BF1">
              <w:t>0.25 and 0.5 degree</w:t>
            </w:r>
          </w:p>
        </w:tc>
        <w:tc>
          <w:tcPr>
            <w:tcW w:w="850" w:type="dxa"/>
            <w:tcBorders>
              <w:top w:val="nil"/>
              <w:bottom w:val="nil"/>
            </w:tcBorders>
          </w:tcPr>
          <w:p w14:paraId="5D87E4DE" w14:textId="77777777" w:rsidR="00FD1410" w:rsidRPr="00520BF1" w:rsidRDefault="00FD1410" w:rsidP="00950A1E">
            <w:pPr>
              <w:pStyle w:val="4-Tabbody-ENG"/>
            </w:pPr>
            <w:r w:rsidRPr="00520BF1">
              <w:t>Monthly</w:t>
            </w:r>
          </w:p>
        </w:tc>
        <w:tc>
          <w:tcPr>
            <w:tcW w:w="791" w:type="dxa"/>
            <w:tcBorders>
              <w:top w:val="nil"/>
              <w:bottom w:val="nil"/>
            </w:tcBorders>
          </w:tcPr>
          <w:p w14:paraId="4163F543" w14:textId="77777777" w:rsidR="00FD1410" w:rsidRPr="00520BF1" w:rsidRDefault="00FD1410" w:rsidP="00950A1E">
            <w:pPr>
              <w:pStyle w:val="4-Tabbody-ENG"/>
            </w:pPr>
            <w:r w:rsidRPr="00520BF1">
              <w:t>Global</w:t>
            </w:r>
          </w:p>
        </w:tc>
        <w:tc>
          <w:tcPr>
            <w:tcW w:w="650" w:type="dxa"/>
            <w:tcBorders>
              <w:top w:val="nil"/>
              <w:bottom w:val="nil"/>
            </w:tcBorders>
          </w:tcPr>
          <w:p w14:paraId="32C4D24C" w14:textId="77777777" w:rsidR="00FD1410" w:rsidRPr="00520BF1" w:rsidRDefault="00FD1410" w:rsidP="00950A1E">
            <w:pPr>
              <w:pStyle w:val="4-Tabbody-ENG"/>
            </w:pPr>
            <w:r w:rsidRPr="00520BF1">
              <w:t>1891-2016</w:t>
            </w:r>
          </w:p>
        </w:tc>
        <w:tc>
          <w:tcPr>
            <w:tcW w:w="483" w:type="dxa"/>
            <w:tcBorders>
              <w:top w:val="nil"/>
              <w:bottom w:val="nil"/>
            </w:tcBorders>
          </w:tcPr>
          <w:p w14:paraId="43C487F9" w14:textId="77777777" w:rsidR="00FD1410" w:rsidRPr="00520BF1" w:rsidRDefault="00FD1410" w:rsidP="00950A1E">
            <w:pPr>
              <w:pStyle w:val="4-Tabbody-ENG"/>
            </w:pPr>
            <w:r w:rsidRPr="00520BF1">
              <w:t>Yes</w:t>
            </w:r>
          </w:p>
        </w:tc>
        <w:tc>
          <w:tcPr>
            <w:tcW w:w="633" w:type="dxa"/>
            <w:tcBorders>
              <w:top w:val="nil"/>
              <w:bottom w:val="nil"/>
            </w:tcBorders>
          </w:tcPr>
          <w:p w14:paraId="65A1378B" w14:textId="77777777" w:rsidR="00FD1410" w:rsidRPr="00520BF1" w:rsidRDefault="00FD1410" w:rsidP="00950A1E">
            <w:pPr>
              <w:pStyle w:val="4-Tabbody-ENG"/>
            </w:pPr>
            <w:r w:rsidRPr="00520BF1">
              <w:t>No</w:t>
            </w:r>
          </w:p>
        </w:tc>
        <w:tc>
          <w:tcPr>
            <w:tcW w:w="566" w:type="dxa"/>
            <w:tcBorders>
              <w:top w:val="nil"/>
              <w:bottom w:val="nil"/>
            </w:tcBorders>
          </w:tcPr>
          <w:p w14:paraId="74DCB266" w14:textId="77777777" w:rsidR="00FD1410" w:rsidRPr="00520BF1" w:rsidRDefault="00FD1410" w:rsidP="00950A1E">
            <w:pPr>
              <w:pStyle w:val="4-Tabbody-ENG"/>
            </w:pPr>
            <w:r w:rsidRPr="00520BF1">
              <w:t>No</w:t>
            </w:r>
          </w:p>
        </w:tc>
        <w:tc>
          <w:tcPr>
            <w:tcW w:w="541" w:type="dxa"/>
            <w:tcBorders>
              <w:top w:val="nil"/>
              <w:bottom w:val="nil"/>
            </w:tcBorders>
          </w:tcPr>
          <w:p w14:paraId="51B4EA44" w14:textId="77777777" w:rsidR="00FD1410" w:rsidRPr="00520BF1" w:rsidRDefault="00FD1410" w:rsidP="00950A1E">
            <w:pPr>
              <w:pStyle w:val="4-Tabbody-ENG"/>
            </w:pPr>
            <w:r w:rsidRPr="00520BF1">
              <w:t>No</w:t>
            </w:r>
          </w:p>
        </w:tc>
        <w:tc>
          <w:tcPr>
            <w:tcW w:w="1300" w:type="dxa"/>
            <w:tcBorders>
              <w:top w:val="nil"/>
              <w:bottom w:val="nil"/>
            </w:tcBorders>
          </w:tcPr>
          <w:p w14:paraId="248C0C3F" w14:textId="77777777" w:rsidR="00FD1410" w:rsidRPr="00520BF1" w:rsidRDefault="00FD1410" w:rsidP="00950A1E">
            <w:pPr>
              <w:pStyle w:val="4-Tabbody-ENG"/>
            </w:pPr>
            <w:r w:rsidRPr="00520BF1">
              <w:t>Global Precipitation Climatology Center</w:t>
            </w:r>
          </w:p>
        </w:tc>
        <w:tc>
          <w:tcPr>
            <w:tcW w:w="849" w:type="dxa"/>
            <w:tcBorders>
              <w:top w:val="nil"/>
              <w:bottom w:val="nil"/>
            </w:tcBorders>
          </w:tcPr>
          <w:p w14:paraId="2BBE82B0" w14:textId="77777777" w:rsidR="00FD1410" w:rsidRPr="00520BF1" w:rsidRDefault="00FD1410" w:rsidP="00950A1E">
            <w:pPr>
              <w:pStyle w:val="4-Tabbody-ENG"/>
            </w:pPr>
            <w:r w:rsidRPr="00520BF1">
              <w:t>Yes</w:t>
            </w:r>
          </w:p>
        </w:tc>
        <w:tc>
          <w:tcPr>
            <w:tcW w:w="674" w:type="dxa"/>
            <w:tcBorders>
              <w:top w:val="nil"/>
              <w:bottom w:val="nil"/>
            </w:tcBorders>
          </w:tcPr>
          <w:p w14:paraId="46A85D73" w14:textId="77777777" w:rsidR="00FD1410" w:rsidRPr="00520BF1" w:rsidRDefault="00FD1410" w:rsidP="00950A1E">
            <w:pPr>
              <w:pStyle w:val="4-Tabbody-ENG"/>
            </w:pPr>
            <w:r w:rsidRPr="00520BF1">
              <w:fldChar w:fldCharType="begin" w:fldLock="1"/>
            </w:r>
            <w:r>
              <w:instrText>ADDIN CSL_CITATION {"citationItems":[{"id":"ITEM-1","itemData":{"author":[{"dropping-particle":"","family":"Rudolf","given":"B","non-dropping-particle":"","parse-names":false,"suffix":""},{"dropping-particle":"","family":"Becker","given":"A","non-dropping-particle":"","parse-names":false,"suffix":""},{"dropping-particle":"","family":"Schneider","given":"U","non-dropping-particle":"","parse-names":false,"suffix":""},{"dropping-particle":"","family":"Meyer-Christoffer","given":"A","non-dropping-particle":"","parse-names":false,"suffix":""},{"dropping-particle":"","family":"Ziese","given":"M","non-dropping-particle":"","parse-names":false,"suffix":""}],"id":"ITEM-1","issued":{"date-parts":[["2009","12"]]},"title":"The new “GPCC Full Data Reanalysis Version 5” providing high quality gridded monthly precipitation data for the global land-surface is public available since December 2010","type":"report"},"uris":["http://www.mendeley.com/documents/?uuid=7e2ac317-2e4e-444c-9367-664df6395260","http://www.mendeley.com/documents/?uuid=703e5c85-ce80-453f-bc6c-aaf57da401be"]}],"mendeley":{"formattedCitation":"[15]","plainTextFormattedCitation":"[15]","previouslyFormattedCitation":"[15]"},"properties":{"noteIndex":0},"schema":"https://github.com/citation-style-language/schema/raw/master/csl-citation.json"}</w:instrText>
            </w:r>
            <w:r w:rsidRPr="00520BF1">
              <w:fldChar w:fldCharType="separate"/>
            </w:r>
            <w:r w:rsidRPr="00242400">
              <w:rPr>
                <w:noProof/>
              </w:rPr>
              <w:t>[15]</w:t>
            </w:r>
            <w:r w:rsidRPr="00520BF1">
              <w:fldChar w:fldCharType="end"/>
            </w:r>
          </w:p>
        </w:tc>
      </w:tr>
      <w:tr w:rsidR="00950A1E" w:rsidRPr="00520BF1" w14:paraId="58B5025B" w14:textId="77777777" w:rsidTr="00950A1E">
        <w:tc>
          <w:tcPr>
            <w:tcW w:w="1107" w:type="dxa"/>
            <w:tcBorders>
              <w:top w:val="nil"/>
              <w:bottom w:val="nil"/>
            </w:tcBorders>
          </w:tcPr>
          <w:p w14:paraId="14131BB5" w14:textId="77777777" w:rsidR="00FD1410" w:rsidRPr="00520BF1" w:rsidRDefault="00FD1410" w:rsidP="00950A1E">
            <w:pPr>
              <w:pStyle w:val="4-Tabbody-ENG"/>
            </w:pPr>
          </w:p>
        </w:tc>
        <w:tc>
          <w:tcPr>
            <w:tcW w:w="1140" w:type="dxa"/>
            <w:tcBorders>
              <w:top w:val="nil"/>
              <w:bottom w:val="nil"/>
            </w:tcBorders>
          </w:tcPr>
          <w:p w14:paraId="3C1A9A10" w14:textId="77777777" w:rsidR="00FD1410" w:rsidRPr="00520BF1" w:rsidRDefault="00FD1410" w:rsidP="00950A1E">
            <w:pPr>
              <w:pStyle w:val="4-Tabbody-ENG"/>
            </w:pPr>
            <w:r w:rsidRPr="00520BF1">
              <w:t>GPCP</w:t>
            </w:r>
          </w:p>
        </w:tc>
        <w:tc>
          <w:tcPr>
            <w:tcW w:w="866" w:type="dxa"/>
            <w:tcBorders>
              <w:top w:val="nil"/>
              <w:bottom w:val="nil"/>
            </w:tcBorders>
          </w:tcPr>
          <w:p w14:paraId="63953133" w14:textId="77777777" w:rsidR="00FD1410" w:rsidRPr="00520BF1" w:rsidRDefault="00FD1410" w:rsidP="00950A1E">
            <w:pPr>
              <w:pStyle w:val="4-Tabbody-ENG"/>
            </w:pPr>
            <w:r w:rsidRPr="00520BF1">
              <w:t>2.5 degree</w:t>
            </w:r>
          </w:p>
        </w:tc>
        <w:tc>
          <w:tcPr>
            <w:tcW w:w="850" w:type="dxa"/>
            <w:tcBorders>
              <w:top w:val="nil"/>
              <w:bottom w:val="nil"/>
            </w:tcBorders>
          </w:tcPr>
          <w:p w14:paraId="6D8D661D" w14:textId="77777777" w:rsidR="00FD1410" w:rsidRPr="00520BF1" w:rsidRDefault="00FD1410" w:rsidP="00950A1E">
            <w:pPr>
              <w:pStyle w:val="4-Tabbody-ENG"/>
            </w:pPr>
            <w:r w:rsidRPr="00520BF1">
              <w:t>Monthly</w:t>
            </w:r>
          </w:p>
        </w:tc>
        <w:tc>
          <w:tcPr>
            <w:tcW w:w="791" w:type="dxa"/>
            <w:tcBorders>
              <w:top w:val="nil"/>
              <w:bottom w:val="nil"/>
            </w:tcBorders>
          </w:tcPr>
          <w:p w14:paraId="649358A6" w14:textId="77777777" w:rsidR="00FD1410" w:rsidRPr="00520BF1" w:rsidRDefault="00FD1410" w:rsidP="00950A1E">
            <w:pPr>
              <w:pStyle w:val="4-Tabbody-ENG"/>
            </w:pPr>
            <w:r w:rsidRPr="00520BF1">
              <w:t xml:space="preserve">Global </w:t>
            </w:r>
          </w:p>
        </w:tc>
        <w:tc>
          <w:tcPr>
            <w:tcW w:w="650" w:type="dxa"/>
            <w:tcBorders>
              <w:top w:val="nil"/>
              <w:bottom w:val="nil"/>
            </w:tcBorders>
          </w:tcPr>
          <w:p w14:paraId="03BCCAB9" w14:textId="77777777" w:rsidR="00FD1410" w:rsidRPr="00520BF1" w:rsidRDefault="00FD1410" w:rsidP="00950A1E">
            <w:pPr>
              <w:pStyle w:val="4-Tabbody-ENG"/>
            </w:pPr>
            <w:r w:rsidRPr="00520BF1">
              <w:t>1979-present</w:t>
            </w:r>
          </w:p>
        </w:tc>
        <w:tc>
          <w:tcPr>
            <w:tcW w:w="483" w:type="dxa"/>
            <w:tcBorders>
              <w:top w:val="nil"/>
              <w:bottom w:val="nil"/>
            </w:tcBorders>
          </w:tcPr>
          <w:p w14:paraId="7CB9DCB1" w14:textId="77777777" w:rsidR="00FD1410" w:rsidRPr="00520BF1" w:rsidRDefault="00FD1410" w:rsidP="00950A1E">
            <w:pPr>
              <w:pStyle w:val="4-Tabbody-ENG"/>
            </w:pPr>
            <w:r w:rsidRPr="00520BF1">
              <w:t>Yes</w:t>
            </w:r>
          </w:p>
        </w:tc>
        <w:tc>
          <w:tcPr>
            <w:tcW w:w="633" w:type="dxa"/>
            <w:tcBorders>
              <w:top w:val="nil"/>
              <w:bottom w:val="nil"/>
            </w:tcBorders>
          </w:tcPr>
          <w:p w14:paraId="01546911" w14:textId="77777777" w:rsidR="00FD1410" w:rsidRPr="00520BF1" w:rsidRDefault="00FD1410" w:rsidP="00950A1E">
            <w:pPr>
              <w:pStyle w:val="4-Tabbody-ENG"/>
            </w:pPr>
            <w:r w:rsidRPr="00520BF1">
              <w:t>No</w:t>
            </w:r>
          </w:p>
        </w:tc>
        <w:tc>
          <w:tcPr>
            <w:tcW w:w="566" w:type="dxa"/>
            <w:tcBorders>
              <w:top w:val="nil"/>
              <w:bottom w:val="nil"/>
            </w:tcBorders>
          </w:tcPr>
          <w:p w14:paraId="1E4F60E8" w14:textId="77777777" w:rsidR="00FD1410" w:rsidRPr="00520BF1" w:rsidRDefault="00FD1410" w:rsidP="00950A1E">
            <w:pPr>
              <w:pStyle w:val="4-Tabbody-ENG"/>
            </w:pPr>
            <w:r w:rsidRPr="00520BF1">
              <w:t xml:space="preserve">No </w:t>
            </w:r>
          </w:p>
        </w:tc>
        <w:tc>
          <w:tcPr>
            <w:tcW w:w="541" w:type="dxa"/>
            <w:tcBorders>
              <w:top w:val="nil"/>
              <w:bottom w:val="nil"/>
            </w:tcBorders>
          </w:tcPr>
          <w:p w14:paraId="664572CE" w14:textId="77777777" w:rsidR="00FD1410" w:rsidRPr="00520BF1" w:rsidRDefault="00FD1410" w:rsidP="00950A1E">
            <w:pPr>
              <w:pStyle w:val="4-Tabbody-ENG"/>
            </w:pPr>
            <w:r w:rsidRPr="00520BF1">
              <w:t>No</w:t>
            </w:r>
          </w:p>
        </w:tc>
        <w:tc>
          <w:tcPr>
            <w:tcW w:w="1300" w:type="dxa"/>
            <w:tcBorders>
              <w:top w:val="nil"/>
              <w:bottom w:val="nil"/>
            </w:tcBorders>
          </w:tcPr>
          <w:p w14:paraId="11523BF7" w14:textId="77777777" w:rsidR="00FD1410" w:rsidRPr="00520BF1" w:rsidRDefault="00FD1410" w:rsidP="00950A1E">
            <w:pPr>
              <w:pStyle w:val="4-Tabbody-ENG"/>
            </w:pPr>
            <w:r w:rsidRPr="00520BF1">
              <w:t>GEWEX</w:t>
            </w:r>
          </w:p>
        </w:tc>
        <w:tc>
          <w:tcPr>
            <w:tcW w:w="849" w:type="dxa"/>
            <w:tcBorders>
              <w:top w:val="nil"/>
              <w:bottom w:val="nil"/>
            </w:tcBorders>
          </w:tcPr>
          <w:p w14:paraId="1AD33CE9" w14:textId="77777777" w:rsidR="00FD1410" w:rsidRPr="00520BF1" w:rsidRDefault="00FD1410" w:rsidP="00950A1E">
            <w:pPr>
              <w:pStyle w:val="4-Tabbody-ENG"/>
            </w:pPr>
            <w:r w:rsidRPr="00520BF1">
              <w:t>Yes</w:t>
            </w:r>
          </w:p>
        </w:tc>
        <w:tc>
          <w:tcPr>
            <w:tcW w:w="674" w:type="dxa"/>
            <w:tcBorders>
              <w:top w:val="nil"/>
              <w:bottom w:val="nil"/>
            </w:tcBorders>
          </w:tcPr>
          <w:p w14:paraId="34D489BE" w14:textId="77777777" w:rsidR="00FD1410" w:rsidRPr="00520BF1" w:rsidRDefault="00FD1410" w:rsidP="00950A1E">
            <w:pPr>
              <w:pStyle w:val="4-Tabbody-ENG"/>
            </w:pPr>
            <w:r w:rsidRPr="00520BF1">
              <w:fldChar w:fldCharType="begin" w:fldLock="1"/>
            </w:r>
            <w:r>
              <w:instrText>ADDIN CSL_CITATION {"citationItems":[{"id":"ITEM-1","itemData":{"DOI":"10.1175/1525-7541(2003)004&lt;1147:TVGPCP&gt;2.0.CO;2","ISSN":"1525-755X","abstract":"Abstract The Global Precipitation Climatology Project (GPCP) Version-2 Monthly Precipitation Analysis is described. This globally complete, monthly analysis of surface precipitation at 2.5° latitude ? 2.5° longitude resolution is available from January 1979 to the present. It is a merged analysis that incorporates precipitation estimates from low-orbit satellite microwave data, geosynchronous-orbit satellite infrared data, and surface rain gauge observations. The merging approach utilizes the higher accuracy of the low-orbit microwave observations to calibrate, or adjust, the more frequent geosynchronous infrared observations. The dataset is extended back into the premicrowave era (before mid-1987) by using infrared-only observations calibrated to the microwave-based analysis of the later years. The combined satellite-based product is adjusted by the rain gauge analysis. The dataset archive also contains the individual input fields, a combined satellite estimate, and error estimates for each field. This monthly analysis is the foundation for the GPCP suite of products, including those at finer temporal resolution. The 23-yr GPCP climatology is characterized, along with time and space variations of precipitation.","author":[{"dropping-particle":"","family":"Adler","given":"Robert F","non-dropping-particle":"","parse-names":false,"suffix":""},{"dropping-particle":"","family":"Huffman","given":"George J","non-dropping-particle":"","parse-names":false,"suffix":""},{"dropping-particle":"","family":"Chang","given":"Alfred","non-dropping-particle":"","parse-names":false,"suffix":""},{"dropping-particle":"","family":"Ferraro","given":"Ralph","non-dropping-particle":"","parse-names":false,"suffix":""},{"dropping-particle":"","family":"Xie","given":"Ping-Ping","non-dropping-particle":"","parse-names":false,"suffix":""},{"dropping-particle":"","family":"Janowiak","given":"John","non-dropping-particle":"","parse-names":false,"suffix":""},{"dropping-particle":"","family":"Rudolf","given":"Bruno","non-dropping-particle":"","parse-names":false,"suffix":""},{"dropping-particle":"","family":"Schneider","given":"Udo","non-dropping-particle":"","parse-names":false,"suffix":""},{"dropping-particle":"","family":"Curtis","given":"Scott","non-dropping-particle":"","parse-names":false,"suffix":""},{"dropping-particle":"","family":"Bolvin","given":"David","non-dropping-particle":"","parse-names":false,"suffix":""},{"dropping-particle":"","family":"Gruber","given":"Arnold","non-dropping-particle":"","parse-names":false,"suffix":""},{"dropping-particle":"","family":"Susskind","given":"Joel","non-dropping-particle":"","parse-names":false,"suffix":""},{"dropping-particle":"","family":"Arkin","given":"Philip","non-dropping-particle":"","parse-names":false,"suffix":""},{"dropping-particle":"","family":"Nelkin","given":"Eric","non-dropping-particle":"","parse-names":false,"suffix":""}],"container-title":"Journal of Hydrometeorology","id":"ITEM-1","issue":"6","issued":{"date-parts":[["2003","12","1"]]},"note":"doi: 10.1175/1525-7541(2003)0042.0.CO;2","page":"1147-1167","publisher":"American Meteorological Society","title":"The Version-2 Global Precipitation Climatology Project (GPCP) Monthly Precipitation Analysis (1979–Present)","type":"article-journal","volume":"4"},"uris":["http://www.mendeley.com/documents/?uuid=8679673b-fe09-438b-b06a-95d1c7b31ab3","http://www.mendeley.com/documents/?uuid=aee47a12-034f-420b-91b9-66bbf2a73cd1"]}],"mendeley":{"formattedCitation":"[16]","plainTextFormattedCitation":"[16]","previouslyFormattedCitation":"[16]"},"properties":{"noteIndex":0},"schema":"https://github.com/citation-style-language/schema/raw/master/csl-citation.json"}</w:instrText>
            </w:r>
            <w:r w:rsidRPr="00520BF1">
              <w:fldChar w:fldCharType="separate"/>
            </w:r>
            <w:r w:rsidRPr="00242400">
              <w:rPr>
                <w:noProof/>
              </w:rPr>
              <w:t>[16]</w:t>
            </w:r>
            <w:r w:rsidRPr="00520BF1">
              <w:fldChar w:fldCharType="end"/>
            </w:r>
          </w:p>
        </w:tc>
      </w:tr>
      <w:tr w:rsidR="00950A1E" w:rsidRPr="00520BF1" w14:paraId="76D22BC9" w14:textId="77777777" w:rsidTr="00950A1E">
        <w:tc>
          <w:tcPr>
            <w:tcW w:w="1107" w:type="dxa"/>
            <w:tcBorders>
              <w:top w:val="nil"/>
              <w:bottom w:val="nil"/>
            </w:tcBorders>
          </w:tcPr>
          <w:p w14:paraId="33285013" w14:textId="77777777" w:rsidR="00FD1410" w:rsidRPr="00520BF1" w:rsidRDefault="00FD1410" w:rsidP="00950A1E">
            <w:pPr>
              <w:pStyle w:val="4-Tabbody-ENG"/>
            </w:pPr>
          </w:p>
        </w:tc>
        <w:tc>
          <w:tcPr>
            <w:tcW w:w="1140" w:type="dxa"/>
            <w:tcBorders>
              <w:top w:val="nil"/>
              <w:bottom w:val="nil"/>
            </w:tcBorders>
          </w:tcPr>
          <w:p w14:paraId="2C94BBC6" w14:textId="77777777" w:rsidR="00FD1410" w:rsidRPr="00520BF1" w:rsidRDefault="00FD1410" w:rsidP="00950A1E">
            <w:pPr>
              <w:pStyle w:val="4-Tabbody-ENG"/>
            </w:pPr>
            <w:r w:rsidRPr="00520BF1">
              <w:t>CPC</w:t>
            </w:r>
          </w:p>
        </w:tc>
        <w:tc>
          <w:tcPr>
            <w:tcW w:w="866" w:type="dxa"/>
            <w:tcBorders>
              <w:top w:val="nil"/>
              <w:bottom w:val="nil"/>
            </w:tcBorders>
          </w:tcPr>
          <w:p w14:paraId="60F470B9" w14:textId="77777777" w:rsidR="00FD1410" w:rsidRPr="00520BF1" w:rsidRDefault="00FD1410" w:rsidP="00950A1E">
            <w:pPr>
              <w:pStyle w:val="4-Tabbody-ENG"/>
            </w:pPr>
            <w:r w:rsidRPr="00520BF1">
              <w:t>0.5 degree</w:t>
            </w:r>
          </w:p>
        </w:tc>
        <w:tc>
          <w:tcPr>
            <w:tcW w:w="850" w:type="dxa"/>
            <w:tcBorders>
              <w:top w:val="nil"/>
              <w:bottom w:val="nil"/>
            </w:tcBorders>
          </w:tcPr>
          <w:p w14:paraId="1C954239" w14:textId="77777777" w:rsidR="00FD1410" w:rsidRPr="00520BF1" w:rsidRDefault="00FD1410" w:rsidP="00950A1E">
            <w:pPr>
              <w:pStyle w:val="4-Tabbody-ENG"/>
            </w:pPr>
            <w:r w:rsidRPr="00520BF1">
              <w:t>Daily</w:t>
            </w:r>
          </w:p>
        </w:tc>
        <w:tc>
          <w:tcPr>
            <w:tcW w:w="791" w:type="dxa"/>
            <w:tcBorders>
              <w:top w:val="nil"/>
              <w:bottom w:val="nil"/>
            </w:tcBorders>
          </w:tcPr>
          <w:p w14:paraId="251A5675" w14:textId="77777777" w:rsidR="00FD1410" w:rsidRPr="00520BF1" w:rsidRDefault="00FD1410" w:rsidP="00950A1E">
            <w:pPr>
              <w:pStyle w:val="4-Tabbody-ENG"/>
            </w:pPr>
            <w:r w:rsidRPr="00520BF1">
              <w:t>Global</w:t>
            </w:r>
          </w:p>
        </w:tc>
        <w:tc>
          <w:tcPr>
            <w:tcW w:w="650" w:type="dxa"/>
            <w:tcBorders>
              <w:top w:val="nil"/>
              <w:bottom w:val="nil"/>
            </w:tcBorders>
          </w:tcPr>
          <w:p w14:paraId="7E73807F" w14:textId="77777777" w:rsidR="00FD1410" w:rsidRPr="00520BF1" w:rsidRDefault="00FD1410" w:rsidP="00950A1E">
            <w:pPr>
              <w:pStyle w:val="4-Tabbody-ENG"/>
            </w:pPr>
            <w:r w:rsidRPr="00520BF1">
              <w:t>1979-2012</w:t>
            </w:r>
          </w:p>
        </w:tc>
        <w:tc>
          <w:tcPr>
            <w:tcW w:w="483" w:type="dxa"/>
            <w:tcBorders>
              <w:top w:val="nil"/>
              <w:bottom w:val="nil"/>
            </w:tcBorders>
          </w:tcPr>
          <w:p w14:paraId="3015789B" w14:textId="77777777" w:rsidR="00FD1410" w:rsidRPr="00520BF1" w:rsidRDefault="00FD1410" w:rsidP="00950A1E">
            <w:pPr>
              <w:pStyle w:val="4-Tabbody-ENG"/>
            </w:pPr>
            <w:r w:rsidRPr="00520BF1">
              <w:t>Yes</w:t>
            </w:r>
          </w:p>
        </w:tc>
        <w:tc>
          <w:tcPr>
            <w:tcW w:w="633" w:type="dxa"/>
            <w:tcBorders>
              <w:top w:val="nil"/>
              <w:bottom w:val="nil"/>
            </w:tcBorders>
          </w:tcPr>
          <w:p w14:paraId="42C09E83" w14:textId="77777777" w:rsidR="00FD1410" w:rsidRPr="00520BF1" w:rsidRDefault="00FD1410" w:rsidP="00950A1E">
            <w:pPr>
              <w:pStyle w:val="4-Tabbody-ENG"/>
            </w:pPr>
            <w:r w:rsidRPr="00520BF1">
              <w:t>Yes</w:t>
            </w:r>
          </w:p>
        </w:tc>
        <w:tc>
          <w:tcPr>
            <w:tcW w:w="566" w:type="dxa"/>
            <w:tcBorders>
              <w:top w:val="nil"/>
              <w:bottom w:val="nil"/>
            </w:tcBorders>
          </w:tcPr>
          <w:p w14:paraId="728DD703" w14:textId="77777777" w:rsidR="00FD1410" w:rsidRPr="00520BF1" w:rsidRDefault="00FD1410" w:rsidP="00950A1E">
            <w:pPr>
              <w:pStyle w:val="4-Tabbody-ENG"/>
            </w:pPr>
            <w:r w:rsidRPr="00520BF1">
              <w:t>Yes</w:t>
            </w:r>
          </w:p>
        </w:tc>
        <w:tc>
          <w:tcPr>
            <w:tcW w:w="541" w:type="dxa"/>
            <w:tcBorders>
              <w:top w:val="nil"/>
              <w:bottom w:val="nil"/>
            </w:tcBorders>
          </w:tcPr>
          <w:p w14:paraId="467E7C9C" w14:textId="77777777" w:rsidR="00FD1410" w:rsidRPr="00520BF1" w:rsidRDefault="00FD1410" w:rsidP="00950A1E">
            <w:pPr>
              <w:pStyle w:val="4-Tabbody-ENG"/>
            </w:pPr>
            <w:r w:rsidRPr="00520BF1">
              <w:t>Yes</w:t>
            </w:r>
          </w:p>
        </w:tc>
        <w:tc>
          <w:tcPr>
            <w:tcW w:w="1300" w:type="dxa"/>
            <w:tcBorders>
              <w:top w:val="nil"/>
              <w:bottom w:val="nil"/>
            </w:tcBorders>
          </w:tcPr>
          <w:p w14:paraId="7D7F4383" w14:textId="77777777" w:rsidR="00FD1410" w:rsidRPr="00520BF1" w:rsidRDefault="00FD1410" w:rsidP="00950A1E">
            <w:pPr>
              <w:pStyle w:val="4-Tabbody-ENG"/>
            </w:pPr>
            <w:r w:rsidRPr="00520BF1">
              <w:t>CPC</w:t>
            </w:r>
          </w:p>
        </w:tc>
        <w:tc>
          <w:tcPr>
            <w:tcW w:w="849" w:type="dxa"/>
            <w:tcBorders>
              <w:top w:val="nil"/>
              <w:bottom w:val="nil"/>
            </w:tcBorders>
          </w:tcPr>
          <w:p w14:paraId="164DE670" w14:textId="77777777" w:rsidR="00FD1410" w:rsidRPr="00520BF1" w:rsidRDefault="00FD1410" w:rsidP="00950A1E">
            <w:pPr>
              <w:pStyle w:val="4-Tabbody-ENG"/>
            </w:pPr>
            <w:r w:rsidRPr="00520BF1">
              <w:t>Yes</w:t>
            </w:r>
          </w:p>
        </w:tc>
        <w:tc>
          <w:tcPr>
            <w:tcW w:w="674" w:type="dxa"/>
            <w:tcBorders>
              <w:top w:val="nil"/>
              <w:bottom w:val="nil"/>
            </w:tcBorders>
          </w:tcPr>
          <w:p w14:paraId="458E1541" w14:textId="77777777" w:rsidR="00FD1410" w:rsidRPr="00520BF1" w:rsidRDefault="00FD1410" w:rsidP="00950A1E">
            <w:pPr>
              <w:pStyle w:val="4-Tabbody-ENG"/>
            </w:pPr>
            <w:r w:rsidRPr="00520BF1">
              <w:fldChar w:fldCharType="begin" w:fldLock="1"/>
            </w:r>
            <w:r>
              <w:instrText>ADDIN CSL_CITATION {"citationItems":[{"id":"ITEM-1","itemData":{"author":[{"dropping-particle":"","family":"Xie","given":"P.","non-dropping-particle":"","parse-names":false,"suffix":""},{"dropping-particle":"","family":"Chen","given":"M.","non-dropping-particle":"","parse-names":false,"suffix":""},{"dropping-particle":"","family":"Shi","given":"W.","non-dropping-particle":"","parse-names":false,"suffix":""}],"container-title":"24th Conf. on Hydrology","id":"ITEM-1","issued":{"date-parts":[["2010"]]},"publisher":"Atlanta, GA, Amer. Meteor. Soc, 2.","title":"CPC global unified gauge-based analysis of daily precipitation","type":"paper-conference"},"uris":["http://www.mendeley.com/documents/?uuid=f197ab5b-0835-48f8-a6ad-878bfab5f105","http://www.mendeley.com/documents/?uuid=55f28426-9dd6-43ef-8299-130c4b752ebc"]}],"mendeley":{"formattedCitation":"[17]","plainTextFormattedCitation":"[17]","previouslyFormattedCitation":"[17]"},"properties":{"noteIndex":0},"schema":"https://github.com/citation-style-language/schema/raw/master/csl-citation.json"}</w:instrText>
            </w:r>
            <w:r w:rsidRPr="00520BF1">
              <w:fldChar w:fldCharType="separate"/>
            </w:r>
            <w:r w:rsidRPr="00242400">
              <w:rPr>
                <w:noProof/>
              </w:rPr>
              <w:t>[17]</w:t>
            </w:r>
            <w:r w:rsidRPr="00520BF1">
              <w:fldChar w:fldCharType="end"/>
            </w:r>
          </w:p>
        </w:tc>
      </w:tr>
      <w:tr w:rsidR="00950A1E" w:rsidRPr="00520BF1" w14:paraId="4EF06C9A" w14:textId="77777777" w:rsidTr="00950A1E">
        <w:tc>
          <w:tcPr>
            <w:tcW w:w="1107" w:type="dxa"/>
            <w:tcBorders>
              <w:top w:val="nil"/>
              <w:bottom w:val="nil"/>
            </w:tcBorders>
          </w:tcPr>
          <w:p w14:paraId="77E6C1AA" w14:textId="77777777" w:rsidR="00FD1410" w:rsidRPr="00520BF1" w:rsidRDefault="00FD1410" w:rsidP="00950A1E">
            <w:pPr>
              <w:pStyle w:val="4-Tabbody-ENG"/>
            </w:pPr>
          </w:p>
        </w:tc>
        <w:tc>
          <w:tcPr>
            <w:tcW w:w="1140" w:type="dxa"/>
            <w:tcBorders>
              <w:top w:val="nil"/>
              <w:bottom w:val="nil"/>
            </w:tcBorders>
          </w:tcPr>
          <w:p w14:paraId="6AA09C81" w14:textId="77777777" w:rsidR="00FD1410" w:rsidRPr="00520BF1" w:rsidRDefault="00FD1410" w:rsidP="00950A1E">
            <w:pPr>
              <w:pStyle w:val="4-Tabbody-ENG"/>
            </w:pPr>
            <w:r w:rsidRPr="00520BF1">
              <w:t>UDEL*</w:t>
            </w:r>
          </w:p>
        </w:tc>
        <w:tc>
          <w:tcPr>
            <w:tcW w:w="866" w:type="dxa"/>
            <w:tcBorders>
              <w:top w:val="nil"/>
              <w:bottom w:val="nil"/>
            </w:tcBorders>
          </w:tcPr>
          <w:p w14:paraId="2EA0E38C" w14:textId="77777777" w:rsidR="00FD1410" w:rsidRPr="00520BF1" w:rsidRDefault="00FD1410" w:rsidP="00950A1E">
            <w:pPr>
              <w:pStyle w:val="4-Tabbody-ENG"/>
            </w:pPr>
            <w:r w:rsidRPr="00520BF1">
              <w:t>0.5 degree</w:t>
            </w:r>
          </w:p>
        </w:tc>
        <w:tc>
          <w:tcPr>
            <w:tcW w:w="850" w:type="dxa"/>
            <w:tcBorders>
              <w:top w:val="nil"/>
              <w:bottom w:val="nil"/>
            </w:tcBorders>
          </w:tcPr>
          <w:p w14:paraId="6D462DCD" w14:textId="77777777" w:rsidR="00FD1410" w:rsidRPr="00520BF1" w:rsidRDefault="00FD1410" w:rsidP="00950A1E">
            <w:pPr>
              <w:pStyle w:val="4-Tabbody-ENG"/>
            </w:pPr>
            <w:r w:rsidRPr="00520BF1">
              <w:t>Monthly</w:t>
            </w:r>
          </w:p>
        </w:tc>
        <w:tc>
          <w:tcPr>
            <w:tcW w:w="791" w:type="dxa"/>
            <w:tcBorders>
              <w:top w:val="nil"/>
              <w:bottom w:val="nil"/>
            </w:tcBorders>
          </w:tcPr>
          <w:p w14:paraId="3857F74D" w14:textId="77777777" w:rsidR="00FD1410" w:rsidRPr="00520BF1" w:rsidRDefault="00FD1410" w:rsidP="00950A1E">
            <w:pPr>
              <w:pStyle w:val="4-Tabbody-ENG"/>
            </w:pPr>
            <w:r w:rsidRPr="00520BF1">
              <w:t>Global</w:t>
            </w:r>
          </w:p>
        </w:tc>
        <w:tc>
          <w:tcPr>
            <w:tcW w:w="650" w:type="dxa"/>
            <w:tcBorders>
              <w:top w:val="nil"/>
              <w:bottom w:val="nil"/>
            </w:tcBorders>
          </w:tcPr>
          <w:p w14:paraId="21B7191F" w14:textId="77777777" w:rsidR="00FD1410" w:rsidRPr="00520BF1" w:rsidRDefault="00FD1410" w:rsidP="00950A1E">
            <w:pPr>
              <w:pStyle w:val="4-Tabbody-ENG"/>
            </w:pPr>
            <w:r w:rsidRPr="00520BF1">
              <w:t>1900-2017</w:t>
            </w:r>
          </w:p>
        </w:tc>
        <w:tc>
          <w:tcPr>
            <w:tcW w:w="483" w:type="dxa"/>
            <w:tcBorders>
              <w:top w:val="nil"/>
              <w:bottom w:val="nil"/>
            </w:tcBorders>
          </w:tcPr>
          <w:p w14:paraId="084B6D11" w14:textId="77777777" w:rsidR="00FD1410" w:rsidRPr="00520BF1" w:rsidRDefault="00FD1410" w:rsidP="00950A1E">
            <w:pPr>
              <w:pStyle w:val="4-Tabbody-ENG"/>
            </w:pPr>
            <w:r w:rsidRPr="00520BF1">
              <w:t>Yes</w:t>
            </w:r>
          </w:p>
        </w:tc>
        <w:tc>
          <w:tcPr>
            <w:tcW w:w="633" w:type="dxa"/>
            <w:tcBorders>
              <w:top w:val="nil"/>
              <w:bottom w:val="nil"/>
            </w:tcBorders>
          </w:tcPr>
          <w:p w14:paraId="50A3DE7F" w14:textId="77777777" w:rsidR="00FD1410" w:rsidRPr="00520BF1" w:rsidRDefault="00FD1410" w:rsidP="00950A1E">
            <w:pPr>
              <w:pStyle w:val="4-Tabbody-ENG"/>
            </w:pPr>
            <w:r w:rsidRPr="00520BF1">
              <w:t>Yes</w:t>
            </w:r>
          </w:p>
        </w:tc>
        <w:tc>
          <w:tcPr>
            <w:tcW w:w="566" w:type="dxa"/>
            <w:tcBorders>
              <w:top w:val="nil"/>
              <w:bottom w:val="nil"/>
            </w:tcBorders>
          </w:tcPr>
          <w:p w14:paraId="399B8641" w14:textId="77777777" w:rsidR="00FD1410" w:rsidRPr="00520BF1" w:rsidRDefault="00FD1410" w:rsidP="00950A1E">
            <w:pPr>
              <w:pStyle w:val="4-Tabbody-ENG"/>
            </w:pPr>
            <w:r w:rsidRPr="00520BF1">
              <w:t>No</w:t>
            </w:r>
          </w:p>
        </w:tc>
        <w:tc>
          <w:tcPr>
            <w:tcW w:w="541" w:type="dxa"/>
            <w:tcBorders>
              <w:top w:val="nil"/>
              <w:bottom w:val="nil"/>
            </w:tcBorders>
          </w:tcPr>
          <w:p w14:paraId="1E7A3678" w14:textId="77777777" w:rsidR="00FD1410" w:rsidRPr="00520BF1" w:rsidRDefault="00FD1410" w:rsidP="00950A1E">
            <w:pPr>
              <w:pStyle w:val="4-Tabbody-ENG"/>
            </w:pPr>
            <w:r w:rsidRPr="00520BF1">
              <w:t>No</w:t>
            </w:r>
          </w:p>
        </w:tc>
        <w:tc>
          <w:tcPr>
            <w:tcW w:w="1300" w:type="dxa"/>
            <w:tcBorders>
              <w:top w:val="nil"/>
              <w:bottom w:val="nil"/>
            </w:tcBorders>
          </w:tcPr>
          <w:p w14:paraId="51885EAD" w14:textId="77777777" w:rsidR="00FD1410" w:rsidRPr="00520BF1" w:rsidRDefault="00FD1410" w:rsidP="00950A1E">
            <w:pPr>
              <w:pStyle w:val="4-Tabbody-ENG"/>
            </w:pPr>
            <w:r w:rsidRPr="00520BF1">
              <w:t>CCR University of Delaware</w:t>
            </w:r>
          </w:p>
        </w:tc>
        <w:tc>
          <w:tcPr>
            <w:tcW w:w="849" w:type="dxa"/>
            <w:tcBorders>
              <w:top w:val="nil"/>
              <w:bottom w:val="nil"/>
            </w:tcBorders>
          </w:tcPr>
          <w:p w14:paraId="77A4FED1" w14:textId="77777777" w:rsidR="00FD1410" w:rsidRPr="00520BF1" w:rsidRDefault="00FD1410" w:rsidP="00950A1E">
            <w:pPr>
              <w:pStyle w:val="4-Tabbody-ENG"/>
            </w:pPr>
            <w:r w:rsidRPr="00520BF1">
              <w:t>Yes</w:t>
            </w:r>
          </w:p>
        </w:tc>
        <w:tc>
          <w:tcPr>
            <w:tcW w:w="674" w:type="dxa"/>
            <w:tcBorders>
              <w:top w:val="nil"/>
              <w:bottom w:val="nil"/>
            </w:tcBorders>
          </w:tcPr>
          <w:p w14:paraId="0FD08E51" w14:textId="77777777" w:rsidR="00FD1410" w:rsidRPr="00520BF1" w:rsidRDefault="00FD1410" w:rsidP="00950A1E">
            <w:pPr>
              <w:pStyle w:val="4-Tabbody-ENG"/>
            </w:pPr>
            <w:r w:rsidRPr="00520BF1">
              <w:fldChar w:fldCharType="begin" w:fldLock="1"/>
            </w:r>
            <w:r>
              <w:instrText>ADDIN CSL_CITATION {"citationItems":[{"id":"ITEM-1","itemData":{"DOI":"10.1175/1520-0450(1995)034&lt;2577:SIOAAA&gt;2.0.CO;2","ISSN":"0894-8763","abstract":"Abstract Two ?smart? interpolation procedures are presented and assessed with respect to their ability to estimate annual-average air temperatures at unsampled points in space from available station averages. Smart approaches examined here improve upon commonly used procedures in that they incorporate spatially high-resolution digital elevation information, an average environmental lapse rate, and/or another higher-resolution longer-term average temperature field. Two other straightforward or commonly used interpolation methods also are presented and evaluated as benchmarks to which the smart interpolators can be compared. Interpolation from a spatially high-resolution, long-term-average air temperature climatology serves as a first approximation, while ?traditional? interpolation (from a single realization of annual average air temperature on a single station network) is the other benchmark. Traditional interpolation continues to be the most commonly used interpolation approach within many of the atmospheric and environmental sciences. Smart approaches are significantly more accurate than either traditional methods or estimates spatially interpolated from a high-resolution climatology alone. A smart interpolation method that makes combined use of a digital elevation model (DEM) and traditional interpolation was nearly 24% more accurate than traditional interpolation by itself. Average error associated with this DEM-assisted interpolation algorithm, for interpolating yearly average air temperatures in the United States, was 0.44°C. The other smart method that was evaluated combines DEM information with a high-resolution average air temperature field. It was even more accurate, as expressed in an overall average interpolation error of only 0.38°C per year, which makes it some 34% more accurate than traditional interpolation. It is likely that the performance of smart interpolation, relative to traditional interpolation, will be even better when used with relatively sparse station networks.","author":[{"dropping-particle":"","family":"Willmott","given":"Cort J","non-dropping-particle":"","parse-names":false,"suffix":""},{"dropping-particle":"","family":"Matsuura","given":"Kenji","non-dropping-particle":"","parse-names":false,"suffix":""}],"container-title":"Journal of Applied Meteorology","id":"ITEM-1","issue":"12","issued":{"date-parts":[["1995","12","1"]]},"note":"doi: 10.1175/1520-0450(1995)0342.0.CO;2","page":"2577-2586","publisher":"American Meteorological Society","title":"Smart Interpolation of Annually Averaged Air Temperature in the United States","type":"article-journal","volume":"34"},"uris":["http://www.mendeley.com/documents/?uuid=bc232230-aac0-492b-acc7-957ec24f0dc7","http://www.mendeley.com/documents/?uuid=9baa1c12-7d58-44d1-b724-1085d8e2c553"]}],"mendeley":{"formattedCitation":"[18]","plainTextFormattedCitation":"[18]","previouslyFormattedCitation":"[18]"},"properties":{"noteIndex":0},"schema":"https://github.com/citation-style-language/schema/raw/master/csl-citation.json"}</w:instrText>
            </w:r>
            <w:r w:rsidRPr="00520BF1">
              <w:fldChar w:fldCharType="separate"/>
            </w:r>
            <w:r w:rsidRPr="00242400">
              <w:rPr>
                <w:noProof/>
              </w:rPr>
              <w:t>[18]</w:t>
            </w:r>
            <w:r w:rsidRPr="00520BF1">
              <w:fldChar w:fldCharType="end"/>
            </w:r>
          </w:p>
        </w:tc>
      </w:tr>
      <w:tr w:rsidR="00950A1E" w:rsidRPr="00520BF1" w14:paraId="00E93566" w14:textId="77777777" w:rsidTr="00950A1E">
        <w:tc>
          <w:tcPr>
            <w:tcW w:w="1107" w:type="dxa"/>
            <w:vMerge w:val="restart"/>
            <w:tcBorders>
              <w:top w:val="nil"/>
            </w:tcBorders>
          </w:tcPr>
          <w:p w14:paraId="78832C1B" w14:textId="77777777" w:rsidR="00FD1410" w:rsidRPr="00520BF1" w:rsidRDefault="00FD1410" w:rsidP="00950A1E">
            <w:pPr>
              <w:pStyle w:val="4-Tabbody-ENG"/>
            </w:pPr>
          </w:p>
        </w:tc>
        <w:tc>
          <w:tcPr>
            <w:tcW w:w="1140" w:type="dxa"/>
            <w:tcBorders>
              <w:top w:val="nil"/>
              <w:bottom w:val="nil"/>
            </w:tcBorders>
          </w:tcPr>
          <w:p w14:paraId="5B3FF1AE" w14:textId="77777777" w:rsidR="00FD1410" w:rsidRPr="00520BF1" w:rsidRDefault="00FD1410" w:rsidP="00950A1E">
            <w:pPr>
              <w:pStyle w:val="4-Tabbody-ENG"/>
            </w:pPr>
            <w:r w:rsidRPr="00520BF1">
              <w:t>PRECL*</w:t>
            </w:r>
          </w:p>
        </w:tc>
        <w:tc>
          <w:tcPr>
            <w:tcW w:w="866" w:type="dxa"/>
            <w:tcBorders>
              <w:top w:val="nil"/>
              <w:bottom w:val="nil"/>
            </w:tcBorders>
          </w:tcPr>
          <w:p w14:paraId="3F279360" w14:textId="77777777" w:rsidR="00FD1410" w:rsidRPr="00520BF1" w:rsidRDefault="00FD1410" w:rsidP="00950A1E">
            <w:pPr>
              <w:pStyle w:val="4-Tabbody-ENG"/>
            </w:pPr>
            <w:r w:rsidRPr="00520BF1">
              <w:t>0.5, 1.0, and 2.5 degree</w:t>
            </w:r>
          </w:p>
        </w:tc>
        <w:tc>
          <w:tcPr>
            <w:tcW w:w="850" w:type="dxa"/>
            <w:tcBorders>
              <w:top w:val="nil"/>
              <w:bottom w:val="nil"/>
            </w:tcBorders>
          </w:tcPr>
          <w:p w14:paraId="6C4DAAAE" w14:textId="77777777" w:rsidR="00FD1410" w:rsidRPr="00520BF1" w:rsidRDefault="00FD1410" w:rsidP="00950A1E">
            <w:pPr>
              <w:pStyle w:val="4-Tabbody-ENG"/>
            </w:pPr>
            <w:r w:rsidRPr="00520BF1">
              <w:t>Monthly</w:t>
            </w:r>
          </w:p>
        </w:tc>
        <w:tc>
          <w:tcPr>
            <w:tcW w:w="791" w:type="dxa"/>
            <w:tcBorders>
              <w:top w:val="nil"/>
              <w:bottom w:val="nil"/>
            </w:tcBorders>
          </w:tcPr>
          <w:p w14:paraId="7A99C91F" w14:textId="77777777" w:rsidR="00FD1410" w:rsidRPr="00520BF1" w:rsidRDefault="00FD1410" w:rsidP="00950A1E">
            <w:pPr>
              <w:pStyle w:val="4-Tabbody-ENG"/>
            </w:pPr>
            <w:r w:rsidRPr="00520BF1">
              <w:t>Global</w:t>
            </w:r>
          </w:p>
        </w:tc>
        <w:tc>
          <w:tcPr>
            <w:tcW w:w="650" w:type="dxa"/>
            <w:tcBorders>
              <w:top w:val="nil"/>
              <w:bottom w:val="nil"/>
            </w:tcBorders>
          </w:tcPr>
          <w:p w14:paraId="78C5AA76" w14:textId="77777777" w:rsidR="00FD1410" w:rsidRPr="00520BF1" w:rsidRDefault="00FD1410" w:rsidP="00950A1E">
            <w:pPr>
              <w:pStyle w:val="4-Tabbody-ENG"/>
            </w:pPr>
            <w:r w:rsidRPr="00520BF1">
              <w:t>1948-2011</w:t>
            </w:r>
          </w:p>
        </w:tc>
        <w:tc>
          <w:tcPr>
            <w:tcW w:w="483" w:type="dxa"/>
            <w:tcBorders>
              <w:top w:val="nil"/>
              <w:bottom w:val="nil"/>
            </w:tcBorders>
          </w:tcPr>
          <w:p w14:paraId="522968FA" w14:textId="77777777" w:rsidR="00FD1410" w:rsidRPr="00520BF1" w:rsidRDefault="00FD1410" w:rsidP="00950A1E">
            <w:pPr>
              <w:pStyle w:val="4-Tabbody-ENG"/>
            </w:pPr>
            <w:r w:rsidRPr="00520BF1">
              <w:t>Yes</w:t>
            </w:r>
          </w:p>
        </w:tc>
        <w:tc>
          <w:tcPr>
            <w:tcW w:w="633" w:type="dxa"/>
            <w:tcBorders>
              <w:top w:val="nil"/>
              <w:bottom w:val="nil"/>
            </w:tcBorders>
          </w:tcPr>
          <w:p w14:paraId="19AD1F41" w14:textId="77777777" w:rsidR="00FD1410" w:rsidRPr="00520BF1" w:rsidRDefault="00FD1410" w:rsidP="00950A1E">
            <w:pPr>
              <w:pStyle w:val="4-Tabbody-ENG"/>
            </w:pPr>
            <w:r w:rsidRPr="00520BF1">
              <w:t>No</w:t>
            </w:r>
          </w:p>
        </w:tc>
        <w:tc>
          <w:tcPr>
            <w:tcW w:w="566" w:type="dxa"/>
            <w:tcBorders>
              <w:top w:val="nil"/>
              <w:bottom w:val="nil"/>
            </w:tcBorders>
          </w:tcPr>
          <w:p w14:paraId="2194D1B0" w14:textId="77777777" w:rsidR="00FD1410" w:rsidRPr="00520BF1" w:rsidRDefault="00FD1410" w:rsidP="00950A1E">
            <w:pPr>
              <w:pStyle w:val="4-Tabbody-ENG"/>
            </w:pPr>
            <w:r w:rsidRPr="00520BF1">
              <w:t>No</w:t>
            </w:r>
          </w:p>
        </w:tc>
        <w:tc>
          <w:tcPr>
            <w:tcW w:w="541" w:type="dxa"/>
            <w:tcBorders>
              <w:top w:val="nil"/>
              <w:bottom w:val="nil"/>
            </w:tcBorders>
          </w:tcPr>
          <w:p w14:paraId="653D14F1" w14:textId="77777777" w:rsidR="00FD1410" w:rsidRPr="00520BF1" w:rsidRDefault="00FD1410" w:rsidP="00950A1E">
            <w:pPr>
              <w:pStyle w:val="4-Tabbody-ENG"/>
            </w:pPr>
            <w:r w:rsidRPr="00520BF1">
              <w:t>No</w:t>
            </w:r>
          </w:p>
        </w:tc>
        <w:tc>
          <w:tcPr>
            <w:tcW w:w="1300" w:type="dxa"/>
            <w:tcBorders>
              <w:top w:val="nil"/>
              <w:bottom w:val="nil"/>
            </w:tcBorders>
          </w:tcPr>
          <w:p w14:paraId="735950BE" w14:textId="77777777" w:rsidR="00FD1410" w:rsidRPr="00520BF1" w:rsidRDefault="00FD1410" w:rsidP="00950A1E">
            <w:pPr>
              <w:pStyle w:val="4-Tabbody-ENG"/>
            </w:pPr>
            <w:r w:rsidRPr="00520BF1">
              <w:t>NOAA's Precipitation Reconstruction over Land (PREC/L)</w:t>
            </w:r>
          </w:p>
          <w:p w14:paraId="447B7824" w14:textId="77777777" w:rsidR="00FD1410" w:rsidRPr="00520BF1" w:rsidRDefault="00FD1410" w:rsidP="00950A1E">
            <w:pPr>
              <w:pStyle w:val="4-Tabbody-ENG"/>
            </w:pPr>
          </w:p>
        </w:tc>
        <w:tc>
          <w:tcPr>
            <w:tcW w:w="849" w:type="dxa"/>
            <w:tcBorders>
              <w:top w:val="nil"/>
              <w:bottom w:val="nil"/>
            </w:tcBorders>
          </w:tcPr>
          <w:p w14:paraId="4FBCE54E" w14:textId="77777777" w:rsidR="00FD1410" w:rsidRPr="00520BF1" w:rsidRDefault="00FD1410" w:rsidP="00950A1E">
            <w:pPr>
              <w:pStyle w:val="4-Tabbody-ENG"/>
            </w:pPr>
            <w:r w:rsidRPr="00520BF1">
              <w:t>Yes</w:t>
            </w:r>
          </w:p>
        </w:tc>
        <w:tc>
          <w:tcPr>
            <w:tcW w:w="674" w:type="dxa"/>
            <w:tcBorders>
              <w:top w:val="nil"/>
              <w:bottom w:val="nil"/>
            </w:tcBorders>
          </w:tcPr>
          <w:p w14:paraId="1CB5AE37" w14:textId="77777777" w:rsidR="00FD1410" w:rsidRPr="00520BF1" w:rsidRDefault="00FD1410" w:rsidP="00950A1E">
            <w:pPr>
              <w:pStyle w:val="4-Tabbody-ENG"/>
              <w:rPr>
                <w:lang w:eastAsia="zh-TW"/>
              </w:rPr>
            </w:pPr>
            <w:r w:rsidRPr="00520BF1">
              <w:fldChar w:fldCharType="begin" w:fldLock="1"/>
            </w:r>
            <w:r>
              <w:instrText>ADDIN CSL_CITATION {"citationItems":[{"id":"ITEM-1","itemData":{"DOI":"10.1175/1525-7541(2002)003&lt;0249:GLPAYM&gt;2.0.CO;2","ISSN":"1525-755X","abstract":"Abstract This paper describes the initial work toward the production of monthly global (land and ocean) analyses of precipitation for an extended period from 1948 to the present. Called the precipitation reconstruction (PREC), the global analyses are defined by interpolation of gauge observations over land (PREC/L) and by EOF reconstruction of historical observations over ocean (PREC/O). This paper documents the creation of the land component of the analyses (PREC/L) on a 2.5° latitude/longitude grid for 1948?2000. These analyses are derived from gauge observations from over 17 000 stations collected in the Global Historical Climatology Network (GHCN), version 2, and the Climate Anomaly Monitoring System (CAMS) datasets. To determine the most suitable objective analysis procedure for gridding, the analyses generated by four published objective analysis techniques [those of Cressman, Barnes, and Shepard, and the optimal interpolation (OI) method of Gandin] were compared. The evaluation demonstrated two crucial points: 1) better results are obtained when interpolating anomalies rather than the precipitation totals, and 2) the OI analysis procedure provided the most accurate and stable analyses among the four algorithms that were tested. Based on these results, the OI technique was used to create monthly gridded analyses of precipitation over the global land areas for the 53-yr period from 1948 to 2000. In addition, some diagnostic investigations of the seasonal and interannual variability of large-scale precipitation over the global land areas are presented. The mean distribution and annual cycle of precipitation observed in the PREC/L showed good agreement with those in several publishe</w:instrText>
            </w:r>
            <w:r>
              <w:rPr>
                <w:lang w:eastAsia="zh-TW"/>
              </w:rPr>
              <w:instrText>d gauge-based datasets, and the anomaly patterns associated with ENSO resemble those found in previous studies. The gauge-based dataset (PREC/L) will be updated on a quasi-real-time basis and is available online (ftp.ncep.noaa.gov/pub/precip/50-yr).","author":[{"dropping-particle":"","family":"Chen","given":"Mingyue","non-dropping-particle":"","parse-names":false,"suffix":""},{"dropping-particle":"","family":"Xie","given":"Pingping","non-dropping-particle":"","parse-names":false,"suffix":""},{"dropping-particle":"","family":"Janowiak","given":"John E","non-dropping-particle":"","parse-names":false,"suffix":""},{"dropping-particle":"","family":"Arkin","given":"Phillip A","non-dropping-particle":"","parse-names":false,"suffix":""}],"container-title":"Journal of Hydrometeorology","id":"ITEM-1","issue":"3","issued":{"date-parts":[["2002","6","1"]]},"note":"doi: 10.1175/1525-7541(2002)0032.0.CO;2","page":"249-266","publisher":"American Meteorological Society","title":"Global Land Precipitation: A 50-yr Monthly Analysis Based on Gauge Observations","type":"article-journal","volume":"3"},"uris":["http://www.mendeley.com/documents/?uuid=0aa5c7d9-8455-4cf8-93d6-bd2725843848","http://www.mendeley.com/documents/?uuid=f7c2dcd7-a2a5-4a1d-8c00-bc4e2befc170"]}],"mendeley":{"formattedCitation":"[19]","plainTextFormattedCitation":"[19]","previouslyFormattedCitation":"[19]"},"properties":{"noteIndex":0},"schema":"https://github.com/citation-style-language/schema/raw/master/csl-citation.json"}</w:instrText>
            </w:r>
            <w:r w:rsidRPr="00520BF1">
              <w:fldChar w:fldCharType="separate"/>
            </w:r>
            <w:r w:rsidRPr="00242400">
              <w:rPr>
                <w:noProof/>
                <w:lang w:eastAsia="zh-TW"/>
              </w:rPr>
              <w:t>[19]</w:t>
            </w:r>
            <w:r w:rsidRPr="00520BF1">
              <w:fldChar w:fldCharType="end"/>
            </w:r>
          </w:p>
        </w:tc>
      </w:tr>
      <w:tr w:rsidR="00950A1E" w:rsidRPr="00520BF1" w14:paraId="69DE3AD8" w14:textId="77777777" w:rsidTr="00950A1E">
        <w:tc>
          <w:tcPr>
            <w:tcW w:w="1107" w:type="dxa"/>
            <w:vMerge/>
            <w:tcBorders>
              <w:bottom w:val="single" w:sz="4" w:space="0" w:color="auto"/>
            </w:tcBorders>
          </w:tcPr>
          <w:p w14:paraId="0DB22D20" w14:textId="77777777" w:rsidR="00FD1410" w:rsidRPr="00520BF1" w:rsidRDefault="00FD1410" w:rsidP="00950A1E">
            <w:pPr>
              <w:pStyle w:val="4-Tabbody-ENG"/>
              <w:rPr>
                <w:lang w:eastAsia="zh-TW"/>
              </w:rPr>
            </w:pPr>
          </w:p>
        </w:tc>
        <w:tc>
          <w:tcPr>
            <w:tcW w:w="1140" w:type="dxa"/>
            <w:tcBorders>
              <w:top w:val="nil"/>
              <w:bottom w:val="single" w:sz="4" w:space="0" w:color="auto"/>
            </w:tcBorders>
          </w:tcPr>
          <w:p w14:paraId="0779D868" w14:textId="77777777" w:rsidR="00FD1410" w:rsidRPr="00520BF1" w:rsidRDefault="00FD1410" w:rsidP="00950A1E">
            <w:pPr>
              <w:pStyle w:val="4-Tabbody-ENG"/>
              <w:rPr>
                <w:lang w:eastAsia="zh-TW"/>
              </w:rPr>
            </w:pPr>
            <w:r w:rsidRPr="00520BF1">
              <w:rPr>
                <w:lang w:eastAsia="zh-TW"/>
              </w:rPr>
              <w:t>GHCN-M</w:t>
            </w:r>
          </w:p>
        </w:tc>
        <w:tc>
          <w:tcPr>
            <w:tcW w:w="866" w:type="dxa"/>
            <w:tcBorders>
              <w:top w:val="nil"/>
              <w:bottom w:val="single" w:sz="4" w:space="0" w:color="auto"/>
            </w:tcBorders>
          </w:tcPr>
          <w:p w14:paraId="686FBA19" w14:textId="77777777" w:rsidR="00FD1410" w:rsidRPr="00520BF1" w:rsidRDefault="00FD1410" w:rsidP="00950A1E">
            <w:pPr>
              <w:pStyle w:val="4-Tabbody-ENG"/>
              <w:rPr>
                <w:lang w:eastAsia="zh-TW"/>
              </w:rPr>
            </w:pPr>
            <w:r w:rsidRPr="00520BF1">
              <w:rPr>
                <w:lang w:eastAsia="zh-TW"/>
              </w:rPr>
              <w:t xml:space="preserve">5 </w:t>
            </w:r>
            <w:proofErr w:type="gramStart"/>
            <w:r w:rsidRPr="00520BF1">
              <w:rPr>
                <w:lang w:eastAsia="zh-TW"/>
              </w:rPr>
              <w:t>degree</w:t>
            </w:r>
            <w:proofErr w:type="gramEnd"/>
          </w:p>
        </w:tc>
        <w:tc>
          <w:tcPr>
            <w:tcW w:w="850" w:type="dxa"/>
            <w:tcBorders>
              <w:top w:val="nil"/>
              <w:bottom w:val="single" w:sz="4" w:space="0" w:color="auto"/>
            </w:tcBorders>
          </w:tcPr>
          <w:p w14:paraId="21434F00" w14:textId="77777777" w:rsidR="00FD1410" w:rsidRPr="00520BF1" w:rsidRDefault="00FD1410" w:rsidP="00950A1E">
            <w:pPr>
              <w:pStyle w:val="4-Tabbody-ENG"/>
              <w:rPr>
                <w:lang w:eastAsia="zh-TW"/>
              </w:rPr>
            </w:pPr>
            <w:r w:rsidRPr="00520BF1">
              <w:rPr>
                <w:lang w:eastAsia="zh-TW"/>
              </w:rPr>
              <w:t>Monthly</w:t>
            </w:r>
          </w:p>
        </w:tc>
        <w:tc>
          <w:tcPr>
            <w:tcW w:w="791" w:type="dxa"/>
            <w:tcBorders>
              <w:top w:val="nil"/>
              <w:bottom w:val="single" w:sz="4" w:space="0" w:color="auto"/>
            </w:tcBorders>
          </w:tcPr>
          <w:p w14:paraId="2E3A832D" w14:textId="77777777" w:rsidR="00FD1410" w:rsidRPr="00520BF1" w:rsidRDefault="00FD1410" w:rsidP="00950A1E">
            <w:pPr>
              <w:pStyle w:val="4-Tabbody-ENG"/>
              <w:rPr>
                <w:lang w:eastAsia="zh-TW"/>
              </w:rPr>
            </w:pPr>
            <w:r w:rsidRPr="00520BF1">
              <w:rPr>
                <w:lang w:eastAsia="zh-TW"/>
              </w:rPr>
              <w:t>Global</w:t>
            </w:r>
          </w:p>
        </w:tc>
        <w:tc>
          <w:tcPr>
            <w:tcW w:w="650" w:type="dxa"/>
            <w:tcBorders>
              <w:top w:val="nil"/>
              <w:bottom w:val="single" w:sz="4" w:space="0" w:color="auto"/>
            </w:tcBorders>
          </w:tcPr>
          <w:p w14:paraId="15C71677" w14:textId="77777777" w:rsidR="00FD1410" w:rsidRPr="00520BF1" w:rsidRDefault="00FD1410" w:rsidP="00950A1E">
            <w:pPr>
              <w:pStyle w:val="4-Tabbody-ENG"/>
              <w:rPr>
                <w:lang w:eastAsia="zh-TW"/>
              </w:rPr>
            </w:pPr>
            <w:r w:rsidRPr="00520BF1">
              <w:rPr>
                <w:lang w:eastAsia="zh-TW"/>
              </w:rPr>
              <w:t>1900-present</w:t>
            </w:r>
          </w:p>
        </w:tc>
        <w:tc>
          <w:tcPr>
            <w:tcW w:w="483" w:type="dxa"/>
            <w:tcBorders>
              <w:top w:val="nil"/>
              <w:bottom w:val="single" w:sz="4" w:space="0" w:color="auto"/>
            </w:tcBorders>
          </w:tcPr>
          <w:p w14:paraId="11B580CA" w14:textId="77777777" w:rsidR="00FD1410" w:rsidRPr="00520BF1" w:rsidRDefault="00FD1410" w:rsidP="00950A1E">
            <w:pPr>
              <w:pStyle w:val="4-Tabbody-ENG"/>
              <w:rPr>
                <w:lang w:eastAsia="zh-TW"/>
              </w:rPr>
            </w:pPr>
            <w:r w:rsidRPr="00520BF1">
              <w:rPr>
                <w:lang w:eastAsia="zh-TW"/>
              </w:rPr>
              <w:t>Yes</w:t>
            </w:r>
          </w:p>
        </w:tc>
        <w:tc>
          <w:tcPr>
            <w:tcW w:w="633" w:type="dxa"/>
            <w:tcBorders>
              <w:top w:val="nil"/>
              <w:bottom w:val="single" w:sz="4" w:space="0" w:color="auto"/>
            </w:tcBorders>
          </w:tcPr>
          <w:p w14:paraId="7B1A89A4" w14:textId="77777777" w:rsidR="00FD1410" w:rsidRPr="00520BF1" w:rsidRDefault="00FD1410" w:rsidP="00950A1E">
            <w:pPr>
              <w:pStyle w:val="4-Tabbody-ENG"/>
              <w:rPr>
                <w:lang w:eastAsia="zh-TW"/>
              </w:rPr>
            </w:pPr>
            <w:r w:rsidRPr="00520BF1">
              <w:rPr>
                <w:lang w:eastAsia="zh-TW"/>
              </w:rPr>
              <w:t>Yes</w:t>
            </w:r>
          </w:p>
        </w:tc>
        <w:tc>
          <w:tcPr>
            <w:tcW w:w="566" w:type="dxa"/>
            <w:tcBorders>
              <w:top w:val="nil"/>
              <w:bottom w:val="single" w:sz="4" w:space="0" w:color="auto"/>
            </w:tcBorders>
          </w:tcPr>
          <w:p w14:paraId="441F44A0" w14:textId="77777777" w:rsidR="00FD1410" w:rsidRPr="00520BF1" w:rsidRDefault="00FD1410" w:rsidP="00950A1E">
            <w:pPr>
              <w:pStyle w:val="4-Tabbody-ENG"/>
              <w:rPr>
                <w:lang w:eastAsia="zh-TW"/>
              </w:rPr>
            </w:pPr>
            <w:r w:rsidRPr="00520BF1">
              <w:rPr>
                <w:lang w:eastAsia="zh-TW"/>
              </w:rPr>
              <w:t>No</w:t>
            </w:r>
          </w:p>
        </w:tc>
        <w:tc>
          <w:tcPr>
            <w:tcW w:w="541" w:type="dxa"/>
            <w:tcBorders>
              <w:top w:val="nil"/>
              <w:bottom w:val="single" w:sz="4" w:space="0" w:color="auto"/>
            </w:tcBorders>
          </w:tcPr>
          <w:p w14:paraId="7E988543" w14:textId="77777777" w:rsidR="00FD1410" w:rsidRPr="00520BF1" w:rsidRDefault="00FD1410" w:rsidP="00950A1E">
            <w:pPr>
              <w:pStyle w:val="4-Tabbody-ENG"/>
              <w:rPr>
                <w:lang w:eastAsia="zh-TW"/>
              </w:rPr>
            </w:pPr>
            <w:r w:rsidRPr="00520BF1">
              <w:rPr>
                <w:lang w:eastAsia="zh-TW"/>
              </w:rPr>
              <w:t>No</w:t>
            </w:r>
          </w:p>
        </w:tc>
        <w:tc>
          <w:tcPr>
            <w:tcW w:w="1300" w:type="dxa"/>
            <w:tcBorders>
              <w:top w:val="nil"/>
              <w:bottom w:val="single" w:sz="4" w:space="0" w:color="auto"/>
            </w:tcBorders>
          </w:tcPr>
          <w:p w14:paraId="3C3D650F" w14:textId="77777777" w:rsidR="00FD1410" w:rsidRPr="00520BF1" w:rsidRDefault="00FD1410" w:rsidP="00950A1E">
            <w:pPr>
              <w:pStyle w:val="4-Tabbody-ENG"/>
              <w:rPr>
                <w:lang w:eastAsia="zh-TW"/>
              </w:rPr>
            </w:pPr>
            <w:r w:rsidRPr="00520BF1">
              <w:rPr>
                <w:lang w:eastAsia="zh-TW"/>
              </w:rPr>
              <w:t>National Climatic Data Center</w:t>
            </w:r>
          </w:p>
        </w:tc>
        <w:tc>
          <w:tcPr>
            <w:tcW w:w="849" w:type="dxa"/>
            <w:tcBorders>
              <w:top w:val="nil"/>
              <w:bottom w:val="single" w:sz="4" w:space="0" w:color="auto"/>
            </w:tcBorders>
          </w:tcPr>
          <w:p w14:paraId="1A5AC4E5" w14:textId="77777777" w:rsidR="00FD1410" w:rsidRPr="00520BF1" w:rsidRDefault="00FD1410" w:rsidP="00950A1E">
            <w:pPr>
              <w:pStyle w:val="4-Tabbody-ENG"/>
              <w:rPr>
                <w:lang w:eastAsia="zh-TW"/>
              </w:rPr>
            </w:pPr>
            <w:r w:rsidRPr="00520BF1">
              <w:rPr>
                <w:lang w:eastAsia="zh-TW"/>
              </w:rPr>
              <w:t>Yes</w:t>
            </w:r>
          </w:p>
        </w:tc>
        <w:tc>
          <w:tcPr>
            <w:tcW w:w="674" w:type="dxa"/>
            <w:tcBorders>
              <w:top w:val="nil"/>
              <w:bottom w:val="single" w:sz="4" w:space="0" w:color="auto"/>
            </w:tcBorders>
          </w:tcPr>
          <w:p w14:paraId="274053DE" w14:textId="77777777" w:rsidR="00FD1410" w:rsidRPr="00520BF1" w:rsidRDefault="00FD1410" w:rsidP="00950A1E">
            <w:pPr>
              <w:pStyle w:val="4-Tabbody-ENG"/>
              <w:rPr>
                <w:lang w:eastAsia="zh-TW"/>
              </w:rPr>
            </w:pPr>
            <w:r w:rsidRPr="00520BF1">
              <w:fldChar w:fldCharType="begin" w:fldLock="1"/>
            </w:r>
            <w:r>
              <w:rPr>
                <w:lang w:eastAsia="zh-TW"/>
              </w:rPr>
              <w:instrText>ADDIN CSL_CITATION {"citationItems":[{"id":"ITEM-1","itemData":{"author":[{"dropping-particle":"","family":"Peterson","given":"Thomas C","non-dropping-particle":"","parse-names":false,"suffix":""},{"dropping-particle":"","family":"Vose","given":"Russell S","non-dropping-particle":"","parse-names":false,"suffix":""}],"container-title":"Bulletin of the American Meteorological Society","id":"ITEM-1","issue":"12","issued":{"date-parts":[["1997"]]},"page":"2837-2850","publisher":"American Meteorological Society","title":"An overview of the Global Historical Climatology Network temperature database","type":"article-journal","volume":"78"},"uris":["http://www.mendeley.com/documents/?uuid=bbd56da3-ce35-4e8b-a436-66429baa15f5","http://www.mendeley.com/documents/?uuid=4de9d7d9-e5ad-48e8-b770-f5c41fbf34c2"]}],"mendeley":{"formattedCitation":"[20]","plainTextFormattedCitation":"[20]","previouslyFormattedCitation":"[20]"},"properties":{"noteIndex":0},"schema":"https://github.com/citation-style-language/schema/raw/master/csl-citation.json"}</w:instrText>
            </w:r>
            <w:r w:rsidRPr="00520BF1">
              <w:fldChar w:fldCharType="separate"/>
            </w:r>
            <w:r w:rsidRPr="00242400">
              <w:rPr>
                <w:noProof/>
                <w:lang w:eastAsia="zh-TW"/>
              </w:rPr>
              <w:t>[20]</w:t>
            </w:r>
            <w:r w:rsidRPr="00520BF1">
              <w:fldChar w:fldCharType="end"/>
            </w:r>
          </w:p>
        </w:tc>
      </w:tr>
      <w:tr w:rsidR="00950A1E" w:rsidRPr="00520BF1" w14:paraId="35E74064" w14:textId="77777777" w:rsidTr="00950A1E">
        <w:tc>
          <w:tcPr>
            <w:tcW w:w="1107" w:type="dxa"/>
            <w:tcBorders>
              <w:bottom w:val="nil"/>
            </w:tcBorders>
            <w:vAlign w:val="center"/>
          </w:tcPr>
          <w:p w14:paraId="0D847073" w14:textId="77777777" w:rsidR="00FD1410" w:rsidRPr="00520BF1" w:rsidRDefault="00FD1410" w:rsidP="00950A1E">
            <w:pPr>
              <w:pStyle w:val="4-Tabbody-ENG"/>
              <w:rPr>
                <w:lang w:eastAsia="zh-TW"/>
              </w:rPr>
            </w:pPr>
            <w:r w:rsidRPr="00520BF1">
              <w:rPr>
                <w:lang w:eastAsia="zh-TW"/>
              </w:rPr>
              <w:t xml:space="preserve">Modern </w:t>
            </w:r>
          </w:p>
          <w:p w14:paraId="2CDAA88C" w14:textId="77777777" w:rsidR="00FD1410" w:rsidRPr="00520BF1" w:rsidRDefault="00FD1410" w:rsidP="00950A1E">
            <w:pPr>
              <w:pStyle w:val="4-Tabbody-ENG"/>
              <w:rPr>
                <w:lang w:eastAsia="zh-TW"/>
              </w:rPr>
            </w:pPr>
            <w:proofErr w:type="spellStart"/>
            <w:r w:rsidRPr="00520BF1">
              <w:rPr>
                <w:lang w:eastAsia="zh-TW"/>
              </w:rPr>
              <w:t>Reanalyses</w:t>
            </w:r>
            <w:proofErr w:type="spellEnd"/>
          </w:p>
          <w:p w14:paraId="5B80C23F" w14:textId="77777777" w:rsidR="00FD1410" w:rsidRPr="00520BF1" w:rsidRDefault="00FD1410" w:rsidP="00950A1E">
            <w:pPr>
              <w:pStyle w:val="4-Tabbody-ENG"/>
              <w:rPr>
                <w:lang w:eastAsia="zh-TW"/>
              </w:rPr>
            </w:pPr>
          </w:p>
        </w:tc>
        <w:tc>
          <w:tcPr>
            <w:tcW w:w="1140" w:type="dxa"/>
            <w:tcBorders>
              <w:bottom w:val="nil"/>
            </w:tcBorders>
          </w:tcPr>
          <w:p w14:paraId="75A8DE59" w14:textId="77777777" w:rsidR="00FD1410" w:rsidRPr="00520BF1" w:rsidRDefault="00FD1410" w:rsidP="00950A1E">
            <w:pPr>
              <w:pStyle w:val="4-Tabbody-ENG"/>
              <w:rPr>
                <w:lang w:eastAsia="zh-TW"/>
              </w:rPr>
            </w:pPr>
            <w:r w:rsidRPr="00520BF1">
              <w:rPr>
                <w:lang w:eastAsia="zh-TW"/>
              </w:rPr>
              <w:t>NCEP-NCAR</w:t>
            </w:r>
          </w:p>
        </w:tc>
        <w:tc>
          <w:tcPr>
            <w:tcW w:w="866" w:type="dxa"/>
            <w:tcBorders>
              <w:bottom w:val="nil"/>
            </w:tcBorders>
          </w:tcPr>
          <w:p w14:paraId="6A66F903" w14:textId="77777777" w:rsidR="00FD1410" w:rsidRPr="00520BF1" w:rsidRDefault="00FD1410" w:rsidP="00950A1E">
            <w:pPr>
              <w:pStyle w:val="4-Tabbody-ENG"/>
              <w:rPr>
                <w:lang w:eastAsia="zh-TW"/>
              </w:rPr>
            </w:pPr>
            <w:r w:rsidRPr="00520BF1">
              <w:rPr>
                <w:lang w:eastAsia="zh-TW"/>
              </w:rPr>
              <w:t>~ 209 km</w:t>
            </w:r>
          </w:p>
        </w:tc>
        <w:tc>
          <w:tcPr>
            <w:tcW w:w="850" w:type="dxa"/>
            <w:tcBorders>
              <w:bottom w:val="nil"/>
            </w:tcBorders>
          </w:tcPr>
          <w:p w14:paraId="0B6BCB86" w14:textId="77777777" w:rsidR="00FD1410" w:rsidRPr="00520BF1" w:rsidRDefault="00FD1410" w:rsidP="00950A1E">
            <w:pPr>
              <w:pStyle w:val="4-Tabbody-ENG"/>
              <w:rPr>
                <w:lang w:eastAsia="zh-TW"/>
              </w:rPr>
            </w:pPr>
            <w:r w:rsidRPr="00520BF1">
              <w:rPr>
                <w:lang w:eastAsia="zh-TW"/>
              </w:rPr>
              <w:t xml:space="preserve">6 </w:t>
            </w:r>
            <w:proofErr w:type="gramStart"/>
            <w:r w:rsidRPr="00520BF1">
              <w:rPr>
                <w:lang w:eastAsia="zh-TW"/>
              </w:rPr>
              <w:t>hourly</w:t>
            </w:r>
            <w:proofErr w:type="gramEnd"/>
          </w:p>
        </w:tc>
        <w:tc>
          <w:tcPr>
            <w:tcW w:w="791" w:type="dxa"/>
            <w:tcBorders>
              <w:bottom w:val="nil"/>
            </w:tcBorders>
          </w:tcPr>
          <w:p w14:paraId="416B8894" w14:textId="77777777" w:rsidR="00FD1410" w:rsidRPr="00520BF1" w:rsidRDefault="00FD1410" w:rsidP="00950A1E">
            <w:pPr>
              <w:pStyle w:val="4-Tabbody-ENG"/>
              <w:rPr>
                <w:lang w:eastAsia="zh-TW"/>
              </w:rPr>
            </w:pPr>
            <w:r w:rsidRPr="00520BF1">
              <w:rPr>
                <w:lang w:eastAsia="zh-TW"/>
              </w:rPr>
              <w:t>Global</w:t>
            </w:r>
          </w:p>
        </w:tc>
        <w:tc>
          <w:tcPr>
            <w:tcW w:w="650" w:type="dxa"/>
            <w:tcBorders>
              <w:bottom w:val="nil"/>
            </w:tcBorders>
          </w:tcPr>
          <w:p w14:paraId="556378BF" w14:textId="77777777" w:rsidR="00FD1410" w:rsidRPr="00520BF1" w:rsidRDefault="00FD1410" w:rsidP="00950A1E">
            <w:pPr>
              <w:pStyle w:val="4-Tabbody-ENG"/>
              <w:rPr>
                <w:lang w:eastAsia="zh-TW"/>
              </w:rPr>
            </w:pPr>
            <w:r w:rsidRPr="00520BF1">
              <w:rPr>
                <w:lang w:eastAsia="zh-TW"/>
              </w:rPr>
              <w:t>1948-present</w:t>
            </w:r>
          </w:p>
        </w:tc>
        <w:tc>
          <w:tcPr>
            <w:tcW w:w="483" w:type="dxa"/>
            <w:tcBorders>
              <w:bottom w:val="nil"/>
            </w:tcBorders>
          </w:tcPr>
          <w:p w14:paraId="641C0F33" w14:textId="77777777" w:rsidR="00FD1410" w:rsidRPr="00520BF1" w:rsidRDefault="00FD1410" w:rsidP="00950A1E">
            <w:pPr>
              <w:pStyle w:val="4-Tabbody-ENG"/>
              <w:rPr>
                <w:lang w:eastAsia="zh-TW"/>
              </w:rPr>
            </w:pPr>
            <w:r w:rsidRPr="00520BF1">
              <w:rPr>
                <w:lang w:eastAsia="zh-TW"/>
              </w:rPr>
              <w:t>Yes</w:t>
            </w:r>
          </w:p>
        </w:tc>
        <w:tc>
          <w:tcPr>
            <w:tcW w:w="633" w:type="dxa"/>
            <w:tcBorders>
              <w:bottom w:val="nil"/>
            </w:tcBorders>
          </w:tcPr>
          <w:p w14:paraId="2380133C" w14:textId="77777777" w:rsidR="00FD1410" w:rsidRPr="00520BF1" w:rsidRDefault="00FD1410" w:rsidP="00950A1E">
            <w:pPr>
              <w:pStyle w:val="4-Tabbody-ENG"/>
              <w:rPr>
                <w:lang w:eastAsia="zh-TW"/>
              </w:rPr>
            </w:pPr>
            <w:r w:rsidRPr="00520BF1">
              <w:rPr>
                <w:lang w:eastAsia="zh-TW"/>
              </w:rPr>
              <w:t>Yes</w:t>
            </w:r>
          </w:p>
        </w:tc>
        <w:tc>
          <w:tcPr>
            <w:tcW w:w="566" w:type="dxa"/>
            <w:tcBorders>
              <w:bottom w:val="nil"/>
            </w:tcBorders>
          </w:tcPr>
          <w:p w14:paraId="036EBA5E" w14:textId="77777777" w:rsidR="00FD1410" w:rsidRPr="00520BF1" w:rsidRDefault="00FD1410" w:rsidP="00950A1E">
            <w:pPr>
              <w:pStyle w:val="4-Tabbody-ENG"/>
              <w:rPr>
                <w:lang w:eastAsia="zh-TW"/>
              </w:rPr>
            </w:pPr>
            <w:r w:rsidRPr="00520BF1">
              <w:rPr>
                <w:lang w:eastAsia="zh-TW"/>
              </w:rPr>
              <w:t>Yes</w:t>
            </w:r>
          </w:p>
        </w:tc>
        <w:tc>
          <w:tcPr>
            <w:tcW w:w="541" w:type="dxa"/>
            <w:tcBorders>
              <w:bottom w:val="nil"/>
            </w:tcBorders>
          </w:tcPr>
          <w:p w14:paraId="49F06C42" w14:textId="77777777" w:rsidR="00FD1410" w:rsidRPr="00520BF1" w:rsidRDefault="00FD1410" w:rsidP="00950A1E">
            <w:pPr>
              <w:pStyle w:val="4-Tabbody-ENG"/>
              <w:rPr>
                <w:lang w:eastAsia="zh-TW"/>
              </w:rPr>
            </w:pPr>
            <w:r w:rsidRPr="00520BF1">
              <w:rPr>
                <w:lang w:eastAsia="zh-TW"/>
              </w:rPr>
              <w:t>Yes</w:t>
            </w:r>
          </w:p>
        </w:tc>
        <w:tc>
          <w:tcPr>
            <w:tcW w:w="1300" w:type="dxa"/>
            <w:tcBorders>
              <w:bottom w:val="nil"/>
            </w:tcBorders>
          </w:tcPr>
          <w:p w14:paraId="2775FE17" w14:textId="77777777" w:rsidR="00FD1410" w:rsidRPr="00520BF1" w:rsidRDefault="00FD1410" w:rsidP="00950A1E">
            <w:pPr>
              <w:pStyle w:val="4-Tabbody-ENG"/>
              <w:rPr>
                <w:lang w:eastAsia="zh-TW"/>
              </w:rPr>
            </w:pPr>
            <w:r w:rsidRPr="00520BF1">
              <w:rPr>
                <w:lang w:eastAsia="zh-TW"/>
              </w:rPr>
              <w:t>NCEP/NCAR</w:t>
            </w:r>
          </w:p>
        </w:tc>
        <w:tc>
          <w:tcPr>
            <w:tcW w:w="849" w:type="dxa"/>
            <w:tcBorders>
              <w:bottom w:val="nil"/>
            </w:tcBorders>
          </w:tcPr>
          <w:p w14:paraId="74A17139" w14:textId="77777777" w:rsidR="00FD1410" w:rsidRPr="00520BF1" w:rsidRDefault="00FD1410" w:rsidP="00950A1E">
            <w:pPr>
              <w:pStyle w:val="4-Tabbody-ENG"/>
              <w:rPr>
                <w:lang w:eastAsia="zh-TW"/>
              </w:rPr>
            </w:pPr>
            <w:r w:rsidRPr="00520BF1">
              <w:rPr>
                <w:lang w:eastAsia="zh-TW"/>
              </w:rPr>
              <w:t>Yes</w:t>
            </w:r>
          </w:p>
        </w:tc>
        <w:tc>
          <w:tcPr>
            <w:tcW w:w="674" w:type="dxa"/>
            <w:tcBorders>
              <w:bottom w:val="nil"/>
            </w:tcBorders>
          </w:tcPr>
          <w:p w14:paraId="708192BD" w14:textId="77777777" w:rsidR="00FD1410" w:rsidRPr="00520BF1" w:rsidRDefault="00FD1410" w:rsidP="00950A1E">
            <w:pPr>
              <w:pStyle w:val="4-Tabbody-ENG"/>
              <w:rPr>
                <w:lang w:eastAsia="zh-TW"/>
              </w:rPr>
            </w:pPr>
            <w:r w:rsidRPr="00520BF1">
              <w:fldChar w:fldCharType="begin" w:fldLock="1"/>
            </w:r>
            <w:r>
              <w:rPr>
                <w:lang w:eastAsia="zh-TW"/>
              </w:rPr>
              <w:instrText>ADDIN CSL_CITATION {"citationItems":[{"id":"ITEM-1","itemData":{"DOI":"10.1175/1520-0477(1996)077&lt;0437:TNYRP&gt;2.0.CO;2","IS</w:instrText>
            </w:r>
            <w:r>
              <w:instrText>SN":"0003-0007","abstract":"The NCEP and NCAR are cooperating in a project (denoted ?reanalysis?) to produce a 40-year record of global analyses of atmospheric fields in support of the needs of the research and climate monitoring communities. This effort involves the recovery of land surface, ship, rawinsonde, pibal, aircraft, satellite, and other data; quality controlling and assimilating these data with a data assimilation system that is kept unchanged over the reanalysis period 1957?96. This eliminates perceived climate jumps associated with changes in the data assimilation system. The NCEP/NCAR 40-yr reanalysis uses a frozen state-of-the-art global data assimilation system and a database as complete as possible. The data assimilation and the model used are identical to the global system implemented operationally at the NCEP on 11 January 1995, except that the horizontal resolution is T62 (about 210 km). The database has been enhanced with many sources of observations not available in real time for operations, provided by different countries and organizations. The system has been designed with advanced quality control and monitoring components, and can produce 1 mon of reanalysis per day on a Cray YMP/8 supercomputer. Different types of output archives are being created to satisfy different user needs, including a ?quick look? CD-ROM (one per year) with six tropospheric and stratospheric fields available twice daily, as well as surface, top-of-the-atmosphere, and isentropic fields. Reanalysis information and selected output is also available on-line via the Internet (http//:nic.fb4.noaa.gov:8000). A special CDROM, containing 13 years of selected observed, daily, monthly, and climatological data from the NCEP/NCAR Reanalysis, is included with this issue. Output variables are classified into four classes, depending on the degree to which they are influenced by the observations and/or the model. For example, ?C? variables (such as precipitation and surface fluxes) are completely determined by the model during the data assimilation and should be used with caution. Nevertheless, a comparison of these variables with observations and with several climatologies shows that they generally contain considerable useful information. Eight-day forecasts, produced every 5 days, should be useful for predictability studies and for monitoring the quality of the observing systems. The 40 years of reanalysis (1957?96) should be completed in early 1997. A continuation into the future through an iden…","author":[{"dropping-particle":"","family":"Kalnay","given":"E","non-dropping-particle":"","parse-names":false,"suffix":""},{"dropping-particle":"","family":"Kanamitsu","given":"M","non-dropping-particle":"","parse-names":false,"suffix":""},{"dropping-particle":"","family":"Kistler","given":"R","non-dropping-particle":"","parse-names":false,"suffix":""},{"dropping-particle":"","family":"Collins","given":"W","non-dropping-particle":"","parse-names":false,"suffix":""},{"dropping-particle":"","family":"Deaven","given":"D","non-dropping-particle":"","parse-names":false,"suffix":""},{"dropping-particle":"","family":"Gandin","given":"L","non-dropping-particle":"","parse-names":false,"suffix":""},{"dropping-particle":"","family":"Iredell","given":"M","non-dropping-particle":"","parse-names":false,"suffix":""},{"dropping-particle":"","family":"Saha","given":"S","non-dropping-particle":"","parse-names":false,"suffix":""},{"dropping-particle":"","family":"White","given":"G","non-dropping-particle":"","parse-names":false,"suffix":""},{"dropping-particle":"","family":"Woollen","given":"J","non-dropping-particle":"","parse-names":false,"suffix":""},{"dropping-particle":"","family":"Zhu","given":"Y","non-dropping-particle":"","parse-names":false,"suffix":""},{"dropping-particle":"","family":"Chelliah","given":"M","non-dropping-particle":"","parse-names":false,"suffix":""},{"dropping-particle":"","family":"Ebisuzaki","given":"W","non-dropping-particle":"","parse-names":false,"suffix":""},{"dropping-particle":"","family":"Higgins","given":"W","non-dropping-particle":"","parse-names":false,"suffix":""},{"dropping-particle":"","family":"Janowiak","given":"J","non-dropping-particle":"","parse-names":false,"suffix":""},{"dropping-particle":"","family":"Mo","given":"K C</w:instrText>
            </w:r>
            <w:r>
              <w:rPr>
                <w:lang w:eastAsia="zh-TW"/>
              </w:rPr>
              <w:instrText>","non-dropping-particle":"","parse-names":false,"suffix":""},{"dropping-particle":"","family":"Ropelewski","given":"C","non-dropping-particle":"","parse-names":false,"suffix":""},{"dropping-particle":"","family":"Wang","given":"J","non-dropping-particle":"","parse-names":false,"suffix":""},{"dropping-particle":"","family":"Leetmaa","given":"A","non-dropping-particle":"","parse-names":false,"suffix":""},{"dropping-particle":"","family":"Reynolds","given":"R","non-dropping-particle":"","parse-names":false,"suffix":""},{"dropping-particle":"","family":"Jenne","given":"Roy","non-dropping-particle":"","parse-names":false,"suffix":""},{"dropping-particle":"","family":"Joseph","given":"Dennis","non-dropping-particle":"","parse-names":false,"suffix":""}],"container-title":"Bulletin of the American Meteorological Society","id":"ITEM-1","issue":"3","issued":{"date-parts":[["1996","3","1"]]},"note":"doi: 10.1175/1520-0477(1996)0772.0.CO;2","page":"437-472","publisher":"American Meteorological Society","title":"The NCEP/NCAR 40-Year Reanalysis Project","type":"article-journal","volume":"77"},"uris":["http://www.mendeley.com/documents/?uuid=b838655b-4656-4733-a288-3fdef40c76ab","http://www.mendeley.com/documents/?uuid=ef9a22ce-2c8e-444e-ba3e-607fcf0102dd"]}],"mendeley":{"formattedCitation":"[21]","plainTextFormattedCitation":"[21]","previouslyFormattedCitation":"[21]"},"properties":{"noteIndex":0},"schema":"https://github.com/citation-style-language/schema/raw/master/csl-citation.json"}</w:instrText>
            </w:r>
            <w:r w:rsidRPr="00520BF1">
              <w:fldChar w:fldCharType="separate"/>
            </w:r>
            <w:r w:rsidRPr="00242400">
              <w:rPr>
                <w:noProof/>
                <w:lang w:eastAsia="zh-TW"/>
              </w:rPr>
              <w:t>[21]</w:t>
            </w:r>
            <w:r w:rsidRPr="00520BF1">
              <w:fldChar w:fldCharType="end"/>
            </w:r>
          </w:p>
        </w:tc>
      </w:tr>
      <w:tr w:rsidR="00950A1E" w:rsidRPr="00520BF1" w14:paraId="0B558D36" w14:textId="77777777" w:rsidTr="00950A1E">
        <w:tc>
          <w:tcPr>
            <w:tcW w:w="1107" w:type="dxa"/>
            <w:tcBorders>
              <w:top w:val="nil"/>
              <w:bottom w:val="nil"/>
            </w:tcBorders>
          </w:tcPr>
          <w:p w14:paraId="039E0D2E" w14:textId="77777777" w:rsidR="00FD1410" w:rsidRPr="00520BF1" w:rsidRDefault="00FD1410" w:rsidP="00950A1E">
            <w:pPr>
              <w:pStyle w:val="4-Tabbody-ENG"/>
              <w:rPr>
                <w:lang w:eastAsia="zh-TW"/>
              </w:rPr>
            </w:pPr>
          </w:p>
        </w:tc>
        <w:tc>
          <w:tcPr>
            <w:tcW w:w="1140" w:type="dxa"/>
            <w:tcBorders>
              <w:top w:val="nil"/>
              <w:bottom w:val="nil"/>
            </w:tcBorders>
          </w:tcPr>
          <w:p w14:paraId="616C50CF" w14:textId="77777777" w:rsidR="00FD1410" w:rsidRPr="00520BF1" w:rsidRDefault="00FD1410" w:rsidP="00950A1E">
            <w:pPr>
              <w:pStyle w:val="4-Tabbody-ENG"/>
              <w:rPr>
                <w:lang w:eastAsia="zh-TW"/>
              </w:rPr>
            </w:pPr>
            <w:r w:rsidRPr="00520BF1">
              <w:rPr>
                <w:lang w:eastAsia="zh-TW"/>
              </w:rPr>
              <w:t>NCEP-DOE</w:t>
            </w:r>
          </w:p>
        </w:tc>
        <w:tc>
          <w:tcPr>
            <w:tcW w:w="866" w:type="dxa"/>
            <w:tcBorders>
              <w:top w:val="nil"/>
              <w:bottom w:val="nil"/>
            </w:tcBorders>
          </w:tcPr>
          <w:p w14:paraId="136510C2" w14:textId="77777777" w:rsidR="00FD1410" w:rsidRPr="00520BF1" w:rsidRDefault="00FD1410" w:rsidP="00950A1E">
            <w:pPr>
              <w:pStyle w:val="4-Tabbody-ENG"/>
              <w:rPr>
                <w:lang w:eastAsia="zh-TW"/>
              </w:rPr>
            </w:pPr>
            <w:r w:rsidRPr="00520BF1">
              <w:rPr>
                <w:lang w:eastAsia="zh-TW"/>
              </w:rPr>
              <w:t>~ 209 km</w:t>
            </w:r>
          </w:p>
        </w:tc>
        <w:tc>
          <w:tcPr>
            <w:tcW w:w="850" w:type="dxa"/>
            <w:tcBorders>
              <w:top w:val="nil"/>
              <w:bottom w:val="nil"/>
            </w:tcBorders>
          </w:tcPr>
          <w:p w14:paraId="2740AA1C" w14:textId="77777777" w:rsidR="00FD1410" w:rsidRPr="00520BF1" w:rsidRDefault="00FD1410" w:rsidP="00950A1E">
            <w:pPr>
              <w:pStyle w:val="4-Tabbody-ENG"/>
              <w:rPr>
                <w:lang w:eastAsia="zh-TW"/>
              </w:rPr>
            </w:pPr>
            <w:r w:rsidRPr="00520BF1">
              <w:rPr>
                <w:lang w:eastAsia="zh-TW"/>
              </w:rPr>
              <w:t xml:space="preserve">6 </w:t>
            </w:r>
            <w:proofErr w:type="gramStart"/>
            <w:r w:rsidRPr="00520BF1">
              <w:rPr>
                <w:lang w:eastAsia="zh-TW"/>
              </w:rPr>
              <w:t>hourly</w:t>
            </w:r>
            <w:proofErr w:type="gramEnd"/>
          </w:p>
        </w:tc>
        <w:tc>
          <w:tcPr>
            <w:tcW w:w="791" w:type="dxa"/>
            <w:tcBorders>
              <w:top w:val="nil"/>
              <w:bottom w:val="nil"/>
            </w:tcBorders>
          </w:tcPr>
          <w:p w14:paraId="76CAC085" w14:textId="77777777" w:rsidR="00FD1410" w:rsidRPr="00520BF1" w:rsidRDefault="00FD1410" w:rsidP="00950A1E">
            <w:pPr>
              <w:pStyle w:val="4-Tabbody-ENG"/>
              <w:rPr>
                <w:lang w:eastAsia="zh-TW"/>
              </w:rPr>
            </w:pPr>
            <w:r w:rsidRPr="00520BF1">
              <w:rPr>
                <w:lang w:eastAsia="zh-TW"/>
              </w:rPr>
              <w:t>Global</w:t>
            </w:r>
          </w:p>
        </w:tc>
        <w:tc>
          <w:tcPr>
            <w:tcW w:w="650" w:type="dxa"/>
            <w:tcBorders>
              <w:top w:val="nil"/>
              <w:bottom w:val="nil"/>
            </w:tcBorders>
          </w:tcPr>
          <w:p w14:paraId="5B48B20A" w14:textId="77777777" w:rsidR="00FD1410" w:rsidRPr="00520BF1" w:rsidRDefault="00FD1410" w:rsidP="00950A1E">
            <w:pPr>
              <w:pStyle w:val="4-Tabbody-ENG"/>
              <w:rPr>
                <w:lang w:eastAsia="zh-TW"/>
              </w:rPr>
            </w:pPr>
            <w:r w:rsidRPr="00520BF1">
              <w:rPr>
                <w:lang w:eastAsia="zh-TW"/>
              </w:rPr>
              <w:t>1948-present</w:t>
            </w:r>
          </w:p>
        </w:tc>
        <w:tc>
          <w:tcPr>
            <w:tcW w:w="483" w:type="dxa"/>
            <w:tcBorders>
              <w:top w:val="nil"/>
              <w:bottom w:val="nil"/>
            </w:tcBorders>
          </w:tcPr>
          <w:p w14:paraId="0EE31010" w14:textId="77777777" w:rsidR="00FD1410" w:rsidRPr="00520BF1" w:rsidRDefault="00FD1410" w:rsidP="00950A1E">
            <w:pPr>
              <w:pStyle w:val="4-Tabbody-ENG"/>
              <w:rPr>
                <w:lang w:eastAsia="zh-TW"/>
              </w:rPr>
            </w:pPr>
            <w:r w:rsidRPr="00520BF1">
              <w:rPr>
                <w:lang w:eastAsia="zh-TW"/>
              </w:rPr>
              <w:t>Yes</w:t>
            </w:r>
          </w:p>
        </w:tc>
        <w:tc>
          <w:tcPr>
            <w:tcW w:w="633" w:type="dxa"/>
            <w:tcBorders>
              <w:top w:val="nil"/>
              <w:bottom w:val="nil"/>
            </w:tcBorders>
          </w:tcPr>
          <w:p w14:paraId="37EBF4E7" w14:textId="77777777" w:rsidR="00FD1410" w:rsidRPr="00520BF1" w:rsidRDefault="00FD1410" w:rsidP="00950A1E">
            <w:pPr>
              <w:pStyle w:val="4-Tabbody-ENG"/>
              <w:rPr>
                <w:lang w:eastAsia="zh-TW"/>
              </w:rPr>
            </w:pPr>
            <w:r w:rsidRPr="00520BF1">
              <w:rPr>
                <w:lang w:eastAsia="zh-TW"/>
              </w:rPr>
              <w:t>Yes</w:t>
            </w:r>
          </w:p>
        </w:tc>
        <w:tc>
          <w:tcPr>
            <w:tcW w:w="566" w:type="dxa"/>
            <w:tcBorders>
              <w:top w:val="nil"/>
              <w:bottom w:val="nil"/>
            </w:tcBorders>
          </w:tcPr>
          <w:p w14:paraId="721F1982" w14:textId="77777777" w:rsidR="00FD1410" w:rsidRPr="00520BF1" w:rsidRDefault="00FD1410" w:rsidP="00950A1E">
            <w:pPr>
              <w:pStyle w:val="4-Tabbody-ENG"/>
              <w:rPr>
                <w:lang w:eastAsia="zh-TW"/>
              </w:rPr>
            </w:pPr>
            <w:r w:rsidRPr="00520BF1">
              <w:rPr>
                <w:lang w:eastAsia="zh-TW"/>
              </w:rPr>
              <w:t>Yes</w:t>
            </w:r>
          </w:p>
        </w:tc>
        <w:tc>
          <w:tcPr>
            <w:tcW w:w="541" w:type="dxa"/>
            <w:tcBorders>
              <w:top w:val="nil"/>
              <w:bottom w:val="nil"/>
            </w:tcBorders>
          </w:tcPr>
          <w:p w14:paraId="2E227708" w14:textId="77777777" w:rsidR="00FD1410" w:rsidRPr="00520BF1" w:rsidRDefault="00FD1410" w:rsidP="00950A1E">
            <w:pPr>
              <w:pStyle w:val="4-Tabbody-ENG"/>
              <w:rPr>
                <w:lang w:eastAsia="zh-TW"/>
              </w:rPr>
            </w:pPr>
            <w:r w:rsidRPr="00520BF1">
              <w:rPr>
                <w:lang w:eastAsia="zh-TW"/>
              </w:rPr>
              <w:t>Yes</w:t>
            </w:r>
          </w:p>
        </w:tc>
        <w:tc>
          <w:tcPr>
            <w:tcW w:w="1300" w:type="dxa"/>
            <w:tcBorders>
              <w:top w:val="nil"/>
              <w:bottom w:val="nil"/>
            </w:tcBorders>
          </w:tcPr>
          <w:p w14:paraId="7B3D2979" w14:textId="77777777" w:rsidR="00FD1410" w:rsidRPr="00520BF1" w:rsidRDefault="00FD1410" w:rsidP="00950A1E">
            <w:pPr>
              <w:pStyle w:val="4-Tabbody-ENG"/>
              <w:rPr>
                <w:lang w:eastAsia="zh-TW"/>
              </w:rPr>
            </w:pPr>
            <w:r w:rsidRPr="00520BF1">
              <w:rPr>
                <w:lang w:eastAsia="zh-TW"/>
              </w:rPr>
              <w:t>NCEP/NCAR</w:t>
            </w:r>
          </w:p>
        </w:tc>
        <w:tc>
          <w:tcPr>
            <w:tcW w:w="849" w:type="dxa"/>
            <w:tcBorders>
              <w:top w:val="nil"/>
              <w:bottom w:val="nil"/>
            </w:tcBorders>
          </w:tcPr>
          <w:p w14:paraId="746CF04E" w14:textId="77777777" w:rsidR="00FD1410" w:rsidRPr="00520BF1" w:rsidRDefault="00FD1410" w:rsidP="00950A1E">
            <w:pPr>
              <w:pStyle w:val="4-Tabbody-ENG"/>
              <w:rPr>
                <w:lang w:eastAsia="zh-TW"/>
              </w:rPr>
            </w:pPr>
            <w:r w:rsidRPr="00520BF1">
              <w:rPr>
                <w:lang w:eastAsia="zh-TW"/>
              </w:rPr>
              <w:t>Yes</w:t>
            </w:r>
          </w:p>
        </w:tc>
        <w:tc>
          <w:tcPr>
            <w:tcW w:w="674" w:type="dxa"/>
            <w:tcBorders>
              <w:top w:val="nil"/>
              <w:bottom w:val="nil"/>
            </w:tcBorders>
          </w:tcPr>
          <w:p w14:paraId="124BC92A" w14:textId="77777777" w:rsidR="00FD1410" w:rsidRPr="00520BF1" w:rsidRDefault="00FD1410" w:rsidP="00950A1E">
            <w:pPr>
              <w:pStyle w:val="4-Tabbody-ENG"/>
            </w:pPr>
            <w:r w:rsidRPr="00520BF1">
              <w:fldChar w:fldCharType="begin" w:fldLock="1"/>
            </w:r>
            <w:r>
              <w:rPr>
                <w:lang w:eastAsia="zh-TW"/>
              </w:rPr>
              <w:instrText>ADDIN CSL_CITATION {"citationItems":[{"id":"ITEM-1","itemData":{"DOI":"10.1175/BAMS-83-11-1631","ISSN":"0003-0007","abstract":"The NCEP?DOE Atmospheric Model Intercomparison Project (AMIP-II) reanalysis is a follow-on project to the ?50-year? (1948?present) NCEP?NCAR Reanalysis Project. NCEP?DOE AMIP-II re-analysis covers the ?20-year? satellite period of 1979 to the present and uses an updated forecast model, updated data assimilation system, improved diagnostic outputs, and fixes for the known processing problems of the NCEP?NCAR reanalysis. Only minor differences are found in the primary analysis variables such as free atmospheric geopotential height and winds in the Northern Hemisphere extratropics, while significant improvements upon NCEP?NCAR reanalysis are made in land surface parameters and land?ocean fluxes. This analysis can be used as a supplement to the NCEP?NCAR reanalysis especially where the original analysis has problems. The differences between the two analyses also provide a measure of uncertainty in current analyses.","author":[{"dropping-particle":"","family":"Kanamitsu","given":"Masao","non-dropping-particle":"","parse-names":false,"suffix":""},{"dropping-particle":"","family":"Ebisuzaki","given":"Wesley","non-dropping-particle":"","parse-names"</w:instrText>
            </w:r>
            <w:r>
              <w:instrText>:false,"suffix":""},{"dropping-particle":"","family":"Woollen","given":"Jack","non-dropping-particle":"","parse-names":false,"suffix":""},{"dropping-particle":"","family":"Yang","given":"Shi-Keng","non-dropping-particle":"","parse-names":false,"suffix":""},{"dropping-particle":"","family":"Hnilo","given":"J J","non-dropping-particle":"","parse-names":false,"suffix":""},{"dropping-particle":"","family":"Fiorino","given":"M","non-dropping-particle":"","parse-names":false,"suffix":""},{"dropping-particle":"","family":"Potter","given":"G L","non-dropping-particle":"","parse-names":false,"suffix":""}],"container-title":"Bulletin of the American Meteorological Society","id":"ITEM-1","issue":"11","issued":{"date-parts":[["2002","11","1"]]},"note":"doi: 10.1175/BAMS-83-11-1631","page":"1631-1644","publisher":"American Meteorological Society","title":"NCEP–DOE AMIP-II Reanalysis (R-2)","type":"article-journal","volume":"83"},"uris":["http://www.mendeley.com/documents/?uuid=a3988fb7-44d1-4da5-affd-cadc4cdc0303","http://www.mendeley.com/documents/?uuid=8ac90ccf-0b16-4e7e-ab5f-c252222f5bcc"]}],"mendeley":{"formattedCitation":"[22]","plainTextFormattedCitation":"[22]","previouslyFormattedCitation":"[22]"},"properties":{"noteIndex":0},"schema":"https://github.com/citation-style-language/schema/raw/master/csl-citation.json"}</w:instrText>
            </w:r>
            <w:r w:rsidRPr="00520BF1">
              <w:fldChar w:fldCharType="separate"/>
            </w:r>
            <w:r w:rsidRPr="00242400">
              <w:rPr>
                <w:noProof/>
              </w:rPr>
              <w:t>[22]</w:t>
            </w:r>
            <w:r w:rsidRPr="00520BF1">
              <w:fldChar w:fldCharType="end"/>
            </w:r>
          </w:p>
          <w:p w14:paraId="0071083C" w14:textId="77777777" w:rsidR="00FD1410" w:rsidRPr="00520BF1" w:rsidRDefault="00FD1410" w:rsidP="00950A1E">
            <w:pPr>
              <w:pStyle w:val="4-Tabbody-ENG"/>
            </w:pPr>
          </w:p>
        </w:tc>
      </w:tr>
      <w:tr w:rsidR="00950A1E" w:rsidRPr="00520BF1" w14:paraId="6FEB853A" w14:textId="77777777" w:rsidTr="00950A1E">
        <w:tc>
          <w:tcPr>
            <w:tcW w:w="1107" w:type="dxa"/>
            <w:tcBorders>
              <w:top w:val="nil"/>
              <w:bottom w:val="nil"/>
            </w:tcBorders>
          </w:tcPr>
          <w:p w14:paraId="6C1718EC" w14:textId="77777777" w:rsidR="00FD1410" w:rsidRPr="00520BF1" w:rsidRDefault="00FD1410" w:rsidP="00950A1E">
            <w:pPr>
              <w:pStyle w:val="4-Tabbody-ENG"/>
            </w:pPr>
          </w:p>
        </w:tc>
        <w:tc>
          <w:tcPr>
            <w:tcW w:w="1140" w:type="dxa"/>
            <w:tcBorders>
              <w:top w:val="nil"/>
              <w:bottom w:val="nil"/>
            </w:tcBorders>
          </w:tcPr>
          <w:p w14:paraId="4D2405F0" w14:textId="77777777" w:rsidR="00FD1410" w:rsidRPr="00520BF1" w:rsidRDefault="00FD1410" w:rsidP="00950A1E">
            <w:pPr>
              <w:pStyle w:val="4-Tabbody-ENG"/>
            </w:pPr>
            <w:r w:rsidRPr="00520BF1">
              <w:t>NCEP-CFSR</w:t>
            </w:r>
          </w:p>
        </w:tc>
        <w:tc>
          <w:tcPr>
            <w:tcW w:w="866" w:type="dxa"/>
            <w:tcBorders>
              <w:top w:val="nil"/>
              <w:bottom w:val="nil"/>
            </w:tcBorders>
          </w:tcPr>
          <w:p w14:paraId="7A04B581" w14:textId="77777777" w:rsidR="00FD1410" w:rsidRPr="00520BF1" w:rsidRDefault="00FD1410" w:rsidP="00950A1E">
            <w:pPr>
              <w:pStyle w:val="4-Tabbody-ENG"/>
            </w:pPr>
            <w:r w:rsidRPr="00520BF1">
              <w:t>0.5 degree</w:t>
            </w:r>
          </w:p>
        </w:tc>
        <w:tc>
          <w:tcPr>
            <w:tcW w:w="850" w:type="dxa"/>
            <w:tcBorders>
              <w:top w:val="nil"/>
              <w:bottom w:val="nil"/>
            </w:tcBorders>
          </w:tcPr>
          <w:p w14:paraId="21B41698" w14:textId="77777777" w:rsidR="00FD1410" w:rsidRPr="00520BF1" w:rsidRDefault="00FD1410" w:rsidP="00950A1E">
            <w:pPr>
              <w:pStyle w:val="4-Tabbody-ENG"/>
            </w:pPr>
            <w:r w:rsidRPr="00520BF1">
              <w:t>1 hourly</w:t>
            </w:r>
          </w:p>
          <w:p w14:paraId="14D37B18" w14:textId="77777777" w:rsidR="00FD1410" w:rsidRPr="00520BF1" w:rsidRDefault="00FD1410" w:rsidP="00950A1E">
            <w:pPr>
              <w:pStyle w:val="4-Tabbody-ENG"/>
            </w:pPr>
            <w:r w:rsidRPr="00520BF1">
              <w:t xml:space="preserve">6 </w:t>
            </w:r>
            <w:proofErr w:type="gramStart"/>
            <w:r w:rsidRPr="00520BF1">
              <w:t>hourly</w:t>
            </w:r>
            <w:proofErr w:type="gramEnd"/>
          </w:p>
          <w:p w14:paraId="10261233" w14:textId="77777777" w:rsidR="00FD1410" w:rsidRPr="00520BF1" w:rsidRDefault="00FD1410" w:rsidP="00950A1E">
            <w:pPr>
              <w:pStyle w:val="4-Tabbody-ENG"/>
            </w:pPr>
            <w:r w:rsidRPr="00520BF1">
              <w:t>Monthly</w:t>
            </w:r>
          </w:p>
        </w:tc>
        <w:tc>
          <w:tcPr>
            <w:tcW w:w="791" w:type="dxa"/>
            <w:tcBorders>
              <w:top w:val="nil"/>
              <w:bottom w:val="nil"/>
            </w:tcBorders>
          </w:tcPr>
          <w:p w14:paraId="1F94F723" w14:textId="77777777" w:rsidR="00FD1410" w:rsidRPr="00520BF1" w:rsidRDefault="00FD1410" w:rsidP="00950A1E">
            <w:pPr>
              <w:pStyle w:val="4-Tabbody-ENG"/>
            </w:pPr>
            <w:r w:rsidRPr="00520BF1">
              <w:t>Global</w:t>
            </w:r>
          </w:p>
        </w:tc>
        <w:tc>
          <w:tcPr>
            <w:tcW w:w="650" w:type="dxa"/>
            <w:tcBorders>
              <w:top w:val="nil"/>
              <w:bottom w:val="nil"/>
            </w:tcBorders>
          </w:tcPr>
          <w:p w14:paraId="30D9AD91" w14:textId="77777777" w:rsidR="00FD1410" w:rsidRPr="00520BF1" w:rsidRDefault="00FD1410" w:rsidP="00950A1E">
            <w:pPr>
              <w:pStyle w:val="4-Tabbody-ENG"/>
            </w:pPr>
            <w:r w:rsidRPr="00520BF1">
              <w:t>1979-2010</w:t>
            </w:r>
          </w:p>
        </w:tc>
        <w:tc>
          <w:tcPr>
            <w:tcW w:w="483" w:type="dxa"/>
            <w:tcBorders>
              <w:top w:val="nil"/>
              <w:bottom w:val="nil"/>
            </w:tcBorders>
          </w:tcPr>
          <w:p w14:paraId="29E461D4" w14:textId="77777777" w:rsidR="00FD1410" w:rsidRPr="00520BF1" w:rsidRDefault="00FD1410" w:rsidP="00950A1E">
            <w:pPr>
              <w:pStyle w:val="4-Tabbody-ENG"/>
            </w:pPr>
            <w:r w:rsidRPr="00520BF1">
              <w:t>Yes</w:t>
            </w:r>
          </w:p>
        </w:tc>
        <w:tc>
          <w:tcPr>
            <w:tcW w:w="633" w:type="dxa"/>
            <w:tcBorders>
              <w:top w:val="nil"/>
              <w:bottom w:val="nil"/>
            </w:tcBorders>
          </w:tcPr>
          <w:p w14:paraId="3989C6CD" w14:textId="77777777" w:rsidR="00FD1410" w:rsidRPr="00520BF1" w:rsidRDefault="00FD1410" w:rsidP="00950A1E">
            <w:pPr>
              <w:pStyle w:val="4-Tabbody-ENG"/>
            </w:pPr>
            <w:r w:rsidRPr="00520BF1">
              <w:t>Yes</w:t>
            </w:r>
          </w:p>
        </w:tc>
        <w:tc>
          <w:tcPr>
            <w:tcW w:w="566" w:type="dxa"/>
            <w:tcBorders>
              <w:top w:val="nil"/>
              <w:bottom w:val="nil"/>
            </w:tcBorders>
          </w:tcPr>
          <w:p w14:paraId="759C7691" w14:textId="77777777" w:rsidR="00FD1410" w:rsidRPr="00520BF1" w:rsidRDefault="00FD1410" w:rsidP="00950A1E">
            <w:pPr>
              <w:pStyle w:val="4-Tabbody-ENG"/>
            </w:pPr>
            <w:r w:rsidRPr="00520BF1">
              <w:t>Yes</w:t>
            </w:r>
          </w:p>
        </w:tc>
        <w:tc>
          <w:tcPr>
            <w:tcW w:w="541" w:type="dxa"/>
            <w:tcBorders>
              <w:top w:val="nil"/>
              <w:bottom w:val="nil"/>
            </w:tcBorders>
          </w:tcPr>
          <w:p w14:paraId="0E7D9F8D" w14:textId="77777777" w:rsidR="00FD1410" w:rsidRPr="00520BF1" w:rsidRDefault="00FD1410" w:rsidP="00950A1E">
            <w:pPr>
              <w:pStyle w:val="4-Tabbody-ENG"/>
            </w:pPr>
            <w:r w:rsidRPr="00520BF1">
              <w:t>Yes</w:t>
            </w:r>
          </w:p>
        </w:tc>
        <w:tc>
          <w:tcPr>
            <w:tcW w:w="1300" w:type="dxa"/>
            <w:tcBorders>
              <w:top w:val="nil"/>
              <w:bottom w:val="nil"/>
            </w:tcBorders>
          </w:tcPr>
          <w:p w14:paraId="045E95E7" w14:textId="77777777" w:rsidR="00FD1410" w:rsidRPr="00520BF1" w:rsidRDefault="00FD1410" w:rsidP="00950A1E">
            <w:pPr>
              <w:pStyle w:val="4-Tabbody-ENG"/>
            </w:pPr>
            <w:r w:rsidRPr="00520BF1">
              <w:t>NCEP</w:t>
            </w:r>
          </w:p>
        </w:tc>
        <w:tc>
          <w:tcPr>
            <w:tcW w:w="849" w:type="dxa"/>
            <w:tcBorders>
              <w:top w:val="nil"/>
              <w:bottom w:val="nil"/>
            </w:tcBorders>
          </w:tcPr>
          <w:p w14:paraId="3BA982CE" w14:textId="77777777" w:rsidR="00FD1410" w:rsidRPr="00520BF1" w:rsidRDefault="00FD1410" w:rsidP="00950A1E">
            <w:pPr>
              <w:pStyle w:val="4-Tabbody-ENG"/>
            </w:pPr>
            <w:r w:rsidRPr="00520BF1">
              <w:t>Yes</w:t>
            </w:r>
          </w:p>
        </w:tc>
        <w:tc>
          <w:tcPr>
            <w:tcW w:w="674" w:type="dxa"/>
            <w:tcBorders>
              <w:top w:val="nil"/>
              <w:bottom w:val="nil"/>
            </w:tcBorders>
          </w:tcPr>
          <w:p w14:paraId="710BE20A" w14:textId="77777777" w:rsidR="00FD1410" w:rsidRPr="00520BF1" w:rsidRDefault="00FD1410" w:rsidP="00950A1E">
            <w:pPr>
              <w:pStyle w:val="4-Tabbody-ENG"/>
              <w:rPr>
                <w:lang w:eastAsia="zh-TW"/>
              </w:rPr>
            </w:pPr>
            <w:r w:rsidRPr="00520BF1">
              <w:fldChar w:fldCharType="begin" w:fldLock="1"/>
            </w:r>
            <w:r>
              <w:instrText>ADDIN CSL_CITATION {"citationItems":[{"id":"ITEM-1","itemData":{"DOI":"10.1175/2010BAMS3001.1","ISSN":"0003-0007","abstract":"The NCEP Climate Forecast System Reanalysis (CFSR) was completed for the 31-yr period from 1979 to 2009, in January 2010. The CFSR was designed and executed as a global, high-resolution coupled atmosphere?ocean?land surface?sea ice system to provide the best estimate of the state of these coupled domains over this period. The current CFSR will be extended as an operational, real-time product into the future. New features of the CFSR include 1) coupling of the atmosphere and ocean during the generation of the 6-h guess field, 2) an interactive sea ice model, and 3) assimilation of satellite radiances by the Gridpoint Statistical Interpolation (GSI) scheme over the entire period. The CFSR global atmosphere resolution is ~38 km (T382) with 64 levels extending from the surface to 0.26 hPa. The global ocean's latitudinal spacing is 0.25° at the equator, extending to a global 0.5° beyond the tropics, with 40 levels to a depth of 4737 m. The global land surface model has four soil levels and the global sea ice model has three layers. The CFSR atmospheric model has observed variations in carbon dioxide (CO2) over the 1979?2009 period, together with changes in aerosols and other trace gases and solar variations. Most available in situ and satellite observations were included in the CFSR. Satellite observations were used in radiance form, rather than retrieved values, and were bias corrected with ?spin up? runs at full resolution, taking into account variable CO2 concentrations. This procedure enabled the smooth transitions of the climate record resulting from evolutionary changes in the satellite observing system. CFSR atmospheric, oceanic, and land surface output products are available at an hourly time resolution and a horizontal resolution of 0.5° latitude ? 0.5° longitude. The CFSR data will be distributed by the National Climatic Data Center (NCDC) and NCAR. This reanalysis will serve many purposes, including providing the basis for most of the NCEP Climate Prediction Center's operational climate products by defining the mean states of the atmosphere, ocean, land surface, and sea ice over the next 30-yr climate normal (1981?2010); providing initial conditions for historical forecasts that are required to calibrate operational NCEP climate forecasts (from week 2 to 9 months); and providing estimates and diagnoses of the Earth's climate state over the satellite data period for community climate research. Preliminary analysis of the CFSR output indicates a pro…","author":[{"dropping-particle":"","family":"Saha","given":"Suranjana","non-dropping-particle":"","parse-names":false,"suffix":""},{"dropping-particle":"","family":"Moorthi","given":"Shrinivas","non-dropping-particle":"","parse-names":false,"suffix":""},{"dropping-particle":"","family":"Pan","given":"Hua-Lu","non-dropping-particle":"","parse-names":false,"suffix":""},{"dropping-particle":"","family":"Wu","given":"Xingren","non-dropping-particle":"","parse-names":false,"suffix":""},{"dropping-particle":"","family":"Wang","given":"Jiande","non-dropping-particle":"","parse-names":false,"suffix":""},{"dropping-particle":"","family":"Nadiga","given":"Sudhir","non-dropping-particle":"","parse-names":false,"suffix":""},{"dropping-particle":"","family":"Tripp","given":"Patrick","non-dropping-particle":"","parse-names":false,"suffix":""},{"dropping-particle":"","family":"Kistler","given":"Robert","non-dropping-particle":"","parse-names":false,"suffix":""},{"dropping-particle":"","family":"Woollen","given":"John","non-dropping-particle":"","parse-names":false,"suffix":""},{"dropping-particle":"","family":"Behringer","given":"David","non-dropping-particle":"","parse-names":false,"suffix":""},{"dropping-particle":"","family":"Liu","given":"Haixia","non-dropping-particle":"","parse-names":false,"suffix":""},{"dropping-particle":"","family":"Stokes","given":"Diane","non-dropping-particle":"","parse-names":false,"suffix":""},{"dropping-particle":"","family":"Grumbine","given":"Robert","non-dropping-particle":"","parse-names":false,"suffix":""},{"dropping-particle":"","family":"Gayno","given":"George","non-dropping-particle":"","parse-names":false,"suffix":""},{"dropping-particle":"","family":"Wang","given":"Jun","non-dropping-particle":"","parse-names":false,"suffix":""},{"dropping-particle":"","family":"Hou","given":"Yu-Tai","non-dropping-particle":"","parse-names":false,"suffix":""},{"dropping-particle":"","family":"Chuang","given":"Hui-ya","non-dropping-particle":"","parse-names":false,"suffix":""},{"dropping-particle":"","family":"Juang","given":"Hann-Ming H","non-dropping-particle":"","parse-names":false,"suffix":""},{"dropping-particle":"","family":"Sela","given":"Joe","non-dropping-particle":"","parse-names":false,"suffix":""},{"dropping-particle":"","family":"Iredell","given":"Mark","non-dropping-particle":"","parse-names":false,"suffix":""},{"dropping-particle":"","family":"Treadon","given":"Russ","non-dropping-particle":"","parse-names":false,"suffix":""},{"dropping-particle":"","family":"Kleist","given":"Daryl","non-dropping-particle":"","parse-names":false,"suffix":""},{"dropping-particle":"","family":"Delst","given":"Paul","non-dropping-particle":"Van","parse-names":false,"suffix":""},{"dropping-particle":"","family":"Keyser","given":"Dennis","non-dropping-particle":"","parse-names":false,"suffix":""},{"dropping-particle":"","family":"Derber","given":"John","non-dropping-particle":"","parse-names":false,"suffix":""},{"dropping-particle":"","family":"Ek","given":"Michael","non-dropping-particle":"","parse-names":false,"suffix":""},{"dropping-particle":"","family":"Meng","given":"Jesse","non-dropping-particle":"","parse-names":false,"suffix":""},{"dropping-particle":"","family":"Wei","given":"Helin","non-dropping-particle":"","parse-names":false,"suffix":""},{"dropping-particle":"","family":"Yang","given":"Rongqian","non-dropping-particle":"","parse-names":false,"suffix":""},{"dropping-particle":"","family":"Lord","given":"Stephen","non-dropping-particle":"","parse-names":false,"suffix":""},{"dropping-particle":"","family":"Dool","given":"Huug","non-dropping-particle":"van den","parse-names":false,"suffix":""},{"dropping-particle":"","family":"Kumar","given":"Arun","non-dropping-particle":"","parse-names":false,"suffix":""},{"dropping-particle":"","family":"Wang","given":"Wanqiu","non-dropping-particle":"","parse-names":false,"suffix":""},{"dropping-particle":"","family":"Long","given":"Craig","non-dropping-particle":"","parse-names":false,"suffix":""},{"dropping-particle":"","family":"Chelliah","given":"Muthuvel","non-dropping-particle":"","parse-names":false,"suffix":""},{"dropping-particle":"","family":"Xue","given":"Yan","non-dropping-particle":"","parse-names":false,"suffix":""},{"dropping-particle":"","family":"Huang","given":"Boyin","non-dropping-particle":"","parse-names":false,"suffix":""},{"dropping-particle":"","family":"Schemm","given":"Jae-Kyung","non-dropping-particle":"","parse-names":false,"suffix":""},{"dropping-particle":"","family":"Ebisuzaki","given":"Wesley","non-dropping-particle":"","parse-names":false,"suffix":""},{"dropping-particle":"","family":"Lin","given":"Roger","non-dropping-particle":"","parse-names":false,"suffix":""},{"dropping-particle":"","family":"Xie","given":"Pingping","non-dropping-particle":"","parse-names":false,"suffix":""},{"dropping-particle":"","family":"Chen","given":"Mingyue","non-dropping-particle":"","parse-names":false,"suffix":""},{"dropping-particle":"","family":"Zhou","given":"Shuntai","non-dropping-particle":"","parse-names":false,"suffix":""},{"dropping-particle":"","family":"Higgins","given":"Wayne","non-dropping-particle":"","parse-names":false,"suffix":""},{"dropping-particle":"","family":"Zou","given":"Cheng-Zhi","non-dropping-particle":"","parse-names":false,"suffix":""},{"dropping-particle":"","family":"Liu","given":"Quanhua","non-dropp</w:instrText>
            </w:r>
            <w:r>
              <w:rPr>
                <w:lang w:eastAsia="zh-TW"/>
              </w:rPr>
              <w:instrText>ing-particle":"","parse-names":false,"suffix":""},{"dropping-particle":"","family":"Chen","given":"Yong","non-dropping-particle":"","parse-names":false,"suffix":""},{"dropping-particle":"","family":"Han","given":"Yong","non-dropping-particle":"","parse-names":false,"suffix":""},{"dropping-particle":"","family":"Cucurull","given":"Lidia","non-dropping-particle":"","parse-names":false,"suffix":""},{"dropping-particle":"","family":"Reynolds","given":"Richard W","non-dropping-particle":"","parse-names":false,"suffix":""},{"dropping-particle":"","family":"Rutledge","given":"Glenn","non-dropping-particle":"","parse-names":false,"suffix":""},{"dropping-particle":"","family":"Goldberg","given":"Mitch","non-dropping-particle":"","parse-names":false,"suffix":""}],"container-title":"Bulletin of the American Meteorological Society","id":"ITEM-1","issue":"8","issued":{"date-parts":[["2010","4","23"]]},"note":"doi: 10.1175/2010BAMS3001.1","page":"1015-1058","publisher":"American Meteorological Society","title":"The NCEP Climate Forecast System Reanalysis","type":"article-journal","volume":"91"},"uris":["http://www.mendeley.com/documents/?uuid=cad5c5bb-d0fe-4b11-b03a-f513eaaec44a","http://www.mendeley.com/documents/?uuid=718d5287-e11c-4082-9ffa-65fde245d23d"]}],"mendeley":{"formattedCitation":"[23]","plainTextFormattedCitation":"[23]","previouslyFormattedCitation":"[23]"},"properties":{"noteIndex":0},"schema":"https://github.com/citation-style-language/schema/raw/master/csl-citation.json"}</w:instrText>
            </w:r>
            <w:r w:rsidRPr="00520BF1">
              <w:fldChar w:fldCharType="separate"/>
            </w:r>
            <w:r w:rsidRPr="00242400">
              <w:rPr>
                <w:noProof/>
                <w:lang w:eastAsia="zh-TW"/>
              </w:rPr>
              <w:t>[23]</w:t>
            </w:r>
            <w:r w:rsidRPr="00520BF1">
              <w:fldChar w:fldCharType="end"/>
            </w:r>
          </w:p>
        </w:tc>
      </w:tr>
      <w:tr w:rsidR="00950A1E" w:rsidRPr="00520BF1" w14:paraId="64ADB33F" w14:textId="77777777" w:rsidTr="00950A1E">
        <w:tc>
          <w:tcPr>
            <w:tcW w:w="1107" w:type="dxa"/>
            <w:tcBorders>
              <w:top w:val="nil"/>
              <w:bottom w:val="nil"/>
            </w:tcBorders>
          </w:tcPr>
          <w:p w14:paraId="3962FBFB" w14:textId="77777777" w:rsidR="00FD1410" w:rsidRPr="00520BF1" w:rsidRDefault="00FD1410" w:rsidP="00950A1E">
            <w:pPr>
              <w:pStyle w:val="4-Tabbody-ENG"/>
              <w:rPr>
                <w:lang w:eastAsia="zh-TW"/>
              </w:rPr>
            </w:pPr>
          </w:p>
        </w:tc>
        <w:tc>
          <w:tcPr>
            <w:tcW w:w="1140" w:type="dxa"/>
            <w:tcBorders>
              <w:top w:val="nil"/>
              <w:bottom w:val="nil"/>
            </w:tcBorders>
          </w:tcPr>
          <w:p w14:paraId="2569940B" w14:textId="77777777" w:rsidR="00FD1410" w:rsidRPr="00520BF1" w:rsidRDefault="00FD1410" w:rsidP="00950A1E">
            <w:pPr>
              <w:pStyle w:val="4-Tabbody-ENG"/>
              <w:rPr>
                <w:lang w:eastAsia="zh-TW"/>
              </w:rPr>
            </w:pPr>
            <w:r w:rsidRPr="00520BF1">
              <w:rPr>
                <w:lang w:eastAsia="zh-TW"/>
              </w:rPr>
              <w:t>ERA 15</w:t>
            </w:r>
          </w:p>
        </w:tc>
        <w:tc>
          <w:tcPr>
            <w:tcW w:w="866" w:type="dxa"/>
            <w:tcBorders>
              <w:top w:val="nil"/>
              <w:bottom w:val="nil"/>
            </w:tcBorders>
          </w:tcPr>
          <w:p w14:paraId="5E6124E3" w14:textId="77777777" w:rsidR="00FD1410" w:rsidRPr="00520BF1" w:rsidRDefault="00FD1410" w:rsidP="00950A1E">
            <w:pPr>
              <w:pStyle w:val="4-Tabbody-ENG"/>
              <w:rPr>
                <w:lang w:eastAsia="zh-TW"/>
              </w:rPr>
            </w:pPr>
            <w:r w:rsidRPr="00520BF1">
              <w:rPr>
                <w:lang w:eastAsia="zh-TW"/>
              </w:rPr>
              <w:t>2.5 degree</w:t>
            </w:r>
          </w:p>
        </w:tc>
        <w:tc>
          <w:tcPr>
            <w:tcW w:w="850" w:type="dxa"/>
            <w:tcBorders>
              <w:top w:val="nil"/>
              <w:bottom w:val="nil"/>
            </w:tcBorders>
          </w:tcPr>
          <w:p w14:paraId="4FD10FD3" w14:textId="77777777" w:rsidR="00FD1410" w:rsidRPr="00520BF1" w:rsidRDefault="00FD1410" w:rsidP="00950A1E">
            <w:pPr>
              <w:pStyle w:val="4-Tabbody-ENG"/>
              <w:rPr>
                <w:lang w:eastAsia="zh-TW"/>
              </w:rPr>
            </w:pPr>
            <w:r w:rsidRPr="00520BF1">
              <w:rPr>
                <w:lang w:eastAsia="zh-TW"/>
              </w:rPr>
              <w:t>Monthly</w:t>
            </w:r>
          </w:p>
        </w:tc>
        <w:tc>
          <w:tcPr>
            <w:tcW w:w="791" w:type="dxa"/>
            <w:tcBorders>
              <w:top w:val="nil"/>
              <w:bottom w:val="nil"/>
            </w:tcBorders>
          </w:tcPr>
          <w:p w14:paraId="2258F90E" w14:textId="77777777" w:rsidR="00FD1410" w:rsidRPr="00520BF1" w:rsidRDefault="00FD1410" w:rsidP="00950A1E">
            <w:pPr>
              <w:pStyle w:val="4-Tabbody-ENG"/>
              <w:rPr>
                <w:lang w:eastAsia="zh-TW"/>
              </w:rPr>
            </w:pPr>
            <w:r w:rsidRPr="00520BF1">
              <w:rPr>
                <w:lang w:eastAsia="zh-TW"/>
              </w:rPr>
              <w:t>Global</w:t>
            </w:r>
          </w:p>
        </w:tc>
        <w:tc>
          <w:tcPr>
            <w:tcW w:w="650" w:type="dxa"/>
            <w:tcBorders>
              <w:top w:val="nil"/>
              <w:bottom w:val="nil"/>
            </w:tcBorders>
          </w:tcPr>
          <w:p w14:paraId="4A575B09" w14:textId="77777777" w:rsidR="00FD1410" w:rsidRPr="00520BF1" w:rsidRDefault="00FD1410" w:rsidP="00950A1E">
            <w:pPr>
              <w:pStyle w:val="4-Tabbody-ENG"/>
              <w:rPr>
                <w:lang w:eastAsia="zh-TW"/>
              </w:rPr>
            </w:pPr>
            <w:r w:rsidRPr="00520BF1">
              <w:rPr>
                <w:lang w:eastAsia="zh-TW"/>
              </w:rPr>
              <w:t>1979-1994</w:t>
            </w:r>
          </w:p>
        </w:tc>
        <w:tc>
          <w:tcPr>
            <w:tcW w:w="483" w:type="dxa"/>
            <w:tcBorders>
              <w:top w:val="nil"/>
              <w:bottom w:val="nil"/>
            </w:tcBorders>
          </w:tcPr>
          <w:p w14:paraId="144C5704" w14:textId="77777777" w:rsidR="00FD1410" w:rsidRPr="00520BF1" w:rsidRDefault="00FD1410" w:rsidP="00950A1E">
            <w:pPr>
              <w:pStyle w:val="4-Tabbody-ENG"/>
              <w:rPr>
                <w:lang w:eastAsia="zh-TW"/>
              </w:rPr>
            </w:pPr>
            <w:r w:rsidRPr="00520BF1">
              <w:rPr>
                <w:lang w:eastAsia="zh-TW"/>
              </w:rPr>
              <w:t>Yes</w:t>
            </w:r>
          </w:p>
        </w:tc>
        <w:tc>
          <w:tcPr>
            <w:tcW w:w="633" w:type="dxa"/>
            <w:tcBorders>
              <w:top w:val="nil"/>
              <w:bottom w:val="nil"/>
            </w:tcBorders>
          </w:tcPr>
          <w:p w14:paraId="4FB2F9C3" w14:textId="77777777" w:rsidR="00FD1410" w:rsidRPr="00520BF1" w:rsidRDefault="00FD1410" w:rsidP="00950A1E">
            <w:pPr>
              <w:pStyle w:val="4-Tabbody-ENG"/>
              <w:rPr>
                <w:lang w:eastAsia="zh-TW"/>
              </w:rPr>
            </w:pPr>
            <w:r w:rsidRPr="00520BF1">
              <w:rPr>
                <w:lang w:eastAsia="zh-TW"/>
              </w:rPr>
              <w:t>Yes</w:t>
            </w:r>
          </w:p>
        </w:tc>
        <w:tc>
          <w:tcPr>
            <w:tcW w:w="566" w:type="dxa"/>
            <w:tcBorders>
              <w:top w:val="nil"/>
              <w:bottom w:val="nil"/>
            </w:tcBorders>
          </w:tcPr>
          <w:p w14:paraId="2024885B" w14:textId="77777777" w:rsidR="00FD1410" w:rsidRPr="00520BF1" w:rsidRDefault="00FD1410" w:rsidP="00950A1E">
            <w:pPr>
              <w:pStyle w:val="4-Tabbody-ENG"/>
              <w:rPr>
                <w:lang w:eastAsia="zh-TW"/>
              </w:rPr>
            </w:pPr>
            <w:r w:rsidRPr="00520BF1">
              <w:rPr>
                <w:lang w:eastAsia="zh-TW"/>
              </w:rPr>
              <w:t>Yes</w:t>
            </w:r>
          </w:p>
        </w:tc>
        <w:tc>
          <w:tcPr>
            <w:tcW w:w="541" w:type="dxa"/>
            <w:tcBorders>
              <w:top w:val="nil"/>
              <w:bottom w:val="nil"/>
            </w:tcBorders>
          </w:tcPr>
          <w:p w14:paraId="348FCEB8" w14:textId="77777777" w:rsidR="00FD1410" w:rsidRPr="00520BF1" w:rsidRDefault="00FD1410" w:rsidP="00950A1E">
            <w:pPr>
              <w:pStyle w:val="4-Tabbody-ENG"/>
              <w:rPr>
                <w:lang w:eastAsia="zh-TW"/>
              </w:rPr>
            </w:pPr>
            <w:r w:rsidRPr="00520BF1">
              <w:rPr>
                <w:lang w:eastAsia="zh-TW"/>
              </w:rPr>
              <w:t>Yes</w:t>
            </w:r>
          </w:p>
        </w:tc>
        <w:tc>
          <w:tcPr>
            <w:tcW w:w="1300" w:type="dxa"/>
            <w:tcBorders>
              <w:top w:val="nil"/>
              <w:bottom w:val="nil"/>
            </w:tcBorders>
          </w:tcPr>
          <w:p w14:paraId="0BFA4383" w14:textId="77777777" w:rsidR="00FD1410" w:rsidRPr="00520BF1" w:rsidRDefault="00FD1410" w:rsidP="00950A1E">
            <w:pPr>
              <w:pStyle w:val="4-Tabbody-ENG"/>
              <w:rPr>
                <w:lang w:eastAsia="zh-TW"/>
              </w:rPr>
            </w:pPr>
            <w:r w:rsidRPr="00520BF1">
              <w:rPr>
                <w:lang w:eastAsia="zh-TW"/>
              </w:rPr>
              <w:t>ECMWF</w:t>
            </w:r>
          </w:p>
        </w:tc>
        <w:tc>
          <w:tcPr>
            <w:tcW w:w="849" w:type="dxa"/>
            <w:tcBorders>
              <w:top w:val="nil"/>
              <w:bottom w:val="nil"/>
            </w:tcBorders>
          </w:tcPr>
          <w:p w14:paraId="1AFCA3D3" w14:textId="77777777" w:rsidR="00FD1410" w:rsidRPr="00520BF1" w:rsidRDefault="00FD1410" w:rsidP="00950A1E">
            <w:pPr>
              <w:pStyle w:val="4-Tabbody-ENG"/>
              <w:rPr>
                <w:lang w:eastAsia="zh-TW"/>
              </w:rPr>
            </w:pPr>
            <w:r w:rsidRPr="00520BF1">
              <w:rPr>
                <w:lang w:eastAsia="zh-TW"/>
              </w:rPr>
              <w:t>Yes</w:t>
            </w:r>
          </w:p>
        </w:tc>
        <w:tc>
          <w:tcPr>
            <w:tcW w:w="674" w:type="dxa"/>
            <w:tcBorders>
              <w:top w:val="nil"/>
              <w:bottom w:val="nil"/>
            </w:tcBorders>
          </w:tcPr>
          <w:p w14:paraId="6925A812" w14:textId="77777777" w:rsidR="00FD1410" w:rsidRPr="00520BF1" w:rsidRDefault="00FD1410" w:rsidP="00950A1E">
            <w:pPr>
              <w:pStyle w:val="4-Tabbody-ENG"/>
              <w:rPr>
                <w:lang w:eastAsia="zh-TW"/>
              </w:rPr>
            </w:pPr>
            <w:r w:rsidRPr="00520BF1">
              <w:fldChar w:fldCharType="begin" w:fldLock="1"/>
            </w:r>
            <w:r>
              <w:rPr>
                <w:lang w:eastAsia="zh-TW"/>
              </w:rPr>
              <w:instrText>ADDIN CSL_CITATION {"citationItems":[{"id":"ITEM-1","itemData":{"author":[{"dropping-particle":"","family":"Gibson","given":"J K","non-dropping-particle":"","parse-names":false,"suffix":""},{"dropping-particle":"","family":"Kållberg","given":"P","non-dropping-particle":"","parse-names":false,"suffix":""},{"dropping-particle":"","family":"Uppala","given":"S","non-dropping-particle":"","parse-names":false,"suffix":""},{"dropping-particle":"","family":"Hernandez","given":"A","non-dropping-particle":"","parse-names":false,"suffix":""},{"dropping-particle":"","family":"Nomura","given":"A","non-dropping-particle":"","parse-names":false,"suffix":""},{"dropping-particle":"","family":"Serrano","given":"E","non-dropping-particle":"","parse-names":false,"suffix":""}],"id":"ITEM-1","issued":{"date-parts":[["1997"]]},"title":"ECMWF Reanalysis Project Report Series 1","type":"report"},"uris":["http://www.mendeley.com/documents/?uuid=dc6378cd-2445-444e-b370-1ea7f5176696","http://www.mendeley.com/documents/?uuid=8e692334-94e2-4da7-ae1d-3dcdd89c0064"]}],"mendeley":{"formattedCitation":"[24]","plainTextFormattedCitation":"[24]","previouslyFormattedCitation":"[24]"},"properties":{"noteIndex":0},"schema":"https://github.com/citation-style-language/schema/raw/master/csl-citation.json"}</w:instrText>
            </w:r>
            <w:r w:rsidRPr="00520BF1">
              <w:fldChar w:fldCharType="separate"/>
            </w:r>
            <w:r w:rsidRPr="00242400">
              <w:rPr>
                <w:noProof/>
                <w:lang w:eastAsia="zh-TW"/>
              </w:rPr>
              <w:t>[24]</w:t>
            </w:r>
            <w:r w:rsidRPr="00520BF1">
              <w:fldChar w:fldCharType="end"/>
            </w:r>
          </w:p>
        </w:tc>
      </w:tr>
      <w:tr w:rsidR="00950A1E" w:rsidRPr="00520BF1" w14:paraId="12B0FC5D" w14:textId="77777777" w:rsidTr="00950A1E">
        <w:tc>
          <w:tcPr>
            <w:tcW w:w="1107" w:type="dxa"/>
            <w:tcBorders>
              <w:top w:val="nil"/>
              <w:bottom w:val="nil"/>
            </w:tcBorders>
          </w:tcPr>
          <w:p w14:paraId="76C269A0" w14:textId="77777777" w:rsidR="00FD1410" w:rsidRPr="00520BF1" w:rsidRDefault="00FD1410" w:rsidP="00950A1E">
            <w:pPr>
              <w:pStyle w:val="4-Tabbody-ENG"/>
              <w:rPr>
                <w:lang w:eastAsia="zh-TW"/>
              </w:rPr>
            </w:pPr>
          </w:p>
        </w:tc>
        <w:tc>
          <w:tcPr>
            <w:tcW w:w="1140" w:type="dxa"/>
            <w:tcBorders>
              <w:top w:val="nil"/>
              <w:bottom w:val="nil"/>
            </w:tcBorders>
          </w:tcPr>
          <w:p w14:paraId="1B5B14FD" w14:textId="77777777" w:rsidR="00FD1410" w:rsidRPr="00520BF1" w:rsidRDefault="00FD1410" w:rsidP="00950A1E">
            <w:pPr>
              <w:pStyle w:val="4-Tabbody-ENG"/>
            </w:pPr>
            <w:r w:rsidRPr="00520BF1">
              <w:t>ERA 40</w:t>
            </w:r>
          </w:p>
        </w:tc>
        <w:tc>
          <w:tcPr>
            <w:tcW w:w="866" w:type="dxa"/>
            <w:tcBorders>
              <w:top w:val="nil"/>
              <w:bottom w:val="nil"/>
            </w:tcBorders>
          </w:tcPr>
          <w:p w14:paraId="1040FD1D" w14:textId="77777777" w:rsidR="00FD1410" w:rsidRPr="00520BF1" w:rsidRDefault="00FD1410" w:rsidP="00950A1E">
            <w:pPr>
              <w:pStyle w:val="4-Tabbody-ENG"/>
            </w:pPr>
            <w:r w:rsidRPr="00520BF1">
              <w:t>2.5 degree</w:t>
            </w:r>
          </w:p>
        </w:tc>
        <w:tc>
          <w:tcPr>
            <w:tcW w:w="850" w:type="dxa"/>
            <w:tcBorders>
              <w:top w:val="nil"/>
              <w:bottom w:val="nil"/>
            </w:tcBorders>
          </w:tcPr>
          <w:p w14:paraId="283AF4CA" w14:textId="77777777" w:rsidR="00FD1410" w:rsidRPr="00520BF1" w:rsidRDefault="00FD1410" w:rsidP="00950A1E">
            <w:pPr>
              <w:pStyle w:val="4-Tabbody-ENG"/>
            </w:pPr>
            <w:r w:rsidRPr="00520BF1">
              <w:t xml:space="preserve">6 </w:t>
            </w:r>
            <w:proofErr w:type="gramStart"/>
            <w:r w:rsidRPr="00520BF1">
              <w:t>hourly</w:t>
            </w:r>
            <w:proofErr w:type="gramEnd"/>
          </w:p>
        </w:tc>
        <w:tc>
          <w:tcPr>
            <w:tcW w:w="791" w:type="dxa"/>
            <w:tcBorders>
              <w:top w:val="nil"/>
              <w:bottom w:val="nil"/>
            </w:tcBorders>
          </w:tcPr>
          <w:p w14:paraId="78CDA626" w14:textId="77777777" w:rsidR="00FD1410" w:rsidRPr="00520BF1" w:rsidRDefault="00FD1410" w:rsidP="00950A1E">
            <w:pPr>
              <w:pStyle w:val="4-Tabbody-ENG"/>
            </w:pPr>
            <w:r w:rsidRPr="00520BF1">
              <w:t>Global</w:t>
            </w:r>
          </w:p>
        </w:tc>
        <w:tc>
          <w:tcPr>
            <w:tcW w:w="650" w:type="dxa"/>
            <w:tcBorders>
              <w:top w:val="nil"/>
              <w:bottom w:val="nil"/>
            </w:tcBorders>
          </w:tcPr>
          <w:p w14:paraId="046BE590" w14:textId="77777777" w:rsidR="00FD1410" w:rsidRPr="00520BF1" w:rsidRDefault="00FD1410" w:rsidP="00950A1E">
            <w:pPr>
              <w:pStyle w:val="4-Tabbody-ENG"/>
            </w:pPr>
            <w:r w:rsidRPr="00520BF1">
              <w:t>1957-2002</w:t>
            </w:r>
          </w:p>
        </w:tc>
        <w:tc>
          <w:tcPr>
            <w:tcW w:w="483" w:type="dxa"/>
            <w:tcBorders>
              <w:top w:val="nil"/>
              <w:bottom w:val="nil"/>
            </w:tcBorders>
          </w:tcPr>
          <w:p w14:paraId="3A526C33" w14:textId="77777777" w:rsidR="00FD1410" w:rsidRPr="00520BF1" w:rsidRDefault="00FD1410" w:rsidP="00950A1E">
            <w:pPr>
              <w:pStyle w:val="4-Tabbody-ENG"/>
            </w:pPr>
            <w:r w:rsidRPr="00520BF1">
              <w:t>Yes</w:t>
            </w:r>
          </w:p>
        </w:tc>
        <w:tc>
          <w:tcPr>
            <w:tcW w:w="633" w:type="dxa"/>
            <w:tcBorders>
              <w:top w:val="nil"/>
              <w:bottom w:val="nil"/>
            </w:tcBorders>
          </w:tcPr>
          <w:p w14:paraId="070DC4C9" w14:textId="77777777" w:rsidR="00FD1410" w:rsidRPr="00520BF1" w:rsidRDefault="00FD1410" w:rsidP="00950A1E">
            <w:pPr>
              <w:pStyle w:val="4-Tabbody-ENG"/>
            </w:pPr>
            <w:r w:rsidRPr="00520BF1">
              <w:t>Yes</w:t>
            </w:r>
          </w:p>
        </w:tc>
        <w:tc>
          <w:tcPr>
            <w:tcW w:w="566" w:type="dxa"/>
            <w:tcBorders>
              <w:top w:val="nil"/>
              <w:bottom w:val="nil"/>
            </w:tcBorders>
          </w:tcPr>
          <w:p w14:paraId="364307D8" w14:textId="77777777" w:rsidR="00FD1410" w:rsidRPr="00520BF1" w:rsidRDefault="00FD1410" w:rsidP="00950A1E">
            <w:pPr>
              <w:pStyle w:val="4-Tabbody-ENG"/>
            </w:pPr>
            <w:r w:rsidRPr="00520BF1">
              <w:t>Yes</w:t>
            </w:r>
          </w:p>
        </w:tc>
        <w:tc>
          <w:tcPr>
            <w:tcW w:w="541" w:type="dxa"/>
            <w:tcBorders>
              <w:top w:val="nil"/>
              <w:bottom w:val="nil"/>
            </w:tcBorders>
          </w:tcPr>
          <w:p w14:paraId="4490C57B" w14:textId="77777777" w:rsidR="00FD1410" w:rsidRPr="00520BF1" w:rsidRDefault="00FD1410" w:rsidP="00950A1E">
            <w:pPr>
              <w:pStyle w:val="4-Tabbody-ENG"/>
            </w:pPr>
            <w:r w:rsidRPr="00520BF1">
              <w:t>Yes</w:t>
            </w:r>
          </w:p>
        </w:tc>
        <w:tc>
          <w:tcPr>
            <w:tcW w:w="1300" w:type="dxa"/>
            <w:tcBorders>
              <w:top w:val="nil"/>
              <w:bottom w:val="nil"/>
            </w:tcBorders>
          </w:tcPr>
          <w:p w14:paraId="00F4DBA0" w14:textId="77777777" w:rsidR="00FD1410" w:rsidRPr="00520BF1" w:rsidRDefault="00FD1410" w:rsidP="00950A1E">
            <w:pPr>
              <w:pStyle w:val="4-Tabbody-ENG"/>
            </w:pPr>
            <w:r w:rsidRPr="00520BF1">
              <w:t>ECMWF</w:t>
            </w:r>
          </w:p>
        </w:tc>
        <w:tc>
          <w:tcPr>
            <w:tcW w:w="849" w:type="dxa"/>
            <w:tcBorders>
              <w:top w:val="nil"/>
              <w:bottom w:val="nil"/>
            </w:tcBorders>
          </w:tcPr>
          <w:p w14:paraId="4C9A37BB" w14:textId="77777777" w:rsidR="00FD1410" w:rsidRPr="00520BF1" w:rsidRDefault="00FD1410" w:rsidP="00950A1E">
            <w:pPr>
              <w:pStyle w:val="4-Tabbody-ENG"/>
            </w:pPr>
            <w:r w:rsidRPr="00520BF1">
              <w:t>Yes</w:t>
            </w:r>
          </w:p>
        </w:tc>
        <w:tc>
          <w:tcPr>
            <w:tcW w:w="674" w:type="dxa"/>
            <w:tcBorders>
              <w:top w:val="nil"/>
              <w:bottom w:val="nil"/>
            </w:tcBorders>
          </w:tcPr>
          <w:p w14:paraId="5358DA06" w14:textId="77777777" w:rsidR="00FD1410" w:rsidRPr="00520BF1" w:rsidRDefault="00FD1410" w:rsidP="00950A1E">
            <w:pPr>
              <w:pStyle w:val="4-Tabbody-ENG"/>
              <w:rPr>
                <w:lang w:eastAsia="zh-TW"/>
              </w:rPr>
            </w:pPr>
            <w:r w:rsidRPr="00520BF1">
              <w:fldChar w:fldCharType="begin" w:fldLock="1"/>
            </w:r>
            <w:r>
              <w:instrText>ADDIN CSL_CITATION {"citationItems":[{"id":"ITEM-1","itemData":{"DOI":"10.1256/qj.04.176","abstract":"Abstract ERA-40 is a re-analysis of meteorological observations from September 1957 to August 2002 produced by the European Centre for Medium-Range Weather Forecasts (ECMWF) in collaboration with many institutions. The observing system changed considerably over this re-analysis period, with assimilable data provided by a succession of satellite-borne instruments from the 1970s onwards, supplemented by increasing numbers of observations from aircraft, ocean-buoys and other surface platforms, but with a declining number of radiosonde ascents since the late 1980s. The observations used in ERA-40 were accumulated from many sources. The first part of this paper describes the data acquisition and the principal changes in data type and coverage over the period. It also describes the data assimilation system used for ERA-40. This benefited from many of the changes introduced into operational forecasting since the mid-1990s, when the systems used for the 15-year ECMWF re-analysis (ERA-15) and the National Centers for Environmental Prediction/National Center for Atmospheric Research (NCEP/NCAR) re-analysis were implemented. Several of the improvements are discussed. General aspects of the production of the analyses are also summarized. A number of results indicative of the overall performance of the data assimilation system, and implicitly of the observing system, are presented and discussed. The comparison of background (short-range) forecasts and analyses with observations, the consistency of the global mass budget, the magnitude of differences between analysis and background fields and the accuracy of medium-range forecasts run from the ERA-40 analyses are illustrated. Several results demonstrate the marked improvement that was made to the observing system for the southern hemisphere in the 1970s, particularly towards the end of the decade. In contrast, the synoptic quality of the analysis for the northern hemisphere is sufficient to provide forecasts that remain skilful well into the medium range for all years. Two particular problems are also examined: excessive precipitation over tropical oceans and a too strong Brewer-Dobson circulation, both of which are pronounced in later years. Several other aspects of the quality of the re-analyses revealed by monitoring and validation studies are summarized. Expectations that the ‘second-generation’ ERA-40 re-analysis would provide products that are better than those from the firstgeneration ERA-15 and NCEP/NCAR re-a…","author":[{"dropping-particle":"","family":"Uppala","given":"S M","non-dropping-particle":"","parse-names":false,"suffix":""},{"dropping-particle":"","family":"KÅllberg","given":"P W","non-dropping-particle":"","parse-names":false,"suffix":""},{"dropping-particle":"","family":"Simmons","given":"A J","non-dropping-particle":"","parse-names":false,"suffix":""},{"dropping-particle":"","family":"Andrae","given":"U","non-dropping-particle":"","parse-names":false,"suffix":""},{"dropping-particle":"","family":"Bechtold","given":"V Da Costa","non-dropping-particle":"","parse-names":false,"suffix":""},{"dropping-particle":"","family":"Fiorino","given":"M","non-dropping-particle":"","parse-names":false,"suffix":""},{"dropping-particle":"","family":"Gibson","given":"J K","non-dropping-particle":"","parse-names":false,"suffix":""},{"dropping-particle":"","family":"Haseler","given":"J","non-dropping-particle":"","parse-names":false,"suffix":""},{"dropping-particle":"","family":"Hernandez","given":"A","non-dropping-particle":"","parse-names":false,"suffix":""},{"dropping-particle":"","family":"Kelly","given":"G A","non-dropping-particle":"","parse-names":false,"suffix":""},{"dropping-particle":"","family":"Li","given":"X","non-dropping-particle":"","parse-names":false,"suffix":""},{"dropping-particle":"","family":"Onogi","given":"K","non-dropping-particle":"","parse-names":false,"suffix":""},{"dropping-particle":"","family":"Saarinen","given":"S","non-dropping-particle":"","parse-names":false,"suffix":""},{"dropping-particle":"","family":"Sokka","given":"N","non-dropping-particle":"","parse-names":false,"suffix":""},{"dropping-particle":"","family":"Allan","given":"R P","non-dropping-particle":"","parse-names":false,"suffix":""},{"dropping-particle":"","family":"Andersson","given":"E","non-dropping-particle":"","parse-names":false,"suffix":""},{"dropping-particle":"","family":"Arpe","given":"K","non-dropping-particle":"","parse-names":false,"suffix":""},{"dropping-particle":"","family":"Balmaseda","given":"M A","non-dropping-particle":"","parse-names":false,"suffix":""},{"dropping-particle":"","family":"Beljaars","given":"A C M","non-dropping-particle":"","parse-names":false,"suffix":""},{"dropping-particle":"Van De","family":"Berg","given":"L","non-dropping-particle":"","parse-names":false,"suffix":""},{"dropping-particle":"","family":"Bidlot","given":"J","non-dropping-particle":"","parse-names":false,"suffix":""},{"dropping-particle":"","family":"Bormann","given":"N","non-dropping-particle":"","parse-names":false,"suffix":""},{"dropping-particle":"","family":"Caires","given":"S","non-dropping-particle":"","parse-names":false,"suffix":""},{"dropping-particle":"","family":"Chevallier","given":"F","non-dropping-particle":"","parse-names":false,"suffix":""},{"dropping-particle":"","family":"Dethof","given":"A","non-dropping-particle":"","parse-names":false,"suffix":""},{"dropping-particle":"","family":"Dragosavac","given":"M","non-dropping-particle":"","parse-names":false,"suffix":""},{"dropping-particle":"","family":"Fisher","given":"M","non-dropping-particle":"","parse-names":false,"suffix":""},{"dropping-particle":"","family":"Fuentes","given":"M","non-dropping-particle":"","parse-names":false,"suffix":""},{"dropping-particle":"","family":"Hagemann","given":"S","non-dropping-particle":"","parse-names":false,"suffix":""},{"dropping-particle":"","family":"Hólm","given":"E","non-dropping-particle":"","parse-names":false,"suffix":""},{"dropping-particle":"","family":"Hoskins","given":"B J","non-dropping-particle":"","parse-names":false,"suffix":""},{"dropping-particle":"","family":"Isaksen","given":"L","non-dropping-particle":"","parse-names":false,"suffix":""},{"dropping-particle":"","family":"Janssen","given":"P A E M","non-dropping-particle":"","parse-names":false,"suffix":""},{"dropping-particle":"","family":"Jenne","given":"R","non-dropping-particle":"","parse-names":false,"suffix":""},{"dropping-particle":"","family":"Mcnally","given":"A P","non-dropping-particle":"","parse-names":false,"suffix":""},{"dropping-particle":"","family":"Mahfouf","given":"J.-F.","non-dropping-particle":"","parse-names":false,"suffix":""},{"dropping-particle":"","family":"Morcrette","given":"J.-J.","non-dropping-particle":"","parse-names":false,"suffix":""},{"dropping-particle":"","family":"Rayner","given":"N A","non-dropping-particle":"","parse-names":false,"suffix":""},{"dropping-particle":"","family":"Saunders","given":"R W"</w:instrText>
            </w:r>
            <w:r>
              <w:rPr>
                <w:lang w:eastAsia="zh-TW"/>
              </w:rPr>
              <w:instrText>,"non-dropping-particle":"","parse-names":false,"suffix":""},{"dropping-particle":"","family":"Simon","given":"P","non-dropping-particle":"","parse-names":false,"suffix":""},{"dropping-particle":"","family":"Sterl","given":"A","non-dropping-particle":"","parse-names":false,"suffix":""},{"dropping-particle":"","family":"Trenberth","given":"K E","non-dropping-particle":"","parse-names":false,"suffix":""},{"dropping-particle":"","family":"Untch","given":"A","non-dropping-particle":"","parse-names":false,"suffix":""},{"dropping-particle":"","family":"Vasiljevic","given":"D","non-dropping-particle":"","parse-names":false,"suffix":""},{"dropping-particle":"","family":"Viterbo","given":"P","non-dropping-particle":"","parse-names":false,"suffix":""},{"dropping-particle":"","family":"Woollen","given":"J","non-dropping-particle":"","parse-names":false,"suffix":""}],"container-title":"Quarterly Journal of the Royal Meteorological Society","id":"ITEM-1","issue":"612","issued":{"date-parts":[["2005"]]},"page":"2961-3012","title":"The ERA-40 re-analysis","type":"article-journal","volume":"131"},"uris":["http://www.mendeley.com/documents/?uuid=a93d6658-6175-4826-a6ea-2d0a1ea78518","http://www.mendeley.com/documents/?uuid=f506fa8b-64a9-4370-8e54-fdeb9514f205"]}],"mendeley":{"formattedCitation":"[25]","plainTextFormattedCitation":"[25]","previouslyFormattedCitation":"[25]"},"properties":{"noteIndex":0},"schema":"https://github.com/citation-style-language/schema/raw/master/csl-citation.json"}</w:instrText>
            </w:r>
            <w:r w:rsidRPr="00520BF1">
              <w:fldChar w:fldCharType="separate"/>
            </w:r>
            <w:r w:rsidRPr="00242400">
              <w:rPr>
                <w:noProof/>
                <w:lang w:eastAsia="zh-TW"/>
              </w:rPr>
              <w:t>[25]</w:t>
            </w:r>
            <w:r w:rsidRPr="00520BF1">
              <w:fldChar w:fldCharType="end"/>
            </w:r>
          </w:p>
        </w:tc>
      </w:tr>
      <w:tr w:rsidR="00950A1E" w:rsidRPr="00520BF1" w14:paraId="0EBC0389" w14:textId="77777777" w:rsidTr="00950A1E">
        <w:tc>
          <w:tcPr>
            <w:tcW w:w="1107" w:type="dxa"/>
            <w:tcBorders>
              <w:top w:val="nil"/>
              <w:bottom w:val="nil"/>
            </w:tcBorders>
          </w:tcPr>
          <w:p w14:paraId="2ACE29A5" w14:textId="77777777" w:rsidR="00FD1410" w:rsidRPr="00520BF1" w:rsidRDefault="00FD1410" w:rsidP="00950A1E">
            <w:pPr>
              <w:pStyle w:val="4-Tabbody-ENG"/>
              <w:rPr>
                <w:lang w:eastAsia="zh-TW"/>
              </w:rPr>
            </w:pPr>
          </w:p>
        </w:tc>
        <w:tc>
          <w:tcPr>
            <w:tcW w:w="1140" w:type="dxa"/>
            <w:tcBorders>
              <w:top w:val="nil"/>
              <w:bottom w:val="nil"/>
            </w:tcBorders>
          </w:tcPr>
          <w:p w14:paraId="422058B6" w14:textId="77777777" w:rsidR="00FD1410" w:rsidRPr="00520BF1" w:rsidRDefault="00FD1410" w:rsidP="00950A1E">
            <w:pPr>
              <w:pStyle w:val="4-Tabbody-ENG"/>
              <w:rPr>
                <w:lang w:eastAsia="zh-TW"/>
              </w:rPr>
            </w:pPr>
            <w:r w:rsidRPr="00520BF1">
              <w:rPr>
                <w:lang w:eastAsia="zh-TW"/>
              </w:rPr>
              <w:t>ERA Interim</w:t>
            </w:r>
          </w:p>
        </w:tc>
        <w:tc>
          <w:tcPr>
            <w:tcW w:w="866" w:type="dxa"/>
            <w:tcBorders>
              <w:top w:val="nil"/>
              <w:bottom w:val="nil"/>
            </w:tcBorders>
          </w:tcPr>
          <w:p w14:paraId="6DF819AD" w14:textId="77777777" w:rsidR="00FD1410" w:rsidRPr="00520BF1" w:rsidRDefault="00FD1410" w:rsidP="00950A1E">
            <w:pPr>
              <w:pStyle w:val="4-Tabbody-ENG"/>
              <w:rPr>
                <w:lang w:eastAsia="zh-TW"/>
              </w:rPr>
            </w:pPr>
            <w:r w:rsidRPr="00520BF1">
              <w:rPr>
                <w:lang w:eastAsia="zh-TW"/>
              </w:rPr>
              <w:t>~ 70 km</w:t>
            </w:r>
          </w:p>
        </w:tc>
        <w:tc>
          <w:tcPr>
            <w:tcW w:w="850" w:type="dxa"/>
            <w:tcBorders>
              <w:top w:val="nil"/>
              <w:bottom w:val="nil"/>
            </w:tcBorders>
          </w:tcPr>
          <w:p w14:paraId="61FE00B3" w14:textId="77777777" w:rsidR="00FD1410" w:rsidRPr="00520BF1" w:rsidRDefault="00FD1410" w:rsidP="00950A1E">
            <w:pPr>
              <w:pStyle w:val="4-Tabbody-ENG"/>
              <w:rPr>
                <w:lang w:eastAsia="zh-TW"/>
              </w:rPr>
            </w:pPr>
            <w:r w:rsidRPr="00520BF1">
              <w:rPr>
                <w:lang w:eastAsia="zh-TW"/>
              </w:rPr>
              <w:t xml:space="preserve">6 </w:t>
            </w:r>
            <w:proofErr w:type="gramStart"/>
            <w:r w:rsidRPr="00520BF1">
              <w:rPr>
                <w:lang w:eastAsia="zh-TW"/>
              </w:rPr>
              <w:t>hourly</w:t>
            </w:r>
            <w:proofErr w:type="gramEnd"/>
          </w:p>
        </w:tc>
        <w:tc>
          <w:tcPr>
            <w:tcW w:w="791" w:type="dxa"/>
            <w:tcBorders>
              <w:top w:val="nil"/>
              <w:bottom w:val="nil"/>
            </w:tcBorders>
          </w:tcPr>
          <w:p w14:paraId="686DC0CC" w14:textId="77777777" w:rsidR="00FD1410" w:rsidRPr="00520BF1" w:rsidRDefault="00FD1410" w:rsidP="00950A1E">
            <w:pPr>
              <w:pStyle w:val="4-Tabbody-ENG"/>
              <w:rPr>
                <w:lang w:eastAsia="zh-TW"/>
              </w:rPr>
            </w:pPr>
            <w:r w:rsidRPr="00520BF1">
              <w:rPr>
                <w:lang w:eastAsia="zh-TW"/>
              </w:rPr>
              <w:t>Global</w:t>
            </w:r>
          </w:p>
        </w:tc>
        <w:tc>
          <w:tcPr>
            <w:tcW w:w="650" w:type="dxa"/>
            <w:tcBorders>
              <w:top w:val="nil"/>
              <w:bottom w:val="nil"/>
            </w:tcBorders>
          </w:tcPr>
          <w:p w14:paraId="558A2FEB" w14:textId="77777777" w:rsidR="00FD1410" w:rsidRPr="00520BF1" w:rsidRDefault="00FD1410" w:rsidP="00950A1E">
            <w:pPr>
              <w:pStyle w:val="4-Tabbody-ENG"/>
              <w:rPr>
                <w:lang w:eastAsia="zh-TW"/>
              </w:rPr>
            </w:pPr>
            <w:r w:rsidRPr="00520BF1">
              <w:rPr>
                <w:lang w:eastAsia="zh-TW"/>
              </w:rPr>
              <w:t>1979-present</w:t>
            </w:r>
          </w:p>
        </w:tc>
        <w:tc>
          <w:tcPr>
            <w:tcW w:w="483" w:type="dxa"/>
            <w:tcBorders>
              <w:top w:val="nil"/>
              <w:bottom w:val="nil"/>
            </w:tcBorders>
          </w:tcPr>
          <w:p w14:paraId="315D3419" w14:textId="77777777" w:rsidR="00FD1410" w:rsidRPr="00520BF1" w:rsidRDefault="00FD1410" w:rsidP="00950A1E">
            <w:pPr>
              <w:pStyle w:val="4-Tabbody-ENG"/>
              <w:rPr>
                <w:lang w:eastAsia="zh-TW"/>
              </w:rPr>
            </w:pPr>
            <w:r w:rsidRPr="00520BF1">
              <w:rPr>
                <w:lang w:eastAsia="zh-TW"/>
              </w:rPr>
              <w:t>Yes</w:t>
            </w:r>
          </w:p>
        </w:tc>
        <w:tc>
          <w:tcPr>
            <w:tcW w:w="633" w:type="dxa"/>
            <w:tcBorders>
              <w:top w:val="nil"/>
              <w:bottom w:val="nil"/>
            </w:tcBorders>
          </w:tcPr>
          <w:p w14:paraId="5FA461DF" w14:textId="77777777" w:rsidR="00FD1410" w:rsidRPr="00520BF1" w:rsidRDefault="00FD1410" w:rsidP="00950A1E">
            <w:pPr>
              <w:pStyle w:val="4-Tabbody-ENG"/>
              <w:rPr>
                <w:lang w:eastAsia="zh-TW"/>
              </w:rPr>
            </w:pPr>
            <w:r w:rsidRPr="00520BF1">
              <w:rPr>
                <w:lang w:eastAsia="zh-TW"/>
              </w:rPr>
              <w:t>Yes</w:t>
            </w:r>
          </w:p>
        </w:tc>
        <w:tc>
          <w:tcPr>
            <w:tcW w:w="566" w:type="dxa"/>
            <w:tcBorders>
              <w:top w:val="nil"/>
              <w:bottom w:val="nil"/>
            </w:tcBorders>
          </w:tcPr>
          <w:p w14:paraId="404B8A18" w14:textId="77777777" w:rsidR="00FD1410" w:rsidRPr="00520BF1" w:rsidRDefault="00FD1410" w:rsidP="00950A1E">
            <w:pPr>
              <w:pStyle w:val="4-Tabbody-ENG"/>
              <w:rPr>
                <w:lang w:eastAsia="zh-TW"/>
              </w:rPr>
            </w:pPr>
            <w:r w:rsidRPr="00520BF1">
              <w:rPr>
                <w:lang w:eastAsia="zh-TW"/>
              </w:rPr>
              <w:t>Yes</w:t>
            </w:r>
          </w:p>
        </w:tc>
        <w:tc>
          <w:tcPr>
            <w:tcW w:w="541" w:type="dxa"/>
            <w:tcBorders>
              <w:top w:val="nil"/>
              <w:bottom w:val="nil"/>
            </w:tcBorders>
          </w:tcPr>
          <w:p w14:paraId="2CFD8BA5" w14:textId="77777777" w:rsidR="00FD1410" w:rsidRPr="00520BF1" w:rsidRDefault="00FD1410" w:rsidP="00950A1E">
            <w:pPr>
              <w:pStyle w:val="4-Tabbody-ENG"/>
              <w:rPr>
                <w:lang w:eastAsia="zh-TW"/>
              </w:rPr>
            </w:pPr>
            <w:r w:rsidRPr="00520BF1">
              <w:rPr>
                <w:lang w:eastAsia="zh-TW"/>
              </w:rPr>
              <w:t>Yes</w:t>
            </w:r>
          </w:p>
        </w:tc>
        <w:tc>
          <w:tcPr>
            <w:tcW w:w="1300" w:type="dxa"/>
            <w:tcBorders>
              <w:top w:val="nil"/>
              <w:bottom w:val="nil"/>
            </w:tcBorders>
          </w:tcPr>
          <w:p w14:paraId="15E2F304" w14:textId="77777777" w:rsidR="00FD1410" w:rsidRPr="00520BF1" w:rsidRDefault="00FD1410" w:rsidP="00950A1E">
            <w:pPr>
              <w:pStyle w:val="4-Tabbody-ENG"/>
              <w:rPr>
                <w:lang w:eastAsia="zh-TW"/>
              </w:rPr>
            </w:pPr>
            <w:r w:rsidRPr="00520BF1">
              <w:rPr>
                <w:lang w:eastAsia="zh-TW"/>
              </w:rPr>
              <w:t>ECMWF</w:t>
            </w:r>
          </w:p>
        </w:tc>
        <w:tc>
          <w:tcPr>
            <w:tcW w:w="849" w:type="dxa"/>
            <w:tcBorders>
              <w:top w:val="nil"/>
              <w:bottom w:val="nil"/>
            </w:tcBorders>
          </w:tcPr>
          <w:p w14:paraId="3E918B2A" w14:textId="77777777" w:rsidR="00FD1410" w:rsidRPr="00520BF1" w:rsidRDefault="00FD1410" w:rsidP="00950A1E">
            <w:pPr>
              <w:pStyle w:val="4-Tabbody-ENG"/>
              <w:rPr>
                <w:lang w:eastAsia="zh-TW"/>
              </w:rPr>
            </w:pPr>
            <w:r w:rsidRPr="00520BF1">
              <w:rPr>
                <w:lang w:eastAsia="zh-TW"/>
              </w:rPr>
              <w:t>Yes</w:t>
            </w:r>
          </w:p>
        </w:tc>
        <w:tc>
          <w:tcPr>
            <w:tcW w:w="674" w:type="dxa"/>
            <w:tcBorders>
              <w:top w:val="nil"/>
              <w:bottom w:val="nil"/>
            </w:tcBorders>
          </w:tcPr>
          <w:p w14:paraId="70949243" w14:textId="77777777" w:rsidR="00FD1410" w:rsidRPr="00520BF1" w:rsidRDefault="00FD1410" w:rsidP="00950A1E">
            <w:pPr>
              <w:pStyle w:val="4-Tabbody-ENG"/>
              <w:rPr>
                <w:lang w:eastAsia="zh-TW"/>
              </w:rPr>
            </w:pPr>
            <w:r w:rsidRPr="00520BF1">
              <w:fldChar w:fldCharType="begin" w:fldLock="1"/>
            </w:r>
            <w:r>
              <w:rPr>
                <w:lang w:eastAsia="zh-TW"/>
              </w:rPr>
              <w:instrText>ADDIN CSL_CITATION {"citationItems":[{"id":"ITEM-1","itemData":{"DOI":"10.1002/qj.828","abstract":"Abstract ERA-Interim is the latest global atmospheric reanalysis produced by the European Centre for Medium-Range Weather Forecasts (ECMWF). The ERA-Interim project was conducted in part to prepare for a new atmospheric reanalysis to replace ERA-40, which will extend back to the early part of the twentieth century. This article describes the forecast model, data assimilation method, and input datasets used to produce ERA-Interim, and discusses the performance of the system. Special emphasis is placed on various difficulties encountered in the production of ERA-40, including the representation of the hydrological cycle, the quality of the stratospheric circulation, and the consistency in time of the reanalysed fields. We provide evidence for substantial improvements in each of these aspects. We also identify areas where further work is needed and describe opportunities and objectives for future reanalysis projects at ECMWF. Copyright © 2011 Royal Meteorological Society","author":[{"dropping-particle":"","family":"Dee","given":"D P","non-dropping-particle":"","parse-names":false,"suffix":""},{"dropping-particle":"","family":"Uppala","given":"S M","non-dropping-particle":""</w:instrText>
            </w:r>
            <w:r>
              <w:instrText>,"parse-names":false,"suffix":""},{"dropping-particle":"","family":"Simmons","given":"A J","non-dropping-particle":"","parse-names":false,"suffix":""},{"dropping-particle":"","family":"Berrisford","given":"P","non-dropping-particle":"","parse-names":false,"suffix":""},{"dropping-particle":"","family":"Poli","given":"P","non-dropping-particle":"","parse-names":false,"suffix":""},{"dropping-particle":"","family":"Kobayashi","given":"S","non-dropping-particle":"","parse-names":false,"suffix":""},{"dropping-particle":"","family":"Andrae","given":"U","non-dropping-particle":"","parse-names":false,"suffix":""},{"dropping-particle":"","family":"Balmaseda","given":"M A","non-dropping-particle":"","parse-names":false,"suffix":""},{"dropping-particle":"","family":"Balsamo","given":"G","non-dropping-particle":"","parse-names":false,"suffix":""},{"dropping-particle":"","family":"Bauer","given":"P","non-dropping-particle":"","parse-names":false,"suffix":""},{"dropping-particle":"","family":"Bechtold","given":"P","non-dropping-particle":"","parse-names":false,"suffix":""},{"dropping-particle":"","family":"Beljaars","given":"A C M","non-dropping-particle":"","parse-names":false,"suffix":""},{"dropping-particle":"","family":"Berg","given":"L","non-dropping-particle":"van de","parse-names":false,"suffix":""},{"dropping-particle":"","family":"Bidlot","given":"J","non-dropping-particle":"","parse-names":false,"suffix":""},{"dropping-particle":"","family":"Bormann","given":"N","non-dropping-particle":"","parse-names":false,"suffix":""},{"dropping-particle":"","family":"Delsol","given":"C","non-dropping-particle":"","parse-names":false,"suffix":""},{"dropping-particle":"","family":"Dragani","given":"R","non-dropping-particle":"","parse-names":false,"suffix":""},{"dropping-particle":"","family":"Fuentes","given":"M","non-dropping-particle":"","parse-names":false,"suffix":""},{"dropping-particle":"","family":"Geer","given":"A J","non-dropping-particle":"","parse-names":false,"suffix":""},{"dropping-particle":"","family":"Haimberger","given":"L","non-dropping-particle":"","parse-names":false,"suffix":""},{"dropping-particle":"","family":"Healy","given":"S B","non-dropping-particle":"","parse-names":false,"suffix":""},{"dropping-particle":"","family":"Hersbach","given":"H","non-dropping-particle":"","parse-names":false,"suffix":""},{"dropping-particle":"V","family":"Hólm","given":"E","non-dropping-particle":"","parse-names":false,"suffix":""},{"dropping-particle":"","family":"Isaksen","given":"L","non-dropping-particle":"","parse-names":false,"suffix":""},{"dropping-particle":"","family":"Kållberg","given":"P","non-dropping-particle":"","parse-names":false,"suffix":""},{"dropping-particle":"","family":"Köhler","given":"M","non-dropping-particle":"","parse-names":false,"suffix":""},{"dropping-particle":"","family":"Matricardi","given":"M","non-dropping-particle":"","parse-names":false,"suffix":""},{"dropping-particle":"","family":"McNally","given":"A P","non-dropping-particle":"","parse-names":false,"suffix":""},{"dropping-particle":"","family":"Monge-Sanz","given":"B M","non-dropping-particle":"","parse-names":false,"suffix":""},{"dropping-par</w:instrText>
            </w:r>
            <w:r>
              <w:rPr>
                <w:lang w:eastAsia="zh-TW"/>
              </w:rPr>
              <w:instrText>ticle":"","family":"Morcrette","given":"J.-J.","non-dropping-particle":"","parse-names":false,"suffix":""},{"dropping-particle":"","family":"Park","given":"B.-K.","non-dropping-particle":"","parse-names":false,"suffix":""},{"dropping-particle":"","family":"Peubey","given":"C","non-dropping-particle":"","parse-names":false,"suffix":""},{"dropping-particle":"","family":"Rosnay","given":"P","non-dropping-particle":"de","parse-names":false,"suffix":""},{"dropping-particle":"","family":"Tavolato","given":"C","non-dropping-particle":"","parse-names":false,"suffix":""},{"dropping-particle":"","family":"Thépaut","given":"J.-N.","non-dropping-particle":"","parse-names":false,"suffix":""},{"dropping-particle":"","family":"Vitart","given":"F","non-dropping-particle":"","parse-names":false,"suffix":""}],"container-title":"Quarterly Journal of the Royal Meteorological Society","id":"ITEM-1","issue":"656","issued":{"date-parts":[["2011"]]},"page":"553-597","title":"The ERA-Interim reanalysis: configuration and performance of the data assimilation system","type":"article-journal","volume":"137"},"uris":["http://www.mendeley.com/documents/?uuid=b24955aa-bf70-4069-bd2f-694545aec7a2","http://www.mendeley.com/documents/?uuid=136490ad-68ce-4d9a-b2b2-48576ae8437c"]}],"mendeley":{"formattedCitation":"[26]","plainTextFormattedCitation":"[26]","previouslyFormattedCitation":"[26]"},"properties":{"noteIndex":0},"schema":"https://github.com/citation-style-language/schema/raw/master/csl-citation.json"}</w:instrText>
            </w:r>
            <w:r w:rsidRPr="00520BF1">
              <w:fldChar w:fldCharType="separate"/>
            </w:r>
            <w:r w:rsidRPr="00242400">
              <w:rPr>
                <w:noProof/>
                <w:lang w:eastAsia="zh-TW"/>
              </w:rPr>
              <w:t>[26]</w:t>
            </w:r>
            <w:r w:rsidRPr="00520BF1">
              <w:fldChar w:fldCharType="end"/>
            </w:r>
          </w:p>
        </w:tc>
      </w:tr>
      <w:tr w:rsidR="00950A1E" w:rsidRPr="00520BF1" w14:paraId="7F471532" w14:textId="77777777" w:rsidTr="00950A1E">
        <w:tc>
          <w:tcPr>
            <w:tcW w:w="1107" w:type="dxa"/>
            <w:vMerge w:val="restart"/>
            <w:tcBorders>
              <w:top w:val="nil"/>
            </w:tcBorders>
          </w:tcPr>
          <w:p w14:paraId="5DE06786" w14:textId="77777777" w:rsidR="00FD1410" w:rsidRPr="00520BF1" w:rsidRDefault="00FD1410" w:rsidP="00950A1E">
            <w:pPr>
              <w:pStyle w:val="4-Tabbody-ENG"/>
              <w:rPr>
                <w:lang w:eastAsia="zh-TW"/>
              </w:rPr>
            </w:pPr>
          </w:p>
        </w:tc>
        <w:tc>
          <w:tcPr>
            <w:tcW w:w="1140" w:type="dxa"/>
            <w:tcBorders>
              <w:top w:val="nil"/>
              <w:bottom w:val="nil"/>
            </w:tcBorders>
          </w:tcPr>
          <w:p w14:paraId="04F067D5" w14:textId="77777777" w:rsidR="00FD1410" w:rsidRPr="00520BF1" w:rsidRDefault="00FD1410" w:rsidP="00950A1E">
            <w:pPr>
              <w:pStyle w:val="4-Tabbody-ENG"/>
              <w:rPr>
                <w:lang w:eastAsia="zh-TW"/>
              </w:rPr>
            </w:pPr>
            <w:r w:rsidRPr="00520BF1">
              <w:rPr>
                <w:lang w:eastAsia="zh-TW"/>
              </w:rPr>
              <w:t>ERA5</w:t>
            </w:r>
          </w:p>
          <w:p w14:paraId="15CC1C4A" w14:textId="77777777" w:rsidR="00FD1410" w:rsidRPr="00520BF1" w:rsidRDefault="00FD1410" w:rsidP="00950A1E">
            <w:pPr>
              <w:pStyle w:val="4-Tabbody-ENG"/>
              <w:rPr>
                <w:lang w:eastAsia="zh-TW"/>
              </w:rPr>
            </w:pPr>
          </w:p>
          <w:p w14:paraId="5266086A" w14:textId="77777777" w:rsidR="00FD1410" w:rsidRPr="00520BF1" w:rsidRDefault="00FD1410" w:rsidP="00950A1E">
            <w:pPr>
              <w:pStyle w:val="4-Tabbody-ENG"/>
              <w:rPr>
                <w:lang w:eastAsia="zh-TW"/>
              </w:rPr>
            </w:pPr>
            <w:r w:rsidRPr="00520BF1">
              <w:rPr>
                <w:lang w:eastAsia="zh-TW"/>
              </w:rPr>
              <w:t>JRA-55</w:t>
            </w:r>
          </w:p>
          <w:p w14:paraId="2F5DB9ED" w14:textId="77777777" w:rsidR="00FD1410" w:rsidRPr="00520BF1" w:rsidRDefault="00FD1410" w:rsidP="00950A1E">
            <w:pPr>
              <w:pStyle w:val="4-Tabbody-ENG"/>
              <w:rPr>
                <w:lang w:eastAsia="zh-TW"/>
              </w:rPr>
            </w:pPr>
          </w:p>
          <w:p w14:paraId="39B296C2" w14:textId="77777777" w:rsidR="00FD1410" w:rsidRPr="00520BF1" w:rsidRDefault="00FD1410" w:rsidP="00950A1E">
            <w:pPr>
              <w:pStyle w:val="4-Tabbody-ENG"/>
              <w:rPr>
                <w:lang w:eastAsia="zh-TW"/>
              </w:rPr>
            </w:pPr>
            <w:r w:rsidRPr="00520BF1">
              <w:rPr>
                <w:lang w:eastAsia="zh-TW"/>
              </w:rPr>
              <w:t>NASA MERRA</w:t>
            </w:r>
          </w:p>
        </w:tc>
        <w:tc>
          <w:tcPr>
            <w:tcW w:w="866" w:type="dxa"/>
            <w:tcBorders>
              <w:top w:val="nil"/>
              <w:bottom w:val="nil"/>
            </w:tcBorders>
          </w:tcPr>
          <w:p w14:paraId="134E6C44" w14:textId="77777777" w:rsidR="00FD1410" w:rsidRPr="00520BF1" w:rsidRDefault="00FD1410" w:rsidP="00950A1E">
            <w:pPr>
              <w:pStyle w:val="4-Tabbody-ENG"/>
              <w:rPr>
                <w:lang w:eastAsia="zh-TW"/>
              </w:rPr>
            </w:pPr>
            <w:r w:rsidRPr="00520BF1">
              <w:rPr>
                <w:lang w:eastAsia="zh-TW"/>
              </w:rPr>
              <w:t>~ 31 km</w:t>
            </w:r>
          </w:p>
          <w:p w14:paraId="429C33BC" w14:textId="77777777" w:rsidR="00FD1410" w:rsidRPr="00520BF1" w:rsidRDefault="00FD1410" w:rsidP="00950A1E">
            <w:pPr>
              <w:pStyle w:val="4-Tabbody-ENG"/>
              <w:rPr>
                <w:lang w:eastAsia="zh-TW"/>
              </w:rPr>
            </w:pPr>
          </w:p>
          <w:p w14:paraId="7D7994A0" w14:textId="77777777" w:rsidR="00FD1410" w:rsidRPr="00520BF1" w:rsidRDefault="00FD1410" w:rsidP="00950A1E">
            <w:pPr>
              <w:pStyle w:val="4-Tabbody-ENG"/>
              <w:rPr>
                <w:lang w:eastAsia="zh-TW"/>
              </w:rPr>
            </w:pPr>
            <w:r w:rsidRPr="00520BF1">
              <w:rPr>
                <w:lang w:eastAsia="zh-TW"/>
              </w:rPr>
              <w:t>~ 55*55 km</w:t>
            </w:r>
          </w:p>
          <w:p w14:paraId="3C47BC74" w14:textId="77777777" w:rsidR="00FD1410" w:rsidRPr="00520BF1" w:rsidRDefault="00FD1410" w:rsidP="00950A1E">
            <w:pPr>
              <w:pStyle w:val="4-Tabbody-ENG"/>
              <w:rPr>
                <w:lang w:eastAsia="zh-TW"/>
              </w:rPr>
            </w:pPr>
            <w:r w:rsidRPr="00520BF1">
              <w:rPr>
                <w:lang w:eastAsia="zh-TW"/>
              </w:rPr>
              <w:t>~ 70 km</w:t>
            </w:r>
          </w:p>
        </w:tc>
        <w:tc>
          <w:tcPr>
            <w:tcW w:w="850" w:type="dxa"/>
            <w:tcBorders>
              <w:top w:val="nil"/>
              <w:bottom w:val="nil"/>
            </w:tcBorders>
          </w:tcPr>
          <w:p w14:paraId="27159193" w14:textId="77777777" w:rsidR="00FD1410" w:rsidRPr="00520BF1" w:rsidRDefault="00FD1410" w:rsidP="00950A1E">
            <w:pPr>
              <w:pStyle w:val="4-Tabbody-ENG"/>
              <w:rPr>
                <w:lang w:eastAsia="zh-TW"/>
              </w:rPr>
            </w:pPr>
            <w:r w:rsidRPr="00520BF1">
              <w:rPr>
                <w:lang w:eastAsia="zh-TW"/>
              </w:rPr>
              <w:t>1 hourly</w:t>
            </w:r>
          </w:p>
          <w:p w14:paraId="017E694E" w14:textId="77777777" w:rsidR="00FD1410" w:rsidRPr="00520BF1" w:rsidRDefault="00FD1410" w:rsidP="00950A1E">
            <w:pPr>
              <w:pStyle w:val="4-Tabbody-ENG"/>
              <w:rPr>
                <w:lang w:eastAsia="zh-TW"/>
              </w:rPr>
            </w:pPr>
          </w:p>
          <w:p w14:paraId="699A91F3" w14:textId="77777777" w:rsidR="00FD1410" w:rsidRPr="00520BF1" w:rsidRDefault="00FD1410" w:rsidP="00950A1E">
            <w:pPr>
              <w:pStyle w:val="4-Tabbody-ENG"/>
              <w:rPr>
                <w:lang w:eastAsia="zh-TW"/>
              </w:rPr>
            </w:pPr>
            <w:r w:rsidRPr="00520BF1">
              <w:rPr>
                <w:lang w:eastAsia="zh-TW"/>
              </w:rPr>
              <w:t xml:space="preserve">6 </w:t>
            </w:r>
            <w:proofErr w:type="gramStart"/>
            <w:r w:rsidRPr="00520BF1">
              <w:rPr>
                <w:lang w:eastAsia="zh-TW"/>
              </w:rPr>
              <w:t>hourly</w:t>
            </w:r>
            <w:proofErr w:type="gramEnd"/>
          </w:p>
          <w:p w14:paraId="69DE1575" w14:textId="77777777" w:rsidR="00FD1410" w:rsidRPr="00520BF1" w:rsidRDefault="00FD1410" w:rsidP="00950A1E">
            <w:pPr>
              <w:pStyle w:val="4-Tabbody-ENG"/>
              <w:rPr>
                <w:lang w:eastAsia="zh-TW"/>
              </w:rPr>
            </w:pPr>
          </w:p>
          <w:p w14:paraId="07EA0A51" w14:textId="77777777" w:rsidR="00FD1410" w:rsidRPr="00520BF1" w:rsidRDefault="00FD1410" w:rsidP="00950A1E">
            <w:pPr>
              <w:pStyle w:val="4-Tabbody-ENG"/>
              <w:rPr>
                <w:lang w:eastAsia="zh-TW"/>
              </w:rPr>
            </w:pPr>
            <w:r w:rsidRPr="00520BF1">
              <w:rPr>
                <w:lang w:eastAsia="zh-TW"/>
              </w:rPr>
              <w:t xml:space="preserve">3 </w:t>
            </w:r>
            <w:proofErr w:type="gramStart"/>
            <w:r w:rsidRPr="00520BF1">
              <w:rPr>
                <w:lang w:eastAsia="zh-TW"/>
              </w:rPr>
              <w:t>hourly</w:t>
            </w:r>
            <w:proofErr w:type="gramEnd"/>
          </w:p>
        </w:tc>
        <w:tc>
          <w:tcPr>
            <w:tcW w:w="791" w:type="dxa"/>
            <w:tcBorders>
              <w:top w:val="nil"/>
              <w:bottom w:val="nil"/>
            </w:tcBorders>
          </w:tcPr>
          <w:p w14:paraId="389A6C9D" w14:textId="77777777" w:rsidR="00FD1410" w:rsidRPr="00520BF1" w:rsidRDefault="00FD1410" w:rsidP="00950A1E">
            <w:pPr>
              <w:pStyle w:val="4-Tabbody-ENG"/>
              <w:rPr>
                <w:lang w:eastAsia="zh-TW"/>
              </w:rPr>
            </w:pPr>
            <w:r w:rsidRPr="00520BF1">
              <w:rPr>
                <w:lang w:eastAsia="zh-TW"/>
              </w:rPr>
              <w:t>Global</w:t>
            </w:r>
          </w:p>
          <w:p w14:paraId="17459CCD" w14:textId="77777777" w:rsidR="00FD1410" w:rsidRPr="00520BF1" w:rsidRDefault="00FD1410" w:rsidP="00950A1E">
            <w:pPr>
              <w:pStyle w:val="4-Tabbody-ENG"/>
              <w:rPr>
                <w:lang w:eastAsia="zh-TW"/>
              </w:rPr>
            </w:pPr>
          </w:p>
          <w:p w14:paraId="649D2F2D" w14:textId="77777777" w:rsidR="00FD1410" w:rsidRPr="00520BF1" w:rsidRDefault="00FD1410" w:rsidP="00950A1E">
            <w:pPr>
              <w:pStyle w:val="4-Tabbody-ENG"/>
              <w:rPr>
                <w:lang w:eastAsia="zh-TW"/>
              </w:rPr>
            </w:pPr>
            <w:r w:rsidRPr="00520BF1">
              <w:rPr>
                <w:lang w:eastAsia="zh-TW"/>
              </w:rPr>
              <w:t>Global</w:t>
            </w:r>
          </w:p>
          <w:p w14:paraId="7D27AEDB" w14:textId="77777777" w:rsidR="00FD1410" w:rsidRPr="00520BF1" w:rsidRDefault="00FD1410" w:rsidP="00950A1E">
            <w:pPr>
              <w:pStyle w:val="4-Tabbody-ENG"/>
              <w:rPr>
                <w:lang w:eastAsia="zh-TW"/>
              </w:rPr>
            </w:pPr>
          </w:p>
          <w:p w14:paraId="766BFBC5" w14:textId="77777777" w:rsidR="00FD1410" w:rsidRPr="00520BF1" w:rsidRDefault="00FD1410" w:rsidP="00950A1E">
            <w:pPr>
              <w:pStyle w:val="4-Tabbody-ENG"/>
              <w:rPr>
                <w:lang w:eastAsia="zh-TW"/>
              </w:rPr>
            </w:pPr>
            <w:r w:rsidRPr="00520BF1">
              <w:rPr>
                <w:lang w:eastAsia="zh-TW"/>
              </w:rPr>
              <w:t>Global</w:t>
            </w:r>
          </w:p>
        </w:tc>
        <w:tc>
          <w:tcPr>
            <w:tcW w:w="650" w:type="dxa"/>
            <w:tcBorders>
              <w:top w:val="nil"/>
              <w:bottom w:val="nil"/>
            </w:tcBorders>
          </w:tcPr>
          <w:p w14:paraId="27A6AA48" w14:textId="77777777" w:rsidR="00FD1410" w:rsidRPr="00520BF1" w:rsidRDefault="00FD1410" w:rsidP="00950A1E">
            <w:pPr>
              <w:pStyle w:val="4-Tabbody-ENG"/>
              <w:rPr>
                <w:lang w:eastAsia="zh-TW"/>
              </w:rPr>
            </w:pPr>
            <w:r w:rsidRPr="00520BF1">
              <w:rPr>
                <w:lang w:eastAsia="zh-TW"/>
              </w:rPr>
              <w:t>1979-present</w:t>
            </w:r>
          </w:p>
          <w:p w14:paraId="3FDF4D6B" w14:textId="77777777" w:rsidR="00FD1410" w:rsidRPr="00520BF1" w:rsidRDefault="00FD1410" w:rsidP="00950A1E">
            <w:pPr>
              <w:pStyle w:val="4-Tabbody-ENG"/>
              <w:rPr>
                <w:lang w:eastAsia="zh-TW"/>
              </w:rPr>
            </w:pPr>
            <w:r w:rsidRPr="00520BF1">
              <w:rPr>
                <w:lang w:eastAsia="zh-TW"/>
              </w:rPr>
              <w:t>1958-2012</w:t>
            </w:r>
          </w:p>
          <w:p w14:paraId="74A9E3B9" w14:textId="77777777" w:rsidR="00FD1410" w:rsidRPr="00520BF1" w:rsidRDefault="00FD1410" w:rsidP="00950A1E">
            <w:pPr>
              <w:pStyle w:val="4-Tabbody-ENG"/>
              <w:rPr>
                <w:lang w:eastAsia="zh-TW"/>
              </w:rPr>
            </w:pPr>
            <w:r w:rsidRPr="00520BF1">
              <w:rPr>
                <w:lang w:eastAsia="zh-TW"/>
              </w:rPr>
              <w:t>1979-present</w:t>
            </w:r>
          </w:p>
        </w:tc>
        <w:tc>
          <w:tcPr>
            <w:tcW w:w="483" w:type="dxa"/>
            <w:tcBorders>
              <w:top w:val="nil"/>
              <w:bottom w:val="nil"/>
            </w:tcBorders>
          </w:tcPr>
          <w:p w14:paraId="349238F4" w14:textId="77777777" w:rsidR="00FD1410" w:rsidRPr="00520BF1" w:rsidRDefault="00FD1410" w:rsidP="00950A1E">
            <w:pPr>
              <w:pStyle w:val="4-Tabbody-ENG"/>
              <w:rPr>
                <w:lang w:eastAsia="zh-TW"/>
              </w:rPr>
            </w:pPr>
            <w:r w:rsidRPr="00520BF1">
              <w:rPr>
                <w:lang w:eastAsia="zh-TW"/>
              </w:rPr>
              <w:t>Yes</w:t>
            </w:r>
          </w:p>
          <w:p w14:paraId="689FAF25" w14:textId="77777777" w:rsidR="00FD1410" w:rsidRPr="00520BF1" w:rsidRDefault="00FD1410" w:rsidP="00950A1E">
            <w:pPr>
              <w:pStyle w:val="4-Tabbody-ENG"/>
              <w:rPr>
                <w:lang w:eastAsia="zh-TW"/>
              </w:rPr>
            </w:pPr>
          </w:p>
          <w:p w14:paraId="510F1BB9" w14:textId="77777777" w:rsidR="00FD1410" w:rsidRPr="00520BF1" w:rsidRDefault="00FD1410" w:rsidP="00950A1E">
            <w:pPr>
              <w:pStyle w:val="4-Tabbody-ENG"/>
              <w:rPr>
                <w:lang w:eastAsia="zh-TW"/>
              </w:rPr>
            </w:pPr>
            <w:r w:rsidRPr="00520BF1">
              <w:rPr>
                <w:lang w:eastAsia="zh-TW"/>
              </w:rPr>
              <w:t>Yes</w:t>
            </w:r>
          </w:p>
          <w:p w14:paraId="4BA756A8" w14:textId="77777777" w:rsidR="00FD1410" w:rsidRPr="00520BF1" w:rsidRDefault="00FD1410" w:rsidP="00950A1E">
            <w:pPr>
              <w:pStyle w:val="4-Tabbody-ENG"/>
              <w:rPr>
                <w:lang w:eastAsia="zh-TW"/>
              </w:rPr>
            </w:pPr>
          </w:p>
          <w:p w14:paraId="6DB44BB0" w14:textId="77777777" w:rsidR="00FD1410" w:rsidRPr="00520BF1" w:rsidRDefault="00FD1410" w:rsidP="00950A1E">
            <w:pPr>
              <w:pStyle w:val="4-Tabbody-ENG"/>
              <w:rPr>
                <w:lang w:eastAsia="zh-TW"/>
              </w:rPr>
            </w:pPr>
            <w:r w:rsidRPr="00520BF1">
              <w:rPr>
                <w:lang w:eastAsia="zh-TW"/>
              </w:rPr>
              <w:t>Yes</w:t>
            </w:r>
          </w:p>
        </w:tc>
        <w:tc>
          <w:tcPr>
            <w:tcW w:w="633" w:type="dxa"/>
            <w:tcBorders>
              <w:top w:val="nil"/>
              <w:bottom w:val="nil"/>
            </w:tcBorders>
          </w:tcPr>
          <w:p w14:paraId="38C884EA" w14:textId="77777777" w:rsidR="00FD1410" w:rsidRPr="00520BF1" w:rsidRDefault="00FD1410" w:rsidP="00950A1E">
            <w:pPr>
              <w:pStyle w:val="4-Tabbody-ENG"/>
              <w:rPr>
                <w:lang w:eastAsia="zh-TW"/>
              </w:rPr>
            </w:pPr>
            <w:r w:rsidRPr="00520BF1">
              <w:rPr>
                <w:lang w:eastAsia="zh-TW"/>
              </w:rPr>
              <w:t>Yes</w:t>
            </w:r>
          </w:p>
          <w:p w14:paraId="7F9FE716" w14:textId="77777777" w:rsidR="00FD1410" w:rsidRPr="00520BF1" w:rsidRDefault="00FD1410" w:rsidP="00950A1E">
            <w:pPr>
              <w:pStyle w:val="4-Tabbody-ENG"/>
              <w:rPr>
                <w:lang w:eastAsia="zh-TW"/>
              </w:rPr>
            </w:pPr>
          </w:p>
          <w:p w14:paraId="34712E47" w14:textId="77777777" w:rsidR="00FD1410" w:rsidRPr="00520BF1" w:rsidRDefault="00FD1410" w:rsidP="00950A1E">
            <w:pPr>
              <w:pStyle w:val="4-Tabbody-ENG"/>
              <w:rPr>
                <w:lang w:eastAsia="zh-TW"/>
              </w:rPr>
            </w:pPr>
            <w:r w:rsidRPr="00520BF1">
              <w:rPr>
                <w:lang w:eastAsia="zh-TW"/>
              </w:rPr>
              <w:t>Yes</w:t>
            </w:r>
          </w:p>
          <w:p w14:paraId="75093A39" w14:textId="77777777" w:rsidR="00FD1410" w:rsidRPr="00520BF1" w:rsidRDefault="00FD1410" w:rsidP="00950A1E">
            <w:pPr>
              <w:pStyle w:val="4-Tabbody-ENG"/>
              <w:rPr>
                <w:lang w:eastAsia="zh-TW"/>
              </w:rPr>
            </w:pPr>
          </w:p>
          <w:p w14:paraId="7E0B9424" w14:textId="77777777" w:rsidR="00FD1410" w:rsidRPr="00520BF1" w:rsidRDefault="00FD1410" w:rsidP="00950A1E">
            <w:pPr>
              <w:pStyle w:val="4-Tabbody-ENG"/>
              <w:rPr>
                <w:lang w:eastAsia="zh-TW"/>
              </w:rPr>
            </w:pPr>
            <w:r w:rsidRPr="00520BF1">
              <w:rPr>
                <w:lang w:eastAsia="zh-TW"/>
              </w:rPr>
              <w:t>Yes</w:t>
            </w:r>
          </w:p>
        </w:tc>
        <w:tc>
          <w:tcPr>
            <w:tcW w:w="566" w:type="dxa"/>
            <w:tcBorders>
              <w:top w:val="nil"/>
              <w:bottom w:val="nil"/>
            </w:tcBorders>
          </w:tcPr>
          <w:p w14:paraId="1D3F179A" w14:textId="77777777" w:rsidR="00FD1410" w:rsidRPr="00520BF1" w:rsidRDefault="00FD1410" w:rsidP="00950A1E">
            <w:pPr>
              <w:pStyle w:val="4-Tabbody-ENG"/>
              <w:rPr>
                <w:lang w:eastAsia="zh-TW"/>
              </w:rPr>
            </w:pPr>
            <w:r w:rsidRPr="00520BF1">
              <w:rPr>
                <w:lang w:eastAsia="zh-TW"/>
              </w:rPr>
              <w:t>Yes</w:t>
            </w:r>
          </w:p>
          <w:p w14:paraId="18791F6D" w14:textId="77777777" w:rsidR="00FD1410" w:rsidRPr="00520BF1" w:rsidRDefault="00FD1410" w:rsidP="00950A1E">
            <w:pPr>
              <w:pStyle w:val="4-Tabbody-ENG"/>
              <w:rPr>
                <w:lang w:eastAsia="zh-TW"/>
              </w:rPr>
            </w:pPr>
          </w:p>
          <w:p w14:paraId="79B76013" w14:textId="77777777" w:rsidR="00FD1410" w:rsidRPr="00520BF1" w:rsidRDefault="00FD1410" w:rsidP="00950A1E">
            <w:pPr>
              <w:pStyle w:val="4-Tabbody-ENG"/>
              <w:rPr>
                <w:lang w:eastAsia="zh-TW"/>
              </w:rPr>
            </w:pPr>
            <w:r w:rsidRPr="00520BF1">
              <w:rPr>
                <w:lang w:eastAsia="zh-TW"/>
              </w:rPr>
              <w:t>Yes</w:t>
            </w:r>
          </w:p>
          <w:p w14:paraId="0AEDC40C" w14:textId="77777777" w:rsidR="00FD1410" w:rsidRPr="00520BF1" w:rsidRDefault="00FD1410" w:rsidP="00950A1E">
            <w:pPr>
              <w:pStyle w:val="4-Tabbody-ENG"/>
              <w:rPr>
                <w:lang w:eastAsia="zh-TW"/>
              </w:rPr>
            </w:pPr>
          </w:p>
          <w:p w14:paraId="5E86BFAC" w14:textId="77777777" w:rsidR="00FD1410" w:rsidRPr="00520BF1" w:rsidRDefault="00FD1410" w:rsidP="00950A1E">
            <w:pPr>
              <w:pStyle w:val="4-Tabbody-ENG"/>
              <w:rPr>
                <w:lang w:eastAsia="zh-TW"/>
              </w:rPr>
            </w:pPr>
            <w:r w:rsidRPr="00520BF1">
              <w:rPr>
                <w:lang w:eastAsia="zh-TW"/>
              </w:rPr>
              <w:t>Yes</w:t>
            </w:r>
          </w:p>
        </w:tc>
        <w:tc>
          <w:tcPr>
            <w:tcW w:w="541" w:type="dxa"/>
            <w:tcBorders>
              <w:top w:val="nil"/>
              <w:bottom w:val="nil"/>
            </w:tcBorders>
          </w:tcPr>
          <w:p w14:paraId="727415FA" w14:textId="77777777" w:rsidR="00FD1410" w:rsidRPr="00520BF1" w:rsidRDefault="00FD1410" w:rsidP="00950A1E">
            <w:pPr>
              <w:pStyle w:val="4-Tabbody-ENG"/>
              <w:rPr>
                <w:lang w:eastAsia="zh-TW"/>
              </w:rPr>
            </w:pPr>
            <w:r w:rsidRPr="00520BF1">
              <w:rPr>
                <w:lang w:eastAsia="zh-TW"/>
              </w:rPr>
              <w:t>Yes</w:t>
            </w:r>
          </w:p>
          <w:p w14:paraId="6A7C189F" w14:textId="77777777" w:rsidR="00FD1410" w:rsidRPr="00520BF1" w:rsidRDefault="00FD1410" w:rsidP="00950A1E">
            <w:pPr>
              <w:pStyle w:val="4-Tabbody-ENG"/>
              <w:rPr>
                <w:lang w:eastAsia="zh-TW"/>
              </w:rPr>
            </w:pPr>
          </w:p>
          <w:p w14:paraId="35C96EE5" w14:textId="77777777" w:rsidR="00FD1410" w:rsidRPr="00520BF1" w:rsidRDefault="00FD1410" w:rsidP="00950A1E">
            <w:pPr>
              <w:pStyle w:val="4-Tabbody-ENG"/>
              <w:rPr>
                <w:lang w:eastAsia="zh-TW"/>
              </w:rPr>
            </w:pPr>
            <w:r w:rsidRPr="00520BF1">
              <w:rPr>
                <w:lang w:eastAsia="zh-TW"/>
              </w:rPr>
              <w:t>Yes</w:t>
            </w:r>
          </w:p>
          <w:p w14:paraId="0BB00696" w14:textId="77777777" w:rsidR="00FD1410" w:rsidRPr="00520BF1" w:rsidRDefault="00FD1410" w:rsidP="00950A1E">
            <w:pPr>
              <w:pStyle w:val="4-Tabbody-ENG"/>
              <w:rPr>
                <w:lang w:eastAsia="zh-TW"/>
              </w:rPr>
            </w:pPr>
          </w:p>
          <w:p w14:paraId="7AF94F3A" w14:textId="77777777" w:rsidR="00FD1410" w:rsidRPr="00520BF1" w:rsidRDefault="00FD1410" w:rsidP="00950A1E">
            <w:pPr>
              <w:pStyle w:val="4-Tabbody-ENG"/>
              <w:rPr>
                <w:lang w:eastAsia="zh-TW"/>
              </w:rPr>
            </w:pPr>
            <w:r w:rsidRPr="00520BF1">
              <w:rPr>
                <w:lang w:eastAsia="zh-TW"/>
              </w:rPr>
              <w:t>Yes</w:t>
            </w:r>
          </w:p>
        </w:tc>
        <w:tc>
          <w:tcPr>
            <w:tcW w:w="1300" w:type="dxa"/>
            <w:tcBorders>
              <w:top w:val="nil"/>
              <w:bottom w:val="nil"/>
            </w:tcBorders>
          </w:tcPr>
          <w:p w14:paraId="496160C0" w14:textId="77777777" w:rsidR="00FD1410" w:rsidRPr="00520BF1" w:rsidRDefault="00FD1410" w:rsidP="00950A1E">
            <w:pPr>
              <w:pStyle w:val="4-Tabbody-ENG"/>
              <w:rPr>
                <w:lang w:eastAsia="zh-TW"/>
              </w:rPr>
            </w:pPr>
            <w:r w:rsidRPr="00520BF1">
              <w:rPr>
                <w:lang w:eastAsia="zh-TW"/>
              </w:rPr>
              <w:t>ECMWF</w:t>
            </w:r>
          </w:p>
          <w:p w14:paraId="37C9892E" w14:textId="77777777" w:rsidR="00FD1410" w:rsidRPr="00520BF1" w:rsidRDefault="00FD1410" w:rsidP="00950A1E">
            <w:pPr>
              <w:pStyle w:val="4-Tabbody-ENG"/>
              <w:rPr>
                <w:lang w:eastAsia="zh-TW"/>
              </w:rPr>
            </w:pPr>
          </w:p>
          <w:p w14:paraId="49A084F9" w14:textId="77777777" w:rsidR="00FD1410" w:rsidRPr="00520BF1" w:rsidRDefault="00FD1410" w:rsidP="00950A1E">
            <w:pPr>
              <w:pStyle w:val="4-Tabbody-ENG"/>
              <w:rPr>
                <w:lang w:eastAsia="zh-TW"/>
              </w:rPr>
            </w:pPr>
            <w:r w:rsidRPr="00520BF1">
              <w:rPr>
                <w:lang w:eastAsia="zh-TW"/>
              </w:rPr>
              <w:t>JMA</w:t>
            </w:r>
          </w:p>
          <w:p w14:paraId="2E1A2770" w14:textId="77777777" w:rsidR="00FD1410" w:rsidRPr="00520BF1" w:rsidRDefault="00FD1410" w:rsidP="00950A1E">
            <w:pPr>
              <w:pStyle w:val="4-Tabbody-ENG"/>
              <w:rPr>
                <w:lang w:eastAsia="zh-TW"/>
              </w:rPr>
            </w:pPr>
          </w:p>
          <w:p w14:paraId="3C67CB81" w14:textId="77777777" w:rsidR="00FD1410" w:rsidRPr="00520BF1" w:rsidRDefault="00FD1410" w:rsidP="00950A1E">
            <w:pPr>
              <w:pStyle w:val="4-Tabbody-ENG"/>
              <w:rPr>
                <w:lang w:eastAsia="zh-TW"/>
              </w:rPr>
            </w:pPr>
            <w:r w:rsidRPr="00520BF1">
              <w:rPr>
                <w:lang w:eastAsia="zh-TW"/>
              </w:rPr>
              <w:t>NASA</w:t>
            </w:r>
          </w:p>
        </w:tc>
        <w:tc>
          <w:tcPr>
            <w:tcW w:w="849" w:type="dxa"/>
            <w:tcBorders>
              <w:top w:val="nil"/>
              <w:bottom w:val="nil"/>
            </w:tcBorders>
          </w:tcPr>
          <w:p w14:paraId="74F6E934" w14:textId="77777777" w:rsidR="00FD1410" w:rsidRPr="00520BF1" w:rsidRDefault="00FD1410" w:rsidP="00950A1E">
            <w:pPr>
              <w:pStyle w:val="4-Tabbody-ENG"/>
              <w:rPr>
                <w:lang w:eastAsia="zh-TW"/>
              </w:rPr>
            </w:pPr>
            <w:r w:rsidRPr="00520BF1">
              <w:rPr>
                <w:lang w:eastAsia="zh-TW"/>
              </w:rPr>
              <w:t>Yes</w:t>
            </w:r>
          </w:p>
          <w:p w14:paraId="3F5D6BD3" w14:textId="77777777" w:rsidR="00FD1410" w:rsidRPr="00520BF1" w:rsidRDefault="00FD1410" w:rsidP="00950A1E">
            <w:pPr>
              <w:pStyle w:val="4-Tabbody-ENG"/>
              <w:rPr>
                <w:lang w:eastAsia="zh-TW"/>
              </w:rPr>
            </w:pPr>
          </w:p>
          <w:p w14:paraId="7DFE41E9" w14:textId="77777777" w:rsidR="00FD1410" w:rsidRPr="00520BF1" w:rsidRDefault="00FD1410" w:rsidP="00950A1E">
            <w:pPr>
              <w:pStyle w:val="4-Tabbody-ENG"/>
              <w:rPr>
                <w:lang w:eastAsia="zh-TW"/>
              </w:rPr>
            </w:pPr>
            <w:r w:rsidRPr="00520BF1">
              <w:rPr>
                <w:lang w:eastAsia="zh-TW"/>
              </w:rPr>
              <w:t>Yes</w:t>
            </w:r>
          </w:p>
          <w:p w14:paraId="1E3373B2" w14:textId="77777777" w:rsidR="00FD1410" w:rsidRPr="00520BF1" w:rsidRDefault="00FD1410" w:rsidP="00950A1E">
            <w:pPr>
              <w:pStyle w:val="4-Tabbody-ENG"/>
              <w:rPr>
                <w:lang w:eastAsia="zh-TW"/>
              </w:rPr>
            </w:pPr>
          </w:p>
          <w:p w14:paraId="36EA2471" w14:textId="77777777" w:rsidR="00FD1410" w:rsidRPr="00520BF1" w:rsidRDefault="00FD1410" w:rsidP="00950A1E">
            <w:pPr>
              <w:pStyle w:val="4-Tabbody-ENG"/>
              <w:rPr>
                <w:lang w:eastAsia="zh-TW"/>
              </w:rPr>
            </w:pPr>
            <w:r w:rsidRPr="00520BF1">
              <w:rPr>
                <w:lang w:eastAsia="zh-TW"/>
              </w:rPr>
              <w:t>Yes</w:t>
            </w:r>
          </w:p>
        </w:tc>
        <w:tc>
          <w:tcPr>
            <w:tcW w:w="674" w:type="dxa"/>
            <w:tcBorders>
              <w:top w:val="nil"/>
              <w:bottom w:val="nil"/>
            </w:tcBorders>
          </w:tcPr>
          <w:p w14:paraId="4F84E668" w14:textId="77777777" w:rsidR="00FD1410" w:rsidRPr="00520BF1" w:rsidRDefault="00FD1410" w:rsidP="00950A1E">
            <w:pPr>
              <w:pStyle w:val="4-Tabbody-ENG"/>
            </w:pPr>
            <w:r w:rsidRPr="00520BF1">
              <w:fldChar w:fldCharType="begin" w:fldLock="1"/>
            </w:r>
            <w:r>
              <w:rPr>
                <w:lang w:eastAsia="zh-TW"/>
              </w:rPr>
              <w:instrText>ADDIN CSL_CITATION {"citationItems":[{"id":"ITEM-1","itemData":{"author":[{"dropping-particle":"","family":"Hersbach","given":"H","non-dropping-particle":"","parse-names":false,"suffix":""},{"dropping-particle":"","family":"Rosnay","given":"P","non-dropping-particle":"de","parse-names":false,"suffix":""},{"dropping-particle":"","family":"Bell","given":"B","non-dropping-particle":"","parse-names":false,"suffix":""},{"dropping-particle":"","family":"Schepers","given":"D","non-dropping-particle":"","parse-names":false,"suffix":""},{"dropping-particle":"","family":"Simmons","given":"A","non-dropping-particle":"","parse-names":false,"suffix":""},{"dropping-particle":"","family":"Soci","given":"C","non-dropping-particle":"","parse-names":false,"suffix":""},{"dropping-particle":"","family":"Abdalla","given":"S","non-dropping-particle":"","parse-names":false,"suffix":""},{"dropping-particle":"","family":"Alonso-Balmaseda","given":"M","non-dropping-particle":"","parse-names":false,"suffix":""},{"dropping-particle":"","family":"Balsamo","given":"G","non-dropping-particle":"","parse-names":false,"suffix":""},{"dropping-particle"</w:instrText>
            </w:r>
            <w:r>
              <w:instrText>:"","family":"Bechtold","given":"P","non-dropping-particle":"","parse-names":false,"suffix":""},{"dropping-particle":"","family":"others","given":"","non-dropping-particle":"","parse-names":false,"suffix":""}],"container-title":"ECMWF, Shinfield Park","id":"ITEM-1","issued":{"date-parts":[["2018"]]},"title":"Operational global reanalysis: progress, future directions and synergies with NWP, ERA Report Series","type":"article-journal"},"uris":["http://www.mendeley.com/documents/?uuid=e91b0899-f0f3-4d30-a9e9-8961b832fc47","http://www.mendeley.com/documents/?uuid=b67b5c4c-e9f5-4399-a209-606e6abbd374"]}],"mendeley":{"formattedCitation":"[27]","plainTextFormattedCitation":"[27]","previouslyFormattedCitation":"[27]"},"properties":{"noteIndex":0},"schema":"https://github.com/citation-style-language/schema/raw/master/csl-citation.json"}</w:instrText>
            </w:r>
            <w:r w:rsidRPr="00520BF1">
              <w:fldChar w:fldCharType="separate"/>
            </w:r>
            <w:r w:rsidRPr="00242400">
              <w:rPr>
                <w:noProof/>
              </w:rPr>
              <w:t>[27]</w:t>
            </w:r>
            <w:r w:rsidRPr="00520BF1">
              <w:fldChar w:fldCharType="end"/>
            </w:r>
          </w:p>
          <w:p w14:paraId="3887F814" w14:textId="77777777" w:rsidR="00FD1410" w:rsidRPr="00520BF1" w:rsidRDefault="00FD1410" w:rsidP="00950A1E">
            <w:pPr>
              <w:pStyle w:val="4-Tabbody-ENG"/>
            </w:pPr>
          </w:p>
          <w:p w14:paraId="5344D801" w14:textId="77777777" w:rsidR="00FD1410" w:rsidRPr="00520BF1" w:rsidRDefault="00FD1410" w:rsidP="00950A1E">
            <w:pPr>
              <w:pStyle w:val="4-Tabbody-ENG"/>
            </w:pPr>
            <w:r w:rsidRPr="00520BF1">
              <w:fldChar w:fldCharType="begin" w:fldLock="1"/>
            </w:r>
            <w:r>
              <w:instrText>ADDIN CSL_CITATION {"citationItems":[{"id":"ITEM-1","itemData":{"author":[{"dropping-particle":"","family":"Kobayashi","given":"Shinya","non-dropping-particle":"","parse-names":false,"suffix":""},{"dropping-particle":"","family":"Ota","given":"Yukinari","non-dropping-particle":"","parse-names":false,"suffix":""},{"dropping-particle":"","family":"Harada","given":"Yayoi","non-dropping-particle":"","parse-names":false,"suffix":""},{"dropping-particle":"","family":"Ebita","given":"Ayataka","non-dropping-particle":"","parse-names":false,"suffix":""},{"dropping-particle":"","family":"Moriya","given":"Masami","non-dropping-particle":"","parse-names":false,"suffix":""},{"dropping-particle":"","family":"Onoda","given":"Hirokatsu","non-dropping-particle":"","parse-names":false,"suffix":""},{"dropping-particle":"","family":"Onogi","given":"Kazutoshi","non-dropping-particle":"","parse-names":false,"suffix":""},{"dropping-particle":"","family":"Kamahori","given":"Hirotaka","non-dropping-particle":"","parse-names":false,"suffix":""},{"dropping-particle":"","family":"Kobayashi","given":"Chiaki","non-dropping-particle":"","parse-names":false,"suffix":""},{"dropping-particle":"","family":"Endo","given":"Hirokazu","non-dropping-particle":"","parse-names":false,"suffix":""},{"dropping-particle":"","family":"others","given":"","non-dropping-particle":"","parse-names":false,"suffix":""}],"container-title":"Journal of the Meteorological Society of Japan. Ser. II","id":"ITEM-1","issue":"1","issued":{"date-parts":[["2015"]]},"page":"5-48","publisher":"Meteorological Society of Japan","title":"The JRA-55 reanalysis: General specifications and basic characteristics","type":"article-journal","volume":"93"},"uris":["http://www.mendeley.com/documents/?uuid=cb8a0326-876f-4add-bd92-11ca2ea3d43d","http://www.mendeley.com/documents/?uuid=dae16291-d998-46d9-b5c6-ded88dc438a8"]}],"mendeley":{"formattedCitation":"[28]","plainTextFormattedCitation":"[28]","previouslyFormattedCitation":"[28]"},"properties":{"noteIndex":0},"schema":"https://github.com/citation-style-language/schema/raw/master/csl-citation.json"}</w:instrText>
            </w:r>
            <w:r w:rsidRPr="00520BF1">
              <w:fldChar w:fldCharType="separate"/>
            </w:r>
            <w:r w:rsidRPr="00242400">
              <w:rPr>
                <w:noProof/>
              </w:rPr>
              <w:t>[28]</w:t>
            </w:r>
            <w:r w:rsidRPr="00520BF1">
              <w:fldChar w:fldCharType="end"/>
            </w:r>
          </w:p>
          <w:p w14:paraId="131F75CF" w14:textId="77777777" w:rsidR="00FD1410" w:rsidRPr="00520BF1" w:rsidRDefault="00FD1410" w:rsidP="00950A1E">
            <w:pPr>
              <w:pStyle w:val="4-Tabbody-ENG"/>
            </w:pPr>
          </w:p>
          <w:p w14:paraId="38F738B4" w14:textId="77777777" w:rsidR="00FD1410" w:rsidRPr="00520BF1" w:rsidRDefault="00FD1410" w:rsidP="00950A1E">
            <w:pPr>
              <w:pStyle w:val="4-Tabbody-ENG"/>
            </w:pPr>
            <w:r w:rsidRPr="00520BF1">
              <w:t>[152]</w:t>
            </w:r>
          </w:p>
        </w:tc>
      </w:tr>
      <w:tr w:rsidR="00950A1E" w:rsidRPr="00520BF1" w14:paraId="1959DAD1" w14:textId="77777777" w:rsidTr="00950A1E">
        <w:tc>
          <w:tcPr>
            <w:tcW w:w="1107" w:type="dxa"/>
            <w:vMerge/>
            <w:tcBorders>
              <w:bottom w:val="single" w:sz="4" w:space="0" w:color="auto"/>
            </w:tcBorders>
          </w:tcPr>
          <w:p w14:paraId="65052E20" w14:textId="77777777" w:rsidR="00FD1410" w:rsidRPr="00520BF1" w:rsidRDefault="00FD1410" w:rsidP="00950A1E">
            <w:pPr>
              <w:pStyle w:val="4-Tabbody-ENG"/>
            </w:pPr>
          </w:p>
        </w:tc>
        <w:tc>
          <w:tcPr>
            <w:tcW w:w="1140" w:type="dxa"/>
            <w:tcBorders>
              <w:top w:val="nil"/>
              <w:bottom w:val="single" w:sz="4" w:space="0" w:color="auto"/>
            </w:tcBorders>
          </w:tcPr>
          <w:p w14:paraId="12C77159" w14:textId="77777777" w:rsidR="00FD1410" w:rsidRPr="00520BF1" w:rsidRDefault="00FD1410" w:rsidP="00950A1E">
            <w:pPr>
              <w:pStyle w:val="4-Tabbody-ENG"/>
            </w:pPr>
            <w:r w:rsidRPr="00520BF1">
              <w:t>MERRA Land</w:t>
            </w:r>
          </w:p>
        </w:tc>
        <w:tc>
          <w:tcPr>
            <w:tcW w:w="866" w:type="dxa"/>
            <w:tcBorders>
              <w:top w:val="nil"/>
              <w:bottom w:val="single" w:sz="4" w:space="0" w:color="auto"/>
            </w:tcBorders>
          </w:tcPr>
          <w:p w14:paraId="08541025" w14:textId="77777777" w:rsidR="00FD1410" w:rsidRPr="00520BF1" w:rsidRDefault="00FD1410" w:rsidP="00950A1E">
            <w:pPr>
              <w:pStyle w:val="4-Tabbody-ENG"/>
            </w:pPr>
            <w:r w:rsidRPr="00520BF1">
              <w:t>~ 70 km</w:t>
            </w:r>
          </w:p>
        </w:tc>
        <w:tc>
          <w:tcPr>
            <w:tcW w:w="850" w:type="dxa"/>
            <w:tcBorders>
              <w:top w:val="nil"/>
              <w:bottom w:val="single" w:sz="4" w:space="0" w:color="auto"/>
            </w:tcBorders>
          </w:tcPr>
          <w:p w14:paraId="1BFC0062" w14:textId="77777777" w:rsidR="00FD1410" w:rsidRPr="00520BF1" w:rsidRDefault="00FD1410" w:rsidP="00950A1E">
            <w:pPr>
              <w:pStyle w:val="4-Tabbody-ENG"/>
            </w:pPr>
            <w:r w:rsidRPr="00520BF1">
              <w:t>Monthly, daily, and hourly</w:t>
            </w:r>
          </w:p>
        </w:tc>
        <w:tc>
          <w:tcPr>
            <w:tcW w:w="791" w:type="dxa"/>
            <w:tcBorders>
              <w:top w:val="nil"/>
              <w:bottom w:val="single" w:sz="4" w:space="0" w:color="auto"/>
            </w:tcBorders>
          </w:tcPr>
          <w:p w14:paraId="2DA77822" w14:textId="77777777" w:rsidR="00FD1410" w:rsidRPr="00520BF1" w:rsidRDefault="00FD1410" w:rsidP="00950A1E">
            <w:pPr>
              <w:pStyle w:val="4-Tabbody-ENG"/>
            </w:pPr>
            <w:r w:rsidRPr="00520BF1">
              <w:t>Global land</w:t>
            </w:r>
          </w:p>
        </w:tc>
        <w:tc>
          <w:tcPr>
            <w:tcW w:w="650" w:type="dxa"/>
            <w:tcBorders>
              <w:top w:val="nil"/>
              <w:bottom w:val="single" w:sz="4" w:space="0" w:color="auto"/>
            </w:tcBorders>
          </w:tcPr>
          <w:p w14:paraId="0CB8839A" w14:textId="77777777" w:rsidR="00FD1410" w:rsidRPr="00520BF1" w:rsidRDefault="00FD1410" w:rsidP="00950A1E">
            <w:pPr>
              <w:pStyle w:val="4-Tabbody-ENG"/>
            </w:pPr>
            <w:r w:rsidRPr="00520BF1">
              <w:t>1980-present</w:t>
            </w:r>
          </w:p>
        </w:tc>
        <w:tc>
          <w:tcPr>
            <w:tcW w:w="483" w:type="dxa"/>
            <w:tcBorders>
              <w:top w:val="nil"/>
              <w:bottom w:val="single" w:sz="4" w:space="0" w:color="auto"/>
            </w:tcBorders>
          </w:tcPr>
          <w:p w14:paraId="1D9D56DB" w14:textId="77777777" w:rsidR="00FD1410" w:rsidRPr="00520BF1" w:rsidRDefault="00FD1410" w:rsidP="00950A1E">
            <w:pPr>
              <w:pStyle w:val="4-Tabbody-ENG"/>
            </w:pPr>
            <w:r w:rsidRPr="00520BF1">
              <w:t>Yes</w:t>
            </w:r>
          </w:p>
        </w:tc>
        <w:tc>
          <w:tcPr>
            <w:tcW w:w="633" w:type="dxa"/>
            <w:tcBorders>
              <w:top w:val="nil"/>
              <w:bottom w:val="single" w:sz="4" w:space="0" w:color="auto"/>
            </w:tcBorders>
          </w:tcPr>
          <w:p w14:paraId="3819D3F8" w14:textId="77777777" w:rsidR="00FD1410" w:rsidRPr="00520BF1" w:rsidRDefault="00FD1410" w:rsidP="00950A1E">
            <w:pPr>
              <w:pStyle w:val="4-Tabbody-ENG"/>
            </w:pPr>
            <w:r w:rsidRPr="00520BF1">
              <w:t>Yes</w:t>
            </w:r>
          </w:p>
        </w:tc>
        <w:tc>
          <w:tcPr>
            <w:tcW w:w="566" w:type="dxa"/>
            <w:tcBorders>
              <w:top w:val="nil"/>
              <w:bottom w:val="single" w:sz="4" w:space="0" w:color="auto"/>
            </w:tcBorders>
          </w:tcPr>
          <w:p w14:paraId="51E5A4B7" w14:textId="77777777" w:rsidR="00FD1410" w:rsidRPr="00520BF1" w:rsidRDefault="00FD1410" w:rsidP="00950A1E">
            <w:pPr>
              <w:pStyle w:val="4-Tabbody-ENG"/>
            </w:pPr>
            <w:r w:rsidRPr="00520BF1">
              <w:t>Yes</w:t>
            </w:r>
          </w:p>
        </w:tc>
        <w:tc>
          <w:tcPr>
            <w:tcW w:w="541" w:type="dxa"/>
            <w:tcBorders>
              <w:top w:val="nil"/>
              <w:bottom w:val="single" w:sz="4" w:space="0" w:color="auto"/>
            </w:tcBorders>
          </w:tcPr>
          <w:p w14:paraId="71ECCF3A" w14:textId="77777777" w:rsidR="00FD1410" w:rsidRPr="00520BF1" w:rsidRDefault="00FD1410" w:rsidP="00950A1E">
            <w:pPr>
              <w:pStyle w:val="4-Tabbody-ENG"/>
            </w:pPr>
            <w:r w:rsidRPr="00520BF1">
              <w:t>Yes</w:t>
            </w:r>
          </w:p>
        </w:tc>
        <w:tc>
          <w:tcPr>
            <w:tcW w:w="1300" w:type="dxa"/>
            <w:tcBorders>
              <w:top w:val="nil"/>
              <w:bottom w:val="single" w:sz="4" w:space="0" w:color="auto"/>
            </w:tcBorders>
          </w:tcPr>
          <w:p w14:paraId="24D6E09A" w14:textId="77777777" w:rsidR="00FD1410" w:rsidRPr="00520BF1" w:rsidRDefault="00FD1410" w:rsidP="00950A1E">
            <w:pPr>
              <w:pStyle w:val="4-Tabbody-ENG"/>
            </w:pPr>
            <w:r w:rsidRPr="00520BF1">
              <w:t>NASA</w:t>
            </w:r>
          </w:p>
        </w:tc>
        <w:tc>
          <w:tcPr>
            <w:tcW w:w="849" w:type="dxa"/>
            <w:tcBorders>
              <w:top w:val="nil"/>
              <w:bottom w:val="single" w:sz="4" w:space="0" w:color="auto"/>
            </w:tcBorders>
          </w:tcPr>
          <w:p w14:paraId="62734996" w14:textId="77777777" w:rsidR="00FD1410" w:rsidRPr="00520BF1" w:rsidRDefault="00FD1410" w:rsidP="00950A1E">
            <w:pPr>
              <w:pStyle w:val="4-Tabbody-ENG"/>
            </w:pPr>
            <w:r w:rsidRPr="00520BF1">
              <w:t>Yes</w:t>
            </w:r>
          </w:p>
        </w:tc>
        <w:tc>
          <w:tcPr>
            <w:tcW w:w="674" w:type="dxa"/>
            <w:tcBorders>
              <w:top w:val="nil"/>
              <w:bottom w:val="single" w:sz="4" w:space="0" w:color="auto"/>
            </w:tcBorders>
          </w:tcPr>
          <w:p w14:paraId="7BDAF0EE" w14:textId="77777777" w:rsidR="00FD1410" w:rsidRPr="00520BF1" w:rsidRDefault="00FD1410" w:rsidP="00950A1E">
            <w:pPr>
              <w:pStyle w:val="4-Tabbody-ENG"/>
            </w:pPr>
            <w:r w:rsidRPr="00520BF1">
              <w:fldChar w:fldCharType="begin" w:fldLock="1"/>
            </w:r>
            <w:r>
              <w:instrText>ADDIN CSL_CITATION {"citationItems":[{"id":"ITEM-1","itemData":{"author":[{"dropping-particle":"","family":"Reichle","given":"Rolf H","non-dropping-particle":"","parse-names":false,"suffix":""},{"dropping-particle":"","family":"Koster","given":"Randal D","non-dropping-particle":"","parse-names":false,"suffix":""},{"dropping-particle":"","family":"Lannoy","given":"Gabriëlle J M","non-dropping-particle":"De","parse-names":false,"suffix":""},{"dropping-particle":"","family":"Forman","given":"Barton A","non-dropping-particle":"","parse-names":false,"suffix":""},{"dropping-particle":"","family":"Liu","given":"Qing","non-dropping-particle":"","parse-names":false,"suffix":""},{"dropping-particle":"","family":"Mahanama","given":"Sarith P P","non-dropping-particle":"","parse-names":false,"suffix":""},{"dropping-particle":"","family":"Touré","given":"Ally","non-dropping-particle":"","parse-names":false,"suffix":""}],"container-title":"Journal of climate","id":"ITEM-1","issue":"24","issued":{"date-parts":[["2011"]]},"page":"6322-6338","title":"Assessment and enhancement of MERRA land surface hydrology estimates","type":"article-journal","volume":"24"},"uris":["http://www.mendeley.com/documents/?uuid=4f5b6c5f-1b9c-45ab-a205-35f60cf0c265","http://www.mendeley.com/documents/?uuid=b0089bc4-3332-4ca3-bb15-95dbd1bc65e6"]}],"mendeley":{"formattedCitation":"[29]","plainTextFormattedCitation":"[29]","previouslyFormattedCitation":"[29]"},"properties":{"noteIndex":0},"schema":"https://github.com/citation-style-language/schema/raw/master/csl-citation.json"}</w:instrText>
            </w:r>
            <w:r w:rsidRPr="00520BF1">
              <w:fldChar w:fldCharType="separate"/>
            </w:r>
            <w:r w:rsidRPr="00242400">
              <w:rPr>
                <w:noProof/>
              </w:rPr>
              <w:t>[29]</w:t>
            </w:r>
            <w:r w:rsidRPr="00520BF1">
              <w:fldChar w:fldCharType="end"/>
            </w:r>
          </w:p>
        </w:tc>
      </w:tr>
      <w:tr w:rsidR="00950A1E" w:rsidRPr="00520BF1" w14:paraId="00AC0192" w14:textId="77777777" w:rsidTr="00950A1E">
        <w:tc>
          <w:tcPr>
            <w:tcW w:w="1107" w:type="dxa"/>
            <w:vMerge w:val="restart"/>
          </w:tcPr>
          <w:p w14:paraId="272C3D3F" w14:textId="77777777" w:rsidR="00FD1410" w:rsidRPr="00520BF1" w:rsidRDefault="00FD1410" w:rsidP="00950A1E">
            <w:pPr>
              <w:pStyle w:val="4-Tabbody-ENG"/>
            </w:pPr>
            <w:r w:rsidRPr="00520BF1">
              <w:t>Satellite-related</w:t>
            </w:r>
          </w:p>
        </w:tc>
        <w:tc>
          <w:tcPr>
            <w:tcW w:w="1140" w:type="dxa"/>
            <w:tcBorders>
              <w:bottom w:val="single" w:sz="4" w:space="0" w:color="auto"/>
            </w:tcBorders>
          </w:tcPr>
          <w:p w14:paraId="67367200" w14:textId="77777777" w:rsidR="00FD1410" w:rsidRPr="00520BF1" w:rsidRDefault="00FD1410" w:rsidP="00950A1E">
            <w:pPr>
              <w:pStyle w:val="4-Tabbody-ENG"/>
            </w:pPr>
            <w:r w:rsidRPr="00520BF1">
              <w:t>GPCP</w:t>
            </w:r>
          </w:p>
        </w:tc>
        <w:tc>
          <w:tcPr>
            <w:tcW w:w="866" w:type="dxa"/>
            <w:tcBorders>
              <w:bottom w:val="single" w:sz="4" w:space="0" w:color="auto"/>
            </w:tcBorders>
          </w:tcPr>
          <w:p w14:paraId="2EC05B38" w14:textId="77777777" w:rsidR="00FD1410" w:rsidRPr="00520BF1" w:rsidRDefault="00FD1410" w:rsidP="00950A1E">
            <w:pPr>
              <w:pStyle w:val="4-Tabbody-ENG"/>
            </w:pPr>
            <w:r w:rsidRPr="00520BF1">
              <w:t>2.5 degree</w:t>
            </w:r>
          </w:p>
        </w:tc>
        <w:tc>
          <w:tcPr>
            <w:tcW w:w="850" w:type="dxa"/>
            <w:tcBorders>
              <w:bottom w:val="single" w:sz="4" w:space="0" w:color="auto"/>
            </w:tcBorders>
          </w:tcPr>
          <w:p w14:paraId="2478386E" w14:textId="77777777" w:rsidR="00FD1410" w:rsidRPr="00520BF1" w:rsidRDefault="00FD1410" w:rsidP="00950A1E">
            <w:pPr>
              <w:pStyle w:val="4-Tabbody-ENG"/>
            </w:pPr>
            <w:r w:rsidRPr="00520BF1">
              <w:t>Monthly</w:t>
            </w:r>
          </w:p>
        </w:tc>
        <w:tc>
          <w:tcPr>
            <w:tcW w:w="791" w:type="dxa"/>
            <w:tcBorders>
              <w:bottom w:val="single" w:sz="4" w:space="0" w:color="auto"/>
            </w:tcBorders>
          </w:tcPr>
          <w:p w14:paraId="33199992" w14:textId="77777777" w:rsidR="00FD1410" w:rsidRPr="00520BF1" w:rsidRDefault="00FD1410" w:rsidP="00950A1E">
            <w:pPr>
              <w:pStyle w:val="4-Tabbody-ENG"/>
            </w:pPr>
            <w:r w:rsidRPr="00520BF1">
              <w:t>Global</w:t>
            </w:r>
          </w:p>
        </w:tc>
        <w:tc>
          <w:tcPr>
            <w:tcW w:w="650" w:type="dxa"/>
            <w:tcBorders>
              <w:bottom w:val="single" w:sz="4" w:space="0" w:color="auto"/>
            </w:tcBorders>
          </w:tcPr>
          <w:p w14:paraId="7825460F" w14:textId="77777777" w:rsidR="00FD1410" w:rsidRPr="00520BF1" w:rsidRDefault="00FD1410" w:rsidP="00950A1E">
            <w:pPr>
              <w:pStyle w:val="4-Tabbody-ENG"/>
            </w:pPr>
            <w:r w:rsidRPr="00520BF1">
              <w:t>1979-present</w:t>
            </w:r>
          </w:p>
        </w:tc>
        <w:tc>
          <w:tcPr>
            <w:tcW w:w="483" w:type="dxa"/>
            <w:tcBorders>
              <w:bottom w:val="single" w:sz="4" w:space="0" w:color="auto"/>
            </w:tcBorders>
          </w:tcPr>
          <w:p w14:paraId="48FDAD5A" w14:textId="77777777" w:rsidR="00FD1410" w:rsidRPr="00520BF1" w:rsidRDefault="00FD1410" w:rsidP="00950A1E">
            <w:pPr>
              <w:pStyle w:val="4-Tabbody-ENG"/>
            </w:pPr>
            <w:r w:rsidRPr="00520BF1">
              <w:t>Yes</w:t>
            </w:r>
          </w:p>
        </w:tc>
        <w:tc>
          <w:tcPr>
            <w:tcW w:w="633" w:type="dxa"/>
            <w:tcBorders>
              <w:bottom w:val="single" w:sz="4" w:space="0" w:color="auto"/>
            </w:tcBorders>
          </w:tcPr>
          <w:p w14:paraId="46F031EF" w14:textId="77777777" w:rsidR="00FD1410" w:rsidRPr="00520BF1" w:rsidRDefault="00FD1410" w:rsidP="00950A1E">
            <w:pPr>
              <w:pStyle w:val="4-Tabbody-ENG"/>
            </w:pPr>
            <w:r w:rsidRPr="00520BF1">
              <w:t>No</w:t>
            </w:r>
          </w:p>
        </w:tc>
        <w:tc>
          <w:tcPr>
            <w:tcW w:w="566" w:type="dxa"/>
            <w:tcBorders>
              <w:bottom w:val="single" w:sz="4" w:space="0" w:color="auto"/>
            </w:tcBorders>
          </w:tcPr>
          <w:p w14:paraId="07B8684F" w14:textId="77777777" w:rsidR="00FD1410" w:rsidRPr="00520BF1" w:rsidRDefault="00FD1410" w:rsidP="00950A1E">
            <w:pPr>
              <w:pStyle w:val="4-Tabbody-ENG"/>
            </w:pPr>
            <w:r w:rsidRPr="00520BF1">
              <w:t>No</w:t>
            </w:r>
          </w:p>
        </w:tc>
        <w:tc>
          <w:tcPr>
            <w:tcW w:w="541" w:type="dxa"/>
            <w:tcBorders>
              <w:bottom w:val="single" w:sz="4" w:space="0" w:color="auto"/>
            </w:tcBorders>
          </w:tcPr>
          <w:p w14:paraId="488640F1" w14:textId="77777777" w:rsidR="00FD1410" w:rsidRPr="00520BF1" w:rsidRDefault="00FD1410" w:rsidP="00950A1E">
            <w:pPr>
              <w:pStyle w:val="4-Tabbody-ENG"/>
            </w:pPr>
            <w:r w:rsidRPr="00520BF1">
              <w:t>No</w:t>
            </w:r>
          </w:p>
        </w:tc>
        <w:tc>
          <w:tcPr>
            <w:tcW w:w="1300" w:type="dxa"/>
            <w:tcBorders>
              <w:bottom w:val="single" w:sz="4" w:space="0" w:color="auto"/>
            </w:tcBorders>
          </w:tcPr>
          <w:p w14:paraId="617637C3" w14:textId="77777777" w:rsidR="00FD1410" w:rsidRPr="00520BF1" w:rsidRDefault="00FD1410" w:rsidP="00950A1E">
            <w:pPr>
              <w:pStyle w:val="4-Tabbody-ENG"/>
            </w:pPr>
            <w:r w:rsidRPr="00520BF1">
              <w:t>NASA</w:t>
            </w:r>
          </w:p>
        </w:tc>
        <w:tc>
          <w:tcPr>
            <w:tcW w:w="849" w:type="dxa"/>
            <w:tcBorders>
              <w:bottom w:val="single" w:sz="4" w:space="0" w:color="auto"/>
            </w:tcBorders>
          </w:tcPr>
          <w:p w14:paraId="0F46285B" w14:textId="77777777" w:rsidR="00FD1410" w:rsidRPr="00520BF1" w:rsidRDefault="00FD1410" w:rsidP="00950A1E">
            <w:pPr>
              <w:pStyle w:val="4-Tabbody-ENG"/>
            </w:pPr>
            <w:r w:rsidRPr="00520BF1">
              <w:t>Yes</w:t>
            </w:r>
          </w:p>
        </w:tc>
        <w:tc>
          <w:tcPr>
            <w:tcW w:w="674" w:type="dxa"/>
            <w:tcBorders>
              <w:bottom w:val="single" w:sz="4" w:space="0" w:color="auto"/>
            </w:tcBorders>
          </w:tcPr>
          <w:p w14:paraId="1186EFD9" w14:textId="77777777" w:rsidR="00FD1410" w:rsidRPr="00520BF1" w:rsidRDefault="00FD1410" w:rsidP="00950A1E">
            <w:pPr>
              <w:pStyle w:val="4-Tabbody-ENG"/>
              <w:rPr>
                <w:lang w:eastAsia="zh-TW"/>
              </w:rPr>
            </w:pPr>
            <w:r w:rsidRPr="00520BF1">
              <w:fldChar w:fldCharType="begin" w:fldLock="1"/>
            </w:r>
            <w:r>
              <w:instrText>ADDIN CSL_CITATION {"citationItems":[{"id":"ITEM-1","itemData":{"DOI":"10.1175/1525-7541(2003)004&lt;1147:TVGPCP&gt;2.0.CO;2","ISSN":"1525-755X","abstract":"Abstract The Global Precipitation Climatology Project (GPCP) Version-2 Monthly Precipitation Analysis is described. This globally complete, monthly analysis of surface precipitation at 2.5° latitude ? 2.5° longitude resolution is available from January 1979 to the present. It is a merged analysis that incorporates precipitation estimates from low-orbit satellite microwave data, geosynchronous-orbit satellite infrared data, and surface rain gauge observations. The merging approach utilizes the higher accuracy of the low-orbit microwave observations to calibrate, or adjust, the more frequent geosynchronous infrared observations. The dataset is extended back into the premicrowave era (before mid-1987) by using infrared-only observations calibrated to the microwave-based analysis of the later years. The combined satellite-based product is adjusted by the rain gauge analysis. The dataset archive also contains the individual input fields, a combined satellite estimate, and error estimates for each field. This monthly analysis is the foundation for the GPCP suite of products, including those at finer temporal resolution. The 23-yr GPCP climatology is characterized, along with time and space variations of precipitation.","author":[{"dropping-particle":"","family":"Adler","given":"Robert F","non-dropping-particle":"","parse-names":false,"suffix":""},{"dropping-particle":"","family":"Huffman","given":"George J","non-dropping-particle":"","parse-names":false,"suffix":""},{"dropping-particle":"","family":"Chang","given":"Alfred","non-dropping-particle":"","parse-names":false,"suffix":""},{"dropping-particle":"","family":"Ferraro","given":"Ralph","non-dropping-particle":"","parse-names":false,"suffix":""},{"dropping-particle":"","family":"Xie","given":"Ping-Ping","non-dropping-particle":"","parse-names":false,"suffix":""},{"dropping-particle":"","family":"Janowiak","given":"John","non-dropping-particle":"","parse-names":false,"suffix":""},{"dropping-particle":"","family":"Rudolf","given":"Bruno","non-dropping-particle":"","parse-names":false,"suffix":""},{"dropping-particle":"","family":"Schneider","given":"Udo","non-dropping-particle":"","parse-names":false,"suffix":""},{</w:instrText>
            </w:r>
            <w:r>
              <w:rPr>
                <w:lang w:eastAsia="zh-TW"/>
              </w:rPr>
              <w:instrText>"dropping-particle":"","family":"Curtis","given":"Scott","non-dropping-particle":"","parse-names":false,"suffix":""},{"dropping-particle":"","family":"Bolvin","given":"David","non-dropping-particle":"","parse-names":false,"suffix":""},{"dropping-particle":"","family":"Gruber","given":"Arnold","non-dropping-particle":"","parse-names":false,"suffix":""},{"dropping-particle":"","family":"Susskind","given":"Joel","non-dropping-particle":"","parse-names":false,"suffix":""},{"dropping-particle":"","family":"Arkin","given":"Philip","non-dropping-particle":"","parse-names":false,"suffix":""},{"dropping-particle":"","family":"Nelkin","given":"Eric","non-dropping-particle":"","parse-names":false,"suffix":""}],"container-title":"Journal of Hydrometeorology","id":"ITEM-1","issue":"6","issued":{"date-parts":[["2003","12","1"]]},"note":"doi: 10.1175/1525-7541(2003)0042.0.CO;2","page":"1147-1167","publisher":"American Meteorological Society","title":"The Version-2 Global Precipitation Climatology Project (GPCP) Monthly Precipitation Analysis (1979–Present)","type":"article-journal","volume":"4"},"uris":["http://www.mendeley.com/documents/?uuid=aee47a12-034f-420b-91b9-66bbf2a73cd1","http://www.mendeley.com/documents/?uuid=8679673b-fe09-438b-b06a-95d1c7b31ab3"]}],"mendeley":{"formattedCitation":"[16]","plainTextFormattedCitation":"[16]","previouslyFormattedCitation":"[16]"},"properties":{"noteIndex":0},"schema":"https://github.com/citation-style-language/schema/raw/master/csl-citation.json"}</w:instrText>
            </w:r>
            <w:r w:rsidRPr="00520BF1">
              <w:fldChar w:fldCharType="separate"/>
            </w:r>
            <w:r w:rsidRPr="00242400">
              <w:rPr>
                <w:noProof/>
                <w:lang w:eastAsia="zh-TW"/>
              </w:rPr>
              <w:t>[16]</w:t>
            </w:r>
            <w:r w:rsidRPr="00520BF1">
              <w:fldChar w:fldCharType="end"/>
            </w:r>
          </w:p>
        </w:tc>
      </w:tr>
      <w:tr w:rsidR="00950A1E" w:rsidRPr="00520BF1" w14:paraId="1E378FA5" w14:textId="77777777" w:rsidTr="00950A1E">
        <w:tc>
          <w:tcPr>
            <w:tcW w:w="1107" w:type="dxa"/>
            <w:vMerge/>
          </w:tcPr>
          <w:p w14:paraId="61C4F82F" w14:textId="77777777" w:rsidR="00FD1410" w:rsidRPr="00520BF1" w:rsidRDefault="00FD1410" w:rsidP="00950A1E">
            <w:pPr>
              <w:pStyle w:val="4-Tabbody-ENG"/>
              <w:rPr>
                <w:lang w:eastAsia="zh-TW"/>
              </w:rPr>
            </w:pPr>
          </w:p>
        </w:tc>
        <w:tc>
          <w:tcPr>
            <w:tcW w:w="1140" w:type="dxa"/>
            <w:tcBorders>
              <w:bottom w:val="single" w:sz="4" w:space="0" w:color="auto"/>
            </w:tcBorders>
          </w:tcPr>
          <w:p w14:paraId="5C71FB1D" w14:textId="77777777" w:rsidR="00FD1410" w:rsidRPr="00520BF1" w:rsidRDefault="00FD1410" w:rsidP="00950A1E">
            <w:pPr>
              <w:pStyle w:val="4-Tabbody-ENG"/>
              <w:rPr>
                <w:lang w:eastAsia="zh-TW"/>
              </w:rPr>
            </w:pPr>
            <w:r w:rsidRPr="00520BF1">
              <w:rPr>
                <w:lang w:eastAsia="zh-TW"/>
              </w:rPr>
              <w:t>GPCP 1dd</w:t>
            </w:r>
          </w:p>
        </w:tc>
        <w:tc>
          <w:tcPr>
            <w:tcW w:w="866" w:type="dxa"/>
            <w:tcBorders>
              <w:bottom w:val="single" w:sz="4" w:space="0" w:color="auto"/>
            </w:tcBorders>
          </w:tcPr>
          <w:p w14:paraId="1BBB7D40" w14:textId="77777777" w:rsidR="00FD1410" w:rsidRPr="00520BF1" w:rsidRDefault="00FD1410" w:rsidP="00950A1E">
            <w:pPr>
              <w:pStyle w:val="4-Tabbody-ENG"/>
              <w:rPr>
                <w:lang w:eastAsia="zh-TW"/>
              </w:rPr>
            </w:pPr>
            <w:r w:rsidRPr="00520BF1">
              <w:rPr>
                <w:lang w:eastAsia="zh-TW"/>
              </w:rPr>
              <w:t>1 degree</w:t>
            </w:r>
          </w:p>
        </w:tc>
        <w:tc>
          <w:tcPr>
            <w:tcW w:w="850" w:type="dxa"/>
            <w:tcBorders>
              <w:bottom w:val="single" w:sz="4" w:space="0" w:color="auto"/>
            </w:tcBorders>
          </w:tcPr>
          <w:p w14:paraId="02C0C171" w14:textId="77777777" w:rsidR="00FD1410" w:rsidRPr="00520BF1" w:rsidRDefault="00FD1410" w:rsidP="00950A1E">
            <w:pPr>
              <w:pStyle w:val="4-Tabbody-ENG"/>
              <w:rPr>
                <w:lang w:eastAsia="zh-TW"/>
              </w:rPr>
            </w:pPr>
            <w:r w:rsidRPr="00520BF1">
              <w:rPr>
                <w:lang w:eastAsia="zh-TW"/>
              </w:rPr>
              <w:t>Daily</w:t>
            </w:r>
          </w:p>
        </w:tc>
        <w:tc>
          <w:tcPr>
            <w:tcW w:w="791" w:type="dxa"/>
            <w:tcBorders>
              <w:bottom w:val="single" w:sz="4" w:space="0" w:color="auto"/>
            </w:tcBorders>
          </w:tcPr>
          <w:p w14:paraId="37C9C094" w14:textId="77777777" w:rsidR="00FD1410" w:rsidRPr="00520BF1" w:rsidRDefault="00FD1410" w:rsidP="00950A1E">
            <w:pPr>
              <w:pStyle w:val="4-Tabbody-ENG"/>
              <w:rPr>
                <w:lang w:eastAsia="zh-TW"/>
              </w:rPr>
            </w:pPr>
            <w:r w:rsidRPr="00520BF1">
              <w:rPr>
                <w:lang w:eastAsia="zh-TW"/>
              </w:rPr>
              <w:t>Global</w:t>
            </w:r>
          </w:p>
        </w:tc>
        <w:tc>
          <w:tcPr>
            <w:tcW w:w="650" w:type="dxa"/>
            <w:tcBorders>
              <w:bottom w:val="single" w:sz="4" w:space="0" w:color="auto"/>
            </w:tcBorders>
          </w:tcPr>
          <w:p w14:paraId="51EDADE8" w14:textId="77777777" w:rsidR="00FD1410" w:rsidRPr="00520BF1" w:rsidRDefault="00FD1410" w:rsidP="00950A1E">
            <w:pPr>
              <w:pStyle w:val="4-Tabbody-ENG"/>
              <w:rPr>
                <w:lang w:eastAsia="zh-TW"/>
              </w:rPr>
            </w:pPr>
            <w:r w:rsidRPr="00520BF1">
              <w:rPr>
                <w:lang w:eastAsia="zh-TW"/>
              </w:rPr>
              <w:t>1996-present</w:t>
            </w:r>
          </w:p>
        </w:tc>
        <w:tc>
          <w:tcPr>
            <w:tcW w:w="483" w:type="dxa"/>
            <w:tcBorders>
              <w:bottom w:val="single" w:sz="4" w:space="0" w:color="auto"/>
            </w:tcBorders>
          </w:tcPr>
          <w:p w14:paraId="26357A58" w14:textId="77777777" w:rsidR="00FD1410" w:rsidRPr="00520BF1" w:rsidRDefault="00FD1410" w:rsidP="00950A1E">
            <w:pPr>
              <w:pStyle w:val="4-Tabbody-ENG"/>
              <w:rPr>
                <w:lang w:eastAsia="zh-TW"/>
              </w:rPr>
            </w:pPr>
            <w:r w:rsidRPr="00520BF1">
              <w:rPr>
                <w:lang w:eastAsia="zh-TW"/>
              </w:rPr>
              <w:t>Yes</w:t>
            </w:r>
          </w:p>
        </w:tc>
        <w:tc>
          <w:tcPr>
            <w:tcW w:w="633" w:type="dxa"/>
            <w:tcBorders>
              <w:bottom w:val="single" w:sz="4" w:space="0" w:color="auto"/>
            </w:tcBorders>
          </w:tcPr>
          <w:p w14:paraId="6CA34C5F" w14:textId="77777777" w:rsidR="00FD1410" w:rsidRPr="00520BF1" w:rsidRDefault="00FD1410" w:rsidP="00950A1E">
            <w:pPr>
              <w:pStyle w:val="4-Tabbody-ENG"/>
              <w:rPr>
                <w:lang w:eastAsia="zh-TW"/>
              </w:rPr>
            </w:pPr>
            <w:r w:rsidRPr="00520BF1">
              <w:rPr>
                <w:lang w:eastAsia="zh-TW"/>
              </w:rPr>
              <w:t>No</w:t>
            </w:r>
          </w:p>
        </w:tc>
        <w:tc>
          <w:tcPr>
            <w:tcW w:w="566" w:type="dxa"/>
            <w:tcBorders>
              <w:bottom w:val="single" w:sz="4" w:space="0" w:color="auto"/>
            </w:tcBorders>
          </w:tcPr>
          <w:p w14:paraId="4FB5C083" w14:textId="77777777" w:rsidR="00FD1410" w:rsidRPr="00520BF1" w:rsidRDefault="00FD1410" w:rsidP="00950A1E">
            <w:pPr>
              <w:pStyle w:val="4-Tabbody-ENG"/>
              <w:rPr>
                <w:lang w:eastAsia="zh-TW"/>
              </w:rPr>
            </w:pPr>
            <w:r w:rsidRPr="00520BF1">
              <w:rPr>
                <w:lang w:eastAsia="zh-TW"/>
              </w:rPr>
              <w:t>No</w:t>
            </w:r>
          </w:p>
        </w:tc>
        <w:tc>
          <w:tcPr>
            <w:tcW w:w="541" w:type="dxa"/>
            <w:tcBorders>
              <w:bottom w:val="single" w:sz="4" w:space="0" w:color="auto"/>
            </w:tcBorders>
          </w:tcPr>
          <w:p w14:paraId="0AA73FEE" w14:textId="77777777" w:rsidR="00FD1410" w:rsidRPr="00520BF1" w:rsidRDefault="00FD1410" w:rsidP="00950A1E">
            <w:pPr>
              <w:pStyle w:val="4-Tabbody-ENG"/>
              <w:rPr>
                <w:lang w:eastAsia="zh-TW"/>
              </w:rPr>
            </w:pPr>
            <w:r w:rsidRPr="00520BF1">
              <w:rPr>
                <w:lang w:eastAsia="zh-TW"/>
              </w:rPr>
              <w:t>NO</w:t>
            </w:r>
          </w:p>
        </w:tc>
        <w:tc>
          <w:tcPr>
            <w:tcW w:w="1300" w:type="dxa"/>
            <w:tcBorders>
              <w:bottom w:val="single" w:sz="4" w:space="0" w:color="auto"/>
            </w:tcBorders>
          </w:tcPr>
          <w:p w14:paraId="4D4C34DF" w14:textId="77777777" w:rsidR="00FD1410" w:rsidRPr="00520BF1" w:rsidRDefault="00FD1410" w:rsidP="00950A1E">
            <w:pPr>
              <w:pStyle w:val="4-Tabbody-ENG"/>
              <w:rPr>
                <w:lang w:eastAsia="zh-TW"/>
              </w:rPr>
            </w:pPr>
            <w:r w:rsidRPr="00520BF1">
              <w:rPr>
                <w:lang w:eastAsia="zh-TW"/>
              </w:rPr>
              <w:t>NASA</w:t>
            </w:r>
          </w:p>
        </w:tc>
        <w:tc>
          <w:tcPr>
            <w:tcW w:w="849" w:type="dxa"/>
            <w:tcBorders>
              <w:bottom w:val="single" w:sz="4" w:space="0" w:color="auto"/>
            </w:tcBorders>
          </w:tcPr>
          <w:p w14:paraId="7F953DAD" w14:textId="77777777" w:rsidR="00FD1410" w:rsidRPr="00520BF1" w:rsidRDefault="00FD1410" w:rsidP="00950A1E">
            <w:pPr>
              <w:pStyle w:val="4-Tabbody-ENG"/>
              <w:rPr>
                <w:lang w:eastAsia="zh-TW"/>
              </w:rPr>
            </w:pPr>
            <w:r w:rsidRPr="00520BF1">
              <w:rPr>
                <w:lang w:eastAsia="zh-TW"/>
              </w:rPr>
              <w:t>Yes</w:t>
            </w:r>
          </w:p>
        </w:tc>
        <w:tc>
          <w:tcPr>
            <w:tcW w:w="674" w:type="dxa"/>
            <w:tcBorders>
              <w:bottom w:val="single" w:sz="4" w:space="0" w:color="auto"/>
            </w:tcBorders>
          </w:tcPr>
          <w:p w14:paraId="1B6C20EB" w14:textId="77777777" w:rsidR="00FD1410" w:rsidRPr="00520BF1" w:rsidRDefault="00FD1410" w:rsidP="00950A1E">
            <w:pPr>
              <w:pStyle w:val="4-Tabbody-ENG"/>
              <w:rPr>
                <w:lang w:eastAsia="zh-TW"/>
              </w:rPr>
            </w:pPr>
            <w:r w:rsidRPr="00520BF1">
              <w:fldChar w:fldCharType="begin" w:fldLock="1"/>
            </w:r>
            <w:r>
              <w:rPr>
                <w:lang w:eastAsia="zh-TW"/>
              </w:rPr>
              <w:instrText>ADDIN CSL_CITATION {"citationItems":[{"id":"ITEM-1","itemData":{"author":[{"dropping-particle":"","family":"Huffman","given":"George J","non-dropping-particle":"","parse-names":false,"suffix":""},{"dropping-particle":"","family":"Bolvin","given":"David T","non-dropping-particle":"","parse-names":false,"suffix":""}],"container-title":"NASA, Goddard Space Flight Center, Greenbelt, MD, USA https://rda. ucar. edu/datasets/ds728","id":"ITEM-1","issued":{"date-parts":[["2013"]]},"title":"Version 1.2 GPCP one-degree daily precipitation data set documentation","type":"article-journal","volume":"3"},"uris":["http://www.mendeley.com/documents/?uuid=a18712e9-9dc1-4e14-8beb-031949709bba","http://www.mendeley.com/documents/?uuid=45a38bb6-5b62-4547-b15e-f3ba3a8bbdf3"]}],"mendeley":{"formattedCitation":"[30]","plainTextFormattedCitation":"[30]","previouslyFormattedCitation":"[30]"},"properties":{"noteIndex":0},"schema":"https://github.com/citation-style-language/schema/raw/master/csl-citation.json"}</w:instrText>
            </w:r>
            <w:r w:rsidRPr="00520BF1">
              <w:fldChar w:fldCharType="separate"/>
            </w:r>
            <w:r w:rsidRPr="00242400">
              <w:rPr>
                <w:noProof/>
                <w:lang w:eastAsia="zh-TW"/>
              </w:rPr>
              <w:t>[30]</w:t>
            </w:r>
            <w:r w:rsidRPr="00520BF1">
              <w:fldChar w:fldCharType="end"/>
            </w:r>
          </w:p>
        </w:tc>
      </w:tr>
      <w:tr w:rsidR="00950A1E" w:rsidRPr="00520BF1" w14:paraId="67E3570F" w14:textId="77777777" w:rsidTr="00950A1E">
        <w:tc>
          <w:tcPr>
            <w:tcW w:w="1107" w:type="dxa"/>
            <w:vMerge/>
          </w:tcPr>
          <w:p w14:paraId="548E703A" w14:textId="77777777" w:rsidR="00FD1410" w:rsidRPr="00520BF1" w:rsidRDefault="00FD1410" w:rsidP="00950A1E">
            <w:pPr>
              <w:pStyle w:val="4-Tabbody-ENG"/>
              <w:rPr>
                <w:lang w:eastAsia="zh-TW"/>
              </w:rPr>
            </w:pPr>
          </w:p>
        </w:tc>
        <w:tc>
          <w:tcPr>
            <w:tcW w:w="1140" w:type="dxa"/>
            <w:tcBorders>
              <w:bottom w:val="single" w:sz="4" w:space="0" w:color="auto"/>
            </w:tcBorders>
          </w:tcPr>
          <w:p w14:paraId="77743F41" w14:textId="77777777" w:rsidR="00FD1410" w:rsidRPr="00520BF1" w:rsidRDefault="00FD1410" w:rsidP="00950A1E">
            <w:pPr>
              <w:pStyle w:val="4-Tabbody-ENG"/>
              <w:rPr>
                <w:lang w:eastAsia="zh-TW"/>
              </w:rPr>
            </w:pPr>
            <w:r w:rsidRPr="00520BF1">
              <w:rPr>
                <w:lang w:eastAsia="zh-TW"/>
              </w:rPr>
              <w:t>CMAP</w:t>
            </w:r>
          </w:p>
        </w:tc>
        <w:tc>
          <w:tcPr>
            <w:tcW w:w="866" w:type="dxa"/>
            <w:tcBorders>
              <w:bottom w:val="single" w:sz="4" w:space="0" w:color="auto"/>
            </w:tcBorders>
          </w:tcPr>
          <w:p w14:paraId="41AB86D1" w14:textId="77777777" w:rsidR="00FD1410" w:rsidRPr="00520BF1" w:rsidRDefault="00FD1410" w:rsidP="00950A1E">
            <w:pPr>
              <w:pStyle w:val="4-Tabbody-ENG"/>
              <w:rPr>
                <w:lang w:eastAsia="zh-TW"/>
              </w:rPr>
            </w:pPr>
            <w:r w:rsidRPr="00520BF1">
              <w:rPr>
                <w:lang w:eastAsia="zh-TW"/>
              </w:rPr>
              <w:t>2.5 degree</w:t>
            </w:r>
          </w:p>
        </w:tc>
        <w:tc>
          <w:tcPr>
            <w:tcW w:w="850" w:type="dxa"/>
            <w:tcBorders>
              <w:bottom w:val="single" w:sz="4" w:space="0" w:color="auto"/>
            </w:tcBorders>
          </w:tcPr>
          <w:p w14:paraId="6C5FD079" w14:textId="77777777" w:rsidR="00FD1410" w:rsidRPr="00520BF1" w:rsidRDefault="00FD1410" w:rsidP="00950A1E">
            <w:pPr>
              <w:pStyle w:val="4-Tabbody-ENG"/>
              <w:rPr>
                <w:lang w:eastAsia="zh-TW"/>
              </w:rPr>
            </w:pPr>
            <w:r w:rsidRPr="00520BF1">
              <w:rPr>
                <w:lang w:eastAsia="zh-TW"/>
              </w:rPr>
              <w:t>Monthly</w:t>
            </w:r>
          </w:p>
        </w:tc>
        <w:tc>
          <w:tcPr>
            <w:tcW w:w="791" w:type="dxa"/>
            <w:tcBorders>
              <w:bottom w:val="single" w:sz="4" w:space="0" w:color="auto"/>
            </w:tcBorders>
          </w:tcPr>
          <w:p w14:paraId="32CD95EA" w14:textId="77777777" w:rsidR="00FD1410" w:rsidRPr="00520BF1" w:rsidRDefault="00FD1410" w:rsidP="00950A1E">
            <w:pPr>
              <w:pStyle w:val="4-Tabbody-ENG"/>
              <w:rPr>
                <w:lang w:eastAsia="zh-TW"/>
              </w:rPr>
            </w:pPr>
            <w:r w:rsidRPr="00520BF1">
              <w:rPr>
                <w:lang w:eastAsia="zh-TW"/>
              </w:rPr>
              <w:t>Global</w:t>
            </w:r>
          </w:p>
        </w:tc>
        <w:tc>
          <w:tcPr>
            <w:tcW w:w="650" w:type="dxa"/>
            <w:tcBorders>
              <w:bottom w:val="single" w:sz="4" w:space="0" w:color="auto"/>
            </w:tcBorders>
          </w:tcPr>
          <w:p w14:paraId="13FCF17A" w14:textId="77777777" w:rsidR="00FD1410" w:rsidRPr="00520BF1" w:rsidRDefault="00FD1410" w:rsidP="00950A1E">
            <w:pPr>
              <w:pStyle w:val="4-Tabbody-ENG"/>
              <w:rPr>
                <w:lang w:eastAsia="zh-TW"/>
              </w:rPr>
            </w:pPr>
            <w:r w:rsidRPr="00520BF1">
              <w:rPr>
                <w:lang w:eastAsia="zh-TW"/>
              </w:rPr>
              <w:t>1979-present</w:t>
            </w:r>
          </w:p>
        </w:tc>
        <w:tc>
          <w:tcPr>
            <w:tcW w:w="483" w:type="dxa"/>
            <w:tcBorders>
              <w:bottom w:val="single" w:sz="4" w:space="0" w:color="auto"/>
            </w:tcBorders>
          </w:tcPr>
          <w:p w14:paraId="69C88306" w14:textId="77777777" w:rsidR="00FD1410" w:rsidRPr="00520BF1" w:rsidRDefault="00FD1410" w:rsidP="00950A1E">
            <w:pPr>
              <w:pStyle w:val="4-Tabbody-ENG"/>
              <w:rPr>
                <w:lang w:eastAsia="zh-TW"/>
              </w:rPr>
            </w:pPr>
            <w:r w:rsidRPr="00520BF1">
              <w:rPr>
                <w:lang w:eastAsia="zh-TW"/>
              </w:rPr>
              <w:t>Yes</w:t>
            </w:r>
          </w:p>
        </w:tc>
        <w:tc>
          <w:tcPr>
            <w:tcW w:w="633" w:type="dxa"/>
            <w:tcBorders>
              <w:bottom w:val="single" w:sz="4" w:space="0" w:color="auto"/>
            </w:tcBorders>
          </w:tcPr>
          <w:p w14:paraId="4C5775BD" w14:textId="77777777" w:rsidR="00FD1410" w:rsidRPr="00520BF1" w:rsidRDefault="00FD1410" w:rsidP="00950A1E">
            <w:pPr>
              <w:pStyle w:val="4-Tabbody-ENG"/>
              <w:rPr>
                <w:lang w:eastAsia="zh-TW"/>
              </w:rPr>
            </w:pPr>
            <w:r w:rsidRPr="00520BF1">
              <w:rPr>
                <w:lang w:eastAsia="zh-TW"/>
              </w:rPr>
              <w:t>No</w:t>
            </w:r>
          </w:p>
        </w:tc>
        <w:tc>
          <w:tcPr>
            <w:tcW w:w="566" w:type="dxa"/>
            <w:tcBorders>
              <w:bottom w:val="single" w:sz="4" w:space="0" w:color="auto"/>
            </w:tcBorders>
          </w:tcPr>
          <w:p w14:paraId="524CB777" w14:textId="77777777" w:rsidR="00FD1410" w:rsidRPr="00520BF1" w:rsidRDefault="00FD1410" w:rsidP="00950A1E">
            <w:pPr>
              <w:pStyle w:val="4-Tabbody-ENG"/>
              <w:rPr>
                <w:lang w:eastAsia="zh-TW"/>
              </w:rPr>
            </w:pPr>
            <w:r w:rsidRPr="00520BF1">
              <w:rPr>
                <w:lang w:eastAsia="zh-TW"/>
              </w:rPr>
              <w:t>No</w:t>
            </w:r>
          </w:p>
        </w:tc>
        <w:tc>
          <w:tcPr>
            <w:tcW w:w="541" w:type="dxa"/>
            <w:tcBorders>
              <w:bottom w:val="single" w:sz="4" w:space="0" w:color="auto"/>
            </w:tcBorders>
          </w:tcPr>
          <w:p w14:paraId="642727F8" w14:textId="77777777" w:rsidR="00FD1410" w:rsidRPr="00520BF1" w:rsidRDefault="00FD1410" w:rsidP="00950A1E">
            <w:pPr>
              <w:pStyle w:val="4-Tabbody-ENG"/>
              <w:rPr>
                <w:lang w:eastAsia="zh-TW"/>
              </w:rPr>
            </w:pPr>
            <w:r w:rsidRPr="00520BF1">
              <w:rPr>
                <w:lang w:eastAsia="zh-TW"/>
              </w:rPr>
              <w:t>No</w:t>
            </w:r>
          </w:p>
        </w:tc>
        <w:tc>
          <w:tcPr>
            <w:tcW w:w="1300" w:type="dxa"/>
            <w:tcBorders>
              <w:bottom w:val="single" w:sz="4" w:space="0" w:color="auto"/>
            </w:tcBorders>
          </w:tcPr>
          <w:p w14:paraId="4D3549D5" w14:textId="77777777" w:rsidR="00FD1410" w:rsidRPr="00520BF1" w:rsidRDefault="00FD1410" w:rsidP="00950A1E">
            <w:pPr>
              <w:pStyle w:val="4-Tabbody-ENG"/>
              <w:rPr>
                <w:lang w:eastAsia="zh-TW"/>
              </w:rPr>
            </w:pPr>
            <w:r w:rsidRPr="00520BF1">
              <w:rPr>
                <w:lang w:eastAsia="zh-TW"/>
              </w:rPr>
              <w:t>CPC</w:t>
            </w:r>
          </w:p>
        </w:tc>
        <w:tc>
          <w:tcPr>
            <w:tcW w:w="849" w:type="dxa"/>
            <w:tcBorders>
              <w:bottom w:val="single" w:sz="4" w:space="0" w:color="auto"/>
            </w:tcBorders>
          </w:tcPr>
          <w:p w14:paraId="105E4A12" w14:textId="77777777" w:rsidR="00FD1410" w:rsidRPr="00520BF1" w:rsidRDefault="00FD1410" w:rsidP="00950A1E">
            <w:pPr>
              <w:pStyle w:val="4-Tabbody-ENG"/>
              <w:rPr>
                <w:lang w:eastAsia="zh-TW"/>
              </w:rPr>
            </w:pPr>
            <w:r w:rsidRPr="00520BF1">
              <w:rPr>
                <w:lang w:eastAsia="zh-TW"/>
              </w:rPr>
              <w:t>Yes</w:t>
            </w:r>
          </w:p>
        </w:tc>
        <w:tc>
          <w:tcPr>
            <w:tcW w:w="674" w:type="dxa"/>
            <w:tcBorders>
              <w:bottom w:val="single" w:sz="4" w:space="0" w:color="auto"/>
            </w:tcBorders>
          </w:tcPr>
          <w:p w14:paraId="0C4C5847" w14:textId="77777777" w:rsidR="00FD1410" w:rsidRPr="00520BF1" w:rsidRDefault="00FD1410" w:rsidP="00950A1E">
            <w:pPr>
              <w:pStyle w:val="4-Tabbody-ENG"/>
            </w:pPr>
            <w:r w:rsidRPr="00520BF1">
              <w:fldChar w:fldCharType="begin" w:fldLock="1"/>
            </w:r>
            <w:r>
              <w:rPr>
                <w:lang w:eastAsia="zh-TW"/>
              </w:rPr>
              <w:instrText>ADDIN CSL_CITATION {"citationItems":[{"id":"ITEM-1","itemData":{"author":[{"dropping-particle":"","family":"Xie","given":"Pingping","non-dropping-particle":"","parse-names":false,"suffix":""},{"dropping-particle":"","family</w:instrText>
            </w:r>
            <w:r>
              <w:instrText>":"Janowiak","given":"John E","non-dropping-particle":"","parse-names":false,"suffix":""},{"dropping-particle":"","family":"Arkin","given":"Phillip A","non-dropping-particle":"","parse-names":false,"suffix":""},{"dropping-particle":"","family":"Adler","given":"Robert","non-dropping-particle":"","parse-names":false,"suffix":""},{"dropping-particle":"","family":"Gruber","given":"Arnold","non-dropping-particle":"","parse-names":false,"suffix":""},{"dropping-particle":"","family":"Ferraro","given":"Ralph","non-dropping-particle":"","parse-names":false,"suffix":""},{"dropping-particle":"","family":"Huffman","given":"George J","non-dropping-particle":"","parse-names":false,"suffix":""},{"dropping-particle":"","family":"Curtis","given":"Scott","non-dropping-particle":"","parse-names":false,"suffix":""}],"container-title":"Journal of Climate","id":"ITEM-1","issue":"13","issued":{"date-parts":[["2003"]]},"page":"2197-2214","title":"GPCP pentad precipitation analyses: An experimental dataset based on gauge observations and satellite estimates","type":"article-journal","volume":"16"},"uris":["http://www.mendeley.com/documents/?uuid=d66c5fbc-1e9f-4385-b29b-1adafcf9f921","http://www.mendeley.com/documents/?uuid=d35bc43d-a09f-47a4-9335-100b7ee84dcf"]}],"mendeley":{"formattedCitation":"[31]","plainTextFormattedCitation":"[31]","previouslyFormattedCitation":"[31]"},"properties":{"noteIndex":0},"schema":"https://github.com/citation-style-language/schema/raw/master/csl-citation.json"}</w:instrText>
            </w:r>
            <w:r w:rsidRPr="00520BF1">
              <w:fldChar w:fldCharType="separate"/>
            </w:r>
            <w:r w:rsidRPr="00242400">
              <w:rPr>
                <w:noProof/>
              </w:rPr>
              <w:t>[31]</w:t>
            </w:r>
            <w:r w:rsidRPr="00520BF1">
              <w:fldChar w:fldCharType="end"/>
            </w:r>
          </w:p>
        </w:tc>
      </w:tr>
      <w:tr w:rsidR="00950A1E" w:rsidRPr="00520BF1" w14:paraId="321FD65B" w14:textId="77777777" w:rsidTr="00950A1E">
        <w:tc>
          <w:tcPr>
            <w:tcW w:w="1107" w:type="dxa"/>
            <w:vMerge/>
          </w:tcPr>
          <w:p w14:paraId="178FCE4B" w14:textId="77777777" w:rsidR="00FD1410" w:rsidRPr="00520BF1" w:rsidRDefault="00FD1410" w:rsidP="00950A1E">
            <w:pPr>
              <w:pStyle w:val="4-Tabbody-ENG"/>
            </w:pPr>
          </w:p>
        </w:tc>
        <w:tc>
          <w:tcPr>
            <w:tcW w:w="1140" w:type="dxa"/>
            <w:tcBorders>
              <w:bottom w:val="single" w:sz="4" w:space="0" w:color="auto"/>
            </w:tcBorders>
          </w:tcPr>
          <w:p w14:paraId="02E9BFAF" w14:textId="77777777" w:rsidR="00FD1410" w:rsidRPr="00520BF1" w:rsidRDefault="00FD1410" w:rsidP="00950A1E">
            <w:pPr>
              <w:pStyle w:val="4-Tabbody-ENG"/>
            </w:pPr>
            <w:r w:rsidRPr="00520BF1">
              <w:t>CPC-Global</w:t>
            </w:r>
          </w:p>
        </w:tc>
        <w:tc>
          <w:tcPr>
            <w:tcW w:w="866" w:type="dxa"/>
            <w:tcBorders>
              <w:bottom w:val="single" w:sz="4" w:space="0" w:color="auto"/>
            </w:tcBorders>
          </w:tcPr>
          <w:p w14:paraId="5C6B4509" w14:textId="77777777" w:rsidR="00FD1410" w:rsidRPr="00520BF1" w:rsidRDefault="00FD1410" w:rsidP="00950A1E">
            <w:pPr>
              <w:pStyle w:val="4-Tabbody-ENG"/>
            </w:pPr>
            <w:r w:rsidRPr="00520BF1">
              <w:t>0.5 degree</w:t>
            </w:r>
          </w:p>
        </w:tc>
        <w:tc>
          <w:tcPr>
            <w:tcW w:w="850" w:type="dxa"/>
            <w:tcBorders>
              <w:bottom w:val="single" w:sz="4" w:space="0" w:color="auto"/>
            </w:tcBorders>
          </w:tcPr>
          <w:p w14:paraId="1A444769" w14:textId="77777777" w:rsidR="00FD1410" w:rsidRPr="00520BF1" w:rsidRDefault="00FD1410" w:rsidP="00950A1E">
            <w:pPr>
              <w:pStyle w:val="4-Tabbody-ENG"/>
            </w:pPr>
            <w:r w:rsidRPr="00520BF1">
              <w:t>Daily</w:t>
            </w:r>
          </w:p>
        </w:tc>
        <w:tc>
          <w:tcPr>
            <w:tcW w:w="791" w:type="dxa"/>
            <w:tcBorders>
              <w:bottom w:val="single" w:sz="4" w:space="0" w:color="auto"/>
            </w:tcBorders>
          </w:tcPr>
          <w:p w14:paraId="48744928" w14:textId="77777777" w:rsidR="00FD1410" w:rsidRPr="00520BF1" w:rsidRDefault="00FD1410" w:rsidP="00950A1E">
            <w:pPr>
              <w:pStyle w:val="4-Tabbody-ENG"/>
            </w:pPr>
            <w:r w:rsidRPr="00520BF1">
              <w:t>Global land</w:t>
            </w:r>
          </w:p>
        </w:tc>
        <w:tc>
          <w:tcPr>
            <w:tcW w:w="650" w:type="dxa"/>
            <w:tcBorders>
              <w:bottom w:val="single" w:sz="4" w:space="0" w:color="auto"/>
            </w:tcBorders>
          </w:tcPr>
          <w:p w14:paraId="30275E58" w14:textId="77777777" w:rsidR="00FD1410" w:rsidRPr="00520BF1" w:rsidRDefault="00FD1410" w:rsidP="00950A1E">
            <w:pPr>
              <w:pStyle w:val="4-Tabbody-ENG"/>
            </w:pPr>
            <w:r w:rsidRPr="00520BF1">
              <w:t>2006-present</w:t>
            </w:r>
          </w:p>
        </w:tc>
        <w:tc>
          <w:tcPr>
            <w:tcW w:w="483" w:type="dxa"/>
            <w:tcBorders>
              <w:bottom w:val="single" w:sz="4" w:space="0" w:color="auto"/>
            </w:tcBorders>
          </w:tcPr>
          <w:p w14:paraId="715B3580" w14:textId="77777777" w:rsidR="00FD1410" w:rsidRPr="00520BF1" w:rsidRDefault="00FD1410" w:rsidP="00950A1E">
            <w:pPr>
              <w:pStyle w:val="4-Tabbody-ENG"/>
            </w:pPr>
            <w:r w:rsidRPr="00520BF1">
              <w:t>Yes</w:t>
            </w:r>
          </w:p>
        </w:tc>
        <w:tc>
          <w:tcPr>
            <w:tcW w:w="633" w:type="dxa"/>
            <w:tcBorders>
              <w:bottom w:val="single" w:sz="4" w:space="0" w:color="auto"/>
            </w:tcBorders>
          </w:tcPr>
          <w:p w14:paraId="5320600B" w14:textId="77777777" w:rsidR="00FD1410" w:rsidRPr="00520BF1" w:rsidRDefault="00FD1410" w:rsidP="00950A1E">
            <w:pPr>
              <w:pStyle w:val="4-Tabbody-ENG"/>
            </w:pPr>
            <w:r w:rsidRPr="00520BF1">
              <w:t>Yes</w:t>
            </w:r>
          </w:p>
        </w:tc>
        <w:tc>
          <w:tcPr>
            <w:tcW w:w="566" w:type="dxa"/>
            <w:tcBorders>
              <w:bottom w:val="single" w:sz="4" w:space="0" w:color="auto"/>
            </w:tcBorders>
          </w:tcPr>
          <w:p w14:paraId="1C11593E" w14:textId="77777777" w:rsidR="00FD1410" w:rsidRPr="00520BF1" w:rsidRDefault="00FD1410" w:rsidP="00950A1E">
            <w:pPr>
              <w:pStyle w:val="4-Tabbody-ENG"/>
            </w:pPr>
            <w:r w:rsidRPr="00520BF1">
              <w:t>Yes</w:t>
            </w:r>
          </w:p>
        </w:tc>
        <w:tc>
          <w:tcPr>
            <w:tcW w:w="541" w:type="dxa"/>
            <w:tcBorders>
              <w:bottom w:val="single" w:sz="4" w:space="0" w:color="auto"/>
            </w:tcBorders>
          </w:tcPr>
          <w:p w14:paraId="609971CB" w14:textId="77777777" w:rsidR="00FD1410" w:rsidRPr="00520BF1" w:rsidRDefault="00FD1410" w:rsidP="00950A1E">
            <w:pPr>
              <w:pStyle w:val="4-Tabbody-ENG"/>
            </w:pPr>
            <w:r w:rsidRPr="00520BF1">
              <w:t>Yes</w:t>
            </w:r>
          </w:p>
        </w:tc>
        <w:tc>
          <w:tcPr>
            <w:tcW w:w="1300" w:type="dxa"/>
            <w:tcBorders>
              <w:bottom w:val="single" w:sz="4" w:space="0" w:color="auto"/>
            </w:tcBorders>
          </w:tcPr>
          <w:p w14:paraId="79AF6384" w14:textId="77777777" w:rsidR="00FD1410" w:rsidRPr="00520BF1" w:rsidRDefault="00FD1410" w:rsidP="00950A1E">
            <w:pPr>
              <w:pStyle w:val="4-Tabbody-ENG"/>
            </w:pPr>
            <w:r w:rsidRPr="00520BF1">
              <w:t>CPC</w:t>
            </w:r>
          </w:p>
        </w:tc>
        <w:tc>
          <w:tcPr>
            <w:tcW w:w="849" w:type="dxa"/>
            <w:tcBorders>
              <w:bottom w:val="single" w:sz="4" w:space="0" w:color="auto"/>
            </w:tcBorders>
          </w:tcPr>
          <w:p w14:paraId="5889B8EF" w14:textId="77777777" w:rsidR="00FD1410" w:rsidRPr="00520BF1" w:rsidRDefault="00FD1410" w:rsidP="00950A1E">
            <w:pPr>
              <w:pStyle w:val="4-Tabbody-ENG"/>
            </w:pPr>
            <w:r w:rsidRPr="00520BF1">
              <w:t>Yes</w:t>
            </w:r>
          </w:p>
        </w:tc>
        <w:tc>
          <w:tcPr>
            <w:tcW w:w="674" w:type="dxa"/>
            <w:tcBorders>
              <w:bottom w:val="single" w:sz="4" w:space="0" w:color="auto"/>
            </w:tcBorders>
          </w:tcPr>
          <w:p w14:paraId="36889DF0" w14:textId="77777777" w:rsidR="00FD1410" w:rsidRPr="00520BF1" w:rsidRDefault="00FD1410" w:rsidP="00950A1E">
            <w:pPr>
              <w:pStyle w:val="4-Tabbody-ENG"/>
            </w:pPr>
            <w:r w:rsidRPr="00520BF1">
              <w:fldChar w:fldCharType="begin" w:fldLock="1"/>
            </w:r>
            <w:r>
              <w:instrText>ADDIN CSL_CITATION {"citationItems":[{"id":"ITEM-1","itemData":{"author":[{"dropping-particle":"","family":"Xie","given":"P.","non-dropping-particle":"","parse-names":false,"suffix":""},{"dropping-particle":"","family":"Chen","given":"M.","non-dropping-particle":"","parse-names":false,"suffix":""},{"dropping-particle":"","family":"Shi","given":"W.","non-dropping-particle":"","parse-names":false,"suffix":""}],"container-title":"24th Conf. on Hydrology","id":"ITEM-1","issued":{"date-parts":[["2010"]]},"publisher":"Atlanta, GA, Amer. Meteor. Soc, 2.","title":"CPC global unified gauge-based analysis of daily precipitation","type":"paper-conference"},"uris":["http://www.mendeley.com/documents/?uuid=55f28426-9dd6-43ef-8299-130c4b752ebc","http://www.mendeley.com/documents/?uuid=f197ab5b-0835-48f8-a6ad-878bfab5f105"]}],"mendeley":{"formattedCitation":"[17]","plainTextFormattedCitation":"[17]","previouslyFormattedCitation":"[17]"},"properties":{"noteIndex":0},"schema":"https://github.com/citation-style-language/schema/raw/master/csl-citation.json"}</w:instrText>
            </w:r>
            <w:r w:rsidRPr="00520BF1">
              <w:fldChar w:fldCharType="separate"/>
            </w:r>
            <w:r w:rsidRPr="00242400">
              <w:rPr>
                <w:noProof/>
              </w:rPr>
              <w:t>[17]</w:t>
            </w:r>
            <w:r w:rsidRPr="00520BF1">
              <w:fldChar w:fldCharType="end"/>
            </w:r>
          </w:p>
        </w:tc>
      </w:tr>
      <w:tr w:rsidR="00950A1E" w:rsidRPr="00520BF1" w14:paraId="0012F011" w14:textId="77777777" w:rsidTr="00950A1E">
        <w:tc>
          <w:tcPr>
            <w:tcW w:w="1107" w:type="dxa"/>
            <w:vMerge/>
          </w:tcPr>
          <w:p w14:paraId="0A6F368E" w14:textId="77777777" w:rsidR="00FD1410" w:rsidRPr="00520BF1" w:rsidRDefault="00FD1410" w:rsidP="00950A1E">
            <w:pPr>
              <w:pStyle w:val="4-Tabbody-ENG"/>
            </w:pPr>
          </w:p>
        </w:tc>
        <w:tc>
          <w:tcPr>
            <w:tcW w:w="1140" w:type="dxa"/>
            <w:tcBorders>
              <w:bottom w:val="single" w:sz="4" w:space="0" w:color="auto"/>
            </w:tcBorders>
          </w:tcPr>
          <w:p w14:paraId="678CA2BA" w14:textId="77777777" w:rsidR="00FD1410" w:rsidRPr="00520BF1" w:rsidRDefault="00FD1410" w:rsidP="00950A1E">
            <w:pPr>
              <w:pStyle w:val="4-Tabbody-ENG"/>
            </w:pPr>
            <w:r w:rsidRPr="00520BF1">
              <w:t>TRMM 3B43</w:t>
            </w:r>
          </w:p>
        </w:tc>
        <w:tc>
          <w:tcPr>
            <w:tcW w:w="866" w:type="dxa"/>
            <w:tcBorders>
              <w:bottom w:val="single" w:sz="4" w:space="0" w:color="auto"/>
            </w:tcBorders>
          </w:tcPr>
          <w:p w14:paraId="194B9BCE" w14:textId="77777777" w:rsidR="00FD1410" w:rsidRPr="00520BF1" w:rsidRDefault="00FD1410" w:rsidP="00950A1E">
            <w:pPr>
              <w:pStyle w:val="4-Tabbody-ENG"/>
            </w:pPr>
            <w:r w:rsidRPr="00520BF1">
              <w:t>0.25 degree</w:t>
            </w:r>
          </w:p>
        </w:tc>
        <w:tc>
          <w:tcPr>
            <w:tcW w:w="850" w:type="dxa"/>
            <w:tcBorders>
              <w:bottom w:val="single" w:sz="4" w:space="0" w:color="auto"/>
            </w:tcBorders>
          </w:tcPr>
          <w:p w14:paraId="04A4E656" w14:textId="77777777" w:rsidR="00FD1410" w:rsidRPr="00520BF1" w:rsidRDefault="00FD1410" w:rsidP="00950A1E">
            <w:pPr>
              <w:pStyle w:val="4-Tabbody-ENG"/>
            </w:pPr>
            <w:r w:rsidRPr="00520BF1">
              <w:t>Monthly</w:t>
            </w:r>
          </w:p>
        </w:tc>
        <w:tc>
          <w:tcPr>
            <w:tcW w:w="791" w:type="dxa"/>
            <w:tcBorders>
              <w:bottom w:val="single" w:sz="4" w:space="0" w:color="auto"/>
            </w:tcBorders>
          </w:tcPr>
          <w:p w14:paraId="45252312" w14:textId="77777777" w:rsidR="00FD1410" w:rsidRPr="00520BF1" w:rsidRDefault="00FD1410" w:rsidP="00950A1E">
            <w:pPr>
              <w:pStyle w:val="4-Tabbody-ENG"/>
            </w:pPr>
            <w:r w:rsidRPr="00520BF1">
              <w:t>50˚S-50˚N</w:t>
            </w:r>
          </w:p>
        </w:tc>
        <w:tc>
          <w:tcPr>
            <w:tcW w:w="650" w:type="dxa"/>
            <w:tcBorders>
              <w:bottom w:val="single" w:sz="4" w:space="0" w:color="auto"/>
            </w:tcBorders>
          </w:tcPr>
          <w:p w14:paraId="3CBF3B5C" w14:textId="77777777" w:rsidR="00FD1410" w:rsidRPr="00520BF1" w:rsidRDefault="00FD1410" w:rsidP="00950A1E">
            <w:pPr>
              <w:pStyle w:val="4-Tabbody-ENG"/>
            </w:pPr>
            <w:r w:rsidRPr="00520BF1">
              <w:t>1998-present</w:t>
            </w:r>
          </w:p>
        </w:tc>
        <w:tc>
          <w:tcPr>
            <w:tcW w:w="483" w:type="dxa"/>
            <w:tcBorders>
              <w:bottom w:val="single" w:sz="4" w:space="0" w:color="auto"/>
            </w:tcBorders>
          </w:tcPr>
          <w:p w14:paraId="0F551FC0" w14:textId="77777777" w:rsidR="00FD1410" w:rsidRPr="00520BF1" w:rsidRDefault="00FD1410" w:rsidP="00950A1E">
            <w:pPr>
              <w:pStyle w:val="4-Tabbody-ENG"/>
            </w:pPr>
            <w:r w:rsidRPr="00520BF1">
              <w:t>Yes</w:t>
            </w:r>
          </w:p>
        </w:tc>
        <w:tc>
          <w:tcPr>
            <w:tcW w:w="633" w:type="dxa"/>
            <w:tcBorders>
              <w:bottom w:val="single" w:sz="4" w:space="0" w:color="auto"/>
            </w:tcBorders>
          </w:tcPr>
          <w:p w14:paraId="4FAFCEBB" w14:textId="77777777" w:rsidR="00FD1410" w:rsidRPr="00520BF1" w:rsidRDefault="00FD1410" w:rsidP="00950A1E">
            <w:pPr>
              <w:pStyle w:val="4-Tabbody-ENG"/>
            </w:pPr>
            <w:r w:rsidRPr="00520BF1">
              <w:t>No</w:t>
            </w:r>
          </w:p>
        </w:tc>
        <w:tc>
          <w:tcPr>
            <w:tcW w:w="566" w:type="dxa"/>
            <w:tcBorders>
              <w:bottom w:val="single" w:sz="4" w:space="0" w:color="auto"/>
            </w:tcBorders>
          </w:tcPr>
          <w:p w14:paraId="269ACECD" w14:textId="77777777" w:rsidR="00FD1410" w:rsidRPr="00520BF1" w:rsidRDefault="00FD1410" w:rsidP="00950A1E">
            <w:pPr>
              <w:pStyle w:val="4-Tabbody-ENG"/>
            </w:pPr>
            <w:r w:rsidRPr="00520BF1">
              <w:t>No</w:t>
            </w:r>
          </w:p>
        </w:tc>
        <w:tc>
          <w:tcPr>
            <w:tcW w:w="541" w:type="dxa"/>
            <w:tcBorders>
              <w:bottom w:val="single" w:sz="4" w:space="0" w:color="auto"/>
            </w:tcBorders>
          </w:tcPr>
          <w:p w14:paraId="1BFC5369" w14:textId="77777777" w:rsidR="00FD1410" w:rsidRPr="00520BF1" w:rsidRDefault="00FD1410" w:rsidP="00950A1E">
            <w:pPr>
              <w:pStyle w:val="4-Tabbody-ENG"/>
            </w:pPr>
            <w:r w:rsidRPr="00520BF1">
              <w:t>No</w:t>
            </w:r>
          </w:p>
        </w:tc>
        <w:tc>
          <w:tcPr>
            <w:tcW w:w="1300" w:type="dxa"/>
            <w:tcBorders>
              <w:bottom w:val="single" w:sz="4" w:space="0" w:color="auto"/>
            </w:tcBorders>
          </w:tcPr>
          <w:p w14:paraId="3A189AD1" w14:textId="77777777" w:rsidR="00FD1410" w:rsidRPr="00520BF1" w:rsidRDefault="00FD1410" w:rsidP="00950A1E">
            <w:pPr>
              <w:pStyle w:val="4-Tabbody-ENG"/>
            </w:pPr>
            <w:r w:rsidRPr="00520BF1">
              <w:t>NASA</w:t>
            </w:r>
          </w:p>
        </w:tc>
        <w:tc>
          <w:tcPr>
            <w:tcW w:w="849" w:type="dxa"/>
            <w:tcBorders>
              <w:bottom w:val="single" w:sz="4" w:space="0" w:color="auto"/>
            </w:tcBorders>
          </w:tcPr>
          <w:p w14:paraId="5CF81C31" w14:textId="77777777" w:rsidR="00FD1410" w:rsidRPr="00520BF1" w:rsidRDefault="00FD1410" w:rsidP="00950A1E">
            <w:pPr>
              <w:pStyle w:val="4-Tabbody-ENG"/>
            </w:pPr>
            <w:r w:rsidRPr="00520BF1">
              <w:t>Yes</w:t>
            </w:r>
          </w:p>
        </w:tc>
        <w:tc>
          <w:tcPr>
            <w:tcW w:w="674" w:type="dxa"/>
            <w:tcBorders>
              <w:bottom w:val="single" w:sz="4" w:space="0" w:color="auto"/>
            </w:tcBorders>
          </w:tcPr>
          <w:p w14:paraId="355E5C97" w14:textId="77777777" w:rsidR="00FD1410" w:rsidRPr="00520BF1" w:rsidRDefault="00FD1410" w:rsidP="00950A1E">
            <w:pPr>
              <w:pStyle w:val="4-Tabbody-ENG"/>
            </w:pPr>
            <w:r w:rsidRPr="00520BF1">
              <w:fldChar w:fldCharType="begin" w:fldLock="1"/>
            </w:r>
            <w:r>
              <w:instrText>ADDIN CSL_CITATION {"citationItems":[{"id":"ITEM-1","itemData":{"author":[{"dropping-particle":"","family":"Huffman","given":"George J","non-dropping-particle":"","parse-names":false,"suffix":""},{"dropping-particle":"","family":"Bolvin","given":"David T","non-dropping-particle":"","parse-names":false,"suffix":""},{"dropping-particle":"","family":"Nelkin","given":"Eric J","non-dropping-particle":"","parse-names":false,"suffix":""},{"dropping-particle":"","family":"Wolff","given":"David B","non-dropping-particle":"","parse-names":false,"suffix":""},{"dropping-particle":"","family":"Adler","given":"Robert F","non-dropping-particle":"","parse-names":false,"suffix":""},{"dropping-particle":"","family":"Gu","given":"Guojun","non-dropping-particle":"","parse-names":false,"suffix":""},{"dropping-particle":"","family":"Hong","given":"Yang","non-dropping-particle":"","parse-names":false,"suffix":""},{"dropping-particle":"","family":"Bowman","given":"Kenneth P","non-dropping-particle":"","parse-names":false,"suffix":""},{"dropping-particle":"","family":"Stocker","given":"Erich F","non-dropping-particle":"","parse-names":false,"suffix":""}],"container-title":"Journal of hydrometeorology","id":"ITEM-1","issue":"1","issued":{"date-parts":[["2007"]]},"page":"38-55","title":"The TRMM multisatellite precipitation analysis (TMPA): Quasi-global, multiyear, combined-sensor precipitation estimates at fine scales","type":"article-journal","volume":"8"},"uris":["http://www.mendeley.com/documents/?uuid=a3e45119-f226-4203-89cd-a91a98e077b1","http://www.mendeley.com/documents/?uuid=7045232c-e71a-4796-a842-b9aeca92eb6d"]}],"mendeley":{"formattedCitation":"[32]","plainTextFormattedCitation":"[32]","previouslyFormattedCitation":"[32]"},"properties":{"noteIndex":0},"schema":"https://github.com/citation-style-language/schema/raw/master/csl-citation.json"}</w:instrText>
            </w:r>
            <w:r w:rsidRPr="00520BF1">
              <w:fldChar w:fldCharType="separate"/>
            </w:r>
            <w:r w:rsidRPr="00242400">
              <w:rPr>
                <w:noProof/>
              </w:rPr>
              <w:t>[32]</w:t>
            </w:r>
            <w:r w:rsidRPr="00520BF1">
              <w:fldChar w:fldCharType="end"/>
            </w:r>
          </w:p>
        </w:tc>
      </w:tr>
      <w:tr w:rsidR="00950A1E" w:rsidRPr="00520BF1" w14:paraId="177D162B" w14:textId="77777777" w:rsidTr="00950A1E">
        <w:tc>
          <w:tcPr>
            <w:tcW w:w="1107" w:type="dxa"/>
            <w:vMerge/>
          </w:tcPr>
          <w:p w14:paraId="71905C2B" w14:textId="77777777" w:rsidR="00FD1410" w:rsidRPr="00520BF1" w:rsidRDefault="00FD1410" w:rsidP="00950A1E">
            <w:pPr>
              <w:pStyle w:val="4-Tabbody-ENG"/>
            </w:pPr>
          </w:p>
        </w:tc>
        <w:tc>
          <w:tcPr>
            <w:tcW w:w="1140" w:type="dxa"/>
            <w:tcBorders>
              <w:bottom w:val="single" w:sz="4" w:space="0" w:color="auto"/>
            </w:tcBorders>
          </w:tcPr>
          <w:p w14:paraId="4A2CCCF7" w14:textId="77777777" w:rsidR="00FD1410" w:rsidRPr="00520BF1" w:rsidRDefault="00FD1410" w:rsidP="00950A1E">
            <w:pPr>
              <w:pStyle w:val="4-Tabbody-ENG"/>
            </w:pPr>
            <w:r w:rsidRPr="00520BF1">
              <w:t>TRMM 3B42</w:t>
            </w:r>
          </w:p>
        </w:tc>
        <w:tc>
          <w:tcPr>
            <w:tcW w:w="866" w:type="dxa"/>
            <w:tcBorders>
              <w:bottom w:val="single" w:sz="4" w:space="0" w:color="auto"/>
            </w:tcBorders>
          </w:tcPr>
          <w:p w14:paraId="33C00436" w14:textId="77777777" w:rsidR="00FD1410" w:rsidRPr="00520BF1" w:rsidRDefault="00FD1410" w:rsidP="00950A1E">
            <w:pPr>
              <w:pStyle w:val="4-Tabbody-ENG"/>
            </w:pPr>
            <w:r w:rsidRPr="00520BF1">
              <w:t>0.25 degree</w:t>
            </w:r>
          </w:p>
        </w:tc>
        <w:tc>
          <w:tcPr>
            <w:tcW w:w="850" w:type="dxa"/>
            <w:tcBorders>
              <w:bottom w:val="single" w:sz="4" w:space="0" w:color="auto"/>
            </w:tcBorders>
          </w:tcPr>
          <w:p w14:paraId="686E5558" w14:textId="77777777" w:rsidR="00FD1410" w:rsidRPr="00520BF1" w:rsidRDefault="00FD1410" w:rsidP="00950A1E">
            <w:pPr>
              <w:pStyle w:val="4-Tabbody-ENG"/>
            </w:pPr>
            <w:r w:rsidRPr="00520BF1">
              <w:t xml:space="preserve">3 </w:t>
            </w:r>
            <w:proofErr w:type="gramStart"/>
            <w:r w:rsidRPr="00520BF1">
              <w:t>hourly</w:t>
            </w:r>
            <w:proofErr w:type="gramEnd"/>
            <w:r w:rsidRPr="00520BF1">
              <w:t>, Daily</w:t>
            </w:r>
          </w:p>
        </w:tc>
        <w:tc>
          <w:tcPr>
            <w:tcW w:w="791" w:type="dxa"/>
            <w:tcBorders>
              <w:bottom w:val="single" w:sz="4" w:space="0" w:color="auto"/>
            </w:tcBorders>
          </w:tcPr>
          <w:p w14:paraId="6BCD06FA" w14:textId="77777777" w:rsidR="00FD1410" w:rsidRPr="00520BF1" w:rsidRDefault="00FD1410" w:rsidP="00950A1E">
            <w:pPr>
              <w:pStyle w:val="4-Tabbody-ENG"/>
            </w:pPr>
            <w:r w:rsidRPr="00520BF1">
              <w:t>50˚S-50˚N</w:t>
            </w:r>
          </w:p>
        </w:tc>
        <w:tc>
          <w:tcPr>
            <w:tcW w:w="650" w:type="dxa"/>
            <w:tcBorders>
              <w:bottom w:val="single" w:sz="4" w:space="0" w:color="auto"/>
            </w:tcBorders>
          </w:tcPr>
          <w:p w14:paraId="3391A83F" w14:textId="77777777" w:rsidR="00FD1410" w:rsidRPr="00520BF1" w:rsidRDefault="00FD1410" w:rsidP="00950A1E">
            <w:pPr>
              <w:pStyle w:val="4-Tabbody-ENG"/>
            </w:pPr>
            <w:r w:rsidRPr="00520BF1">
              <w:t>1998-present</w:t>
            </w:r>
          </w:p>
        </w:tc>
        <w:tc>
          <w:tcPr>
            <w:tcW w:w="483" w:type="dxa"/>
            <w:tcBorders>
              <w:bottom w:val="single" w:sz="4" w:space="0" w:color="auto"/>
            </w:tcBorders>
          </w:tcPr>
          <w:p w14:paraId="75F04370" w14:textId="77777777" w:rsidR="00FD1410" w:rsidRPr="00520BF1" w:rsidRDefault="00FD1410" w:rsidP="00950A1E">
            <w:pPr>
              <w:pStyle w:val="4-Tabbody-ENG"/>
            </w:pPr>
            <w:r w:rsidRPr="00520BF1">
              <w:t>Yes</w:t>
            </w:r>
          </w:p>
        </w:tc>
        <w:tc>
          <w:tcPr>
            <w:tcW w:w="633" w:type="dxa"/>
            <w:tcBorders>
              <w:bottom w:val="single" w:sz="4" w:space="0" w:color="auto"/>
            </w:tcBorders>
          </w:tcPr>
          <w:p w14:paraId="1D5815A1" w14:textId="77777777" w:rsidR="00FD1410" w:rsidRPr="00520BF1" w:rsidRDefault="00FD1410" w:rsidP="00950A1E">
            <w:pPr>
              <w:pStyle w:val="4-Tabbody-ENG"/>
            </w:pPr>
            <w:r w:rsidRPr="00520BF1">
              <w:t>No</w:t>
            </w:r>
          </w:p>
        </w:tc>
        <w:tc>
          <w:tcPr>
            <w:tcW w:w="566" w:type="dxa"/>
            <w:tcBorders>
              <w:bottom w:val="single" w:sz="4" w:space="0" w:color="auto"/>
            </w:tcBorders>
          </w:tcPr>
          <w:p w14:paraId="5742715E" w14:textId="77777777" w:rsidR="00FD1410" w:rsidRPr="00520BF1" w:rsidRDefault="00FD1410" w:rsidP="00950A1E">
            <w:pPr>
              <w:pStyle w:val="4-Tabbody-ENG"/>
            </w:pPr>
            <w:r w:rsidRPr="00520BF1">
              <w:t>No</w:t>
            </w:r>
          </w:p>
        </w:tc>
        <w:tc>
          <w:tcPr>
            <w:tcW w:w="541" w:type="dxa"/>
            <w:tcBorders>
              <w:bottom w:val="single" w:sz="4" w:space="0" w:color="auto"/>
            </w:tcBorders>
          </w:tcPr>
          <w:p w14:paraId="2B03FF9D" w14:textId="77777777" w:rsidR="00FD1410" w:rsidRPr="00520BF1" w:rsidRDefault="00FD1410" w:rsidP="00950A1E">
            <w:pPr>
              <w:pStyle w:val="4-Tabbody-ENG"/>
            </w:pPr>
            <w:r w:rsidRPr="00520BF1">
              <w:t>No</w:t>
            </w:r>
          </w:p>
        </w:tc>
        <w:tc>
          <w:tcPr>
            <w:tcW w:w="1300" w:type="dxa"/>
            <w:tcBorders>
              <w:bottom w:val="single" w:sz="4" w:space="0" w:color="auto"/>
            </w:tcBorders>
          </w:tcPr>
          <w:p w14:paraId="5371E30E" w14:textId="77777777" w:rsidR="00FD1410" w:rsidRPr="00520BF1" w:rsidRDefault="00FD1410" w:rsidP="00950A1E">
            <w:pPr>
              <w:pStyle w:val="4-Tabbody-ENG"/>
            </w:pPr>
            <w:r w:rsidRPr="00520BF1">
              <w:t>NASA</w:t>
            </w:r>
          </w:p>
        </w:tc>
        <w:tc>
          <w:tcPr>
            <w:tcW w:w="849" w:type="dxa"/>
            <w:tcBorders>
              <w:bottom w:val="single" w:sz="4" w:space="0" w:color="auto"/>
            </w:tcBorders>
          </w:tcPr>
          <w:p w14:paraId="532072B1" w14:textId="77777777" w:rsidR="00FD1410" w:rsidRPr="00520BF1" w:rsidRDefault="00FD1410" w:rsidP="00950A1E">
            <w:pPr>
              <w:pStyle w:val="4-Tabbody-ENG"/>
            </w:pPr>
            <w:r w:rsidRPr="00520BF1">
              <w:t>Yes</w:t>
            </w:r>
          </w:p>
        </w:tc>
        <w:tc>
          <w:tcPr>
            <w:tcW w:w="674" w:type="dxa"/>
            <w:tcBorders>
              <w:bottom w:val="single" w:sz="4" w:space="0" w:color="auto"/>
            </w:tcBorders>
          </w:tcPr>
          <w:p w14:paraId="1EDCCBA4" w14:textId="77777777" w:rsidR="00FD1410" w:rsidRPr="00520BF1" w:rsidRDefault="00FD1410" w:rsidP="00950A1E">
            <w:pPr>
              <w:pStyle w:val="4-Tabbody-ENG"/>
            </w:pPr>
            <w:r w:rsidRPr="00520BF1">
              <w:fldChar w:fldCharType="begin" w:fldLock="1"/>
            </w:r>
            <w:r>
              <w:instrText>ADDIN CSL_CITATION {"citationItems":[{"id":"ITEM-1","itemData":{"author":[{"dropping-particle":"","family":"Huffman","given":"George J","non-dropping-particle":"","parse-names":false,"suffix":""},{"dropping-particle":"","family":"Bolvin","given":"David T","non-dropping-particle":"","parse-names":false,"suffix":""},{"dropping-particle":"","family":"Nelkin","given":"Eric J","non-dropping-particle":"","parse-names":false,"suffix":""},{"dropping-particle":"","family":"Wolff","given":"David B","non-dropping-particle":"","parse-names":false,"suffix":""},{"dropping-particle":"","family":"Adler","given":"Robert F","non-dropping-particle":"","parse-names":false,"suffix":""},{"dropping-particle":"","family":"Gu","given":"Guojun","non-dropping-particle":"","parse-names":false,"suffix":""},{"dropping-particle":"","family":"Hong","given":"Yang","non-dropping-particle":"","parse-names":false,"suffix":""},{"dropping-particle":"","family":"Bowman","given":"Kenneth P","non-dropping-particle":"","parse-names":false,"suffix":""},{"dropping-particle":"","family":"Stocker","given":"Erich F","non-dropping-particle":"","parse-names":false,"suffix":""}],"container-title":"Journal of hydrometeorology","id":"ITEM-1","issue":"1","issued":{"date-parts":[["2007"]]},"page":"38-55","title":"The TRMM multisatellite precipitation analysis (TMPA): Quasi-global, multiyear, combined-sensor precipitation estimates at fine scales","type":"article-journal","volume":"8"},"uris":["http://www.mendeley.com/documents/?uuid=7045232c-e71a-4796-a842-b9aeca92eb6d","http://www.mendeley.com/documents/?uuid=a3e45119-f226-4203-89cd-a91a98e077b1"]}],"mendeley":{"formattedCitation":"[32]","plainTextFormattedCitation":"[32]","previouslyFormattedCitation":"[32]"},"properties":{"noteIndex":0},"schema":"https://github.com/citation-style-language/schema/raw/master/csl-citation.json"}</w:instrText>
            </w:r>
            <w:r w:rsidRPr="00520BF1">
              <w:fldChar w:fldCharType="separate"/>
            </w:r>
            <w:r w:rsidRPr="00242400">
              <w:rPr>
                <w:noProof/>
              </w:rPr>
              <w:t>[32]</w:t>
            </w:r>
            <w:r w:rsidRPr="00520BF1">
              <w:fldChar w:fldCharType="end"/>
            </w:r>
          </w:p>
        </w:tc>
      </w:tr>
      <w:tr w:rsidR="00950A1E" w:rsidRPr="00520BF1" w14:paraId="62C885A7" w14:textId="77777777" w:rsidTr="00950A1E">
        <w:tc>
          <w:tcPr>
            <w:tcW w:w="1107" w:type="dxa"/>
            <w:vMerge/>
          </w:tcPr>
          <w:p w14:paraId="34C81CF4" w14:textId="77777777" w:rsidR="00FD1410" w:rsidRPr="00520BF1" w:rsidRDefault="00FD1410" w:rsidP="00950A1E">
            <w:pPr>
              <w:pStyle w:val="4-Tabbody-ENG"/>
            </w:pPr>
          </w:p>
        </w:tc>
        <w:tc>
          <w:tcPr>
            <w:tcW w:w="1140" w:type="dxa"/>
            <w:tcBorders>
              <w:bottom w:val="single" w:sz="4" w:space="0" w:color="auto"/>
            </w:tcBorders>
          </w:tcPr>
          <w:p w14:paraId="7C0B925B" w14:textId="77777777" w:rsidR="00FD1410" w:rsidRPr="00520BF1" w:rsidRDefault="00FD1410" w:rsidP="00950A1E">
            <w:pPr>
              <w:pStyle w:val="4-Tabbody-ENG"/>
            </w:pPr>
            <w:proofErr w:type="spellStart"/>
            <w:r w:rsidRPr="00520BF1">
              <w:t>GSMap</w:t>
            </w:r>
            <w:proofErr w:type="spellEnd"/>
          </w:p>
        </w:tc>
        <w:tc>
          <w:tcPr>
            <w:tcW w:w="866" w:type="dxa"/>
            <w:tcBorders>
              <w:bottom w:val="single" w:sz="4" w:space="0" w:color="auto"/>
            </w:tcBorders>
          </w:tcPr>
          <w:p w14:paraId="62FAA577" w14:textId="77777777" w:rsidR="00FD1410" w:rsidRPr="00520BF1" w:rsidRDefault="00FD1410" w:rsidP="00950A1E">
            <w:pPr>
              <w:pStyle w:val="4-Tabbody-ENG"/>
            </w:pPr>
            <w:r w:rsidRPr="00520BF1">
              <w:t>0.1 degree</w:t>
            </w:r>
          </w:p>
        </w:tc>
        <w:tc>
          <w:tcPr>
            <w:tcW w:w="850" w:type="dxa"/>
            <w:tcBorders>
              <w:bottom w:val="single" w:sz="4" w:space="0" w:color="auto"/>
            </w:tcBorders>
          </w:tcPr>
          <w:p w14:paraId="44AAC289" w14:textId="77777777" w:rsidR="00FD1410" w:rsidRPr="00520BF1" w:rsidRDefault="00FD1410" w:rsidP="00950A1E">
            <w:pPr>
              <w:pStyle w:val="4-Tabbody-ENG"/>
            </w:pPr>
            <w:r w:rsidRPr="00520BF1">
              <w:t>Hourly, daily</w:t>
            </w:r>
          </w:p>
        </w:tc>
        <w:tc>
          <w:tcPr>
            <w:tcW w:w="791" w:type="dxa"/>
            <w:tcBorders>
              <w:bottom w:val="single" w:sz="4" w:space="0" w:color="auto"/>
            </w:tcBorders>
          </w:tcPr>
          <w:p w14:paraId="65F5E8B8" w14:textId="77777777" w:rsidR="00FD1410" w:rsidRPr="00520BF1" w:rsidRDefault="00FD1410" w:rsidP="00950A1E">
            <w:pPr>
              <w:pStyle w:val="4-Tabbody-ENG"/>
            </w:pPr>
            <w:r w:rsidRPr="00520BF1">
              <w:t>60˚S-60˚N</w:t>
            </w:r>
          </w:p>
        </w:tc>
        <w:tc>
          <w:tcPr>
            <w:tcW w:w="650" w:type="dxa"/>
            <w:tcBorders>
              <w:bottom w:val="single" w:sz="4" w:space="0" w:color="auto"/>
            </w:tcBorders>
          </w:tcPr>
          <w:p w14:paraId="25EDCAB7" w14:textId="77777777" w:rsidR="00FD1410" w:rsidRPr="00520BF1" w:rsidRDefault="00FD1410" w:rsidP="00950A1E">
            <w:pPr>
              <w:pStyle w:val="4-Tabbody-ENG"/>
            </w:pPr>
            <w:r w:rsidRPr="00520BF1">
              <w:t>2002-2012</w:t>
            </w:r>
          </w:p>
        </w:tc>
        <w:tc>
          <w:tcPr>
            <w:tcW w:w="483" w:type="dxa"/>
            <w:tcBorders>
              <w:bottom w:val="single" w:sz="4" w:space="0" w:color="auto"/>
            </w:tcBorders>
          </w:tcPr>
          <w:p w14:paraId="2E86893A" w14:textId="77777777" w:rsidR="00FD1410" w:rsidRPr="00520BF1" w:rsidRDefault="00FD1410" w:rsidP="00950A1E">
            <w:pPr>
              <w:pStyle w:val="4-Tabbody-ENG"/>
            </w:pPr>
            <w:r w:rsidRPr="00520BF1">
              <w:t>Yes</w:t>
            </w:r>
          </w:p>
        </w:tc>
        <w:tc>
          <w:tcPr>
            <w:tcW w:w="633" w:type="dxa"/>
            <w:tcBorders>
              <w:bottom w:val="single" w:sz="4" w:space="0" w:color="auto"/>
            </w:tcBorders>
          </w:tcPr>
          <w:p w14:paraId="7A4B3921" w14:textId="77777777" w:rsidR="00FD1410" w:rsidRPr="00520BF1" w:rsidRDefault="00FD1410" w:rsidP="00950A1E">
            <w:pPr>
              <w:pStyle w:val="4-Tabbody-ENG"/>
            </w:pPr>
            <w:r w:rsidRPr="00520BF1">
              <w:t>No</w:t>
            </w:r>
          </w:p>
        </w:tc>
        <w:tc>
          <w:tcPr>
            <w:tcW w:w="566" w:type="dxa"/>
            <w:tcBorders>
              <w:bottom w:val="single" w:sz="4" w:space="0" w:color="auto"/>
            </w:tcBorders>
          </w:tcPr>
          <w:p w14:paraId="32DB96A2" w14:textId="77777777" w:rsidR="00FD1410" w:rsidRPr="00520BF1" w:rsidRDefault="00FD1410" w:rsidP="00950A1E">
            <w:pPr>
              <w:pStyle w:val="4-Tabbody-ENG"/>
            </w:pPr>
            <w:r w:rsidRPr="00520BF1">
              <w:t>No</w:t>
            </w:r>
          </w:p>
        </w:tc>
        <w:tc>
          <w:tcPr>
            <w:tcW w:w="541" w:type="dxa"/>
            <w:tcBorders>
              <w:bottom w:val="single" w:sz="4" w:space="0" w:color="auto"/>
            </w:tcBorders>
          </w:tcPr>
          <w:p w14:paraId="2D2E9134" w14:textId="77777777" w:rsidR="00FD1410" w:rsidRPr="00520BF1" w:rsidRDefault="00FD1410" w:rsidP="00950A1E">
            <w:pPr>
              <w:pStyle w:val="4-Tabbody-ENG"/>
            </w:pPr>
            <w:r w:rsidRPr="00520BF1">
              <w:t>No</w:t>
            </w:r>
          </w:p>
        </w:tc>
        <w:tc>
          <w:tcPr>
            <w:tcW w:w="1300" w:type="dxa"/>
            <w:tcBorders>
              <w:bottom w:val="single" w:sz="4" w:space="0" w:color="auto"/>
            </w:tcBorders>
          </w:tcPr>
          <w:p w14:paraId="6E855540" w14:textId="77777777" w:rsidR="00FD1410" w:rsidRPr="00520BF1" w:rsidRDefault="00FD1410" w:rsidP="00950A1E">
            <w:pPr>
              <w:pStyle w:val="4-Tabbody-ENG"/>
            </w:pPr>
            <w:r w:rsidRPr="00520BF1">
              <w:t>JAXA</w:t>
            </w:r>
          </w:p>
        </w:tc>
        <w:tc>
          <w:tcPr>
            <w:tcW w:w="849" w:type="dxa"/>
            <w:tcBorders>
              <w:bottom w:val="single" w:sz="4" w:space="0" w:color="auto"/>
            </w:tcBorders>
          </w:tcPr>
          <w:p w14:paraId="0C245E88" w14:textId="77777777" w:rsidR="00FD1410" w:rsidRPr="00520BF1" w:rsidRDefault="00FD1410" w:rsidP="00950A1E">
            <w:pPr>
              <w:pStyle w:val="4-Tabbody-ENG"/>
            </w:pPr>
            <w:r w:rsidRPr="00520BF1">
              <w:t>Yes</w:t>
            </w:r>
          </w:p>
        </w:tc>
        <w:tc>
          <w:tcPr>
            <w:tcW w:w="674" w:type="dxa"/>
            <w:tcBorders>
              <w:bottom w:val="single" w:sz="4" w:space="0" w:color="auto"/>
            </w:tcBorders>
          </w:tcPr>
          <w:p w14:paraId="6A4B38A2" w14:textId="77777777" w:rsidR="00FD1410" w:rsidRPr="00520BF1" w:rsidRDefault="00FD1410" w:rsidP="00950A1E">
            <w:pPr>
              <w:pStyle w:val="4-Tabbody-ENG"/>
            </w:pPr>
            <w:r w:rsidRPr="00520BF1">
              <w:fldChar w:fldCharType="begin" w:fldLock="1"/>
            </w:r>
            <w:r>
              <w:instrText>ADDIN CSL_CITATION {"citationItems":[{"id":"ITEM-1","itemData":{"author":[{"dropping-particle":"","family":"Ushio","given":"Tomoo","non-dropping-particle":"","parse-names":false,"suffix":""},{"dropping-particle":"","family":"Sasashige","given":"Kazushi","non-dropping-particle":"","parse-names":false,"suffix":""},{"dropping-particle":"","family":"Kubota","given":"Takuji","non-dropping-particle":"","parse-names":false,"suffix":""},{"dropping-particle":"","family":"Shige","given":"Shoichi","non-dropping-particle":"","parse-names":false,"suffix":""},{"dropping-particle":"","family":"Okamoto","given":"Ken'ichi","non-dropping-particle":"","parse-names":false,"suffix":""},{"dropping-particle":"","family":"Aonashi","given":"Kazumasa","non-dropping-particle":"","parse-names":false,"suffix":""},{"dropping-particle":"","family":"Inoue","given":"Toshiro","non-dropping-particle":"","parse-names":false,"suffix":""},{"dropping-particle":"","family":"Takahashi","given":"Nobuhiro","non-dropping-particle":"","parse-names":false,"suffix":""},{"dropping-particle":"","family":"Iguchi","given":"Toshio","non-dropping-particle":"","parse-names":false,"suffix":""},{"dropping-particle":"","family":"Kachi","given":"Misako","non-dropping-particle":"","parse-names":false,"suffix":""},{"dropping-particle":"","family":"others","given":"","non-dropping-particle":"","parse-names":false,"suffix":""}],"container-title":"Journal of the Meteorological Society of Japan. Ser. II","id":"ITEM-1","issued":{"date-parts":[["2009"]]},"page":"137-151","publisher":"Meteorological Society of Japan","title":"A Kalman filter approach to the Global Satellite Mapping of Precipitation (GSMaP) from combined passive microwave and infrared radiometric data","type":"article-journal","volume":"87"},"uris":["http://www.mendeley.com/documents/?uuid=7e9d4e59-8f9c-4cdf-965e-8818d1ca1520","http://www.mendeley.com/documents/?uuid=63409a74-e35d-43db-ba07-50e97da136de"]}],"mendeley":{"formattedCitation":"[33]","plainTextFormattedCitation":"[33]","previouslyFormattedCitation":"[33]"},"properties":{"noteIndex":0},"schema":"https://github.com/citation-style-language/schema/raw/master/csl-citation.json"}</w:instrText>
            </w:r>
            <w:r w:rsidRPr="00520BF1">
              <w:fldChar w:fldCharType="separate"/>
            </w:r>
            <w:r w:rsidRPr="00242400">
              <w:rPr>
                <w:noProof/>
              </w:rPr>
              <w:t>[33]</w:t>
            </w:r>
            <w:r w:rsidRPr="00520BF1">
              <w:fldChar w:fldCharType="end"/>
            </w:r>
          </w:p>
        </w:tc>
      </w:tr>
      <w:tr w:rsidR="00950A1E" w:rsidRPr="00520BF1" w14:paraId="74D8E8A5" w14:textId="77777777" w:rsidTr="00950A1E">
        <w:tc>
          <w:tcPr>
            <w:tcW w:w="1107" w:type="dxa"/>
            <w:vMerge/>
          </w:tcPr>
          <w:p w14:paraId="41BC3999" w14:textId="77777777" w:rsidR="00FD1410" w:rsidRPr="00520BF1" w:rsidRDefault="00FD1410" w:rsidP="00950A1E">
            <w:pPr>
              <w:pStyle w:val="4-Tabbody-ENG"/>
            </w:pPr>
          </w:p>
        </w:tc>
        <w:tc>
          <w:tcPr>
            <w:tcW w:w="1140" w:type="dxa"/>
            <w:tcBorders>
              <w:bottom w:val="single" w:sz="4" w:space="0" w:color="auto"/>
            </w:tcBorders>
          </w:tcPr>
          <w:p w14:paraId="6CFA8BEE" w14:textId="77777777" w:rsidR="00FD1410" w:rsidRPr="00520BF1" w:rsidRDefault="00FD1410" w:rsidP="00950A1E">
            <w:pPr>
              <w:pStyle w:val="4-Tabbody-ENG"/>
            </w:pPr>
            <w:r w:rsidRPr="00520BF1">
              <w:t>PERSIANN-CDR</w:t>
            </w:r>
          </w:p>
        </w:tc>
        <w:tc>
          <w:tcPr>
            <w:tcW w:w="866" w:type="dxa"/>
            <w:tcBorders>
              <w:bottom w:val="single" w:sz="4" w:space="0" w:color="auto"/>
            </w:tcBorders>
          </w:tcPr>
          <w:p w14:paraId="62D71222" w14:textId="77777777" w:rsidR="00FD1410" w:rsidRPr="00520BF1" w:rsidRDefault="00FD1410" w:rsidP="00950A1E">
            <w:pPr>
              <w:pStyle w:val="4-Tabbody-ENG"/>
            </w:pPr>
            <w:r w:rsidRPr="00520BF1">
              <w:t>0.25 degree</w:t>
            </w:r>
          </w:p>
        </w:tc>
        <w:tc>
          <w:tcPr>
            <w:tcW w:w="850" w:type="dxa"/>
            <w:tcBorders>
              <w:bottom w:val="single" w:sz="4" w:space="0" w:color="auto"/>
            </w:tcBorders>
          </w:tcPr>
          <w:p w14:paraId="6FDF991C" w14:textId="77777777" w:rsidR="00FD1410" w:rsidRPr="00520BF1" w:rsidRDefault="00FD1410" w:rsidP="00950A1E">
            <w:pPr>
              <w:pStyle w:val="4-Tabbody-ENG"/>
            </w:pPr>
            <w:r w:rsidRPr="00520BF1">
              <w:t xml:space="preserve">3 and 6 </w:t>
            </w:r>
            <w:proofErr w:type="gramStart"/>
            <w:r w:rsidRPr="00520BF1">
              <w:t>hourly</w:t>
            </w:r>
            <w:proofErr w:type="gramEnd"/>
            <w:r w:rsidRPr="00520BF1">
              <w:t>, daily</w:t>
            </w:r>
          </w:p>
        </w:tc>
        <w:tc>
          <w:tcPr>
            <w:tcW w:w="791" w:type="dxa"/>
            <w:tcBorders>
              <w:bottom w:val="single" w:sz="4" w:space="0" w:color="auto"/>
            </w:tcBorders>
          </w:tcPr>
          <w:p w14:paraId="7001C38D" w14:textId="77777777" w:rsidR="00FD1410" w:rsidRPr="00520BF1" w:rsidRDefault="00FD1410" w:rsidP="00950A1E">
            <w:pPr>
              <w:pStyle w:val="4-Tabbody-ENG"/>
            </w:pPr>
            <w:r w:rsidRPr="00520BF1">
              <w:t>60˚S-60˚N</w:t>
            </w:r>
          </w:p>
        </w:tc>
        <w:tc>
          <w:tcPr>
            <w:tcW w:w="650" w:type="dxa"/>
            <w:tcBorders>
              <w:bottom w:val="single" w:sz="4" w:space="0" w:color="auto"/>
            </w:tcBorders>
          </w:tcPr>
          <w:p w14:paraId="0EB7E625" w14:textId="77777777" w:rsidR="00FD1410" w:rsidRPr="00520BF1" w:rsidRDefault="00FD1410" w:rsidP="00950A1E">
            <w:pPr>
              <w:pStyle w:val="4-Tabbody-ENG"/>
            </w:pPr>
            <w:r w:rsidRPr="00520BF1">
              <w:t>1983-present</w:t>
            </w:r>
          </w:p>
        </w:tc>
        <w:tc>
          <w:tcPr>
            <w:tcW w:w="483" w:type="dxa"/>
            <w:tcBorders>
              <w:bottom w:val="single" w:sz="4" w:space="0" w:color="auto"/>
            </w:tcBorders>
          </w:tcPr>
          <w:p w14:paraId="4004DEE6" w14:textId="77777777" w:rsidR="00FD1410" w:rsidRPr="00520BF1" w:rsidRDefault="00FD1410" w:rsidP="00950A1E">
            <w:pPr>
              <w:pStyle w:val="4-Tabbody-ENG"/>
            </w:pPr>
            <w:r w:rsidRPr="00520BF1">
              <w:t>Yes</w:t>
            </w:r>
          </w:p>
        </w:tc>
        <w:tc>
          <w:tcPr>
            <w:tcW w:w="633" w:type="dxa"/>
            <w:tcBorders>
              <w:bottom w:val="single" w:sz="4" w:space="0" w:color="auto"/>
            </w:tcBorders>
          </w:tcPr>
          <w:p w14:paraId="15E80602" w14:textId="77777777" w:rsidR="00FD1410" w:rsidRPr="00520BF1" w:rsidRDefault="00FD1410" w:rsidP="00950A1E">
            <w:pPr>
              <w:pStyle w:val="4-Tabbody-ENG"/>
            </w:pPr>
            <w:r w:rsidRPr="00520BF1">
              <w:t>No</w:t>
            </w:r>
          </w:p>
        </w:tc>
        <w:tc>
          <w:tcPr>
            <w:tcW w:w="566" w:type="dxa"/>
            <w:tcBorders>
              <w:bottom w:val="single" w:sz="4" w:space="0" w:color="auto"/>
            </w:tcBorders>
          </w:tcPr>
          <w:p w14:paraId="013B3626" w14:textId="77777777" w:rsidR="00FD1410" w:rsidRPr="00520BF1" w:rsidRDefault="00FD1410" w:rsidP="00950A1E">
            <w:pPr>
              <w:pStyle w:val="4-Tabbody-ENG"/>
            </w:pPr>
            <w:r w:rsidRPr="00520BF1">
              <w:t>No</w:t>
            </w:r>
          </w:p>
        </w:tc>
        <w:tc>
          <w:tcPr>
            <w:tcW w:w="541" w:type="dxa"/>
            <w:tcBorders>
              <w:bottom w:val="single" w:sz="4" w:space="0" w:color="auto"/>
            </w:tcBorders>
          </w:tcPr>
          <w:p w14:paraId="579904DA" w14:textId="77777777" w:rsidR="00FD1410" w:rsidRPr="00520BF1" w:rsidRDefault="00FD1410" w:rsidP="00950A1E">
            <w:pPr>
              <w:pStyle w:val="4-Tabbody-ENG"/>
            </w:pPr>
            <w:r w:rsidRPr="00520BF1">
              <w:t>No</w:t>
            </w:r>
          </w:p>
        </w:tc>
        <w:tc>
          <w:tcPr>
            <w:tcW w:w="1300" w:type="dxa"/>
            <w:tcBorders>
              <w:bottom w:val="single" w:sz="4" w:space="0" w:color="auto"/>
            </w:tcBorders>
          </w:tcPr>
          <w:p w14:paraId="245C101E" w14:textId="77777777" w:rsidR="00FD1410" w:rsidRPr="00520BF1" w:rsidRDefault="00FD1410" w:rsidP="00950A1E">
            <w:pPr>
              <w:pStyle w:val="4-Tabbody-ENG"/>
            </w:pPr>
            <w:r w:rsidRPr="00520BF1">
              <w:t>NOAA NCDC</w:t>
            </w:r>
          </w:p>
        </w:tc>
        <w:tc>
          <w:tcPr>
            <w:tcW w:w="849" w:type="dxa"/>
            <w:tcBorders>
              <w:bottom w:val="single" w:sz="4" w:space="0" w:color="auto"/>
            </w:tcBorders>
          </w:tcPr>
          <w:p w14:paraId="7AE30392" w14:textId="77777777" w:rsidR="00FD1410" w:rsidRPr="00520BF1" w:rsidRDefault="00FD1410" w:rsidP="00950A1E">
            <w:pPr>
              <w:pStyle w:val="4-Tabbody-ENG"/>
            </w:pPr>
            <w:r w:rsidRPr="00520BF1">
              <w:t>Yes</w:t>
            </w:r>
          </w:p>
        </w:tc>
        <w:tc>
          <w:tcPr>
            <w:tcW w:w="674" w:type="dxa"/>
            <w:tcBorders>
              <w:bottom w:val="single" w:sz="4" w:space="0" w:color="auto"/>
            </w:tcBorders>
          </w:tcPr>
          <w:p w14:paraId="720CEC7A" w14:textId="77777777" w:rsidR="00FD1410" w:rsidRPr="00520BF1" w:rsidRDefault="00FD1410" w:rsidP="00950A1E">
            <w:pPr>
              <w:pStyle w:val="4-Tabbody-ENG"/>
            </w:pPr>
            <w:r w:rsidRPr="00520BF1">
              <w:fldChar w:fldCharType="begin" w:fldLock="1"/>
            </w:r>
            <w:r>
              <w:instrText>ADDIN CSL_CITATION {"citationItems":[{"id":"ITEM-1","itemData":{"author":[{"dropping-particle":"","family":"Ashouri","given":"Hamed","non-dropping-particle":"","parse-names":false,"suffix":""},{"dropping-particle":"","family":"Hsu","given":"Kuo-Lin","non-dropping-particle":"","parse-names":false,"suffix":""},{"dropping-particle":"","family":"Sorooshian","given":"Soroosh","non-dropping-particle":"","parse-names":false,"suffix":""},{"dropping-particle":"","family":"Braithwaite","given":"Dan K","non-dropping-particle":"","parse-names":false,"suffix":""},{"dropping-particle":"","family":"Knapp","given":"Kenneth R","non-dropping-particle":"","parse-names":false,"suffix":""},{"dropping-particle":"","family":"Cecil","given":"L Dewayne","non-dropping-particle":"","parse-names":false,"suffix":""},{"dropping-particle":"","family":"Nelson","given":"Brian R","non-dropping-particle":"","parse-names":false,"suffix":""},{"dropping-particle":"","family":"Prat","given":"Olivier P","non-dropping-particle":"","parse-names":false,"suffix":""}],"container-title":"Bulletin of the American Meteorological Society","id":"ITEM-1","issue":"1","issued":{"date-parts":[["2015"]]},"page":"69-83","title":"PERSIANN-CDR: Daily precipitation climate data record from multisatellite observations for hydrological and climate studies","type":"article-journal","volume":"96"},"uris":["http://www.mendeley.com/documents/?uuid=7bb68cfe-0cf3-402c-96e9-0bcd243d057b","http://www.mendeley.com/documents/?uuid=330a7e7f-e7d2-4a80-815b-d0039efa15ff"]}],"mendeley":{"formattedCitation":"[34]","plainTextFormattedCitation":"[34]","previouslyFormattedCitation":"[34]"},"properties":{"noteIndex":0},"schema":"https://github.com/citation-style-language/schema/raw/master/csl-citation.json"}</w:instrText>
            </w:r>
            <w:r w:rsidRPr="00520BF1">
              <w:fldChar w:fldCharType="separate"/>
            </w:r>
            <w:r w:rsidRPr="00242400">
              <w:rPr>
                <w:noProof/>
              </w:rPr>
              <w:t>[34]</w:t>
            </w:r>
            <w:r w:rsidRPr="00520BF1">
              <w:fldChar w:fldCharType="end"/>
            </w:r>
          </w:p>
        </w:tc>
      </w:tr>
      <w:tr w:rsidR="00950A1E" w:rsidRPr="00520BF1" w14:paraId="4D7761B6" w14:textId="77777777" w:rsidTr="00950A1E">
        <w:tc>
          <w:tcPr>
            <w:tcW w:w="1107" w:type="dxa"/>
            <w:vMerge/>
          </w:tcPr>
          <w:p w14:paraId="40620A89" w14:textId="77777777" w:rsidR="00FD1410" w:rsidRPr="00520BF1" w:rsidRDefault="00FD1410" w:rsidP="00950A1E">
            <w:pPr>
              <w:pStyle w:val="4-Tabbody-ENG"/>
            </w:pPr>
          </w:p>
        </w:tc>
        <w:tc>
          <w:tcPr>
            <w:tcW w:w="1140" w:type="dxa"/>
            <w:tcBorders>
              <w:bottom w:val="single" w:sz="4" w:space="0" w:color="auto"/>
            </w:tcBorders>
          </w:tcPr>
          <w:p w14:paraId="0C3B08B5" w14:textId="77777777" w:rsidR="00FD1410" w:rsidRPr="00520BF1" w:rsidRDefault="00FD1410" w:rsidP="00950A1E">
            <w:pPr>
              <w:pStyle w:val="4-Tabbody-ENG"/>
            </w:pPr>
            <w:r w:rsidRPr="00520BF1">
              <w:t>CMORPH</w:t>
            </w:r>
          </w:p>
        </w:tc>
        <w:tc>
          <w:tcPr>
            <w:tcW w:w="866" w:type="dxa"/>
            <w:tcBorders>
              <w:bottom w:val="single" w:sz="4" w:space="0" w:color="auto"/>
            </w:tcBorders>
          </w:tcPr>
          <w:p w14:paraId="4FC9C08D" w14:textId="77777777" w:rsidR="00FD1410" w:rsidRPr="00520BF1" w:rsidRDefault="00FD1410" w:rsidP="00950A1E">
            <w:pPr>
              <w:pStyle w:val="4-Tabbody-ENG"/>
            </w:pPr>
            <w:r w:rsidRPr="00520BF1">
              <w:t>0.25 degree</w:t>
            </w:r>
          </w:p>
        </w:tc>
        <w:tc>
          <w:tcPr>
            <w:tcW w:w="850" w:type="dxa"/>
            <w:tcBorders>
              <w:bottom w:val="single" w:sz="4" w:space="0" w:color="auto"/>
            </w:tcBorders>
          </w:tcPr>
          <w:p w14:paraId="09ECAEED" w14:textId="77777777" w:rsidR="00FD1410" w:rsidRPr="00520BF1" w:rsidRDefault="00FD1410" w:rsidP="00950A1E">
            <w:pPr>
              <w:pStyle w:val="4-Tabbody-ENG"/>
            </w:pPr>
            <w:r w:rsidRPr="00520BF1">
              <w:t xml:space="preserve">30 mins, 3 </w:t>
            </w:r>
            <w:proofErr w:type="gramStart"/>
            <w:r w:rsidRPr="00520BF1">
              <w:t>hourly</w:t>
            </w:r>
            <w:proofErr w:type="gramEnd"/>
            <w:r w:rsidRPr="00520BF1">
              <w:t>, daily</w:t>
            </w:r>
          </w:p>
        </w:tc>
        <w:tc>
          <w:tcPr>
            <w:tcW w:w="791" w:type="dxa"/>
            <w:tcBorders>
              <w:bottom w:val="single" w:sz="4" w:space="0" w:color="auto"/>
            </w:tcBorders>
          </w:tcPr>
          <w:p w14:paraId="57FF7B6F" w14:textId="77777777" w:rsidR="00FD1410" w:rsidRPr="00520BF1" w:rsidRDefault="00FD1410" w:rsidP="00950A1E">
            <w:pPr>
              <w:pStyle w:val="4-Tabbody-ENG"/>
            </w:pPr>
            <w:r w:rsidRPr="00520BF1">
              <w:t>60˚S-60˚N</w:t>
            </w:r>
          </w:p>
        </w:tc>
        <w:tc>
          <w:tcPr>
            <w:tcW w:w="650" w:type="dxa"/>
            <w:tcBorders>
              <w:bottom w:val="single" w:sz="4" w:space="0" w:color="auto"/>
            </w:tcBorders>
          </w:tcPr>
          <w:p w14:paraId="7F2F3A25" w14:textId="77777777" w:rsidR="00FD1410" w:rsidRPr="00520BF1" w:rsidRDefault="00FD1410" w:rsidP="00950A1E">
            <w:pPr>
              <w:pStyle w:val="4-Tabbody-ENG"/>
            </w:pPr>
            <w:r w:rsidRPr="00520BF1">
              <w:t>2002-present</w:t>
            </w:r>
          </w:p>
        </w:tc>
        <w:tc>
          <w:tcPr>
            <w:tcW w:w="483" w:type="dxa"/>
            <w:tcBorders>
              <w:bottom w:val="single" w:sz="4" w:space="0" w:color="auto"/>
            </w:tcBorders>
          </w:tcPr>
          <w:p w14:paraId="51D6A210" w14:textId="77777777" w:rsidR="00FD1410" w:rsidRPr="00520BF1" w:rsidRDefault="00FD1410" w:rsidP="00950A1E">
            <w:pPr>
              <w:pStyle w:val="4-Tabbody-ENG"/>
            </w:pPr>
            <w:r w:rsidRPr="00520BF1">
              <w:t>Yes</w:t>
            </w:r>
          </w:p>
        </w:tc>
        <w:tc>
          <w:tcPr>
            <w:tcW w:w="633" w:type="dxa"/>
            <w:tcBorders>
              <w:bottom w:val="single" w:sz="4" w:space="0" w:color="auto"/>
            </w:tcBorders>
          </w:tcPr>
          <w:p w14:paraId="32142D22" w14:textId="77777777" w:rsidR="00FD1410" w:rsidRPr="00520BF1" w:rsidRDefault="00FD1410" w:rsidP="00950A1E">
            <w:pPr>
              <w:pStyle w:val="4-Tabbody-ENG"/>
            </w:pPr>
            <w:r w:rsidRPr="00520BF1">
              <w:t>No</w:t>
            </w:r>
          </w:p>
        </w:tc>
        <w:tc>
          <w:tcPr>
            <w:tcW w:w="566" w:type="dxa"/>
            <w:tcBorders>
              <w:bottom w:val="single" w:sz="4" w:space="0" w:color="auto"/>
            </w:tcBorders>
          </w:tcPr>
          <w:p w14:paraId="4B144BB7" w14:textId="77777777" w:rsidR="00FD1410" w:rsidRPr="00520BF1" w:rsidRDefault="00FD1410" w:rsidP="00950A1E">
            <w:pPr>
              <w:pStyle w:val="4-Tabbody-ENG"/>
            </w:pPr>
            <w:r w:rsidRPr="00520BF1">
              <w:t>No</w:t>
            </w:r>
          </w:p>
        </w:tc>
        <w:tc>
          <w:tcPr>
            <w:tcW w:w="541" w:type="dxa"/>
            <w:tcBorders>
              <w:bottom w:val="single" w:sz="4" w:space="0" w:color="auto"/>
            </w:tcBorders>
          </w:tcPr>
          <w:p w14:paraId="64A98791" w14:textId="77777777" w:rsidR="00FD1410" w:rsidRPr="00520BF1" w:rsidRDefault="00FD1410" w:rsidP="00950A1E">
            <w:pPr>
              <w:pStyle w:val="4-Tabbody-ENG"/>
            </w:pPr>
            <w:r w:rsidRPr="00520BF1">
              <w:t>No</w:t>
            </w:r>
          </w:p>
        </w:tc>
        <w:tc>
          <w:tcPr>
            <w:tcW w:w="1300" w:type="dxa"/>
            <w:tcBorders>
              <w:bottom w:val="single" w:sz="4" w:space="0" w:color="auto"/>
            </w:tcBorders>
          </w:tcPr>
          <w:p w14:paraId="56C2A894" w14:textId="77777777" w:rsidR="00FD1410" w:rsidRPr="00520BF1" w:rsidRDefault="00FD1410" w:rsidP="00950A1E">
            <w:pPr>
              <w:pStyle w:val="4-Tabbody-ENG"/>
            </w:pPr>
            <w:r w:rsidRPr="00520BF1">
              <w:t>CPC</w:t>
            </w:r>
          </w:p>
        </w:tc>
        <w:tc>
          <w:tcPr>
            <w:tcW w:w="849" w:type="dxa"/>
            <w:tcBorders>
              <w:bottom w:val="single" w:sz="4" w:space="0" w:color="auto"/>
            </w:tcBorders>
          </w:tcPr>
          <w:p w14:paraId="04CA2CFB" w14:textId="77777777" w:rsidR="00FD1410" w:rsidRPr="00520BF1" w:rsidRDefault="00FD1410" w:rsidP="00950A1E">
            <w:pPr>
              <w:pStyle w:val="4-Tabbody-ENG"/>
            </w:pPr>
            <w:r w:rsidRPr="00520BF1">
              <w:t>Yes</w:t>
            </w:r>
          </w:p>
        </w:tc>
        <w:tc>
          <w:tcPr>
            <w:tcW w:w="674" w:type="dxa"/>
            <w:tcBorders>
              <w:bottom w:val="single" w:sz="4" w:space="0" w:color="auto"/>
            </w:tcBorders>
          </w:tcPr>
          <w:p w14:paraId="5B2C4C49" w14:textId="77777777" w:rsidR="00FD1410" w:rsidRPr="00520BF1" w:rsidRDefault="00FD1410" w:rsidP="00950A1E">
            <w:pPr>
              <w:pStyle w:val="4-Tabbody-ENG"/>
            </w:pPr>
            <w:r w:rsidRPr="00520BF1">
              <w:fldChar w:fldCharType="begin" w:fldLock="1"/>
            </w:r>
            <w:r>
              <w:instrText>ADDIN CSL_CITATION {"citationItems":[{"id":"ITEM-1","itemData":{"author":[{"dropping-particle":"","family":"Joyce","given":"Robert J","non-dropping-particle":"","parse-names":false,"suffix":""},{"dropping-particle":"","family":"Janowiak","given":"John E","non-dropping-particle":"","parse-names":false,"suffix":""},{"dropping-particle":"","family":"Arkin","given":"Phillip A","non-dropping-particle":"","parse-names":false,"suffix":""},{"dropping-particle":"","family":"Xie","given":"Pingping","non-dropping-particle":"","parse-names":false,"suffix":""}],"container-title":"Journal of Hydrometeorology","id":"ITEM-1","issue":"3","issued":{"date-parts":[["2004"]]},"page":"487-503","title":"CMORPH: A method that produces global precipitation estimates from passive microwave and infrared data at high spatial and temporal resolution","type":"article-journal","volume":"5"},"uris":["http://www.mendeley.com/documents/?uuid=393dad06-e5fb-441b-b421-9494813304dc","http://www.mendeley.com/documents/?uuid=4400a7cd-5606-45cf-9feb-c803fc2c5b5a"]}],"mendeley":{"formattedCitation":"[35]","plainTextFormattedCitation":"[35]","previouslyFormattedCitation":"[35]"},"properties":{"noteIndex":0},"schema":"https://github.com/citation-style-language/schema/raw/master/csl-citation.json"}</w:instrText>
            </w:r>
            <w:r w:rsidRPr="00520BF1">
              <w:fldChar w:fldCharType="separate"/>
            </w:r>
            <w:r w:rsidRPr="00242400">
              <w:rPr>
                <w:noProof/>
              </w:rPr>
              <w:t>[35]</w:t>
            </w:r>
            <w:r w:rsidRPr="00520BF1">
              <w:fldChar w:fldCharType="end"/>
            </w:r>
          </w:p>
        </w:tc>
      </w:tr>
      <w:tr w:rsidR="00950A1E" w:rsidRPr="00520BF1" w14:paraId="2747D319" w14:textId="77777777" w:rsidTr="00950A1E">
        <w:tc>
          <w:tcPr>
            <w:tcW w:w="1107" w:type="dxa"/>
            <w:vMerge/>
            <w:tcBorders>
              <w:bottom w:val="single" w:sz="4" w:space="0" w:color="auto"/>
            </w:tcBorders>
          </w:tcPr>
          <w:p w14:paraId="77EC711C" w14:textId="77777777" w:rsidR="00FD1410" w:rsidRPr="00520BF1" w:rsidRDefault="00FD1410" w:rsidP="00950A1E">
            <w:pPr>
              <w:pStyle w:val="4-Tabbody-ENG"/>
            </w:pPr>
          </w:p>
        </w:tc>
        <w:tc>
          <w:tcPr>
            <w:tcW w:w="1140" w:type="dxa"/>
            <w:tcBorders>
              <w:bottom w:val="single" w:sz="4" w:space="0" w:color="auto"/>
            </w:tcBorders>
          </w:tcPr>
          <w:p w14:paraId="44BC31E3" w14:textId="77777777" w:rsidR="00FD1410" w:rsidRPr="00520BF1" w:rsidRDefault="00FD1410" w:rsidP="00950A1E">
            <w:pPr>
              <w:pStyle w:val="4-Tabbody-ENG"/>
            </w:pPr>
            <w:r w:rsidRPr="00520BF1">
              <w:t>MSWEP</w:t>
            </w:r>
          </w:p>
        </w:tc>
        <w:tc>
          <w:tcPr>
            <w:tcW w:w="866" w:type="dxa"/>
            <w:tcBorders>
              <w:bottom w:val="single" w:sz="4" w:space="0" w:color="auto"/>
            </w:tcBorders>
          </w:tcPr>
          <w:p w14:paraId="02D2AEE8" w14:textId="77777777" w:rsidR="00FD1410" w:rsidRPr="00520BF1" w:rsidRDefault="00FD1410" w:rsidP="00950A1E">
            <w:pPr>
              <w:pStyle w:val="4-Tabbody-ENG"/>
            </w:pPr>
            <w:r w:rsidRPr="00520BF1">
              <w:t>0.1 and 0.5 degree</w:t>
            </w:r>
          </w:p>
        </w:tc>
        <w:tc>
          <w:tcPr>
            <w:tcW w:w="850" w:type="dxa"/>
            <w:tcBorders>
              <w:bottom w:val="single" w:sz="4" w:space="0" w:color="auto"/>
            </w:tcBorders>
          </w:tcPr>
          <w:p w14:paraId="678C9ACC" w14:textId="77777777" w:rsidR="00FD1410" w:rsidRPr="00520BF1" w:rsidRDefault="00FD1410" w:rsidP="00950A1E">
            <w:pPr>
              <w:pStyle w:val="4-Tabbody-ENG"/>
            </w:pPr>
            <w:r w:rsidRPr="00520BF1">
              <w:t>3hourly, daily</w:t>
            </w:r>
          </w:p>
        </w:tc>
        <w:tc>
          <w:tcPr>
            <w:tcW w:w="791" w:type="dxa"/>
            <w:tcBorders>
              <w:bottom w:val="single" w:sz="4" w:space="0" w:color="auto"/>
            </w:tcBorders>
          </w:tcPr>
          <w:p w14:paraId="181B7DDF" w14:textId="77777777" w:rsidR="00FD1410" w:rsidRPr="00520BF1" w:rsidRDefault="00FD1410" w:rsidP="00950A1E">
            <w:pPr>
              <w:pStyle w:val="4-Tabbody-ENG"/>
            </w:pPr>
            <w:r w:rsidRPr="00520BF1">
              <w:t>Global</w:t>
            </w:r>
          </w:p>
        </w:tc>
        <w:tc>
          <w:tcPr>
            <w:tcW w:w="650" w:type="dxa"/>
            <w:tcBorders>
              <w:bottom w:val="single" w:sz="4" w:space="0" w:color="auto"/>
            </w:tcBorders>
          </w:tcPr>
          <w:p w14:paraId="71B8A4DB" w14:textId="77777777" w:rsidR="00FD1410" w:rsidRPr="00520BF1" w:rsidRDefault="00FD1410" w:rsidP="00950A1E">
            <w:pPr>
              <w:pStyle w:val="4-Tabbody-ENG"/>
            </w:pPr>
            <w:r w:rsidRPr="00520BF1">
              <w:t>1979-present</w:t>
            </w:r>
          </w:p>
        </w:tc>
        <w:tc>
          <w:tcPr>
            <w:tcW w:w="483" w:type="dxa"/>
            <w:tcBorders>
              <w:bottom w:val="single" w:sz="4" w:space="0" w:color="auto"/>
            </w:tcBorders>
          </w:tcPr>
          <w:p w14:paraId="53996563" w14:textId="77777777" w:rsidR="00FD1410" w:rsidRPr="00520BF1" w:rsidRDefault="00FD1410" w:rsidP="00950A1E">
            <w:pPr>
              <w:pStyle w:val="4-Tabbody-ENG"/>
            </w:pPr>
            <w:r w:rsidRPr="00520BF1">
              <w:t>Yes</w:t>
            </w:r>
          </w:p>
        </w:tc>
        <w:tc>
          <w:tcPr>
            <w:tcW w:w="633" w:type="dxa"/>
            <w:tcBorders>
              <w:bottom w:val="single" w:sz="4" w:space="0" w:color="auto"/>
            </w:tcBorders>
          </w:tcPr>
          <w:p w14:paraId="3ED35C4F" w14:textId="77777777" w:rsidR="00FD1410" w:rsidRPr="00520BF1" w:rsidRDefault="00FD1410" w:rsidP="00950A1E">
            <w:pPr>
              <w:pStyle w:val="4-Tabbody-ENG"/>
            </w:pPr>
            <w:r w:rsidRPr="00520BF1">
              <w:t>No</w:t>
            </w:r>
          </w:p>
        </w:tc>
        <w:tc>
          <w:tcPr>
            <w:tcW w:w="566" w:type="dxa"/>
            <w:tcBorders>
              <w:bottom w:val="single" w:sz="4" w:space="0" w:color="auto"/>
            </w:tcBorders>
          </w:tcPr>
          <w:p w14:paraId="4D891844" w14:textId="77777777" w:rsidR="00FD1410" w:rsidRPr="00520BF1" w:rsidRDefault="00FD1410" w:rsidP="00950A1E">
            <w:pPr>
              <w:pStyle w:val="4-Tabbody-ENG"/>
            </w:pPr>
            <w:r w:rsidRPr="00520BF1">
              <w:t>No</w:t>
            </w:r>
          </w:p>
        </w:tc>
        <w:tc>
          <w:tcPr>
            <w:tcW w:w="541" w:type="dxa"/>
            <w:tcBorders>
              <w:bottom w:val="single" w:sz="4" w:space="0" w:color="auto"/>
            </w:tcBorders>
          </w:tcPr>
          <w:p w14:paraId="1F74D32E" w14:textId="77777777" w:rsidR="00FD1410" w:rsidRPr="00520BF1" w:rsidRDefault="00FD1410" w:rsidP="00950A1E">
            <w:pPr>
              <w:pStyle w:val="4-Tabbody-ENG"/>
            </w:pPr>
            <w:r w:rsidRPr="00520BF1">
              <w:t>No</w:t>
            </w:r>
          </w:p>
        </w:tc>
        <w:tc>
          <w:tcPr>
            <w:tcW w:w="1300" w:type="dxa"/>
            <w:tcBorders>
              <w:bottom w:val="single" w:sz="4" w:space="0" w:color="auto"/>
            </w:tcBorders>
          </w:tcPr>
          <w:p w14:paraId="5FD64375" w14:textId="77777777" w:rsidR="00FD1410" w:rsidRPr="00520BF1" w:rsidRDefault="00FD1410" w:rsidP="00950A1E">
            <w:pPr>
              <w:pStyle w:val="4-Tabbody-ENG"/>
            </w:pPr>
            <w:r w:rsidRPr="00520BF1">
              <w:t>Princeton University</w:t>
            </w:r>
          </w:p>
        </w:tc>
        <w:tc>
          <w:tcPr>
            <w:tcW w:w="849" w:type="dxa"/>
            <w:tcBorders>
              <w:bottom w:val="single" w:sz="4" w:space="0" w:color="auto"/>
            </w:tcBorders>
          </w:tcPr>
          <w:p w14:paraId="39E6BEBD" w14:textId="77777777" w:rsidR="00FD1410" w:rsidRPr="00520BF1" w:rsidRDefault="00FD1410" w:rsidP="00950A1E">
            <w:pPr>
              <w:pStyle w:val="4-Tabbody-ENG"/>
            </w:pPr>
            <w:r w:rsidRPr="00520BF1">
              <w:t>Yes</w:t>
            </w:r>
          </w:p>
        </w:tc>
        <w:tc>
          <w:tcPr>
            <w:tcW w:w="674" w:type="dxa"/>
            <w:tcBorders>
              <w:bottom w:val="single" w:sz="4" w:space="0" w:color="auto"/>
            </w:tcBorders>
          </w:tcPr>
          <w:p w14:paraId="64302D54" w14:textId="77777777" w:rsidR="00FD1410" w:rsidRPr="00520BF1" w:rsidRDefault="00FD1410" w:rsidP="00950A1E">
            <w:pPr>
              <w:pStyle w:val="4-Tabbody-ENG"/>
              <w:rPr>
                <w:lang w:eastAsia="zh-TW"/>
              </w:rPr>
            </w:pPr>
            <w:r w:rsidRPr="00520BF1">
              <w:fldChar w:fldCharType="begin" w:fldLock="1"/>
            </w:r>
            <w:r>
              <w:instrText>ADDIN CSL_CITATION {"citationItems":[{"id":"ITEM-1","itemData":{"DOI":"10.5194/hess-21-589-2017","ISBN":"1812-2116","ISSN":"16077938","abstract":"Current global precipitation (P) datasets do not take full advantage of the complementary nature of satellite and reanalysis data. Here, we present Multi-Source Weighted-Ensemble Precipitation (MSWEP), a global P dataset for the period 1979–2015 with a 3-hourly temporal and 0.25° spatial resolution, specifically designed for hydrological modeling. The design philosophy of MSWEP was to optimally merge the highest quality P data sources available as a function of time scale and location. The long-term mean of MSWEP was based on the CHPclim dataset but replaced with more accurate regional datasets where available. A correction for gauge under-catch and orographic effects was introduced by inferring catchment-average P from streamflow (Q) observations at 13,762 stations across the globe. The temporal variability of MSWEP was determined by weighted averaging of P anomalies from seven datasets; two based solely on interpolation of gauge observations (CPC Unified and GPCC), three on satellite remote sensing (CMORPH, GSMaP-MVK, and TMPA 3B42RT), and two on atmospheric model reanalysis (ERA-Interim and JRA-55). For each grid cell, the weight assigned to the gauge-based estimates was calculated from the gauge network density, while the weights assigned to the satellite- and reanalysis-based estimates were calculated from their comparative performance at the surrounding gauges. The quality of MSWEP was compared against four state-of-the-art gauge-adjusted P datasets (WFDEI-CRU, GPCP-1DD, TMPA 3B42, and CPC Unified) using independent P data from 125 FLUXNET tower stations around the globe. MSWEP obtained the highest daily correlation coefficient (R) among the five P datasets for 60.0 % of the stations and a median R of 0.67 versus 0.44–0.59 for the other datasets. We further evaluated the performance of MSWEP using hydrological modeling for 9011 catchments (2) across the globe. Specifically, we calibrated the simple conceptual hydrological model HBV against daily Q observations with P from each of the different datasets. For the 1058 sparsely-gauged catchments, representative of 83.9 % of the global land surface (excluding Antarctica), MSWEP obtained a median calibration NSE of 0.52 versus 0.29–0.39 for the other P datasets. MSWEP is available via http://www.gloh2o.org.","author":[{"dropping-particle":"","family":"Beck","given":</w:instrText>
            </w:r>
            <w:r>
              <w:rPr>
                <w:lang w:eastAsia="zh-TW"/>
              </w:rPr>
              <w:instrText>"Hylke E.","non-dropping-particle":"","parse-names":false,"suffix":""},{"dropping-particle":"","family":"Dijk","given":"Albert I.J.M.","non-dropping-particle":"Van","parse-names":false,"suffix":""},{"dropping-particle":"","family":"Levizzani","given":"Vincenzo","non-dropping-particle":"","parse-names":false,"suffix":""},{"dropping-particle":"","family":"Schellekens","given":"Jaap","non-dropping-particle":"","parse-names":false,"suffix":""},{"dropping-particle":"","family":"Miralles","given":"Diego G.","non-dropping-particle":"","parse-names":false,"suffix":""},{"dropping-particle":"","family":"Martens","given":"Brecht","non-dropping-particle":"","parse-names":false,"suffix":""},{"dropping-particle":"","family":"Roo","given":"Ad","non-dropping-particle":"De","parse-names":false,"suffix":""}],"container-title":"Hydrology and Earth System Sciences","id":"ITEM-1","issue":"1","issued":{"date-parts":[["2017"]]},"page":"589-615","title":"MSWEP: 3-hourly 0.25° global gridded precipitation (1979-2015) by merging gauge, satellite, and reanalysis data","type":"article-journal","volume":"21"},"uris":["http://www.mendeley.com/documents/?uuid=b302ebac-9dbd-4f8d-b7b0-0ee0eb01bb8b","http://www.mendeley.com/documents/?uuid=2e19a831-c4a6-44bd-8bb5-fa678f699c32"]}],"mendeley":{"formattedCitation":"[36]","plainTextFormattedCitation":"[36]","previouslyFormattedCitation":"[36]"},"properties":{"noteIndex":0},"schema":"https://github.com/citation-style-language/schema/raw/master/csl-citation.json"}</w:instrText>
            </w:r>
            <w:r w:rsidRPr="00520BF1">
              <w:fldChar w:fldCharType="separate"/>
            </w:r>
            <w:r w:rsidRPr="00242400">
              <w:rPr>
                <w:noProof/>
                <w:lang w:eastAsia="zh-TW"/>
              </w:rPr>
              <w:t>[36]</w:t>
            </w:r>
            <w:r w:rsidRPr="00520BF1">
              <w:fldChar w:fldCharType="end"/>
            </w:r>
          </w:p>
        </w:tc>
      </w:tr>
      <w:tr w:rsidR="00950A1E" w:rsidRPr="00520BF1" w14:paraId="4FD94CA5" w14:textId="77777777" w:rsidTr="00950A1E">
        <w:tc>
          <w:tcPr>
            <w:tcW w:w="1107" w:type="dxa"/>
            <w:tcBorders>
              <w:bottom w:val="single" w:sz="4" w:space="0" w:color="auto"/>
            </w:tcBorders>
          </w:tcPr>
          <w:p w14:paraId="097A28EC" w14:textId="77777777" w:rsidR="00FD1410" w:rsidRPr="00520BF1" w:rsidRDefault="00FD1410" w:rsidP="00950A1E">
            <w:pPr>
              <w:pStyle w:val="4-Tabbody-ENG"/>
              <w:rPr>
                <w:lang w:eastAsia="zh-TW"/>
              </w:rPr>
            </w:pPr>
            <w:r w:rsidRPr="00520BF1">
              <w:rPr>
                <w:lang w:eastAsia="zh-TW"/>
              </w:rPr>
              <w:t xml:space="preserve">Mixture (Observational records and </w:t>
            </w:r>
            <w:proofErr w:type="spellStart"/>
            <w:r w:rsidRPr="00520BF1">
              <w:rPr>
                <w:lang w:eastAsia="zh-TW"/>
              </w:rPr>
              <w:t>reanalyses</w:t>
            </w:r>
            <w:proofErr w:type="spellEnd"/>
            <w:r w:rsidRPr="00520BF1">
              <w:rPr>
                <w:lang w:eastAsia="zh-TW"/>
              </w:rPr>
              <w:t>)</w:t>
            </w:r>
          </w:p>
        </w:tc>
        <w:tc>
          <w:tcPr>
            <w:tcW w:w="1140" w:type="dxa"/>
            <w:tcBorders>
              <w:bottom w:val="single" w:sz="4" w:space="0" w:color="auto"/>
            </w:tcBorders>
          </w:tcPr>
          <w:p w14:paraId="2E809A1C" w14:textId="77777777" w:rsidR="00FD1410" w:rsidRPr="00520BF1" w:rsidRDefault="00FD1410" w:rsidP="00950A1E">
            <w:pPr>
              <w:pStyle w:val="4-Tabbody-ENG"/>
              <w:rPr>
                <w:lang w:eastAsia="zh-TW"/>
              </w:rPr>
            </w:pPr>
            <w:r w:rsidRPr="00520BF1">
              <w:rPr>
                <w:lang w:eastAsia="zh-TW"/>
              </w:rPr>
              <w:t>Princeton</w:t>
            </w:r>
          </w:p>
        </w:tc>
        <w:tc>
          <w:tcPr>
            <w:tcW w:w="866" w:type="dxa"/>
            <w:tcBorders>
              <w:bottom w:val="single" w:sz="4" w:space="0" w:color="auto"/>
            </w:tcBorders>
          </w:tcPr>
          <w:p w14:paraId="16A4FCBD" w14:textId="77777777" w:rsidR="00FD1410" w:rsidRPr="00520BF1" w:rsidRDefault="00FD1410" w:rsidP="00950A1E">
            <w:pPr>
              <w:pStyle w:val="4-Tabbody-ENG"/>
              <w:rPr>
                <w:lang w:eastAsia="zh-TW"/>
              </w:rPr>
            </w:pPr>
            <w:r w:rsidRPr="00520BF1">
              <w:rPr>
                <w:lang w:eastAsia="zh-TW"/>
              </w:rPr>
              <w:t>0.5 degree</w:t>
            </w:r>
          </w:p>
        </w:tc>
        <w:tc>
          <w:tcPr>
            <w:tcW w:w="850" w:type="dxa"/>
            <w:tcBorders>
              <w:bottom w:val="single" w:sz="4" w:space="0" w:color="auto"/>
            </w:tcBorders>
          </w:tcPr>
          <w:p w14:paraId="5280ACF6" w14:textId="77777777" w:rsidR="00FD1410" w:rsidRPr="00520BF1" w:rsidRDefault="00FD1410" w:rsidP="00950A1E">
            <w:pPr>
              <w:pStyle w:val="4-Tabbody-ENG"/>
              <w:rPr>
                <w:lang w:eastAsia="zh-TW"/>
              </w:rPr>
            </w:pPr>
            <w:r w:rsidRPr="00520BF1">
              <w:rPr>
                <w:lang w:eastAsia="zh-TW"/>
              </w:rPr>
              <w:t xml:space="preserve">3 </w:t>
            </w:r>
            <w:proofErr w:type="gramStart"/>
            <w:r w:rsidRPr="00520BF1">
              <w:rPr>
                <w:lang w:eastAsia="zh-TW"/>
              </w:rPr>
              <w:t>hourly</w:t>
            </w:r>
            <w:proofErr w:type="gramEnd"/>
          </w:p>
        </w:tc>
        <w:tc>
          <w:tcPr>
            <w:tcW w:w="791" w:type="dxa"/>
            <w:tcBorders>
              <w:bottom w:val="single" w:sz="4" w:space="0" w:color="auto"/>
            </w:tcBorders>
          </w:tcPr>
          <w:p w14:paraId="2D782C17" w14:textId="77777777" w:rsidR="00FD1410" w:rsidRPr="00520BF1" w:rsidRDefault="00FD1410" w:rsidP="00950A1E">
            <w:pPr>
              <w:pStyle w:val="4-Tabbody-ENG"/>
              <w:rPr>
                <w:lang w:eastAsia="zh-TW"/>
              </w:rPr>
            </w:pPr>
            <w:r w:rsidRPr="00520BF1">
              <w:rPr>
                <w:lang w:eastAsia="zh-TW"/>
              </w:rPr>
              <w:t>Global</w:t>
            </w:r>
          </w:p>
        </w:tc>
        <w:tc>
          <w:tcPr>
            <w:tcW w:w="650" w:type="dxa"/>
            <w:tcBorders>
              <w:bottom w:val="single" w:sz="4" w:space="0" w:color="auto"/>
            </w:tcBorders>
          </w:tcPr>
          <w:p w14:paraId="76403635" w14:textId="77777777" w:rsidR="00FD1410" w:rsidRPr="00520BF1" w:rsidRDefault="00FD1410" w:rsidP="00950A1E">
            <w:pPr>
              <w:pStyle w:val="4-Tabbody-ENG"/>
              <w:rPr>
                <w:lang w:eastAsia="zh-TW"/>
              </w:rPr>
            </w:pPr>
            <w:r w:rsidRPr="00520BF1">
              <w:rPr>
                <w:lang w:eastAsia="zh-TW"/>
              </w:rPr>
              <w:t>1948-2012</w:t>
            </w:r>
          </w:p>
        </w:tc>
        <w:tc>
          <w:tcPr>
            <w:tcW w:w="483" w:type="dxa"/>
            <w:tcBorders>
              <w:bottom w:val="single" w:sz="4" w:space="0" w:color="auto"/>
            </w:tcBorders>
          </w:tcPr>
          <w:p w14:paraId="186C96E0" w14:textId="77777777" w:rsidR="00FD1410" w:rsidRPr="00520BF1" w:rsidRDefault="00FD1410" w:rsidP="00950A1E">
            <w:pPr>
              <w:pStyle w:val="4-Tabbody-ENG"/>
              <w:rPr>
                <w:lang w:eastAsia="zh-TW"/>
              </w:rPr>
            </w:pPr>
            <w:r w:rsidRPr="00520BF1">
              <w:rPr>
                <w:lang w:eastAsia="zh-TW"/>
              </w:rPr>
              <w:t>Yes</w:t>
            </w:r>
          </w:p>
        </w:tc>
        <w:tc>
          <w:tcPr>
            <w:tcW w:w="633" w:type="dxa"/>
            <w:tcBorders>
              <w:bottom w:val="single" w:sz="4" w:space="0" w:color="auto"/>
            </w:tcBorders>
          </w:tcPr>
          <w:p w14:paraId="18E4E086" w14:textId="77777777" w:rsidR="00FD1410" w:rsidRPr="00520BF1" w:rsidRDefault="00FD1410" w:rsidP="00950A1E">
            <w:pPr>
              <w:pStyle w:val="4-Tabbody-ENG"/>
              <w:rPr>
                <w:lang w:eastAsia="zh-TW"/>
              </w:rPr>
            </w:pPr>
            <w:r w:rsidRPr="00520BF1">
              <w:rPr>
                <w:lang w:eastAsia="zh-TW"/>
              </w:rPr>
              <w:t>Yes</w:t>
            </w:r>
          </w:p>
        </w:tc>
        <w:tc>
          <w:tcPr>
            <w:tcW w:w="566" w:type="dxa"/>
            <w:tcBorders>
              <w:bottom w:val="single" w:sz="4" w:space="0" w:color="auto"/>
            </w:tcBorders>
          </w:tcPr>
          <w:p w14:paraId="1F8643A8" w14:textId="77777777" w:rsidR="00FD1410" w:rsidRPr="00520BF1" w:rsidRDefault="00FD1410" w:rsidP="00950A1E">
            <w:pPr>
              <w:pStyle w:val="4-Tabbody-ENG"/>
              <w:rPr>
                <w:lang w:eastAsia="zh-TW"/>
              </w:rPr>
            </w:pPr>
            <w:r w:rsidRPr="00520BF1">
              <w:rPr>
                <w:lang w:eastAsia="zh-TW"/>
              </w:rPr>
              <w:t>Yes</w:t>
            </w:r>
          </w:p>
        </w:tc>
        <w:tc>
          <w:tcPr>
            <w:tcW w:w="541" w:type="dxa"/>
            <w:tcBorders>
              <w:bottom w:val="single" w:sz="4" w:space="0" w:color="auto"/>
            </w:tcBorders>
          </w:tcPr>
          <w:p w14:paraId="7CDE48BD" w14:textId="77777777" w:rsidR="00FD1410" w:rsidRPr="00520BF1" w:rsidRDefault="00FD1410" w:rsidP="00950A1E">
            <w:pPr>
              <w:pStyle w:val="4-Tabbody-ENG"/>
              <w:rPr>
                <w:lang w:eastAsia="zh-TW"/>
              </w:rPr>
            </w:pPr>
            <w:r w:rsidRPr="00520BF1">
              <w:rPr>
                <w:lang w:eastAsia="zh-TW"/>
              </w:rPr>
              <w:t>Yes</w:t>
            </w:r>
          </w:p>
        </w:tc>
        <w:tc>
          <w:tcPr>
            <w:tcW w:w="1300" w:type="dxa"/>
            <w:tcBorders>
              <w:bottom w:val="single" w:sz="4" w:space="0" w:color="auto"/>
            </w:tcBorders>
          </w:tcPr>
          <w:p w14:paraId="76996A27" w14:textId="77777777" w:rsidR="00FD1410" w:rsidRPr="00520BF1" w:rsidRDefault="00FD1410" w:rsidP="00950A1E">
            <w:pPr>
              <w:pStyle w:val="4-Tabbody-ENG"/>
              <w:rPr>
                <w:lang w:eastAsia="zh-TW"/>
              </w:rPr>
            </w:pPr>
            <w:r w:rsidRPr="00520BF1">
              <w:rPr>
                <w:lang w:eastAsia="zh-TW"/>
              </w:rPr>
              <w:t>Princeton University</w:t>
            </w:r>
          </w:p>
        </w:tc>
        <w:tc>
          <w:tcPr>
            <w:tcW w:w="849" w:type="dxa"/>
            <w:tcBorders>
              <w:bottom w:val="single" w:sz="4" w:space="0" w:color="auto"/>
            </w:tcBorders>
          </w:tcPr>
          <w:p w14:paraId="768A3ECB" w14:textId="77777777" w:rsidR="00FD1410" w:rsidRPr="00520BF1" w:rsidRDefault="00FD1410" w:rsidP="00950A1E">
            <w:pPr>
              <w:pStyle w:val="4-Tabbody-ENG"/>
              <w:rPr>
                <w:lang w:eastAsia="zh-TW"/>
              </w:rPr>
            </w:pPr>
            <w:r w:rsidRPr="00520BF1">
              <w:rPr>
                <w:lang w:eastAsia="zh-TW"/>
              </w:rPr>
              <w:t>Yes</w:t>
            </w:r>
          </w:p>
        </w:tc>
        <w:tc>
          <w:tcPr>
            <w:tcW w:w="674" w:type="dxa"/>
            <w:tcBorders>
              <w:bottom w:val="single" w:sz="4" w:space="0" w:color="auto"/>
            </w:tcBorders>
          </w:tcPr>
          <w:p w14:paraId="3097EFDA" w14:textId="77777777" w:rsidR="00FD1410" w:rsidRPr="00520BF1" w:rsidRDefault="00FD1410" w:rsidP="00950A1E">
            <w:pPr>
              <w:pStyle w:val="4-Tabbody-ENG"/>
              <w:rPr>
                <w:lang w:eastAsia="zh-TW"/>
              </w:rPr>
            </w:pPr>
            <w:r w:rsidRPr="00520BF1">
              <w:fldChar w:fldCharType="begin" w:fldLock="1"/>
            </w:r>
            <w:r>
              <w:rPr>
                <w:lang w:eastAsia="zh-TW"/>
              </w:rPr>
              <w:instrText>ADDIN CSL_CITATION {"citationItems":[{"id":"ITEM-1","itemData":{"DOI":"10.1175/JCLI3790.1","ISSN":"0894-8755","abstract":"Abstract Understanding the variability of the terrestrial hydrologic cycle is central to determining the potential for extreme events and susceptibility to future change. In the absence of long-term, large-scale observations of the components of the hydrologic cycle, modeling can provide consistent fields of land surface fluxes and states. This paper describes the creation of a global, 50-yr, 3-hourly, 1.0° dataset of meteorological forcings that can be used to drive models of land surface hydrology. The dataset is constructed by combining a suite of global observation-based datasets with the National Centers for Environmental Prediction?National Center for Atmospheric Research (NCEP?NCAR) reanalysis. Known biases in the reanalysis precipitation and near-surface meteorology have been shown to exert an erroneous effect on modeled land surface water and energy budgets and are thus corrected using observation-based datasets of precipitation, air temperature, and radiation. Corrections are also made to the rain day statistics of the reanalysis precipitation, which have been found to exhibit a s</w:instrText>
            </w:r>
            <w:r>
              <w:instrText>purious wavelike pattern in high-latitude wintertime. Wind-induced undercatch of solid precipitation is removed using the results from the World Meteorological Organization (WMO) Solid Precipitation Measurement Intercomparison. Precipitation is disaggregated in space to 1.0° by statistical downscaling using relationships developed with the Global Precipitation Climatology Project (GPCP) daily product. Disaggregation in time from daily to 3 hourly is accomplished similarly, using the Tropical Rainfall Measuring Mission (TRMM) 3-hourly real-time dataset. Other meteorological variables (downward short- and longwave radiation, specific humidity, surface air pressure, and wind speed) are downscaled in space while accounting for changes in elevation. The dataset is evaluated against the bias-corrected forcing dataset of the second Global S</w:instrText>
            </w:r>
            <w:r>
              <w:rPr>
                <w:lang w:eastAsia="zh-TW"/>
              </w:rPr>
              <w:instrText>oil Wetness Project (GSWP2). The final product provides a long-term, globally consistent dataset of near-surface meteorological variables that can be used to drive models of the terrestrial hydrologic and ecological processes for the study of seasonal and interannual variability and for the evaluation of coupled models and other land surface prediction schemes.","author":[{"dropping-particle":"","family":"Sheffield","given":"Justin","non-dropping-particle":"","parse-names":false,"suffix":""},{"dropping-particle":"","family":"Goteti","given":"Gopi","non-dropping-particle":"","parse-names":false,"suffix":""},{"dropping-particle":"","family":"Wood","given":"Eric F","non-dropping-particle":"","parse-names":false,"suffix":""}],"container-title":"Journal of Climate","id":"ITEM-1","issue":"13","issued":{"date-parts":[["2006","7","1"]]},"note":"doi: 10.1175/JCLI3790.1","page":"3088-3111","publisher":"American Meteorological Society","title":"Development of a 50-Year High-Resolution Global Dataset of Meteorological Forcings for Land Surface Modeling","type":"article-journal","volume":"19"},"uris":["http://www.mendeley.com/documents/?uuid=e690ede5-00d0-41a7-88f3-dfd094ba0764","http://www.mendeley.com/documents/?uuid=08b1aea9-fffe-4572-b207-3224f2f88230"]}],"mendeley":{"formattedCitation":"[37]","plainTextFormattedCitation":"[37]","previouslyFormattedCitation":"[37]"},"properties":{"noteIndex":0},"schema":"https://github.com/citation-style-language/schema/raw/master/csl-citation.json"}</w:instrText>
            </w:r>
            <w:r w:rsidRPr="00520BF1">
              <w:fldChar w:fldCharType="separate"/>
            </w:r>
            <w:r w:rsidRPr="00242400">
              <w:rPr>
                <w:noProof/>
                <w:lang w:eastAsia="zh-TW"/>
              </w:rPr>
              <w:t>[37]</w:t>
            </w:r>
            <w:r w:rsidRPr="00520BF1">
              <w:fldChar w:fldCharType="end"/>
            </w:r>
          </w:p>
        </w:tc>
      </w:tr>
    </w:tbl>
    <w:p w14:paraId="7B476AA9" w14:textId="77777777" w:rsidR="00FD1410" w:rsidRDefault="00FD1410" w:rsidP="00520BF1">
      <w:pPr>
        <w:spacing w:after="240" w:line="480" w:lineRule="auto"/>
        <w:rPr>
          <w:rFonts w:asciiTheme="majorBidi" w:hAnsiTheme="majorBidi" w:cstheme="majorBidi"/>
          <w:b/>
          <w:bCs/>
          <w:sz w:val="22"/>
          <w:szCs w:val="22"/>
          <w:lang w:eastAsia="zh-TW"/>
        </w:rPr>
      </w:pPr>
    </w:p>
    <w:p w14:paraId="4F23D4C4" w14:textId="7DD3C14A" w:rsidR="0007121A" w:rsidRPr="00520BF1" w:rsidRDefault="00520BF1" w:rsidP="00950A1E">
      <w:pPr>
        <w:pStyle w:val="0-1-ENG"/>
        <w:spacing w:before="120" w:after="120"/>
        <w:rPr>
          <w:lang w:eastAsia="zh-TW"/>
        </w:rPr>
      </w:pPr>
      <w:r w:rsidRPr="00520BF1">
        <w:rPr>
          <w:lang w:eastAsia="zh-TW"/>
        </w:rPr>
        <w:lastRenderedPageBreak/>
        <w:t>References</w:t>
      </w:r>
    </w:p>
    <w:p w14:paraId="744DDD15" w14:textId="429824FE" w:rsidR="00667348" w:rsidRPr="00667348" w:rsidRDefault="00FF26B8" w:rsidP="00950A1E">
      <w:pPr>
        <w:pStyle w:val="5-Ref-ENG"/>
        <w:rPr>
          <w:noProof/>
          <w:lang w:eastAsia="zh-TW"/>
        </w:rPr>
      </w:pPr>
      <w:r w:rsidRPr="00520BF1">
        <w:rPr>
          <w:rFonts w:asciiTheme="majorBidi" w:hAnsiTheme="majorBidi" w:cstheme="majorBidi"/>
          <w:noProof/>
        </w:rPr>
        <w:fldChar w:fldCharType="begin" w:fldLock="1"/>
      </w:r>
      <w:r w:rsidRPr="00520BF1">
        <w:rPr>
          <w:rFonts w:asciiTheme="majorBidi" w:hAnsiTheme="majorBidi" w:cstheme="majorBidi"/>
          <w:noProof/>
          <w:lang w:eastAsia="zh-TW"/>
        </w:rPr>
        <w:instrText xml:space="preserve">ADDIN Mendeley Bibliography CSL_BIBLIOGRAPHY </w:instrText>
      </w:r>
      <w:r w:rsidRPr="00520BF1">
        <w:rPr>
          <w:rFonts w:asciiTheme="majorBidi" w:hAnsiTheme="majorBidi" w:cstheme="majorBidi"/>
          <w:noProof/>
        </w:rPr>
        <w:fldChar w:fldCharType="separate"/>
      </w:r>
      <w:r w:rsidR="00667348" w:rsidRPr="00667348">
        <w:rPr>
          <w:noProof/>
          <w:lang w:eastAsia="zh-TW"/>
        </w:rPr>
        <w:t>[1]</w:t>
      </w:r>
      <w:r w:rsidR="00667348" w:rsidRPr="00667348">
        <w:rPr>
          <w:noProof/>
          <w:lang w:eastAsia="zh-TW"/>
        </w:rPr>
        <w:tab/>
        <w:t>Beilfuss R, Tran T. Climate change and hydropower in the Mekong River Basin: a synthesis of research. 2014.</w:t>
      </w:r>
    </w:p>
    <w:p w14:paraId="6A277007" w14:textId="77777777" w:rsidR="00667348" w:rsidRPr="00667348" w:rsidRDefault="00667348" w:rsidP="00950A1E">
      <w:pPr>
        <w:pStyle w:val="5-Ref-ENG"/>
        <w:rPr>
          <w:noProof/>
          <w:lang w:eastAsia="zh-TW"/>
        </w:rPr>
      </w:pPr>
      <w:r w:rsidRPr="00667348">
        <w:rPr>
          <w:noProof/>
          <w:lang w:eastAsia="zh-TW"/>
        </w:rPr>
        <w:t>[2]</w:t>
      </w:r>
      <w:r w:rsidRPr="00667348">
        <w:rPr>
          <w:noProof/>
          <w:lang w:eastAsia="zh-TW"/>
        </w:rPr>
        <w:tab/>
        <w:t>Fan H, He D. Temperature and Precipitation Variability and Its Effects on Streamflow in the Upstream Regions of the Lancang-Mekong and Nu-Salween Rivers. J Hydrometeorol 2015;16:150724133449001. https://doi.org/10.1175/JHM-D-14-0238.1.</w:t>
      </w:r>
    </w:p>
    <w:p w14:paraId="0601B10F" w14:textId="77777777" w:rsidR="00667348" w:rsidRPr="00667348" w:rsidRDefault="00667348" w:rsidP="00950A1E">
      <w:pPr>
        <w:pStyle w:val="5-Ref-ENG"/>
        <w:rPr>
          <w:noProof/>
          <w:lang w:eastAsia="zh-TW"/>
        </w:rPr>
      </w:pPr>
      <w:r w:rsidRPr="00667348">
        <w:rPr>
          <w:noProof/>
          <w:lang w:eastAsia="zh-TW"/>
        </w:rPr>
        <w:t>[3]</w:t>
      </w:r>
      <w:r w:rsidRPr="00667348">
        <w:rPr>
          <w:noProof/>
          <w:lang w:eastAsia="zh-TW"/>
        </w:rPr>
        <w:tab/>
        <w:t>Lutz A, Terink W, Droogers P, Immerzeel W, Piman T. Development of baseline climate data set and trend analysis in the Mekong Basin 2014:1–127. https://doi.org/10.1175/BAMS-88-9-1383.</w:t>
      </w:r>
    </w:p>
    <w:p w14:paraId="09F2513D" w14:textId="77777777" w:rsidR="00667348" w:rsidRPr="00667348" w:rsidRDefault="00667348" w:rsidP="00950A1E">
      <w:pPr>
        <w:pStyle w:val="5-Ref-ENG"/>
        <w:rPr>
          <w:noProof/>
          <w:lang w:eastAsia="zh-TW"/>
        </w:rPr>
      </w:pPr>
      <w:r w:rsidRPr="00667348">
        <w:rPr>
          <w:noProof/>
          <w:lang w:eastAsia="zh-TW"/>
        </w:rPr>
        <w:t>[4]</w:t>
      </w:r>
      <w:r w:rsidRPr="00667348">
        <w:rPr>
          <w:noProof/>
          <w:lang w:eastAsia="zh-TW"/>
        </w:rPr>
        <w:tab/>
        <w:t>ICEM. USAID Mekong ARCC Climate Change Impact and Adaptation Study for the Lower Mekong Basin: Main Report. 2013.</w:t>
      </w:r>
    </w:p>
    <w:p w14:paraId="30233AE6" w14:textId="77777777" w:rsidR="00667348" w:rsidRPr="00667348" w:rsidRDefault="00667348" w:rsidP="00950A1E">
      <w:pPr>
        <w:pStyle w:val="5-Ref-ENG"/>
        <w:rPr>
          <w:noProof/>
          <w:lang w:eastAsia="zh-TW"/>
        </w:rPr>
      </w:pPr>
      <w:r w:rsidRPr="00667348">
        <w:rPr>
          <w:noProof/>
          <w:lang w:eastAsia="zh-TW"/>
        </w:rPr>
        <w:t>[5]</w:t>
      </w:r>
      <w:r w:rsidRPr="00667348">
        <w:rPr>
          <w:noProof/>
          <w:lang w:eastAsia="zh-TW"/>
        </w:rPr>
        <w:tab/>
        <w:t>Kingston DG, Thompson JR, Kite G. Uncertainty in climate change projections of discharge for the Mekong River Basin. Hydrol Earth Syst Sci 2011;15:1459–71. https://doi.org/10.5194/hess-15-1459-2011.</w:t>
      </w:r>
    </w:p>
    <w:p w14:paraId="529743B3" w14:textId="77777777" w:rsidR="00667348" w:rsidRPr="00667348" w:rsidRDefault="00667348" w:rsidP="00950A1E">
      <w:pPr>
        <w:pStyle w:val="5-Ref-ENG"/>
        <w:rPr>
          <w:noProof/>
          <w:lang w:eastAsia="zh-TW"/>
        </w:rPr>
      </w:pPr>
      <w:r w:rsidRPr="00667348">
        <w:rPr>
          <w:noProof/>
          <w:lang w:eastAsia="zh-TW"/>
        </w:rPr>
        <w:t>[6]</w:t>
      </w:r>
      <w:r w:rsidRPr="00667348">
        <w:rPr>
          <w:noProof/>
          <w:lang w:eastAsia="zh-TW"/>
        </w:rPr>
        <w:tab/>
        <w:t>Hoanh C, Jirayoot K, Lacombe G, Srinetr V. Impacts of climate change and development on Mekong Flow regime: First assessment. 2010.</w:t>
      </w:r>
    </w:p>
    <w:p w14:paraId="100D0212" w14:textId="77777777" w:rsidR="00667348" w:rsidRPr="00667348" w:rsidRDefault="00667348" w:rsidP="00950A1E">
      <w:pPr>
        <w:pStyle w:val="5-Ref-ENG"/>
        <w:rPr>
          <w:noProof/>
          <w:lang w:eastAsia="zh-TW"/>
        </w:rPr>
      </w:pPr>
      <w:r w:rsidRPr="00667348">
        <w:rPr>
          <w:noProof/>
          <w:lang w:eastAsia="zh-TW"/>
        </w:rPr>
        <w:t>[7]</w:t>
      </w:r>
      <w:r w:rsidRPr="00667348">
        <w:rPr>
          <w:noProof/>
          <w:lang w:eastAsia="zh-TW"/>
        </w:rPr>
        <w:tab/>
        <w:t>Keskinen M, Chinvanno S, Kummu M, Nuorteva P, Snidvongs A, Varis O, et al. Water and climate change in the Lower Mekong basin: Diagnosis and recommendations for adaptation. 2009.</w:t>
      </w:r>
    </w:p>
    <w:p w14:paraId="5E15306C" w14:textId="77777777" w:rsidR="00667348" w:rsidRPr="00667348" w:rsidRDefault="00667348" w:rsidP="00950A1E">
      <w:pPr>
        <w:pStyle w:val="5-Ref-ENG"/>
        <w:rPr>
          <w:noProof/>
        </w:rPr>
      </w:pPr>
      <w:r w:rsidRPr="00667348">
        <w:rPr>
          <w:noProof/>
          <w:lang w:eastAsia="zh-TW"/>
        </w:rPr>
        <w:t>[8]</w:t>
      </w:r>
      <w:r w:rsidRPr="00667348">
        <w:rPr>
          <w:noProof/>
          <w:lang w:eastAsia="zh-TW"/>
        </w:rPr>
        <w:tab/>
        <w:t xml:space="preserve">Eastham J, Mpelasoka F, Mainuddin M, Ticehurst C, Dyce P, Hodgson G, et al. Mekong river basin water resources assessment: </w:t>
      </w:r>
      <w:r w:rsidRPr="00667348">
        <w:rPr>
          <w:noProof/>
        </w:rPr>
        <w:t>Impacts of climate change. CSIRO: Water for a Healthy Country National Research Flagship: 2008.</w:t>
      </w:r>
    </w:p>
    <w:p w14:paraId="6DEF8ECD" w14:textId="77777777" w:rsidR="00667348" w:rsidRPr="00667348" w:rsidRDefault="00667348" w:rsidP="00950A1E">
      <w:pPr>
        <w:pStyle w:val="5-Ref-ENG"/>
        <w:rPr>
          <w:noProof/>
        </w:rPr>
      </w:pPr>
      <w:r w:rsidRPr="00667348">
        <w:rPr>
          <w:noProof/>
        </w:rPr>
        <w:t>[9]</w:t>
      </w:r>
      <w:r w:rsidRPr="00667348">
        <w:rPr>
          <w:noProof/>
        </w:rPr>
        <w:tab/>
        <w:t>Hoanh CT, Guttman H, Droogers P, Aerts J. Water, Climate, Food, and Environment in the Mekong basin in Southeast Asia. 2003.</w:t>
      </w:r>
    </w:p>
    <w:p w14:paraId="1A463A13" w14:textId="77777777" w:rsidR="00667348" w:rsidRPr="00667348" w:rsidRDefault="00667348" w:rsidP="00950A1E">
      <w:pPr>
        <w:pStyle w:val="5-Ref-ENG"/>
        <w:rPr>
          <w:noProof/>
        </w:rPr>
      </w:pPr>
      <w:r w:rsidRPr="00667348">
        <w:rPr>
          <w:noProof/>
        </w:rPr>
        <w:t>[10]</w:t>
      </w:r>
      <w:r w:rsidRPr="00667348">
        <w:rPr>
          <w:noProof/>
        </w:rPr>
        <w:tab/>
        <w:t>Snidvongs A, Choowaew S, Chinvanno S. Impact of climate change on water and wetland resources in Mekong river basin: Directions for preparedness and action. 2003.</w:t>
      </w:r>
    </w:p>
    <w:p w14:paraId="132E9816" w14:textId="77777777" w:rsidR="00667348" w:rsidRPr="00667348" w:rsidRDefault="00667348" w:rsidP="00950A1E">
      <w:pPr>
        <w:pStyle w:val="5-Ref-ENG"/>
        <w:rPr>
          <w:noProof/>
        </w:rPr>
      </w:pPr>
      <w:r w:rsidRPr="00667348">
        <w:rPr>
          <w:noProof/>
        </w:rPr>
        <w:t>[11]</w:t>
      </w:r>
      <w:r w:rsidRPr="00667348">
        <w:rPr>
          <w:noProof/>
        </w:rPr>
        <w:tab/>
        <w:t>MRC. Mekong River Commission: Hydrometeorological database of the Mekong River Commission. Vientiane, Lao PDR: Mekong River Commission (MRC); 2019.</w:t>
      </w:r>
    </w:p>
    <w:p w14:paraId="7D8D4BC5" w14:textId="77777777" w:rsidR="00667348" w:rsidRPr="00667348" w:rsidRDefault="00667348" w:rsidP="00950A1E">
      <w:pPr>
        <w:pStyle w:val="5-Ref-ENG"/>
        <w:rPr>
          <w:noProof/>
        </w:rPr>
      </w:pPr>
      <w:r w:rsidRPr="00667348">
        <w:rPr>
          <w:noProof/>
        </w:rPr>
        <w:t>[12]</w:t>
      </w:r>
      <w:r w:rsidRPr="00667348">
        <w:rPr>
          <w:noProof/>
        </w:rPr>
        <w:tab/>
        <w:t>Center) N (US NCD. NCDC: Global Surface Summary of the Day (GSOD). 2010.</w:t>
      </w:r>
    </w:p>
    <w:p w14:paraId="30A0C538" w14:textId="77777777" w:rsidR="00667348" w:rsidRPr="00667348" w:rsidRDefault="00667348" w:rsidP="00950A1E">
      <w:pPr>
        <w:pStyle w:val="5-Ref-ENG"/>
        <w:rPr>
          <w:noProof/>
        </w:rPr>
      </w:pPr>
      <w:r w:rsidRPr="00667348">
        <w:rPr>
          <w:noProof/>
        </w:rPr>
        <w:t>[13]</w:t>
      </w:r>
      <w:r w:rsidRPr="00667348">
        <w:rPr>
          <w:noProof/>
        </w:rPr>
        <w:tab/>
        <w:t>New M, Hulme M, Jones P, New M, Hulme M, Jones P. Representing Twentieth-Century Space–Time Climate Variability. Part II: Development of 1901–96 Monthly Grids of Terrestrial Surface Climate. J Clim 2000;13:2217–38. https://doi.org/10.1175/1520-0442(2000)013&lt;2217:RTCSTC&gt;2.0.CO;2.</w:t>
      </w:r>
    </w:p>
    <w:p w14:paraId="22BACA8A" w14:textId="77777777" w:rsidR="00667348" w:rsidRPr="00667348" w:rsidRDefault="00667348" w:rsidP="00950A1E">
      <w:pPr>
        <w:pStyle w:val="5-Ref-ENG"/>
        <w:rPr>
          <w:noProof/>
        </w:rPr>
      </w:pPr>
      <w:r w:rsidRPr="00667348">
        <w:rPr>
          <w:noProof/>
        </w:rPr>
        <w:t>[14]</w:t>
      </w:r>
      <w:r w:rsidRPr="00667348">
        <w:rPr>
          <w:noProof/>
        </w:rPr>
        <w:tab/>
        <w:t>Yatagai A, Kamiguchi K, Arakawa O, Hamada A, Yasutomi N, Kitoh A. APHRODITE: Constructing a Long-Term Daily Gridded Precipitation Dataset for Asia Based on a Dense Network of Rain Gauges. Bull Am Meteorol Soc 2012;93:1401–15. https://doi.org/10.1175/BAMS-D-11-00122.1.</w:t>
      </w:r>
    </w:p>
    <w:p w14:paraId="72F8D7C3" w14:textId="77777777" w:rsidR="00667348" w:rsidRPr="00667348" w:rsidRDefault="00667348" w:rsidP="00950A1E">
      <w:pPr>
        <w:pStyle w:val="5-Ref-ENG"/>
        <w:rPr>
          <w:noProof/>
        </w:rPr>
      </w:pPr>
      <w:r w:rsidRPr="00667348">
        <w:rPr>
          <w:noProof/>
        </w:rPr>
        <w:t>[15]</w:t>
      </w:r>
      <w:r w:rsidRPr="00667348">
        <w:rPr>
          <w:noProof/>
        </w:rPr>
        <w:tab/>
        <w:t>Rudolf B, Becker A, Schneider U, Meyer-Christoffer A, Ziese M. The new “GPCC Full Data Reanalysis Version 5” providing high quality gridded monthly precipitation data for the global land-surface is public available since December 2010. 2009.</w:t>
      </w:r>
    </w:p>
    <w:p w14:paraId="4F7A468E" w14:textId="77777777" w:rsidR="00667348" w:rsidRPr="00667348" w:rsidRDefault="00667348" w:rsidP="00950A1E">
      <w:pPr>
        <w:pStyle w:val="5-Ref-ENG"/>
        <w:rPr>
          <w:noProof/>
        </w:rPr>
      </w:pPr>
      <w:r w:rsidRPr="00667348">
        <w:rPr>
          <w:noProof/>
        </w:rPr>
        <w:t>[16]</w:t>
      </w:r>
      <w:r w:rsidRPr="00667348">
        <w:rPr>
          <w:noProof/>
        </w:rPr>
        <w:tab/>
        <w:t>Adler RF, Huffman GJ, Chang A, Ferraro R, Xie P-P, Janowiak J, et al. The Version-2 Global Precipitation Climatology Project (GPCP) Monthly Precipitation Analysis (1979–Present). J Hydrometeorol 2003;4:1147–67. https://doi.org/10.1175/1525-7541(2003)004&lt;1147:TVGPCP&gt;2.0.CO;2.</w:t>
      </w:r>
    </w:p>
    <w:p w14:paraId="20F19306" w14:textId="77777777" w:rsidR="00667348" w:rsidRPr="00667348" w:rsidRDefault="00667348" w:rsidP="00950A1E">
      <w:pPr>
        <w:pStyle w:val="5-Ref-ENG"/>
        <w:rPr>
          <w:noProof/>
        </w:rPr>
      </w:pPr>
      <w:r w:rsidRPr="00667348">
        <w:rPr>
          <w:noProof/>
        </w:rPr>
        <w:t>[17]</w:t>
      </w:r>
      <w:r w:rsidRPr="00667348">
        <w:rPr>
          <w:noProof/>
        </w:rPr>
        <w:tab/>
        <w:t>Xie P, Chen M, Shi W. CPC global unified gauge-based analysis of daily precipitation. 24th Conf. Hydrol., Atlanta, GA, Amer. Meteor. Soc, 2.; 2010.</w:t>
      </w:r>
    </w:p>
    <w:p w14:paraId="6EA2140F" w14:textId="77777777" w:rsidR="00667348" w:rsidRPr="00667348" w:rsidRDefault="00667348" w:rsidP="00950A1E">
      <w:pPr>
        <w:pStyle w:val="5-Ref-ENG"/>
        <w:rPr>
          <w:noProof/>
        </w:rPr>
      </w:pPr>
      <w:r w:rsidRPr="00667348">
        <w:rPr>
          <w:noProof/>
        </w:rPr>
        <w:t>[18]</w:t>
      </w:r>
      <w:r w:rsidRPr="00667348">
        <w:rPr>
          <w:noProof/>
        </w:rPr>
        <w:tab/>
        <w:t>Willmott CJ, Matsuura K. Smart Interpolation of Annually Averaged Air Temperature in the United States. J Appl Meteorol 1995;34:2577–86. https://doi.org/10.1175/1520-0450(1995)034&lt;2577:SIOAAA&gt;2.0.CO;2.</w:t>
      </w:r>
    </w:p>
    <w:p w14:paraId="5AE87D35" w14:textId="77777777" w:rsidR="00667348" w:rsidRPr="00667348" w:rsidRDefault="00667348" w:rsidP="00950A1E">
      <w:pPr>
        <w:pStyle w:val="5-Ref-ENG"/>
        <w:rPr>
          <w:noProof/>
        </w:rPr>
      </w:pPr>
      <w:r w:rsidRPr="00667348">
        <w:rPr>
          <w:noProof/>
        </w:rPr>
        <w:t>[19]</w:t>
      </w:r>
      <w:r w:rsidRPr="00667348">
        <w:rPr>
          <w:noProof/>
        </w:rPr>
        <w:tab/>
        <w:t>Chen M, Xie P, Janowiak JE, Arkin PA. Global Land Precipitation: A 50-yr Monthly Analysis Based on Gauge Observations. J Hydrometeorol 2002;3:249–66. https://doi.org/10.1175/1525-7541(2002)003&lt;0249:GLPAYM&gt;2.0.CO;2.</w:t>
      </w:r>
    </w:p>
    <w:p w14:paraId="24183A8A" w14:textId="77777777" w:rsidR="00667348" w:rsidRPr="00667348" w:rsidRDefault="00667348" w:rsidP="00950A1E">
      <w:pPr>
        <w:pStyle w:val="5-Ref-ENG"/>
        <w:rPr>
          <w:noProof/>
        </w:rPr>
      </w:pPr>
      <w:r w:rsidRPr="00667348">
        <w:rPr>
          <w:noProof/>
        </w:rPr>
        <w:t>[20]</w:t>
      </w:r>
      <w:r w:rsidRPr="00667348">
        <w:rPr>
          <w:noProof/>
        </w:rPr>
        <w:tab/>
        <w:t>Peterson TC, Vose RS. An overview of the Global Historical Climatology Network temperature database. Bull Am Meteorol Soc 1997;78:2837–50.</w:t>
      </w:r>
    </w:p>
    <w:p w14:paraId="508A8345" w14:textId="77777777" w:rsidR="00667348" w:rsidRPr="00667348" w:rsidRDefault="00667348" w:rsidP="00950A1E">
      <w:pPr>
        <w:pStyle w:val="5-Ref-ENG"/>
        <w:rPr>
          <w:noProof/>
        </w:rPr>
      </w:pPr>
      <w:r w:rsidRPr="00667348">
        <w:rPr>
          <w:noProof/>
        </w:rPr>
        <w:t>[21]</w:t>
      </w:r>
      <w:r w:rsidRPr="00667348">
        <w:rPr>
          <w:noProof/>
        </w:rPr>
        <w:tab/>
        <w:t>Kalnay E, Kanamitsu M, Kistler R, Collins W, Deaven D, Gandin L, et al. The NCEP/NCAR 40-Year Reanalysis Project. Bull Am Meteorol Soc 1996;77:437–72. https://doi.org/10.1175/1520-0477(1996)077&lt;0437:TNYRP&gt;2.0.CO;2.</w:t>
      </w:r>
    </w:p>
    <w:p w14:paraId="6CDABE50" w14:textId="77777777" w:rsidR="00667348" w:rsidRPr="00667348" w:rsidRDefault="00667348" w:rsidP="00950A1E">
      <w:pPr>
        <w:pStyle w:val="5-Ref-ENG"/>
        <w:rPr>
          <w:noProof/>
        </w:rPr>
      </w:pPr>
      <w:r w:rsidRPr="00667348">
        <w:rPr>
          <w:noProof/>
        </w:rPr>
        <w:t>[22]</w:t>
      </w:r>
      <w:r w:rsidRPr="00667348">
        <w:rPr>
          <w:noProof/>
        </w:rPr>
        <w:tab/>
        <w:t>Kanamitsu M, Ebisuzaki W, Woollen J, Yang S-K, Hnilo JJ, Fiorino M, et al. NCEP–DOE AMIP-II Reanalysis (R-2). Bull Am Meteorol Soc 2002;83:1631–44. https://doi.org/10.1175/BAMS-83-11-1631.</w:t>
      </w:r>
    </w:p>
    <w:p w14:paraId="1EC3F182" w14:textId="77777777" w:rsidR="00667348" w:rsidRPr="00667348" w:rsidRDefault="00667348" w:rsidP="00950A1E">
      <w:pPr>
        <w:pStyle w:val="5-Ref-ENG"/>
        <w:rPr>
          <w:noProof/>
        </w:rPr>
      </w:pPr>
      <w:r w:rsidRPr="00667348">
        <w:rPr>
          <w:noProof/>
        </w:rPr>
        <w:t>[23]</w:t>
      </w:r>
      <w:r w:rsidRPr="00667348">
        <w:rPr>
          <w:noProof/>
        </w:rPr>
        <w:tab/>
        <w:t>Saha S, Moorthi S, Pan H-L, Wu X, Wang J, Nadiga S, et al. The NCEP Climate Forecast System Reanalysis. Bull Am Meteorol Soc 2010;91:1015–58. https://doi.org/10.1175/2010BAMS3001.1.</w:t>
      </w:r>
    </w:p>
    <w:p w14:paraId="5E14D82C" w14:textId="77777777" w:rsidR="00667348" w:rsidRPr="00667348" w:rsidRDefault="00667348" w:rsidP="00950A1E">
      <w:pPr>
        <w:pStyle w:val="5-Ref-ENG"/>
        <w:rPr>
          <w:noProof/>
        </w:rPr>
      </w:pPr>
      <w:r w:rsidRPr="00667348">
        <w:rPr>
          <w:noProof/>
        </w:rPr>
        <w:t>[24]</w:t>
      </w:r>
      <w:r w:rsidRPr="00667348">
        <w:rPr>
          <w:noProof/>
        </w:rPr>
        <w:tab/>
        <w:t>Gibson JK, Kållberg P, Uppala S, Hernandez A, Nomura A, Serrano E. ECMWF Reanalysis Project Report Series 1. 1997.</w:t>
      </w:r>
    </w:p>
    <w:p w14:paraId="60B608EB" w14:textId="77777777" w:rsidR="00667348" w:rsidRPr="00667348" w:rsidRDefault="00667348" w:rsidP="00950A1E">
      <w:pPr>
        <w:pStyle w:val="5-Ref-ENG"/>
        <w:rPr>
          <w:noProof/>
        </w:rPr>
      </w:pPr>
      <w:r w:rsidRPr="00667348">
        <w:rPr>
          <w:noProof/>
        </w:rPr>
        <w:t>[25]</w:t>
      </w:r>
      <w:r w:rsidRPr="00667348">
        <w:rPr>
          <w:noProof/>
        </w:rPr>
        <w:tab/>
        <w:t>Uppala SM, KÅllberg PW, Simmons AJ, Andrae U, Bechtold VDC, Fiorino M, et al. The ERA-40 re-analysis. Q J R Meteorol Soc 2005;131:2961–3012. https://doi.org/10.1256/qj.04.176.</w:t>
      </w:r>
    </w:p>
    <w:p w14:paraId="4280FFA7" w14:textId="77777777" w:rsidR="00667348" w:rsidRPr="00667348" w:rsidRDefault="00667348" w:rsidP="00950A1E">
      <w:pPr>
        <w:pStyle w:val="5-Ref-ENG"/>
        <w:rPr>
          <w:noProof/>
        </w:rPr>
      </w:pPr>
      <w:r w:rsidRPr="00667348">
        <w:rPr>
          <w:noProof/>
        </w:rPr>
        <w:t>[26]</w:t>
      </w:r>
      <w:r w:rsidRPr="00667348">
        <w:rPr>
          <w:noProof/>
        </w:rPr>
        <w:tab/>
        <w:t>Dee DP, Uppala SM, Simmons AJ, Berrisford P, Poli P, Kobayashi S, et al. The ERA-Interim reanalysis: configuration and performance of the data assimilation system. Q J R Meteorol Soc 2011;137:553–97. https://doi.org/10.1002/qj.828.</w:t>
      </w:r>
    </w:p>
    <w:p w14:paraId="69DC932A" w14:textId="77777777" w:rsidR="00667348" w:rsidRPr="00667348" w:rsidRDefault="00667348" w:rsidP="00950A1E">
      <w:pPr>
        <w:pStyle w:val="5-Ref-ENG"/>
        <w:rPr>
          <w:noProof/>
        </w:rPr>
      </w:pPr>
      <w:r w:rsidRPr="00667348">
        <w:rPr>
          <w:noProof/>
        </w:rPr>
        <w:t>[27]</w:t>
      </w:r>
      <w:r w:rsidRPr="00667348">
        <w:rPr>
          <w:noProof/>
        </w:rPr>
        <w:tab/>
        <w:t>Hersbach H, de Rosnay P, Bell B, Schepers D, Simmons A, Soci C, et al. Operational global reanalysis: progress, future directions and synergies with NWP, ERA Report Series. ECMWF, Shinf Park 2018.</w:t>
      </w:r>
    </w:p>
    <w:p w14:paraId="4E06A8DE" w14:textId="77777777" w:rsidR="00667348" w:rsidRPr="00667348" w:rsidRDefault="00667348" w:rsidP="00950A1E">
      <w:pPr>
        <w:pStyle w:val="5-Ref-ENG"/>
        <w:rPr>
          <w:noProof/>
        </w:rPr>
      </w:pPr>
      <w:r w:rsidRPr="00667348">
        <w:rPr>
          <w:noProof/>
        </w:rPr>
        <w:t>[28]</w:t>
      </w:r>
      <w:r w:rsidRPr="00667348">
        <w:rPr>
          <w:noProof/>
        </w:rPr>
        <w:tab/>
        <w:t>Kobayashi S, Ota Y, Harada Y, Ebita A, Moriya M, Onoda H, et al. The JRA-55 reanalysis: General specifications and basic characteristics. J Meteorol Soc Japan Ser II 2015;93:5–48.</w:t>
      </w:r>
    </w:p>
    <w:p w14:paraId="70893B17" w14:textId="77777777" w:rsidR="00667348" w:rsidRPr="00667348" w:rsidRDefault="00667348" w:rsidP="00950A1E">
      <w:pPr>
        <w:pStyle w:val="5-Ref-ENG"/>
        <w:rPr>
          <w:noProof/>
        </w:rPr>
      </w:pPr>
      <w:r w:rsidRPr="00667348">
        <w:rPr>
          <w:noProof/>
        </w:rPr>
        <w:t>[29]</w:t>
      </w:r>
      <w:r w:rsidRPr="00667348">
        <w:rPr>
          <w:noProof/>
        </w:rPr>
        <w:tab/>
        <w:t>Reichle RH, Koster RD, De Lannoy GJM, Forman BA, Liu Q, Mahanama SPP, et al. Assessment and enhancement of MERRA land surface hydrology estimates. J Clim 2011;24:6322–38.</w:t>
      </w:r>
    </w:p>
    <w:p w14:paraId="5BACD784" w14:textId="77777777" w:rsidR="00667348" w:rsidRPr="00667348" w:rsidRDefault="00667348" w:rsidP="00950A1E">
      <w:pPr>
        <w:pStyle w:val="5-Ref-ENG"/>
        <w:rPr>
          <w:noProof/>
        </w:rPr>
      </w:pPr>
      <w:r w:rsidRPr="00667348">
        <w:rPr>
          <w:noProof/>
        </w:rPr>
        <w:t>[30]</w:t>
      </w:r>
      <w:r w:rsidRPr="00667348">
        <w:rPr>
          <w:noProof/>
        </w:rPr>
        <w:tab/>
        <w:t>Huffman GJ, Bolvin DT. Version 1.2 GPCP one-degree daily precipitation data set documentation. NASA, Goddard Sp Flight Center, Greenbelt, MD, USA Https//Rda Ucar Edu/Datasets/Ds728 2013;3.</w:t>
      </w:r>
    </w:p>
    <w:p w14:paraId="10D4CE07" w14:textId="77777777" w:rsidR="00667348" w:rsidRPr="00950A1E" w:rsidRDefault="00667348" w:rsidP="00950A1E">
      <w:pPr>
        <w:pStyle w:val="5-Ref-ENG"/>
        <w:rPr>
          <w:noProof/>
          <w:lang w:val="fr-FR"/>
        </w:rPr>
      </w:pPr>
      <w:r w:rsidRPr="00950A1E">
        <w:rPr>
          <w:noProof/>
          <w:lang w:val="fr-FR"/>
        </w:rPr>
        <w:t>[31]</w:t>
      </w:r>
      <w:r w:rsidRPr="00950A1E">
        <w:rPr>
          <w:noProof/>
          <w:lang w:val="fr-FR"/>
        </w:rPr>
        <w:tab/>
        <w:t>Xie P, Janowiak JE, Arkin PA, Adler R, Gruber A, Ferraro R, et al. GPCP pentad precipitation analyses: An experimental dataset based on gauge observations and satellite estimates. J Clim 2003;16:2197–214.</w:t>
      </w:r>
    </w:p>
    <w:p w14:paraId="4EF0ABAC" w14:textId="77777777" w:rsidR="00667348" w:rsidRPr="00667348" w:rsidRDefault="00667348" w:rsidP="00950A1E">
      <w:pPr>
        <w:pStyle w:val="5-Ref-ENG"/>
        <w:rPr>
          <w:noProof/>
        </w:rPr>
      </w:pPr>
      <w:r w:rsidRPr="00950A1E">
        <w:rPr>
          <w:noProof/>
          <w:lang w:val="fr-FR"/>
        </w:rPr>
        <w:t>[32]</w:t>
      </w:r>
      <w:r w:rsidRPr="00950A1E">
        <w:rPr>
          <w:noProof/>
          <w:lang w:val="fr-FR"/>
        </w:rPr>
        <w:tab/>
        <w:t xml:space="preserve">Huffman GJ, Bolvin DT, Nelkin EJ, Wolff DB, Adler RF, Gu G, et al. </w:t>
      </w:r>
      <w:r w:rsidRPr="00667348">
        <w:rPr>
          <w:noProof/>
        </w:rPr>
        <w:t>The TRMM multisatellite precipitation analysis (TMPA): Quasi-global, multiyear, combined-sensor precipitation estimates at fine scales. J Hydrometeorol 2007;8:38–55.</w:t>
      </w:r>
    </w:p>
    <w:p w14:paraId="01F6CA1E" w14:textId="77777777" w:rsidR="00667348" w:rsidRPr="00667348" w:rsidRDefault="00667348" w:rsidP="00950A1E">
      <w:pPr>
        <w:pStyle w:val="5-Ref-ENG"/>
        <w:rPr>
          <w:noProof/>
        </w:rPr>
      </w:pPr>
      <w:r w:rsidRPr="00667348">
        <w:rPr>
          <w:noProof/>
        </w:rPr>
        <w:t>[33]</w:t>
      </w:r>
      <w:r w:rsidRPr="00667348">
        <w:rPr>
          <w:noProof/>
        </w:rPr>
        <w:tab/>
        <w:t>Ushio T, Sasashige K, Kubota T, Shige S, Okamoto K, Aonashi K, et al. A Kalman filter approach to the Global Satellite Mapping of Precipitation (GSMaP) from combined passive microwave and infrared radiometric data. J Meteorol Soc Japan Ser II 2009;87:137–51.</w:t>
      </w:r>
    </w:p>
    <w:p w14:paraId="73B49233" w14:textId="77777777" w:rsidR="00667348" w:rsidRPr="00667348" w:rsidRDefault="00667348" w:rsidP="00950A1E">
      <w:pPr>
        <w:pStyle w:val="5-Ref-ENG"/>
        <w:rPr>
          <w:noProof/>
        </w:rPr>
      </w:pPr>
      <w:r w:rsidRPr="00667348">
        <w:rPr>
          <w:noProof/>
        </w:rPr>
        <w:t>[34]</w:t>
      </w:r>
      <w:r w:rsidRPr="00667348">
        <w:rPr>
          <w:noProof/>
        </w:rPr>
        <w:tab/>
        <w:t>Ashouri H, Hsu K-L, Sorooshian S, Braithwaite DK, Knapp KR, Cecil LD, et al. PERSIANN-CDR: Daily precipitation climate data record from multisatellite observations for hydrological and climate studies. Bull Am Meteorol Soc 2015;96:69–83.</w:t>
      </w:r>
    </w:p>
    <w:p w14:paraId="71599C4C" w14:textId="77777777" w:rsidR="00667348" w:rsidRPr="00667348" w:rsidRDefault="00667348" w:rsidP="00950A1E">
      <w:pPr>
        <w:pStyle w:val="5-Ref-ENG"/>
        <w:rPr>
          <w:noProof/>
        </w:rPr>
      </w:pPr>
      <w:r w:rsidRPr="00667348">
        <w:rPr>
          <w:noProof/>
        </w:rPr>
        <w:t>[35]</w:t>
      </w:r>
      <w:r w:rsidRPr="00667348">
        <w:rPr>
          <w:noProof/>
        </w:rPr>
        <w:tab/>
        <w:t>Joyce RJ, Janowiak JE, Arkin PA, Xie P. CMORPH: A method that produces global precipitation estimates from passive microwave and infrared data at high spatial and temporal resolution. J Hydrometeorol 2004;5:487–503.</w:t>
      </w:r>
    </w:p>
    <w:p w14:paraId="15CE046D" w14:textId="77777777" w:rsidR="00667348" w:rsidRPr="00667348" w:rsidRDefault="00667348" w:rsidP="00950A1E">
      <w:pPr>
        <w:pStyle w:val="5-Ref-ENG"/>
        <w:rPr>
          <w:noProof/>
        </w:rPr>
      </w:pPr>
      <w:r w:rsidRPr="00667348">
        <w:rPr>
          <w:noProof/>
        </w:rPr>
        <w:t>[36]</w:t>
      </w:r>
      <w:r w:rsidRPr="00667348">
        <w:rPr>
          <w:noProof/>
        </w:rPr>
        <w:tab/>
        <w:t>Beck HE, Van Dijk AIJM, Levizzani V, Schellekens J, Miralles DG, Martens B, et al. MSWEP: 3-hourly 0.25° global gridded precipitation (1979-2015) by merging gauge, satellite, and reanalysis data. Hydrol Earth Syst Sci 2017;21:589–615. https://doi.org/10.5194/hess-21-589-2017.</w:t>
      </w:r>
    </w:p>
    <w:p w14:paraId="1B8C83F8" w14:textId="77777777" w:rsidR="00667348" w:rsidRPr="00667348" w:rsidRDefault="00667348" w:rsidP="00950A1E">
      <w:pPr>
        <w:pStyle w:val="5-Ref-ENG"/>
        <w:rPr>
          <w:noProof/>
        </w:rPr>
      </w:pPr>
      <w:r w:rsidRPr="00667348">
        <w:rPr>
          <w:noProof/>
        </w:rPr>
        <w:t>[37]</w:t>
      </w:r>
      <w:r w:rsidRPr="00667348">
        <w:rPr>
          <w:noProof/>
        </w:rPr>
        <w:tab/>
        <w:t>Sheffield J, Goteti G, Wood EF. Development of a 50-Year High-Resolution Global Dataset of Meteorological Forcings for Land Surface Modeling. J Clim 2006;19:3088–111. https://doi.org/10.1175/JCLI3790.1.</w:t>
      </w:r>
    </w:p>
    <w:p w14:paraId="78AF87AC" w14:textId="77777777" w:rsidR="00667348" w:rsidRPr="00667348" w:rsidRDefault="00667348" w:rsidP="00950A1E">
      <w:pPr>
        <w:pStyle w:val="5-Ref-ENG"/>
        <w:rPr>
          <w:noProof/>
        </w:rPr>
      </w:pPr>
      <w:r w:rsidRPr="00667348">
        <w:rPr>
          <w:noProof/>
        </w:rPr>
        <w:t>[38]</w:t>
      </w:r>
      <w:r w:rsidRPr="00667348">
        <w:rPr>
          <w:noProof/>
        </w:rPr>
        <w:tab/>
        <w:t>He D, Chen L. The impact of hydropower cascade development in the Lancang--Mekong Basin, Yunnan. Mekong Updat Dialogue 2002;5:2–4.</w:t>
      </w:r>
    </w:p>
    <w:p w14:paraId="00F4D5BD" w14:textId="77777777" w:rsidR="00667348" w:rsidRPr="00667348" w:rsidRDefault="00667348" w:rsidP="00950A1E">
      <w:pPr>
        <w:pStyle w:val="5-Ref-ENG"/>
        <w:rPr>
          <w:noProof/>
        </w:rPr>
      </w:pPr>
      <w:r w:rsidRPr="00667348">
        <w:rPr>
          <w:noProof/>
        </w:rPr>
        <w:t>[39]</w:t>
      </w:r>
      <w:r w:rsidRPr="00667348">
        <w:rPr>
          <w:noProof/>
        </w:rPr>
        <w:tab/>
        <w:t>Kummu M, Varis O. Sediment-related impacts due to upstream reservoir trapping, the Lower Mekong River. Geomorphology 2007;85:275–93.</w:t>
      </w:r>
    </w:p>
    <w:p w14:paraId="4BB857B3" w14:textId="77777777" w:rsidR="00667348" w:rsidRPr="00667348" w:rsidRDefault="00667348" w:rsidP="00950A1E">
      <w:pPr>
        <w:pStyle w:val="5-Ref-ENG"/>
        <w:rPr>
          <w:noProof/>
        </w:rPr>
      </w:pPr>
      <w:r w:rsidRPr="00667348">
        <w:rPr>
          <w:noProof/>
        </w:rPr>
        <w:t>[40]</w:t>
      </w:r>
      <w:r w:rsidRPr="00667348">
        <w:rPr>
          <w:noProof/>
        </w:rPr>
        <w:tab/>
        <w:t>Lu X, Wang J-J, Carl G-W. Are the Chinese dams to be blamed for the lower water levels in the Lower Mekong? Mod Myth Mekong 2008:39–51.</w:t>
      </w:r>
    </w:p>
    <w:p w14:paraId="7A095607" w14:textId="77777777" w:rsidR="00667348" w:rsidRPr="00667348" w:rsidRDefault="00667348" w:rsidP="00950A1E">
      <w:pPr>
        <w:pStyle w:val="5-Ref-ENG"/>
        <w:rPr>
          <w:noProof/>
        </w:rPr>
      </w:pPr>
      <w:r w:rsidRPr="00667348">
        <w:rPr>
          <w:noProof/>
        </w:rPr>
        <w:t>[41]</w:t>
      </w:r>
      <w:r w:rsidRPr="00667348">
        <w:rPr>
          <w:noProof/>
        </w:rPr>
        <w:tab/>
        <w:t>Kummu M, Sarkkula J. Impact of the Mekong River flow alteration on the Tonle Sap flood pulse. AMBIO A J Hum Environ 2008;37:185–93.</w:t>
      </w:r>
    </w:p>
    <w:p w14:paraId="53363457" w14:textId="77777777" w:rsidR="00667348" w:rsidRPr="00667348" w:rsidRDefault="00667348" w:rsidP="00950A1E">
      <w:pPr>
        <w:pStyle w:val="5-Ref-ENG"/>
        <w:rPr>
          <w:noProof/>
        </w:rPr>
      </w:pPr>
      <w:r w:rsidRPr="00667348">
        <w:rPr>
          <w:noProof/>
        </w:rPr>
        <w:t>[42]</w:t>
      </w:r>
      <w:r w:rsidRPr="00667348">
        <w:rPr>
          <w:noProof/>
        </w:rPr>
        <w:tab/>
        <w:t>Delgado JM, Apel H, Merz B. Flood trends and variability in the Mekong river. Hydrol Earth Syst Sci 2010;14:407–18. https://doi.org/10.5194/hess-14-407-2010.</w:t>
      </w:r>
    </w:p>
    <w:p w14:paraId="6182D9BA" w14:textId="77777777" w:rsidR="00667348" w:rsidRPr="00667348" w:rsidRDefault="00667348" w:rsidP="00950A1E">
      <w:pPr>
        <w:pStyle w:val="5-Ref-ENG"/>
        <w:rPr>
          <w:noProof/>
        </w:rPr>
      </w:pPr>
      <w:r w:rsidRPr="00667348">
        <w:rPr>
          <w:noProof/>
        </w:rPr>
        <w:lastRenderedPageBreak/>
        <w:t>[43]</w:t>
      </w:r>
      <w:r w:rsidRPr="00667348">
        <w:rPr>
          <w:noProof/>
        </w:rPr>
        <w:tab/>
        <w:t>Piman T, Cochrane TA, Arias ME, Green A, Dat ND. Assessment of flow changes from hydropower development and operations in Sekong, Sesan, and Srepok rivers of the Mekong basin. J Water Resour Plan Manag 2012;139:723–32.</w:t>
      </w:r>
    </w:p>
    <w:p w14:paraId="73E79287" w14:textId="77777777" w:rsidR="00667348" w:rsidRPr="00667348" w:rsidRDefault="00667348" w:rsidP="00950A1E">
      <w:pPr>
        <w:pStyle w:val="5-Ref-ENG"/>
        <w:rPr>
          <w:noProof/>
        </w:rPr>
      </w:pPr>
      <w:r w:rsidRPr="00667348">
        <w:rPr>
          <w:noProof/>
        </w:rPr>
        <w:t>[44]</w:t>
      </w:r>
      <w:r w:rsidRPr="00667348">
        <w:rPr>
          <w:noProof/>
        </w:rPr>
        <w:tab/>
        <w:t>Räsänen TA, Koponen J, Lauri H, Kummu M. Downstream Hydrological Impacts of Hydropower Development in the Upper Mekong Basin. Water Resour Manag 2012;26:3495–513. https://doi.org/10.1007/s11269-012-0087-0.</w:t>
      </w:r>
    </w:p>
    <w:p w14:paraId="15ED3CB5" w14:textId="77777777" w:rsidR="00667348" w:rsidRPr="00667348" w:rsidRDefault="00667348" w:rsidP="00950A1E">
      <w:pPr>
        <w:pStyle w:val="5-Ref-ENG"/>
        <w:rPr>
          <w:noProof/>
        </w:rPr>
      </w:pPr>
      <w:r w:rsidRPr="00667348">
        <w:rPr>
          <w:noProof/>
        </w:rPr>
        <w:t>[45]</w:t>
      </w:r>
      <w:r w:rsidRPr="00667348">
        <w:rPr>
          <w:noProof/>
        </w:rPr>
        <w:tab/>
        <w:t>Cochrane TA, Arias ME, Piman T. Historical impact of water infrastructure on water levels of the Mekong River and the Tonle Sap system. Hydrol Earth Syst Sci 2014;18:4529–41. https://doi.org/10.5194/hess-18-4529-2014.</w:t>
      </w:r>
    </w:p>
    <w:p w14:paraId="493EA260" w14:textId="77777777" w:rsidR="00667348" w:rsidRPr="00667348" w:rsidRDefault="00667348" w:rsidP="00950A1E">
      <w:pPr>
        <w:pStyle w:val="5-Ref-ENG"/>
        <w:rPr>
          <w:noProof/>
        </w:rPr>
      </w:pPr>
      <w:r w:rsidRPr="00667348">
        <w:rPr>
          <w:noProof/>
        </w:rPr>
        <w:t>[46]</w:t>
      </w:r>
      <w:r w:rsidRPr="00667348">
        <w:rPr>
          <w:noProof/>
        </w:rPr>
        <w:tab/>
        <w:t>Räsänen TA, Someth P, Lauri H, Koponen J, Sarkkula J, Kummu M. Observed river discharge changes due to hydropower operations in the Upper Mekong Basin. J Hydrol 2017;545:28–41. https://doi.org/10.1016/j.jhydrol.2016.12.023.</w:t>
      </w:r>
    </w:p>
    <w:p w14:paraId="02E826AE" w14:textId="77777777" w:rsidR="00667348" w:rsidRPr="00667348" w:rsidRDefault="00667348" w:rsidP="00950A1E">
      <w:pPr>
        <w:pStyle w:val="5-Ref-ENG"/>
        <w:rPr>
          <w:noProof/>
        </w:rPr>
      </w:pPr>
      <w:r w:rsidRPr="00667348">
        <w:rPr>
          <w:noProof/>
        </w:rPr>
        <w:t>[47]</w:t>
      </w:r>
      <w:r w:rsidRPr="00667348">
        <w:rPr>
          <w:noProof/>
        </w:rPr>
        <w:tab/>
        <w:t>Li D, Long D, Zhao J, Lu H, Hong Y. Observed changes in flow regimes in the Mekong River basin. J Hydrol 2017;551:217–32. https://doi.org/10.1016/j.jhydrol.2017.05.061.</w:t>
      </w:r>
    </w:p>
    <w:p w14:paraId="1F20809C" w14:textId="77777777" w:rsidR="00667348" w:rsidRPr="00667348" w:rsidRDefault="00667348" w:rsidP="00950A1E">
      <w:pPr>
        <w:pStyle w:val="5-Ref-ENG"/>
        <w:rPr>
          <w:noProof/>
        </w:rPr>
      </w:pPr>
      <w:r w:rsidRPr="00667348">
        <w:rPr>
          <w:noProof/>
        </w:rPr>
        <w:t>[48]</w:t>
      </w:r>
      <w:r w:rsidRPr="00667348">
        <w:rPr>
          <w:noProof/>
        </w:rPr>
        <w:tab/>
        <w:t>Hoang LP, van Vliet MTH, Kummu M, Lauri H, Koponen J, Supit I, et al. The Mekong’s future flows under multiple drivers: How climate change, hydropower developments and irrigation expansions drive hydrological changes. Sci Total Environ 2019;649:601–9. https://doi.org/10.1016/j.scitotenv.2018.08.160.</w:t>
      </w:r>
    </w:p>
    <w:p w14:paraId="3CF29846" w14:textId="77777777" w:rsidR="00667348" w:rsidRPr="00667348" w:rsidRDefault="00667348" w:rsidP="00950A1E">
      <w:pPr>
        <w:pStyle w:val="5-Ref-ENG"/>
        <w:rPr>
          <w:noProof/>
        </w:rPr>
      </w:pPr>
      <w:r w:rsidRPr="00667348">
        <w:rPr>
          <w:noProof/>
        </w:rPr>
        <w:t>[49]</w:t>
      </w:r>
      <w:r w:rsidRPr="00667348">
        <w:rPr>
          <w:noProof/>
        </w:rPr>
        <w:tab/>
        <w:t>Västilä K, Kummu M, Sangmanee C, Chinvanno S. Modelling climate change impacts on the flood pulse in the lower mekong floodplains. J Water Clim Chang 2010;1:67–86. https://doi.org/10.2166/wcc.2010.008.</w:t>
      </w:r>
    </w:p>
    <w:p w14:paraId="6C70569A" w14:textId="41C8775E" w:rsidR="00FF26B8" w:rsidRPr="00520BF1" w:rsidRDefault="00FF26B8" w:rsidP="00950A1E">
      <w:pPr>
        <w:pStyle w:val="5-Ref-ENG"/>
        <w:rPr>
          <w:rFonts w:asciiTheme="majorBidi" w:hAnsiTheme="majorBidi" w:cstheme="majorBidi"/>
          <w:noProof/>
        </w:rPr>
      </w:pPr>
      <w:r w:rsidRPr="00520BF1">
        <w:rPr>
          <w:rFonts w:asciiTheme="majorBidi" w:hAnsiTheme="majorBidi" w:cstheme="majorBidi"/>
          <w:noProof/>
        </w:rPr>
        <w:fldChar w:fldCharType="end"/>
      </w:r>
    </w:p>
    <w:sectPr w:rsidR="00FF26B8" w:rsidRPr="00520BF1" w:rsidSect="00950A1E">
      <w:pgSz w:w="11900" w:h="16840"/>
      <w:pgMar w:top="720" w:right="720" w:bottom="720" w:left="720" w:header="22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C3183C" w14:textId="77777777" w:rsidR="006F40DC" w:rsidRDefault="006F40DC">
      <w:r>
        <w:separator/>
      </w:r>
    </w:p>
  </w:endnote>
  <w:endnote w:type="continuationSeparator" w:id="0">
    <w:p w14:paraId="3017C40D" w14:textId="77777777" w:rsidR="006F40DC" w:rsidRDefault="006F40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5A174" w14:textId="77777777" w:rsidR="00950A1E" w:rsidRDefault="00950A1E">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EDE53" w14:textId="77777777" w:rsidR="00950A1E" w:rsidRDefault="00950A1E">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DE9AB" w14:textId="77777777" w:rsidR="00950A1E" w:rsidRDefault="00950A1E">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4B8EC1" w14:textId="77777777" w:rsidR="006F40DC" w:rsidRDefault="006F40DC">
      <w:r>
        <w:separator/>
      </w:r>
    </w:p>
  </w:footnote>
  <w:footnote w:type="continuationSeparator" w:id="0">
    <w:p w14:paraId="731F939F" w14:textId="77777777" w:rsidR="006F40DC" w:rsidRDefault="006F40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FA392" w14:textId="77777777" w:rsidR="00950A1E" w:rsidRDefault="00950A1E">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55391" w14:textId="77777777" w:rsidR="00950A1E" w:rsidRDefault="00950A1E">
    <w:pPr>
      <w:pStyle w:val="a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1BA10" w14:textId="77777777" w:rsidR="00950A1E" w:rsidRDefault="00950A1E">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A6909"/>
    <w:multiLevelType w:val="multilevel"/>
    <w:tmpl w:val="04090025"/>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1" w15:restartNumberingAfterBreak="0">
    <w:nsid w:val="26070DE4"/>
    <w:multiLevelType w:val="multilevel"/>
    <w:tmpl w:val="658E8DD8"/>
    <w:lvl w:ilvl="0">
      <w:start w:val="1"/>
      <w:numFmt w:val="decimal"/>
      <w:lvlText w:val="%1."/>
      <w:lvlJc w:val="left"/>
      <w:pPr>
        <w:ind w:left="360" w:hanging="360"/>
      </w:pPr>
      <w:rPr>
        <w:rFonts w:hint="default"/>
      </w:rPr>
    </w:lvl>
    <w:lvl w:ilvl="1">
      <w:start w:val="1"/>
      <w:numFmt w:val="decimal"/>
      <w:isLgl/>
      <w:lvlText w:val="%1.%2"/>
      <w:lvlJc w:val="left"/>
      <w:pPr>
        <w:ind w:left="72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700" w:hanging="1440"/>
      </w:pPr>
      <w:rPr>
        <w:rFonts w:hint="default"/>
      </w:rPr>
    </w:lvl>
    <w:lvl w:ilvl="8">
      <w:start w:val="1"/>
      <w:numFmt w:val="decimal"/>
      <w:isLgl/>
      <w:lvlText w:val="%1.%2.%3.%4.%5.%6.%7.%8.%9"/>
      <w:lvlJc w:val="left"/>
      <w:pPr>
        <w:ind w:left="3240" w:hanging="1800"/>
      </w:pPr>
      <w:rPr>
        <w:rFonts w:hint="default"/>
      </w:rPr>
    </w:lvl>
  </w:abstractNum>
  <w:abstractNum w:abstractNumId="2" w15:restartNumberingAfterBreak="0">
    <w:nsid w:val="29B4266C"/>
    <w:multiLevelType w:val="multilevel"/>
    <w:tmpl w:val="658E8DD8"/>
    <w:lvl w:ilvl="0">
      <w:start w:val="1"/>
      <w:numFmt w:val="decimal"/>
      <w:lvlText w:val="%1."/>
      <w:lvlJc w:val="left"/>
      <w:pPr>
        <w:ind w:left="360" w:hanging="360"/>
      </w:pPr>
      <w:rPr>
        <w:rFonts w:hint="default"/>
      </w:rPr>
    </w:lvl>
    <w:lvl w:ilvl="1">
      <w:start w:val="1"/>
      <w:numFmt w:val="decimal"/>
      <w:isLgl/>
      <w:lvlText w:val="%1.%2"/>
      <w:lvlJc w:val="left"/>
      <w:pPr>
        <w:ind w:left="72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700" w:hanging="1440"/>
      </w:pPr>
      <w:rPr>
        <w:rFonts w:hint="default"/>
      </w:rPr>
    </w:lvl>
    <w:lvl w:ilvl="8">
      <w:start w:val="1"/>
      <w:numFmt w:val="decimal"/>
      <w:isLgl/>
      <w:lvlText w:val="%1.%2.%3.%4.%5.%6.%7.%8.%9"/>
      <w:lvlJc w:val="left"/>
      <w:pPr>
        <w:ind w:left="3240" w:hanging="1800"/>
      </w:pPr>
      <w:rPr>
        <w:rFonts w:hint="default"/>
      </w:rPr>
    </w:lvl>
  </w:abstractNum>
  <w:abstractNum w:abstractNumId="3" w15:restartNumberingAfterBreak="0">
    <w:nsid w:val="2AB77A84"/>
    <w:multiLevelType w:val="hybridMultilevel"/>
    <w:tmpl w:val="AC3862F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CBB437D"/>
    <w:multiLevelType w:val="hybridMultilevel"/>
    <w:tmpl w:val="3D1E0A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2313CDA"/>
    <w:multiLevelType w:val="multilevel"/>
    <w:tmpl w:val="922E6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40666B"/>
    <w:multiLevelType w:val="hybridMultilevel"/>
    <w:tmpl w:val="30A23AE2"/>
    <w:lvl w:ilvl="0" w:tplc="ABB6F1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0743F46"/>
    <w:multiLevelType w:val="hybridMultilevel"/>
    <w:tmpl w:val="AD647B50"/>
    <w:lvl w:ilvl="0" w:tplc="EF56785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61985647"/>
    <w:multiLevelType w:val="hybridMultilevel"/>
    <w:tmpl w:val="B9941D14"/>
    <w:lvl w:ilvl="0" w:tplc="D1C2B86C">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9011409"/>
    <w:multiLevelType w:val="hybridMultilevel"/>
    <w:tmpl w:val="9EF6C666"/>
    <w:lvl w:ilvl="0" w:tplc="3282F4B6">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1B57231"/>
    <w:multiLevelType w:val="hybridMultilevel"/>
    <w:tmpl w:val="CF7AFD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479138F"/>
    <w:multiLevelType w:val="hybridMultilevel"/>
    <w:tmpl w:val="7A5EDA46"/>
    <w:lvl w:ilvl="0" w:tplc="B05E815E">
      <w:start w:val="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9725F4E"/>
    <w:multiLevelType w:val="hybridMultilevel"/>
    <w:tmpl w:val="8E7C9ACA"/>
    <w:lvl w:ilvl="0" w:tplc="5586738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7CD8439D"/>
    <w:multiLevelType w:val="hybridMultilevel"/>
    <w:tmpl w:val="CB5E8B40"/>
    <w:lvl w:ilvl="0" w:tplc="AF9EBD44">
      <w:start w:val="1"/>
      <w:numFmt w:val="decimal"/>
      <w:pStyle w:val="a"/>
      <w:lvlText w:val="（%1）"/>
      <w:lvlJc w:val="left"/>
      <w:pPr>
        <w:ind w:left="830" w:hanging="360"/>
      </w:pPr>
      <w:rPr>
        <w:rFonts w:hint="default"/>
      </w:rPr>
    </w:lvl>
    <w:lvl w:ilvl="1" w:tplc="04090019" w:tentative="1">
      <w:start w:val="1"/>
      <w:numFmt w:val="lowerLetter"/>
      <w:lvlText w:val="%2."/>
      <w:lvlJc w:val="left"/>
      <w:pPr>
        <w:ind w:left="1550" w:hanging="360"/>
      </w:pPr>
    </w:lvl>
    <w:lvl w:ilvl="2" w:tplc="0409001B" w:tentative="1">
      <w:start w:val="1"/>
      <w:numFmt w:val="lowerRoman"/>
      <w:lvlText w:val="%3."/>
      <w:lvlJc w:val="right"/>
      <w:pPr>
        <w:ind w:left="2270" w:hanging="180"/>
      </w:pPr>
    </w:lvl>
    <w:lvl w:ilvl="3" w:tplc="0409000F" w:tentative="1">
      <w:start w:val="1"/>
      <w:numFmt w:val="decimal"/>
      <w:lvlText w:val="%4."/>
      <w:lvlJc w:val="left"/>
      <w:pPr>
        <w:ind w:left="2990" w:hanging="360"/>
      </w:pPr>
    </w:lvl>
    <w:lvl w:ilvl="4" w:tplc="04090019" w:tentative="1">
      <w:start w:val="1"/>
      <w:numFmt w:val="lowerLetter"/>
      <w:lvlText w:val="%5."/>
      <w:lvlJc w:val="left"/>
      <w:pPr>
        <w:ind w:left="3710" w:hanging="360"/>
      </w:pPr>
    </w:lvl>
    <w:lvl w:ilvl="5" w:tplc="0409001B" w:tentative="1">
      <w:start w:val="1"/>
      <w:numFmt w:val="lowerRoman"/>
      <w:lvlText w:val="%6."/>
      <w:lvlJc w:val="right"/>
      <w:pPr>
        <w:ind w:left="4430" w:hanging="180"/>
      </w:pPr>
    </w:lvl>
    <w:lvl w:ilvl="6" w:tplc="0409000F" w:tentative="1">
      <w:start w:val="1"/>
      <w:numFmt w:val="decimal"/>
      <w:lvlText w:val="%7."/>
      <w:lvlJc w:val="left"/>
      <w:pPr>
        <w:ind w:left="5150" w:hanging="360"/>
      </w:pPr>
    </w:lvl>
    <w:lvl w:ilvl="7" w:tplc="04090019" w:tentative="1">
      <w:start w:val="1"/>
      <w:numFmt w:val="lowerLetter"/>
      <w:lvlText w:val="%8."/>
      <w:lvlJc w:val="left"/>
      <w:pPr>
        <w:ind w:left="5870" w:hanging="360"/>
      </w:pPr>
    </w:lvl>
    <w:lvl w:ilvl="8" w:tplc="0409001B" w:tentative="1">
      <w:start w:val="1"/>
      <w:numFmt w:val="lowerRoman"/>
      <w:lvlText w:val="%9."/>
      <w:lvlJc w:val="right"/>
      <w:pPr>
        <w:ind w:left="6590" w:hanging="180"/>
      </w:pPr>
    </w:lvl>
  </w:abstractNum>
  <w:num w:numId="1">
    <w:abstractNumId w:val="13"/>
  </w:num>
  <w:num w:numId="2">
    <w:abstractNumId w:val="1"/>
  </w:num>
  <w:num w:numId="3">
    <w:abstractNumId w:val="2"/>
  </w:num>
  <w:num w:numId="4">
    <w:abstractNumId w:val="0"/>
  </w:num>
  <w:num w:numId="5">
    <w:abstractNumId w:val="3"/>
  </w:num>
  <w:num w:numId="6">
    <w:abstractNumId w:val="6"/>
  </w:num>
  <w:num w:numId="7">
    <w:abstractNumId w:val="8"/>
  </w:num>
  <w:num w:numId="8">
    <w:abstractNumId w:val="11"/>
  </w:num>
  <w:num w:numId="9">
    <w:abstractNumId w:val="9"/>
  </w:num>
  <w:num w:numId="10">
    <w:abstractNumId w:val="5"/>
  </w:num>
  <w:num w:numId="11">
    <w:abstractNumId w:val="10"/>
  </w:num>
  <w:num w:numId="12">
    <w:abstractNumId w:val="12"/>
  </w:num>
  <w:num w:numId="13">
    <w:abstractNumId w:val="7"/>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bordersDoNotSurroundHeader/>
  <w:bordersDoNotSurroundFooter/>
  <w:proofState w:spelling="clean" w:grammar="clean"/>
  <w:defaultTabStop w:val="720"/>
  <w:drawingGridHorizontalSpacing w:val="120"/>
  <w:drawingGridVerticalSpacing w:val="163"/>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21A"/>
    <w:rsid w:val="000057B4"/>
    <w:rsid w:val="000157D6"/>
    <w:rsid w:val="00020C2C"/>
    <w:rsid w:val="00023FF4"/>
    <w:rsid w:val="00030903"/>
    <w:rsid w:val="00070843"/>
    <w:rsid w:val="0007121A"/>
    <w:rsid w:val="000801B0"/>
    <w:rsid w:val="00084438"/>
    <w:rsid w:val="000867F5"/>
    <w:rsid w:val="00096A05"/>
    <w:rsid w:val="000C5F69"/>
    <w:rsid w:val="000C6F5C"/>
    <w:rsid w:val="000D4A8E"/>
    <w:rsid w:val="000D7B8A"/>
    <w:rsid w:val="001113C2"/>
    <w:rsid w:val="001462D5"/>
    <w:rsid w:val="00154A2A"/>
    <w:rsid w:val="00164541"/>
    <w:rsid w:val="001A3E80"/>
    <w:rsid w:val="001B6F25"/>
    <w:rsid w:val="001D394F"/>
    <w:rsid w:val="001E4C26"/>
    <w:rsid w:val="00225971"/>
    <w:rsid w:val="0023071E"/>
    <w:rsid w:val="002339DE"/>
    <w:rsid w:val="00240578"/>
    <w:rsid w:val="00242400"/>
    <w:rsid w:val="00244EED"/>
    <w:rsid w:val="0025450A"/>
    <w:rsid w:val="00274336"/>
    <w:rsid w:val="002752CE"/>
    <w:rsid w:val="0028464E"/>
    <w:rsid w:val="00286EDA"/>
    <w:rsid w:val="002A3E99"/>
    <w:rsid w:val="002A6E0E"/>
    <w:rsid w:val="002B5681"/>
    <w:rsid w:val="002C44DD"/>
    <w:rsid w:val="002D24C2"/>
    <w:rsid w:val="002D62CE"/>
    <w:rsid w:val="002E0329"/>
    <w:rsid w:val="002F1010"/>
    <w:rsid w:val="00302418"/>
    <w:rsid w:val="00356823"/>
    <w:rsid w:val="00356E52"/>
    <w:rsid w:val="00370FB0"/>
    <w:rsid w:val="003913A0"/>
    <w:rsid w:val="003C774C"/>
    <w:rsid w:val="003D07B2"/>
    <w:rsid w:val="003E1B27"/>
    <w:rsid w:val="003E4A8E"/>
    <w:rsid w:val="003F5BAD"/>
    <w:rsid w:val="00427A4B"/>
    <w:rsid w:val="0043078D"/>
    <w:rsid w:val="00434CA2"/>
    <w:rsid w:val="00441BBC"/>
    <w:rsid w:val="004442E0"/>
    <w:rsid w:val="00445782"/>
    <w:rsid w:val="004511B1"/>
    <w:rsid w:val="004D138C"/>
    <w:rsid w:val="004E4904"/>
    <w:rsid w:val="004E59C0"/>
    <w:rsid w:val="004E61D5"/>
    <w:rsid w:val="004E6532"/>
    <w:rsid w:val="004F71AB"/>
    <w:rsid w:val="00520BF1"/>
    <w:rsid w:val="00527C18"/>
    <w:rsid w:val="00536CAC"/>
    <w:rsid w:val="005510AA"/>
    <w:rsid w:val="00551608"/>
    <w:rsid w:val="00552E49"/>
    <w:rsid w:val="0058128C"/>
    <w:rsid w:val="00584C01"/>
    <w:rsid w:val="00585C0A"/>
    <w:rsid w:val="005A4EB4"/>
    <w:rsid w:val="005B2EAB"/>
    <w:rsid w:val="005C4B8C"/>
    <w:rsid w:val="005C6C1A"/>
    <w:rsid w:val="005D14D9"/>
    <w:rsid w:val="005E3A3F"/>
    <w:rsid w:val="005F2D95"/>
    <w:rsid w:val="005F32C7"/>
    <w:rsid w:val="006045DA"/>
    <w:rsid w:val="00616F84"/>
    <w:rsid w:val="00620687"/>
    <w:rsid w:val="006236C0"/>
    <w:rsid w:val="00635791"/>
    <w:rsid w:val="006472A8"/>
    <w:rsid w:val="00647BB7"/>
    <w:rsid w:val="0065323B"/>
    <w:rsid w:val="00667348"/>
    <w:rsid w:val="006A3A8F"/>
    <w:rsid w:val="006C5510"/>
    <w:rsid w:val="006D6229"/>
    <w:rsid w:val="006F40DC"/>
    <w:rsid w:val="00720905"/>
    <w:rsid w:val="0075435A"/>
    <w:rsid w:val="00757E0C"/>
    <w:rsid w:val="00772DA6"/>
    <w:rsid w:val="007A2669"/>
    <w:rsid w:val="007A79EB"/>
    <w:rsid w:val="007C73A6"/>
    <w:rsid w:val="007D3D85"/>
    <w:rsid w:val="007D77C0"/>
    <w:rsid w:val="0080136D"/>
    <w:rsid w:val="00822C20"/>
    <w:rsid w:val="00874F2E"/>
    <w:rsid w:val="00882063"/>
    <w:rsid w:val="00891407"/>
    <w:rsid w:val="008A0BFA"/>
    <w:rsid w:val="008E0B5E"/>
    <w:rsid w:val="008E2B73"/>
    <w:rsid w:val="0091039B"/>
    <w:rsid w:val="009171B3"/>
    <w:rsid w:val="0092244C"/>
    <w:rsid w:val="00936EDA"/>
    <w:rsid w:val="00946BAC"/>
    <w:rsid w:val="00950A1E"/>
    <w:rsid w:val="00953BB9"/>
    <w:rsid w:val="0096431D"/>
    <w:rsid w:val="009839B5"/>
    <w:rsid w:val="00985724"/>
    <w:rsid w:val="00A0362D"/>
    <w:rsid w:val="00A10051"/>
    <w:rsid w:val="00A15BE1"/>
    <w:rsid w:val="00A16266"/>
    <w:rsid w:val="00A2185A"/>
    <w:rsid w:val="00A32DF9"/>
    <w:rsid w:val="00A363F6"/>
    <w:rsid w:val="00A54BBC"/>
    <w:rsid w:val="00A63DB3"/>
    <w:rsid w:val="00A67EFB"/>
    <w:rsid w:val="00A775C2"/>
    <w:rsid w:val="00A828A8"/>
    <w:rsid w:val="00AA27E6"/>
    <w:rsid w:val="00AD1CA5"/>
    <w:rsid w:val="00AD3FF1"/>
    <w:rsid w:val="00B154B3"/>
    <w:rsid w:val="00B34579"/>
    <w:rsid w:val="00B435FB"/>
    <w:rsid w:val="00B565DD"/>
    <w:rsid w:val="00B639FD"/>
    <w:rsid w:val="00B75D49"/>
    <w:rsid w:val="00B8252C"/>
    <w:rsid w:val="00B83B3B"/>
    <w:rsid w:val="00B94882"/>
    <w:rsid w:val="00BA4DE4"/>
    <w:rsid w:val="00BD2868"/>
    <w:rsid w:val="00BD4A20"/>
    <w:rsid w:val="00BD61FE"/>
    <w:rsid w:val="00BF1731"/>
    <w:rsid w:val="00C06F47"/>
    <w:rsid w:val="00C211CB"/>
    <w:rsid w:val="00C416E1"/>
    <w:rsid w:val="00C453FF"/>
    <w:rsid w:val="00C52651"/>
    <w:rsid w:val="00C566D7"/>
    <w:rsid w:val="00C72260"/>
    <w:rsid w:val="00C87EB6"/>
    <w:rsid w:val="00C93D7F"/>
    <w:rsid w:val="00CB73D0"/>
    <w:rsid w:val="00CD078A"/>
    <w:rsid w:val="00CD1849"/>
    <w:rsid w:val="00CD774E"/>
    <w:rsid w:val="00CE4A91"/>
    <w:rsid w:val="00CF0EF4"/>
    <w:rsid w:val="00CF36E6"/>
    <w:rsid w:val="00D13B7F"/>
    <w:rsid w:val="00D34106"/>
    <w:rsid w:val="00D3472B"/>
    <w:rsid w:val="00D437C7"/>
    <w:rsid w:val="00D54F8E"/>
    <w:rsid w:val="00D57A71"/>
    <w:rsid w:val="00D60C44"/>
    <w:rsid w:val="00D644CF"/>
    <w:rsid w:val="00D708E6"/>
    <w:rsid w:val="00D74A74"/>
    <w:rsid w:val="00D86399"/>
    <w:rsid w:val="00D978DD"/>
    <w:rsid w:val="00DC53F7"/>
    <w:rsid w:val="00DC74B6"/>
    <w:rsid w:val="00DD5930"/>
    <w:rsid w:val="00DD6736"/>
    <w:rsid w:val="00DE3C35"/>
    <w:rsid w:val="00DE64E8"/>
    <w:rsid w:val="00DF23C8"/>
    <w:rsid w:val="00E15909"/>
    <w:rsid w:val="00E1733B"/>
    <w:rsid w:val="00E62D30"/>
    <w:rsid w:val="00E639D2"/>
    <w:rsid w:val="00E758EA"/>
    <w:rsid w:val="00E86AC5"/>
    <w:rsid w:val="00E87D03"/>
    <w:rsid w:val="00E93695"/>
    <w:rsid w:val="00EB6E0B"/>
    <w:rsid w:val="00EE352E"/>
    <w:rsid w:val="00EF50C3"/>
    <w:rsid w:val="00F00134"/>
    <w:rsid w:val="00F00B2F"/>
    <w:rsid w:val="00F10A90"/>
    <w:rsid w:val="00F17A90"/>
    <w:rsid w:val="00F354E0"/>
    <w:rsid w:val="00F4740E"/>
    <w:rsid w:val="00F6017B"/>
    <w:rsid w:val="00F7050E"/>
    <w:rsid w:val="00F73392"/>
    <w:rsid w:val="00F74DBE"/>
    <w:rsid w:val="00F924A9"/>
    <w:rsid w:val="00FA5882"/>
    <w:rsid w:val="00FB52E5"/>
    <w:rsid w:val="00FB766A"/>
    <w:rsid w:val="00FC0A16"/>
    <w:rsid w:val="00FC5260"/>
    <w:rsid w:val="00FD1410"/>
    <w:rsid w:val="00FE22B2"/>
    <w:rsid w:val="00FF26B8"/>
    <w:rsid w:val="00FF74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07D902"/>
  <w15:chartTrackingRefBased/>
  <w15:docId w15:val="{9C9F14D0-C856-B643-A705-6151FB463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basedOn w:val="a0"/>
    <w:next w:val="a0"/>
    <w:link w:val="10"/>
    <w:uiPriority w:val="9"/>
    <w:qFormat/>
    <w:rsid w:val="0007121A"/>
    <w:pPr>
      <w:keepNext/>
      <w:keepLines/>
      <w:numPr>
        <w:numId w:val="4"/>
      </w:numPr>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0"/>
    <w:next w:val="a0"/>
    <w:link w:val="20"/>
    <w:uiPriority w:val="9"/>
    <w:unhideWhenUsed/>
    <w:qFormat/>
    <w:rsid w:val="0007121A"/>
    <w:pPr>
      <w:keepNext/>
      <w:keepLines/>
      <w:numPr>
        <w:ilvl w:val="1"/>
        <w:numId w:val="4"/>
      </w:numPr>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0"/>
    <w:next w:val="a0"/>
    <w:link w:val="30"/>
    <w:uiPriority w:val="9"/>
    <w:semiHidden/>
    <w:unhideWhenUsed/>
    <w:qFormat/>
    <w:rsid w:val="0007121A"/>
    <w:pPr>
      <w:keepNext/>
      <w:keepLines/>
      <w:numPr>
        <w:ilvl w:val="2"/>
        <w:numId w:val="4"/>
      </w:numPr>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uiPriority w:val="9"/>
    <w:semiHidden/>
    <w:unhideWhenUsed/>
    <w:qFormat/>
    <w:rsid w:val="0007121A"/>
    <w:pPr>
      <w:keepNext/>
      <w:keepLines/>
      <w:numPr>
        <w:ilvl w:val="3"/>
        <w:numId w:val="4"/>
      </w:numPr>
      <w:spacing w:before="40"/>
      <w:outlineLvl w:val="3"/>
    </w:pPr>
    <w:rPr>
      <w:rFonts w:asciiTheme="majorHAnsi" w:eastAsiaTheme="majorEastAsia" w:hAnsiTheme="majorHAnsi" w:cstheme="majorBidi"/>
      <w:i/>
      <w:iCs/>
      <w:color w:val="2F5496" w:themeColor="accent1" w:themeShade="BF"/>
    </w:rPr>
  </w:style>
  <w:style w:type="paragraph" w:styleId="5">
    <w:name w:val="heading 5"/>
    <w:basedOn w:val="a0"/>
    <w:next w:val="a0"/>
    <w:link w:val="50"/>
    <w:uiPriority w:val="9"/>
    <w:semiHidden/>
    <w:unhideWhenUsed/>
    <w:qFormat/>
    <w:rsid w:val="0007121A"/>
    <w:pPr>
      <w:keepNext/>
      <w:keepLines/>
      <w:numPr>
        <w:ilvl w:val="4"/>
        <w:numId w:val="4"/>
      </w:numPr>
      <w:spacing w:before="40"/>
      <w:outlineLvl w:val="4"/>
    </w:pPr>
    <w:rPr>
      <w:rFonts w:asciiTheme="majorHAnsi" w:eastAsiaTheme="majorEastAsia" w:hAnsiTheme="majorHAnsi" w:cstheme="majorBidi"/>
      <w:color w:val="2F5496" w:themeColor="accent1" w:themeShade="BF"/>
    </w:rPr>
  </w:style>
  <w:style w:type="paragraph" w:styleId="6">
    <w:name w:val="heading 6"/>
    <w:basedOn w:val="a0"/>
    <w:next w:val="a0"/>
    <w:link w:val="60"/>
    <w:uiPriority w:val="9"/>
    <w:semiHidden/>
    <w:unhideWhenUsed/>
    <w:qFormat/>
    <w:rsid w:val="0007121A"/>
    <w:pPr>
      <w:keepNext/>
      <w:keepLines/>
      <w:numPr>
        <w:ilvl w:val="5"/>
        <w:numId w:val="4"/>
      </w:numPr>
      <w:spacing w:before="40"/>
      <w:outlineLvl w:val="5"/>
    </w:pPr>
    <w:rPr>
      <w:rFonts w:asciiTheme="majorHAnsi" w:eastAsiaTheme="majorEastAsia" w:hAnsiTheme="majorHAnsi" w:cstheme="majorBidi"/>
      <w:color w:val="1F3763" w:themeColor="accent1" w:themeShade="7F"/>
    </w:rPr>
  </w:style>
  <w:style w:type="paragraph" w:styleId="7">
    <w:name w:val="heading 7"/>
    <w:basedOn w:val="a0"/>
    <w:next w:val="a0"/>
    <w:link w:val="70"/>
    <w:uiPriority w:val="9"/>
    <w:semiHidden/>
    <w:unhideWhenUsed/>
    <w:qFormat/>
    <w:rsid w:val="0007121A"/>
    <w:pPr>
      <w:keepNext/>
      <w:keepLines/>
      <w:numPr>
        <w:ilvl w:val="6"/>
        <w:numId w:val="4"/>
      </w:numPr>
      <w:spacing w:before="40"/>
      <w:outlineLvl w:val="6"/>
    </w:pPr>
    <w:rPr>
      <w:rFonts w:asciiTheme="majorHAnsi" w:eastAsiaTheme="majorEastAsia" w:hAnsiTheme="majorHAnsi" w:cstheme="majorBidi"/>
      <w:i/>
      <w:iCs/>
      <w:color w:val="1F3763" w:themeColor="accent1" w:themeShade="7F"/>
    </w:rPr>
  </w:style>
  <w:style w:type="paragraph" w:styleId="8">
    <w:name w:val="heading 8"/>
    <w:basedOn w:val="a0"/>
    <w:next w:val="a0"/>
    <w:link w:val="80"/>
    <w:uiPriority w:val="9"/>
    <w:semiHidden/>
    <w:unhideWhenUsed/>
    <w:qFormat/>
    <w:rsid w:val="0007121A"/>
    <w:pPr>
      <w:keepNext/>
      <w:keepLines/>
      <w:numPr>
        <w:ilvl w:val="7"/>
        <w:numId w:val="4"/>
      </w:numPr>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0"/>
    <w:next w:val="a0"/>
    <w:link w:val="90"/>
    <w:uiPriority w:val="9"/>
    <w:semiHidden/>
    <w:unhideWhenUsed/>
    <w:qFormat/>
    <w:rsid w:val="0007121A"/>
    <w:pPr>
      <w:keepNext/>
      <w:keepLines/>
      <w:numPr>
        <w:ilvl w:val="8"/>
        <w:numId w:val="4"/>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1">
    <w:name w:val="正文1"/>
    <w:basedOn w:val="a0"/>
    <w:autoRedefine/>
    <w:qFormat/>
    <w:rsid w:val="00F00B2F"/>
    <w:pPr>
      <w:widowControl w:val="0"/>
      <w:snapToGrid w:val="0"/>
      <w:spacing w:line="440" w:lineRule="exact"/>
      <w:ind w:firstLineChars="196" w:firstLine="470"/>
      <w:jc w:val="both"/>
    </w:pPr>
    <w:rPr>
      <w:rFonts w:ascii="宋体" w:eastAsia="宋体" w:hAnsi="宋体" w:cs="Times New Roman"/>
      <w:kern w:val="2"/>
    </w:rPr>
  </w:style>
  <w:style w:type="paragraph" w:customStyle="1" w:styleId="a4">
    <w:name w:val="正文_"/>
    <w:basedOn w:val="a0"/>
    <w:autoRedefine/>
    <w:qFormat/>
    <w:rsid w:val="00F00B2F"/>
    <w:pPr>
      <w:widowControl w:val="0"/>
      <w:snapToGrid w:val="0"/>
      <w:spacing w:after="240" w:line="440" w:lineRule="exact"/>
      <w:ind w:firstLineChars="196" w:firstLine="470"/>
      <w:jc w:val="both"/>
    </w:pPr>
    <w:rPr>
      <w:rFonts w:ascii="宋体" w:eastAsia="宋体" w:hAnsi="宋体" w:cs="Times New Roman"/>
      <w:kern w:val="2"/>
    </w:rPr>
  </w:style>
  <w:style w:type="paragraph" w:customStyle="1" w:styleId="a">
    <w:name w:val="列表正常"/>
    <w:basedOn w:val="a0"/>
    <w:autoRedefine/>
    <w:qFormat/>
    <w:rsid w:val="00F00B2F"/>
    <w:pPr>
      <w:widowControl w:val="0"/>
      <w:numPr>
        <w:numId w:val="1"/>
      </w:numPr>
      <w:snapToGrid w:val="0"/>
      <w:spacing w:after="120" w:line="440" w:lineRule="exact"/>
      <w:jc w:val="both"/>
    </w:pPr>
    <w:rPr>
      <w:rFonts w:ascii="宋体" w:eastAsia="宋体" w:hAnsi="宋体" w:cs="Times New Roman"/>
      <w:kern w:val="2"/>
    </w:rPr>
  </w:style>
  <w:style w:type="paragraph" w:customStyle="1" w:styleId="a5">
    <w:name w:val="参考文献"/>
    <w:basedOn w:val="a0"/>
    <w:qFormat/>
    <w:rsid w:val="0080136D"/>
    <w:pPr>
      <w:widowControl w:val="0"/>
      <w:autoSpaceDE w:val="0"/>
      <w:autoSpaceDN w:val="0"/>
      <w:adjustRightInd w:val="0"/>
      <w:spacing w:line="240" w:lineRule="exact"/>
      <w:ind w:left="640" w:hanging="640"/>
    </w:pPr>
    <w:rPr>
      <w:rFonts w:ascii="Times New Roman" w:eastAsia="Times New Roman" w:hAnsi="Times New Roman" w:cs="Times New Roman"/>
    </w:rPr>
  </w:style>
  <w:style w:type="paragraph" w:styleId="a6">
    <w:name w:val="Balloon Text"/>
    <w:basedOn w:val="a0"/>
    <w:link w:val="a7"/>
    <w:uiPriority w:val="99"/>
    <w:semiHidden/>
    <w:unhideWhenUsed/>
    <w:rsid w:val="0007121A"/>
    <w:rPr>
      <w:rFonts w:ascii="Times New Roman" w:hAnsi="Times New Roman" w:cs="Times New Roman"/>
      <w:sz w:val="18"/>
      <w:szCs w:val="18"/>
    </w:rPr>
  </w:style>
  <w:style w:type="character" w:customStyle="1" w:styleId="a7">
    <w:name w:val="批注框文本 字符"/>
    <w:basedOn w:val="a1"/>
    <w:link w:val="a6"/>
    <w:uiPriority w:val="99"/>
    <w:semiHidden/>
    <w:rsid w:val="0007121A"/>
    <w:rPr>
      <w:rFonts w:ascii="Times New Roman" w:hAnsi="Times New Roman" w:cs="Times New Roman"/>
      <w:sz w:val="18"/>
      <w:szCs w:val="18"/>
    </w:rPr>
  </w:style>
  <w:style w:type="character" w:customStyle="1" w:styleId="10">
    <w:name w:val="标题 1 字符"/>
    <w:basedOn w:val="a1"/>
    <w:link w:val="1"/>
    <w:uiPriority w:val="9"/>
    <w:rsid w:val="0007121A"/>
    <w:rPr>
      <w:rFonts w:asciiTheme="majorHAnsi" w:eastAsiaTheme="majorEastAsia" w:hAnsiTheme="majorHAnsi" w:cstheme="majorBidi"/>
      <w:color w:val="2F5496" w:themeColor="accent1" w:themeShade="BF"/>
      <w:sz w:val="32"/>
      <w:szCs w:val="32"/>
    </w:rPr>
  </w:style>
  <w:style w:type="character" w:customStyle="1" w:styleId="20">
    <w:name w:val="标题 2 字符"/>
    <w:basedOn w:val="a1"/>
    <w:link w:val="2"/>
    <w:uiPriority w:val="9"/>
    <w:rsid w:val="0007121A"/>
    <w:rPr>
      <w:rFonts w:asciiTheme="majorHAnsi" w:eastAsiaTheme="majorEastAsia" w:hAnsiTheme="majorHAnsi" w:cstheme="majorBidi"/>
      <w:color w:val="2F5496" w:themeColor="accent1" w:themeShade="BF"/>
      <w:sz w:val="26"/>
      <w:szCs w:val="26"/>
    </w:rPr>
  </w:style>
  <w:style w:type="character" w:customStyle="1" w:styleId="30">
    <w:name w:val="标题 3 字符"/>
    <w:basedOn w:val="a1"/>
    <w:link w:val="3"/>
    <w:uiPriority w:val="9"/>
    <w:semiHidden/>
    <w:rsid w:val="0007121A"/>
    <w:rPr>
      <w:rFonts w:asciiTheme="majorHAnsi" w:eastAsiaTheme="majorEastAsia" w:hAnsiTheme="majorHAnsi" w:cstheme="majorBidi"/>
      <w:color w:val="1F3763" w:themeColor="accent1" w:themeShade="7F"/>
    </w:rPr>
  </w:style>
  <w:style w:type="character" w:customStyle="1" w:styleId="40">
    <w:name w:val="标题 4 字符"/>
    <w:basedOn w:val="a1"/>
    <w:link w:val="4"/>
    <w:uiPriority w:val="9"/>
    <w:semiHidden/>
    <w:rsid w:val="0007121A"/>
    <w:rPr>
      <w:rFonts w:asciiTheme="majorHAnsi" w:eastAsiaTheme="majorEastAsia" w:hAnsiTheme="majorHAnsi" w:cstheme="majorBidi"/>
      <w:i/>
      <w:iCs/>
      <w:color w:val="2F5496" w:themeColor="accent1" w:themeShade="BF"/>
    </w:rPr>
  </w:style>
  <w:style w:type="character" w:customStyle="1" w:styleId="50">
    <w:name w:val="标题 5 字符"/>
    <w:basedOn w:val="a1"/>
    <w:link w:val="5"/>
    <w:uiPriority w:val="9"/>
    <w:semiHidden/>
    <w:rsid w:val="0007121A"/>
    <w:rPr>
      <w:rFonts w:asciiTheme="majorHAnsi" w:eastAsiaTheme="majorEastAsia" w:hAnsiTheme="majorHAnsi" w:cstheme="majorBidi"/>
      <w:color w:val="2F5496" w:themeColor="accent1" w:themeShade="BF"/>
    </w:rPr>
  </w:style>
  <w:style w:type="character" w:customStyle="1" w:styleId="60">
    <w:name w:val="标题 6 字符"/>
    <w:basedOn w:val="a1"/>
    <w:link w:val="6"/>
    <w:uiPriority w:val="9"/>
    <w:semiHidden/>
    <w:rsid w:val="0007121A"/>
    <w:rPr>
      <w:rFonts w:asciiTheme="majorHAnsi" w:eastAsiaTheme="majorEastAsia" w:hAnsiTheme="majorHAnsi" w:cstheme="majorBidi"/>
      <w:color w:val="1F3763" w:themeColor="accent1" w:themeShade="7F"/>
    </w:rPr>
  </w:style>
  <w:style w:type="character" w:customStyle="1" w:styleId="70">
    <w:name w:val="标题 7 字符"/>
    <w:basedOn w:val="a1"/>
    <w:link w:val="7"/>
    <w:uiPriority w:val="9"/>
    <w:semiHidden/>
    <w:rsid w:val="0007121A"/>
    <w:rPr>
      <w:rFonts w:asciiTheme="majorHAnsi" w:eastAsiaTheme="majorEastAsia" w:hAnsiTheme="majorHAnsi" w:cstheme="majorBidi"/>
      <w:i/>
      <w:iCs/>
      <w:color w:val="1F3763" w:themeColor="accent1" w:themeShade="7F"/>
    </w:rPr>
  </w:style>
  <w:style w:type="character" w:customStyle="1" w:styleId="80">
    <w:name w:val="标题 8 字符"/>
    <w:basedOn w:val="a1"/>
    <w:link w:val="8"/>
    <w:uiPriority w:val="9"/>
    <w:semiHidden/>
    <w:rsid w:val="0007121A"/>
    <w:rPr>
      <w:rFonts w:asciiTheme="majorHAnsi" w:eastAsiaTheme="majorEastAsia" w:hAnsiTheme="majorHAnsi" w:cstheme="majorBidi"/>
      <w:color w:val="272727" w:themeColor="text1" w:themeTint="D8"/>
      <w:sz w:val="21"/>
      <w:szCs w:val="21"/>
    </w:rPr>
  </w:style>
  <w:style w:type="character" w:customStyle="1" w:styleId="90">
    <w:name w:val="标题 9 字符"/>
    <w:basedOn w:val="a1"/>
    <w:link w:val="9"/>
    <w:uiPriority w:val="9"/>
    <w:semiHidden/>
    <w:rsid w:val="0007121A"/>
    <w:rPr>
      <w:rFonts w:asciiTheme="majorHAnsi" w:eastAsiaTheme="majorEastAsia" w:hAnsiTheme="majorHAnsi" w:cstheme="majorBidi"/>
      <w:i/>
      <w:iCs/>
      <w:color w:val="272727" w:themeColor="text1" w:themeTint="D8"/>
      <w:sz w:val="21"/>
      <w:szCs w:val="21"/>
    </w:rPr>
  </w:style>
  <w:style w:type="paragraph" w:styleId="a8">
    <w:name w:val="List Paragraph"/>
    <w:basedOn w:val="a0"/>
    <w:uiPriority w:val="34"/>
    <w:qFormat/>
    <w:rsid w:val="0007121A"/>
    <w:pPr>
      <w:ind w:firstLineChars="200" w:firstLine="420"/>
    </w:pPr>
    <w:rPr>
      <w:rFonts w:ascii="Times New Roman" w:eastAsia="Times New Roman" w:hAnsi="Times New Roman" w:cs="Times New Roman"/>
    </w:rPr>
  </w:style>
  <w:style w:type="paragraph" w:styleId="a9">
    <w:name w:val="header"/>
    <w:basedOn w:val="a0"/>
    <w:link w:val="aa"/>
    <w:uiPriority w:val="99"/>
    <w:unhideWhenUsed/>
    <w:rsid w:val="0007121A"/>
    <w:pPr>
      <w:tabs>
        <w:tab w:val="center" w:pos="4320"/>
        <w:tab w:val="right" w:pos="8640"/>
      </w:tabs>
    </w:pPr>
    <w:rPr>
      <w:rFonts w:ascii="Times New Roman" w:eastAsia="Times New Roman" w:hAnsi="Times New Roman" w:cs="Times New Roman"/>
    </w:rPr>
  </w:style>
  <w:style w:type="character" w:customStyle="1" w:styleId="aa">
    <w:name w:val="页眉 字符"/>
    <w:basedOn w:val="a1"/>
    <w:link w:val="a9"/>
    <w:uiPriority w:val="99"/>
    <w:rsid w:val="0007121A"/>
    <w:rPr>
      <w:rFonts w:ascii="Times New Roman" w:eastAsia="Times New Roman" w:hAnsi="Times New Roman" w:cs="Times New Roman"/>
    </w:rPr>
  </w:style>
  <w:style w:type="paragraph" w:styleId="ab">
    <w:name w:val="footer"/>
    <w:basedOn w:val="a0"/>
    <w:link w:val="ac"/>
    <w:uiPriority w:val="99"/>
    <w:unhideWhenUsed/>
    <w:rsid w:val="0007121A"/>
    <w:pPr>
      <w:tabs>
        <w:tab w:val="center" w:pos="4320"/>
        <w:tab w:val="right" w:pos="8640"/>
      </w:tabs>
    </w:pPr>
    <w:rPr>
      <w:rFonts w:ascii="Times New Roman" w:eastAsia="Times New Roman" w:hAnsi="Times New Roman" w:cs="Times New Roman"/>
    </w:rPr>
  </w:style>
  <w:style w:type="character" w:customStyle="1" w:styleId="ac">
    <w:name w:val="页脚 字符"/>
    <w:basedOn w:val="a1"/>
    <w:link w:val="ab"/>
    <w:uiPriority w:val="99"/>
    <w:rsid w:val="0007121A"/>
    <w:rPr>
      <w:rFonts w:ascii="Times New Roman" w:eastAsia="Times New Roman" w:hAnsi="Times New Roman" w:cs="Times New Roman"/>
    </w:rPr>
  </w:style>
  <w:style w:type="character" w:styleId="ad">
    <w:name w:val="Hyperlink"/>
    <w:basedOn w:val="a1"/>
    <w:uiPriority w:val="99"/>
    <w:unhideWhenUsed/>
    <w:rsid w:val="0007121A"/>
    <w:rPr>
      <w:color w:val="0563C1" w:themeColor="hyperlink"/>
      <w:u w:val="single"/>
    </w:rPr>
  </w:style>
  <w:style w:type="character" w:customStyle="1" w:styleId="UnresolvedMention1">
    <w:name w:val="Unresolved Mention1"/>
    <w:basedOn w:val="a1"/>
    <w:uiPriority w:val="99"/>
    <w:rsid w:val="0007121A"/>
    <w:rPr>
      <w:color w:val="605E5C"/>
      <w:shd w:val="clear" w:color="auto" w:fill="E1DFDD"/>
    </w:rPr>
  </w:style>
  <w:style w:type="character" w:styleId="ae">
    <w:name w:val="FollowedHyperlink"/>
    <w:basedOn w:val="a1"/>
    <w:uiPriority w:val="99"/>
    <w:semiHidden/>
    <w:unhideWhenUsed/>
    <w:rsid w:val="0007121A"/>
    <w:rPr>
      <w:color w:val="954F72" w:themeColor="followedHyperlink"/>
      <w:u w:val="single"/>
    </w:rPr>
  </w:style>
  <w:style w:type="table" w:styleId="af">
    <w:name w:val="Table Grid"/>
    <w:basedOn w:val="a2"/>
    <w:uiPriority w:val="39"/>
    <w:rsid w:val="0007121A"/>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basedOn w:val="a1"/>
    <w:uiPriority w:val="99"/>
    <w:semiHidden/>
    <w:unhideWhenUsed/>
    <w:rsid w:val="0007121A"/>
    <w:rPr>
      <w:sz w:val="16"/>
      <w:szCs w:val="16"/>
    </w:rPr>
  </w:style>
  <w:style w:type="paragraph" w:styleId="af1">
    <w:name w:val="annotation text"/>
    <w:basedOn w:val="a0"/>
    <w:link w:val="af2"/>
    <w:uiPriority w:val="99"/>
    <w:unhideWhenUsed/>
    <w:rsid w:val="0007121A"/>
    <w:rPr>
      <w:rFonts w:ascii="Times New Roman" w:eastAsia="Times New Roman" w:hAnsi="Times New Roman" w:cs="Times New Roman"/>
      <w:sz w:val="20"/>
      <w:szCs w:val="20"/>
    </w:rPr>
  </w:style>
  <w:style w:type="character" w:customStyle="1" w:styleId="af2">
    <w:name w:val="批注文字 字符"/>
    <w:basedOn w:val="a1"/>
    <w:link w:val="af1"/>
    <w:uiPriority w:val="99"/>
    <w:rsid w:val="0007121A"/>
    <w:rPr>
      <w:rFonts w:ascii="Times New Roman" w:eastAsia="Times New Roman" w:hAnsi="Times New Roman" w:cs="Times New Roman"/>
      <w:sz w:val="20"/>
      <w:szCs w:val="20"/>
    </w:rPr>
  </w:style>
  <w:style w:type="paragraph" w:styleId="af3">
    <w:name w:val="annotation subject"/>
    <w:basedOn w:val="af1"/>
    <w:next w:val="af1"/>
    <w:link w:val="af4"/>
    <w:uiPriority w:val="99"/>
    <w:semiHidden/>
    <w:unhideWhenUsed/>
    <w:rsid w:val="0007121A"/>
    <w:rPr>
      <w:b/>
      <w:bCs/>
    </w:rPr>
  </w:style>
  <w:style w:type="character" w:customStyle="1" w:styleId="af4">
    <w:name w:val="批注主题 字符"/>
    <w:basedOn w:val="af2"/>
    <w:link w:val="af3"/>
    <w:uiPriority w:val="99"/>
    <w:semiHidden/>
    <w:rsid w:val="0007121A"/>
    <w:rPr>
      <w:rFonts w:ascii="Times New Roman" w:eastAsia="Times New Roman" w:hAnsi="Times New Roman" w:cs="Times New Roman"/>
      <w:b/>
      <w:bCs/>
      <w:sz w:val="20"/>
      <w:szCs w:val="20"/>
    </w:rPr>
  </w:style>
  <w:style w:type="paragraph" w:styleId="af5">
    <w:name w:val="Normal (Web)"/>
    <w:basedOn w:val="a0"/>
    <w:uiPriority w:val="99"/>
    <w:unhideWhenUsed/>
    <w:rsid w:val="0007121A"/>
    <w:rPr>
      <w:rFonts w:ascii="Times New Roman" w:eastAsia="Times New Roman" w:hAnsi="Times New Roman" w:cs="Times New Roman"/>
    </w:rPr>
  </w:style>
  <w:style w:type="paragraph" w:styleId="af6">
    <w:name w:val="Revision"/>
    <w:hidden/>
    <w:uiPriority w:val="99"/>
    <w:semiHidden/>
    <w:rsid w:val="0007121A"/>
    <w:rPr>
      <w:kern w:val="2"/>
    </w:rPr>
  </w:style>
  <w:style w:type="paragraph" w:styleId="af7">
    <w:name w:val="caption"/>
    <w:basedOn w:val="a0"/>
    <w:next w:val="a0"/>
    <w:uiPriority w:val="35"/>
    <w:unhideWhenUsed/>
    <w:qFormat/>
    <w:rsid w:val="0007121A"/>
    <w:pPr>
      <w:spacing w:after="200"/>
    </w:pPr>
    <w:rPr>
      <w:rFonts w:ascii="Times New Roman" w:eastAsia="Times New Roman" w:hAnsi="Times New Roman" w:cs="Times New Roman"/>
      <w:i/>
      <w:iCs/>
      <w:color w:val="44546A" w:themeColor="text2"/>
      <w:sz w:val="18"/>
      <w:szCs w:val="18"/>
    </w:rPr>
  </w:style>
  <w:style w:type="character" w:customStyle="1" w:styleId="12">
    <w:name w:val="未处理的提及1"/>
    <w:basedOn w:val="a1"/>
    <w:uiPriority w:val="99"/>
    <w:semiHidden/>
    <w:unhideWhenUsed/>
    <w:rsid w:val="0007121A"/>
    <w:rPr>
      <w:color w:val="605E5C"/>
      <w:shd w:val="clear" w:color="auto" w:fill="E1DFDD"/>
    </w:rPr>
  </w:style>
  <w:style w:type="character" w:customStyle="1" w:styleId="c-messagebody">
    <w:name w:val="c-message__body"/>
    <w:basedOn w:val="a1"/>
    <w:rsid w:val="0007121A"/>
  </w:style>
  <w:style w:type="character" w:customStyle="1" w:styleId="c-timestamplabel">
    <w:name w:val="c-timestamp__label"/>
    <w:basedOn w:val="a1"/>
    <w:rsid w:val="0007121A"/>
  </w:style>
  <w:style w:type="character" w:customStyle="1" w:styleId="UnresolvedMention2">
    <w:name w:val="Unresolved Mention2"/>
    <w:basedOn w:val="a1"/>
    <w:uiPriority w:val="99"/>
    <w:semiHidden/>
    <w:unhideWhenUsed/>
    <w:rsid w:val="0007121A"/>
    <w:rPr>
      <w:color w:val="605E5C"/>
      <w:shd w:val="clear" w:color="auto" w:fill="E1DFDD"/>
    </w:rPr>
  </w:style>
  <w:style w:type="character" w:styleId="af8">
    <w:name w:val="page number"/>
    <w:basedOn w:val="a1"/>
    <w:uiPriority w:val="99"/>
    <w:semiHidden/>
    <w:unhideWhenUsed/>
    <w:rsid w:val="0007121A"/>
  </w:style>
  <w:style w:type="character" w:customStyle="1" w:styleId="UnresolvedMention3">
    <w:name w:val="Unresolved Mention3"/>
    <w:basedOn w:val="a1"/>
    <w:uiPriority w:val="99"/>
    <w:semiHidden/>
    <w:unhideWhenUsed/>
    <w:rsid w:val="0007121A"/>
    <w:rPr>
      <w:color w:val="605E5C"/>
      <w:shd w:val="clear" w:color="auto" w:fill="E1DFDD"/>
    </w:rPr>
  </w:style>
  <w:style w:type="character" w:customStyle="1" w:styleId="UnresolvedMention4">
    <w:name w:val="Unresolved Mention4"/>
    <w:basedOn w:val="a1"/>
    <w:uiPriority w:val="99"/>
    <w:semiHidden/>
    <w:unhideWhenUsed/>
    <w:rsid w:val="0007121A"/>
    <w:rPr>
      <w:color w:val="605E5C"/>
      <w:shd w:val="clear" w:color="auto" w:fill="E1DFDD"/>
    </w:rPr>
  </w:style>
  <w:style w:type="character" w:styleId="af9">
    <w:name w:val="line number"/>
    <w:basedOn w:val="a1"/>
    <w:uiPriority w:val="99"/>
    <w:semiHidden/>
    <w:unhideWhenUsed/>
    <w:rsid w:val="0007121A"/>
  </w:style>
  <w:style w:type="character" w:customStyle="1" w:styleId="author">
    <w:name w:val="author"/>
    <w:basedOn w:val="a1"/>
    <w:rsid w:val="0007121A"/>
  </w:style>
  <w:style w:type="character" w:customStyle="1" w:styleId="pubyear">
    <w:name w:val="pubyear"/>
    <w:basedOn w:val="a1"/>
    <w:rsid w:val="0007121A"/>
  </w:style>
  <w:style w:type="character" w:customStyle="1" w:styleId="othertitle">
    <w:name w:val="othertitle"/>
    <w:basedOn w:val="a1"/>
    <w:rsid w:val="0007121A"/>
  </w:style>
  <w:style w:type="character" w:customStyle="1" w:styleId="booktitle">
    <w:name w:val="booktitle"/>
    <w:basedOn w:val="a1"/>
    <w:rsid w:val="0007121A"/>
  </w:style>
  <w:style w:type="character" w:customStyle="1" w:styleId="editor">
    <w:name w:val="editor"/>
    <w:basedOn w:val="a1"/>
    <w:rsid w:val="0007121A"/>
  </w:style>
  <w:style w:type="character" w:customStyle="1" w:styleId="pagefirst">
    <w:name w:val="pagefirst"/>
    <w:basedOn w:val="a1"/>
    <w:rsid w:val="0007121A"/>
  </w:style>
  <w:style w:type="character" w:customStyle="1" w:styleId="pagelast">
    <w:name w:val="pagelast"/>
    <w:basedOn w:val="a1"/>
    <w:rsid w:val="0007121A"/>
  </w:style>
  <w:style w:type="character" w:customStyle="1" w:styleId="publisherlocation">
    <w:name w:val="publisherlocation"/>
    <w:basedOn w:val="a1"/>
    <w:rsid w:val="0007121A"/>
  </w:style>
  <w:style w:type="character" w:customStyle="1" w:styleId="articletitle">
    <w:name w:val="articletitle"/>
    <w:basedOn w:val="a1"/>
    <w:rsid w:val="0007121A"/>
  </w:style>
  <w:style w:type="paragraph" w:customStyle="1" w:styleId="4-Fig-ENG">
    <w:name w:val="4-Fig-ENG"/>
    <w:basedOn w:val="a0"/>
    <w:link w:val="4-Fig-ENG0"/>
    <w:qFormat/>
    <w:rsid w:val="00950A1E"/>
    <w:pPr>
      <w:widowControl w:val="0"/>
      <w:snapToGrid w:val="0"/>
      <w:contextualSpacing/>
      <w:jc w:val="both"/>
    </w:pPr>
    <w:rPr>
      <w:rFonts w:ascii="Times New Roman" w:eastAsia="等线" w:hAnsi="Times New Roman" w:cs="Times New Roman"/>
      <w:kern w:val="2"/>
      <w:sz w:val="18"/>
      <w:szCs w:val="22"/>
    </w:rPr>
  </w:style>
  <w:style w:type="character" w:customStyle="1" w:styleId="4-Fig-ENG0">
    <w:name w:val="4-Fig-ENG 字符"/>
    <w:link w:val="4-Fig-ENG"/>
    <w:rsid w:val="00950A1E"/>
    <w:rPr>
      <w:rFonts w:ascii="Times New Roman" w:eastAsia="等线" w:hAnsi="Times New Roman" w:cs="Times New Roman"/>
      <w:kern w:val="2"/>
      <w:sz w:val="18"/>
      <w:szCs w:val="22"/>
    </w:rPr>
  </w:style>
  <w:style w:type="paragraph" w:customStyle="1" w:styleId="0-1-ENG">
    <w:name w:val="0-1-ENG"/>
    <w:basedOn w:val="1"/>
    <w:qFormat/>
    <w:rsid w:val="00950A1E"/>
    <w:pPr>
      <w:widowControl w:val="0"/>
      <w:numPr>
        <w:numId w:val="0"/>
      </w:numPr>
      <w:snapToGrid w:val="0"/>
      <w:spacing w:beforeLines="50" w:before="50" w:afterLines="50" w:after="50"/>
      <w:contextualSpacing/>
    </w:pPr>
    <w:rPr>
      <w:rFonts w:ascii="Times New Roman" w:eastAsia="等线" w:hAnsi="Times New Roman" w:cs="Times New Roman"/>
      <w:b/>
      <w:bCs/>
      <w:color w:val="auto"/>
      <w:kern w:val="44"/>
      <w:sz w:val="21"/>
      <w:szCs w:val="28"/>
    </w:rPr>
  </w:style>
  <w:style w:type="paragraph" w:customStyle="1" w:styleId="1-11-ENG">
    <w:name w:val="1-1.1-ENG"/>
    <w:basedOn w:val="a0"/>
    <w:link w:val="1-11-ENG0"/>
    <w:qFormat/>
    <w:rsid w:val="00950A1E"/>
    <w:pPr>
      <w:widowControl w:val="0"/>
      <w:snapToGrid w:val="0"/>
      <w:spacing w:beforeLines="50" w:before="50" w:afterLines="50" w:after="50"/>
      <w:contextualSpacing/>
      <w:jc w:val="both"/>
    </w:pPr>
    <w:rPr>
      <w:rFonts w:ascii="Times New Roman" w:eastAsia="等线" w:hAnsi="Times New Roman" w:cs="Times New Roman"/>
      <w:bCs/>
      <w:i/>
      <w:kern w:val="2"/>
      <w:sz w:val="21"/>
      <w:szCs w:val="28"/>
    </w:rPr>
  </w:style>
  <w:style w:type="character" w:customStyle="1" w:styleId="1-11-ENG0">
    <w:name w:val="1-1.1-ENG 字符"/>
    <w:link w:val="1-11-ENG"/>
    <w:rsid w:val="00950A1E"/>
    <w:rPr>
      <w:rFonts w:ascii="Times New Roman" w:eastAsia="等线" w:hAnsi="Times New Roman" w:cs="Times New Roman"/>
      <w:bCs/>
      <w:i/>
      <w:kern w:val="2"/>
      <w:sz w:val="21"/>
      <w:szCs w:val="28"/>
    </w:rPr>
  </w:style>
  <w:style w:type="paragraph" w:customStyle="1" w:styleId="2-111-ENG">
    <w:name w:val="2-1.1.1-ENG"/>
    <w:basedOn w:val="a0"/>
    <w:link w:val="2-111-ENG0"/>
    <w:qFormat/>
    <w:rsid w:val="00950A1E"/>
    <w:pPr>
      <w:widowControl w:val="0"/>
      <w:snapToGrid w:val="0"/>
      <w:spacing w:beforeLines="50" w:before="50"/>
      <w:contextualSpacing/>
      <w:jc w:val="both"/>
    </w:pPr>
    <w:rPr>
      <w:rFonts w:ascii="Times New Roman" w:eastAsia="等线" w:hAnsi="Times New Roman" w:cs="Times New Roman"/>
      <w:bCs/>
      <w:i/>
      <w:kern w:val="2"/>
      <w:sz w:val="21"/>
      <w:szCs w:val="28"/>
    </w:rPr>
  </w:style>
  <w:style w:type="character" w:customStyle="1" w:styleId="2-111-ENG0">
    <w:name w:val="2-1.1.1-ENG 字符"/>
    <w:link w:val="2-111-ENG"/>
    <w:rsid w:val="00950A1E"/>
    <w:rPr>
      <w:rFonts w:ascii="Times New Roman" w:eastAsia="等线" w:hAnsi="Times New Roman" w:cs="Times New Roman"/>
      <w:bCs/>
      <w:i/>
      <w:kern w:val="2"/>
      <w:sz w:val="21"/>
      <w:szCs w:val="28"/>
    </w:rPr>
  </w:style>
  <w:style w:type="paragraph" w:customStyle="1" w:styleId="3-mainbody-ENG">
    <w:name w:val="3-mainbody-ENG"/>
    <w:basedOn w:val="a0"/>
    <w:link w:val="3-mainbody-ENG0"/>
    <w:qFormat/>
    <w:rsid w:val="00950A1E"/>
    <w:pPr>
      <w:widowControl w:val="0"/>
      <w:snapToGrid w:val="0"/>
      <w:ind w:firstLineChars="100" w:firstLine="100"/>
      <w:contextualSpacing/>
      <w:jc w:val="both"/>
    </w:pPr>
    <w:rPr>
      <w:rFonts w:ascii="Times New Roman" w:eastAsia="等线" w:hAnsi="Times New Roman" w:cs="Times New Roman"/>
      <w:kern w:val="2"/>
      <w:sz w:val="21"/>
      <w:szCs w:val="28"/>
    </w:rPr>
  </w:style>
  <w:style w:type="character" w:customStyle="1" w:styleId="3-mainbody-ENG0">
    <w:name w:val="3-mainbody-ENG 字符"/>
    <w:link w:val="3-mainbody-ENG"/>
    <w:rsid w:val="00950A1E"/>
    <w:rPr>
      <w:rFonts w:ascii="Times New Roman" w:eastAsia="等线" w:hAnsi="Times New Roman" w:cs="Times New Roman"/>
      <w:kern w:val="2"/>
      <w:sz w:val="21"/>
      <w:szCs w:val="28"/>
    </w:rPr>
  </w:style>
  <w:style w:type="paragraph" w:customStyle="1" w:styleId="4-Tabbody-ENG">
    <w:name w:val="4-Tabbody-ENG"/>
    <w:basedOn w:val="4-Fig-ENG"/>
    <w:qFormat/>
    <w:rsid w:val="00950A1E"/>
    <w:pPr>
      <w:adjustRightInd w:val="0"/>
      <w:jc w:val="left"/>
    </w:pPr>
    <w:rPr>
      <w:sz w:val="15"/>
    </w:rPr>
  </w:style>
  <w:style w:type="paragraph" w:customStyle="1" w:styleId="5-Ref-ENG">
    <w:name w:val="5-Ref-ENG"/>
    <w:basedOn w:val="a0"/>
    <w:link w:val="5-Ref-ENG0"/>
    <w:qFormat/>
    <w:rsid w:val="00950A1E"/>
    <w:pPr>
      <w:widowControl w:val="0"/>
      <w:snapToGrid w:val="0"/>
      <w:contextualSpacing/>
      <w:jc w:val="both"/>
    </w:pPr>
    <w:rPr>
      <w:rFonts w:ascii="Times New Roman" w:eastAsia="等线" w:hAnsi="Times New Roman" w:cs="Times New Roman"/>
      <w:kern w:val="2"/>
      <w:sz w:val="17"/>
      <w:szCs w:val="22"/>
    </w:rPr>
  </w:style>
  <w:style w:type="character" w:customStyle="1" w:styleId="5-Ref-ENG0">
    <w:name w:val="5-Ref-ENG 字符"/>
    <w:link w:val="5-Ref-ENG"/>
    <w:rsid w:val="00950A1E"/>
    <w:rPr>
      <w:rFonts w:ascii="Times New Roman" w:eastAsia="等线" w:hAnsi="Times New Roman" w:cs="Times New Roman"/>
      <w:kern w:val="2"/>
      <w:sz w:val="17"/>
      <w:szCs w:val="22"/>
    </w:rPr>
  </w:style>
  <w:style w:type="paragraph" w:customStyle="1" w:styleId="6-Author-ENG">
    <w:name w:val="6-Author-ENG"/>
    <w:basedOn w:val="a0"/>
    <w:qFormat/>
    <w:rsid w:val="00950A1E"/>
    <w:pPr>
      <w:autoSpaceDE w:val="0"/>
      <w:autoSpaceDN w:val="0"/>
      <w:adjustRightInd w:val="0"/>
      <w:snapToGrid w:val="0"/>
    </w:pPr>
    <w:rPr>
      <w:rFonts w:ascii="Times New Roman" w:eastAsia="宋体" w:hAnsi="Times New Roman" w:cs="Times New Roman"/>
      <w:lang w:eastAsia="en-US"/>
    </w:rPr>
  </w:style>
  <w:style w:type="paragraph" w:customStyle="1" w:styleId="6-Corre-ENG">
    <w:name w:val="6-Corre-ENG"/>
    <w:basedOn w:val="3-mainbody-ENG"/>
    <w:qFormat/>
    <w:rsid w:val="00950A1E"/>
    <w:pPr>
      <w:adjustRightInd w:val="0"/>
      <w:ind w:firstLineChars="0" w:firstLine="0"/>
      <w:jc w:val="left"/>
    </w:pPr>
    <w:rPr>
      <w:sz w:val="18"/>
    </w:rPr>
  </w:style>
  <w:style w:type="paragraph" w:customStyle="1" w:styleId="7-Affili-ENG">
    <w:name w:val="7-Affili-ENG"/>
    <w:basedOn w:val="a0"/>
    <w:qFormat/>
    <w:rsid w:val="00950A1E"/>
    <w:pPr>
      <w:autoSpaceDE w:val="0"/>
      <w:autoSpaceDN w:val="0"/>
      <w:adjustRightInd w:val="0"/>
      <w:snapToGrid w:val="0"/>
    </w:pPr>
    <w:rPr>
      <w:rFonts w:ascii="Times New Roman" w:eastAsia="宋体" w:hAnsi="Times New Roman" w:cs="Times New Roman"/>
      <w:i/>
      <w:sz w:val="18"/>
      <w:lang w:eastAsia="en-US"/>
    </w:rPr>
  </w:style>
  <w:style w:type="paragraph" w:customStyle="1" w:styleId="8-Title-ENG">
    <w:name w:val="8-Title-ENG"/>
    <w:basedOn w:val="0-1-ENG"/>
    <w:qFormat/>
    <w:rsid w:val="00950A1E"/>
    <w:pPr>
      <w:spacing w:beforeLines="0" w:before="0" w:afterLines="0" w:after="0"/>
    </w:pPr>
    <w:rPr>
      <w:sz w:val="30"/>
      <w:szCs w:val="30"/>
    </w:rPr>
  </w:style>
  <w:style w:type="paragraph" w:customStyle="1" w:styleId="9-Abstract">
    <w:name w:val="9-Abstract"/>
    <w:basedOn w:val="a0"/>
    <w:qFormat/>
    <w:rsid w:val="00950A1E"/>
    <w:pPr>
      <w:widowControl w:val="0"/>
      <w:autoSpaceDE w:val="0"/>
      <w:autoSpaceDN w:val="0"/>
      <w:adjustRightInd w:val="0"/>
      <w:snapToGrid w:val="0"/>
      <w:jc w:val="both"/>
    </w:pPr>
    <w:rPr>
      <w:rFonts w:ascii="Times New Roman" w:eastAsia="等线" w:hAnsi="Times New Roman" w:cs="Times New Roman"/>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ogq@sustech.edu.cn"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97DA38-A579-4FD1-AB17-9CC7C990E2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6</Pages>
  <Words>22021</Words>
  <Characters>125524</Characters>
  <Application>Microsoft Office Word</Application>
  <DocSecurity>0</DocSecurity>
  <Lines>1046</Lines>
  <Paragraphs>294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Mao Ganquan</dc:creator>
  <cp:keywords/>
  <dc:description/>
  <cp:lastModifiedBy>Zhu L</cp:lastModifiedBy>
  <cp:revision>41</cp:revision>
  <dcterms:created xsi:type="dcterms:W3CDTF">2020-01-06T12:10:00Z</dcterms:created>
  <dcterms:modified xsi:type="dcterms:W3CDTF">2021-09-08T08:56:00Z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http://www.zotero.org/styles/advances-in-water-resources</vt:lpwstr>
  </property>
  <property fmtid="{D5CDD505-2E9C-101B-9397-08002B2CF9AE}" pid="3" name="Mendeley Recent Style Name 0_1">
    <vt:lpwstr>Advances in Water Resources</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http://www.zotero.org/styles/earths-future</vt:lpwstr>
  </property>
  <property fmtid="{D5CDD505-2E9C-101B-9397-08002B2CF9AE}" pid="15" name="Mendeley Recent Style Name 6_1">
    <vt:lpwstr>Earth's Future</vt:lpwstr>
  </property>
  <property fmtid="{D5CDD505-2E9C-101B-9397-08002B2CF9AE}" pid="16" name="Mendeley Recent Style Id 7_1">
    <vt:lpwstr>http://www.zotero.org/styles/hydrology-and-earth-system-sciences</vt:lpwstr>
  </property>
  <property fmtid="{D5CDD505-2E9C-101B-9397-08002B2CF9AE}" pid="17" name="Mendeley Recent Style Name 7_1">
    <vt:lpwstr>Hydrology and Earth System Sciences</vt:lpwstr>
  </property>
  <property fmtid="{D5CDD505-2E9C-101B-9397-08002B2CF9AE}" pid="18" name="Mendeley Recent Style Id 8_1">
    <vt:lpwstr>http://www.zotero.org/styles/ieee</vt:lpwstr>
  </property>
  <property fmtid="{D5CDD505-2E9C-101B-9397-08002B2CF9AE}" pid="19" name="Mendeley Recent Style Name 8_1">
    <vt:lpwstr>IEEE</vt:lpwstr>
  </property>
  <property fmtid="{D5CDD505-2E9C-101B-9397-08002B2CF9AE}" pid="20" name="Mendeley Recent Style Id 9_1">
    <vt:lpwstr>http://www.zotero.org/styles/science-bulletin</vt:lpwstr>
  </property>
  <property fmtid="{D5CDD505-2E9C-101B-9397-08002B2CF9AE}" pid="21" name="Mendeley Recent Style Name 9_1">
    <vt:lpwstr>Science Bulletin</vt:lpwstr>
  </property>
  <property fmtid="{D5CDD505-2E9C-101B-9397-08002B2CF9AE}" pid="22" name="Mendeley Document_1">
    <vt:lpwstr>True</vt:lpwstr>
  </property>
  <property fmtid="{D5CDD505-2E9C-101B-9397-08002B2CF9AE}" pid="23" name="Mendeley Unique User Id_1">
    <vt:lpwstr>ec7e56a6-f488-365e-8996-dcfa4188dfff</vt:lpwstr>
  </property>
  <property fmtid="{D5CDD505-2E9C-101B-9397-08002B2CF9AE}" pid="24" name="Mendeley Citation Style_1">
    <vt:lpwstr>http://www.zotero.org/styles/science-bulletin</vt:lpwstr>
  </property>
</Properties>
</file>