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409C4" w14:textId="730E6438" w:rsidR="00AB1FDD" w:rsidRPr="0059709B" w:rsidRDefault="00AB1FDD" w:rsidP="00AB1FDD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59709B">
        <w:rPr>
          <w:rFonts w:ascii="Times New Roman" w:eastAsia="宋体" w:hAnsi="Times New Roman" w:cs="Times New Roman"/>
          <w:kern w:val="0"/>
          <w:sz w:val="24"/>
          <w:szCs w:val="24"/>
        </w:rPr>
        <w:t>Supplementary data for</w:t>
      </w:r>
    </w:p>
    <w:p w14:paraId="53008BE1" w14:textId="77777777" w:rsidR="00AB1FDD" w:rsidRPr="0059709B" w:rsidRDefault="00AB1FDD" w:rsidP="00AB1FD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</w:pPr>
      <w:r w:rsidRPr="0059709B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 xml:space="preserve">The Correlation Between Decreased Ornithine Level and Alleviation of Rheumatoid Arthritis Patients Assessed by a Randomized, Placebo-Controlled, Double-Blind Clinical Trial of </w:t>
      </w:r>
      <w:proofErr w:type="spellStart"/>
      <w:r w:rsidRPr="0059709B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>Sinomenine</w:t>
      </w:r>
      <w:proofErr w:type="spellEnd"/>
    </w:p>
    <w:p w14:paraId="57032B40" w14:textId="77777777" w:rsidR="00AB1FDD" w:rsidRPr="0059709B" w:rsidRDefault="00AB1FDD" w:rsidP="00AB1FDD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Ying Shi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gramStart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a,#</w:t>
      </w:r>
      <w:proofErr w:type="gramEnd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Hu-Dan Pan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b,c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Jian-Lin Wu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Qing-Hua Zou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Xin-Yi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Xie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Hong-Gang Li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d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Hua Zhou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Xi-Qing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Bian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c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,Wen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-Fei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Leng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Can-Jian Wang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Ya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-Feng Wang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f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Ping </w:t>
      </w:r>
      <w:proofErr w:type="spellStart"/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Qiu</w:t>
      </w:r>
      <w:proofErr w:type="spellEnd"/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g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Fei-Chi Wu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g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, Yong-Fei Fang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*, Liang Liu</w:t>
      </w:r>
      <w:r w:rsidRPr="0059709B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c,</w:t>
      </w:r>
      <w:r w:rsidRPr="0059709B">
        <w:rPr>
          <w:rFonts w:ascii="Times New Roman" w:hAnsi="Times New Roman" w:cs="Times New Roman"/>
          <w:kern w:val="0"/>
          <w:sz w:val="24"/>
          <w:szCs w:val="24"/>
          <w:lang w:eastAsia="en-US"/>
        </w:rPr>
        <w:t>*</w:t>
      </w:r>
    </w:p>
    <w:p w14:paraId="0E0AEA12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a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Department of Rheumatology, </w:t>
      </w:r>
      <w:bookmarkStart w:id="0" w:name="_Hlk71617081"/>
      <w:bookmarkStart w:id="1" w:name="_Hlk71549532"/>
      <w:r w:rsidRPr="0059709B">
        <w:rPr>
          <w:rFonts w:ascii="Times New Roman" w:hAnsi="Times New Roman" w:cs="Times New Roman"/>
          <w:i/>
          <w:iCs/>
          <w:sz w:val="18"/>
          <w:szCs w:val="18"/>
        </w:rPr>
        <w:t>The Southwest Hospital of Army Military Medical University</w:t>
      </w:r>
      <w:bookmarkEnd w:id="0"/>
      <w:r w:rsidRPr="0059709B">
        <w:rPr>
          <w:rFonts w:ascii="Times New Roman" w:hAnsi="Times New Roman" w:cs="Times New Roman"/>
          <w:i/>
          <w:iCs/>
          <w:sz w:val="18"/>
          <w:szCs w:val="18"/>
        </w:rPr>
        <w:t>,</w:t>
      </w:r>
      <w:bookmarkEnd w:id="1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 Chongqing</w:t>
      </w:r>
      <w:r w:rsidRPr="0059709B">
        <w:rPr>
          <w:rFonts w:ascii="Times New Roman" w:hAnsi="Times New Roman" w:cs="Times New Roman"/>
        </w:rPr>
        <w:t xml:space="preserve">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400038, China</w:t>
      </w:r>
    </w:p>
    <w:p w14:paraId="53C2798C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b </w:t>
      </w:r>
      <w:bookmarkStart w:id="2" w:name="_Hlk71545654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Dr. </w:t>
      </w:r>
      <w:proofErr w:type="spellStart"/>
      <w:r w:rsidRPr="0059709B">
        <w:rPr>
          <w:rFonts w:ascii="Times New Roman" w:hAnsi="Times New Roman" w:cs="Times New Roman"/>
          <w:i/>
          <w:iCs/>
          <w:sz w:val="18"/>
          <w:szCs w:val="18"/>
        </w:rPr>
        <w:t>Neher’s</w:t>
      </w:r>
      <w:proofErr w:type="spellEnd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 Biophysics Laboratory for Innovative Drug Discovery, Macau University of Science and Technology, Ma</w:t>
      </w:r>
      <w:bookmarkEnd w:id="2"/>
      <w:r w:rsidRPr="0059709B">
        <w:rPr>
          <w:rFonts w:ascii="Times New Roman" w:hAnsi="Times New Roman" w:cs="Times New Roman"/>
          <w:i/>
          <w:iCs/>
          <w:sz w:val="18"/>
          <w:szCs w:val="18"/>
        </w:rPr>
        <w:t>cao 999078, China</w:t>
      </w:r>
    </w:p>
    <w:p w14:paraId="66BDD4DC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c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State Key Laboratory of Quality Research in Chinese Medicine &amp; Macau Institute for Applied Research in Medicine and Health, Macau University of Science and Technology, Macao 999078, China</w:t>
      </w:r>
    </w:p>
    <w:p w14:paraId="1B9BF66F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d </w:t>
      </w:r>
      <w:bookmarkStart w:id="3" w:name="_Hlk71549559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People’s Hospital of </w:t>
      </w:r>
      <w:proofErr w:type="spellStart"/>
      <w:r w:rsidRPr="0059709B">
        <w:rPr>
          <w:rFonts w:ascii="Times New Roman" w:hAnsi="Times New Roman" w:cs="Times New Roman"/>
          <w:i/>
          <w:iCs/>
          <w:sz w:val="18"/>
          <w:szCs w:val="18"/>
        </w:rPr>
        <w:t>Changshou</w:t>
      </w:r>
      <w:proofErr w:type="spellEnd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 Chongqing</w:t>
      </w:r>
      <w:bookmarkEnd w:id="3"/>
      <w:r w:rsidRPr="0059709B">
        <w:rPr>
          <w:rFonts w:ascii="Times New Roman" w:hAnsi="Times New Roman" w:cs="Times New Roman"/>
          <w:i/>
          <w:iCs/>
          <w:sz w:val="18"/>
          <w:szCs w:val="18"/>
        </w:rPr>
        <w:t>, Chongqing</w:t>
      </w:r>
      <w:r w:rsidRPr="0059709B">
        <w:rPr>
          <w:rFonts w:ascii="Times New Roman" w:hAnsi="Times New Roman" w:cs="Times New Roman"/>
        </w:rPr>
        <w:t xml:space="preserve">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401220, China</w:t>
      </w:r>
    </w:p>
    <w:p w14:paraId="4949B320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e </w:t>
      </w:r>
      <w:bookmarkStart w:id="4" w:name="_Hlk71549573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Traditional Chinese Medicine Hospital </w:t>
      </w:r>
      <w:proofErr w:type="spellStart"/>
      <w:r w:rsidRPr="0059709B">
        <w:rPr>
          <w:rFonts w:ascii="Times New Roman" w:hAnsi="Times New Roman" w:cs="Times New Roman"/>
          <w:i/>
          <w:iCs/>
          <w:sz w:val="18"/>
          <w:szCs w:val="18"/>
        </w:rPr>
        <w:t>Dianjiang</w:t>
      </w:r>
      <w:proofErr w:type="spellEnd"/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 Chongqing</w:t>
      </w:r>
      <w:bookmarkEnd w:id="4"/>
      <w:r w:rsidRPr="0059709B">
        <w:rPr>
          <w:rFonts w:ascii="Times New Roman" w:hAnsi="Times New Roman" w:cs="Times New Roman"/>
          <w:i/>
          <w:iCs/>
          <w:sz w:val="18"/>
          <w:szCs w:val="18"/>
        </w:rPr>
        <w:t>, Chongqing</w:t>
      </w:r>
      <w:r w:rsidRPr="0059709B">
        <w:rPr>
          <w:rFonts w:ascii="Times New Roman" w:hAnsi="Times New Roman" w:cs="Times New Roman"/>
        </w:rPr>
        <w:t xml:space="preserve">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408300, China</w:t>
      </w:r>
    </w:p>
    <w:p w14:paraId="2B69B24F" w14:textId="77777777" w:rsidR="00B374BF" w:rsidRPr="0059709B" w:rsidRDefault="00B374BF" w:rsidP="00B374BF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f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Medical Management Center, World Federation of Chinese Medicine Societies, Beijing 100101, China</w:t>
      </w:r>
    </w:p>
    <w:p w14:paraId="5F31C1F5" w14:textId="58CB4AEF" w:rsidR="006D0AD6" w:rsidRPr="0059709B" w:rsidRDefault="00B374BF" w:rsidP="006D0AD6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i/>
          <w:iCs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sz w:val="18"/>
          <w:szCs w:val="18"/>
          <w:vertAlign w:val="superscript"/>
        </w:rPr>
        <w:t xml:space="preserve">g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Hunan Zheng Qing Pharmaceutical Group Co. Ltd., </w:t>
      </w:r>
      <w:proofErr w:type="spellStart"/>
      <w:r w:rsidRPr="0059709B">
        <w:rPr>
          <w:rFonts w:ascii="Times New Roman" w:hAnsi="Times New Roman" w:cs="Times New Roman"/>
          <w:i/>
          <w:iCs/>
          <w:sz w:val="18"/>
          <w:szCs w:val="18"/>
        </w:rPr>
        <w:t>Huaihua</w:t>
      </w:r>
      <w:proofErr w:type="spellEnd"/>
      <w:r w:rsidRPr="0059709B">
        <w:rPr>
          <w:rFonts w:ascii="Times New Roman" w:hAnsi="Times New Roman" w:cs="Times New Roman"/>
        </w:rPr>
        <w:t xml:space="preserve"> </w:t>
      </w:r>
      <w:r w:rsidRPr="0059709B">
        <w:rPr>
          <w:rFonts w:ascii="Times New Roman" w:hAnsi="Times New Roman" w:cs="Times New Roman"/>
          <w:i/>
          <w:iCs/>
          <w:sz w:val="18"/>
          <w:szCs w:val="18"/>
        </w:rPr>
        <w:t>418000, China</w:t>
      </w:r>
    </w:p>
    <w:p w14:paraId="46635159" w14:textId="77777777" w:rsidR="0059709B" w:rsidRDefault="0059709B" w:rsidP="006D0AD6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</w:pPr>
    </w:p>
    <w:p w14:paraId="7A3E43C6" w14:textId="38C05AAC" w:rsidR="006D0AD6" w:rsidRPr="0059709B" w:rsidRDefault="006D0AD6" w:rsidP="006D0AD6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Table S1</w:t>
      </w:r>
    </w:p>
    <w:p w14:paraId="41BAEAC8" w14:textId="68324D13" w:rsidR="006D0AD6" w:rsidRPr="0059709B" w:rsidRDefault="006D0AD6" w:rsidP="006D0AD6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Baseline data of the study</w:t>
      </w:r>
      <w:r w:rsidR="00405FB1"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.</w:t>
      </w:r>
    </w:p>
    <w:tbl>
      <w:tblPr>
        <w:tblW w:w="7518" w:type="dxa"/>
        <w:tblInd w:w="-5" w:type="dxa"/>
        <w:tblLook w:val="04A0" w:firstRow="1" w:lastRow="0" w:firstColumn="1" w:lastColumn="0" w:noHBand="0" w:noVBand="1"/>
      </w:tblPr>
      <w:tblGrid>
        <w:gridCol w:w="2982"/>
        <w:gridCol w:w="1418"/>
        <w:gridCol w:w="1559"/>
        <w:gridCol w:w="1559"/>
      </w:tblGrid>
      <w:tr w:rsidR="006D0AD6" w:rsidRPr="0059709B" w14:paraId="60970089" w14:textId="77777777" w:rsidTr="00405FB1">
        <w:trPr>
          <w:trHeight w:val="300"/>
        </w:trPr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E222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Characteristics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0646" w14:textId="421C8A96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SIN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=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38)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6FB0" w14:textId="0AF1BA1A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=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39)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9EFC" w14:textId="5CC4A9D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+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SIN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=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36)</w:t>
            </w:r>
          </w:p>
        </w:tc>
      </w:tr>
      <w:tr w:rsidR="006D0AD6" w:rsidRPr="0059709B" w14:paraId="60C2DD36" w14:textId="77777777" w:rsidTr="00405FB1">
        <w:trPr>
          <w:trHeight w:val="300"/>
        </w:trPr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838E" w14:textId="7C6E6AD6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Age 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years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94C2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54.5 (12.7)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BCD5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50.8 (12.0)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EF81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50.4 (13.7)</w:t>
            </w:r>
          </w:p>
        </w:tc>
      </w:tr>
      <w:tr w:rsidR="006D0AD6" w:rsidRPr="0059709B" w14:paraId="48F37135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2EAD470C" w14:textId="4073AB9F" w:rsidR="006D0AD6" w:rsidRPr="0059709B" w:rsidRDefault="00405FB1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Number of female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(%)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88B5673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27 (71.1%)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80515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30 (76.9%)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BE69F3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22 (61.1%)</w:t>
            </w:r>
          </w:p>
        </w:tc>
      </w:tr>
      <w:tr w:rsidR="006D0AD6" w:rsidRPr="0059709B" w14:paraId="436E87AC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3E4AE79A" w14:textId="408C87E8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Height 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cm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AA3E79E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157.5 (6.7)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CF98F15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157.9 (6.5)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CF30E0A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160.0 (8.0)</w:t>
            </w:r>
          </w:p>
        </w:tc>
      </w:tr>
      <w:tr w:rsidR="006D0AD6" w:rsidRPr="0059709B" w14:paraId="4B6E95D7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0257BD03" w14:textId="7A1A8CF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Weight 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kg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FAC24D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56.4 (8.2)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FCF63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56.7 (6.9)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7F7315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56.9 (9.3)</w:t>
            </w:r>
          </w:p>
        </w:tc>
      </w:tr>
      <w:tr w:rsidR="006D0AD6" w:rsidRPr="0059709B" w14:paraId="0D95F659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6C773AB1" w14:textId="23C8903A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Disease duration 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years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513943C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2.3 (3.7)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B2A860E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2.2 (3.8)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965B322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1.8 (3.3)</w:t>
            </w:r>
          </w:p>
        </w:tc>
      </w:tr>
      <w:tr w:rsidR="006D0AD6" w:rsidRPr="0059709B" w14:paraId="2553B500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4D186363" w14:textId="510CA527" w:rsidR="006D0AD6" w:rsidRPr="0059709B" w:rsidRDefault="00405FB1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Number of p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revious DMARDs exposure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(%)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BA9A980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 (15.8%)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6D879D9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 (12.8%)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C77EAD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 (16.7%)</w:t>
            </w:r>
          </w:p>
        </w:tc>
      </w:tr>
      <w:tr w:rsidR="006D0AD6" w:rsidRPr="0059709B" w14:paraId="3D94CF6D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17538809" w14:textId="71F8A8DB" w:rsidR="006D0AD6" w:rsidRPr="0059709B" w:rsidRDefault="00405FB1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Number of o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ral </w:t>
            </w:r>
            <w:proofErr w:type="gramStart"/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glucocorticoid</w:t>
            </w:r>
            <w:proofErr w:type="gramEnd"/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used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(%)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A967C3C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10 (26.3%)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29081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15 (38.5%)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329970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11 (30.6%)</w:t>
            </w:r>
          </w:p>
        </w:tc>
      </w:tr>
      <w:tr w:rsidR="006D0AD6" w:rsidRPr="0059709B" w14:paraId="736BDF8A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10E64C30" w14:textId="73437689" w:rsidR="006D0AD6" w:rsidRPr="0059709B" w:rsidRDefault="00405FB1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Number of r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heumatoid factor positive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(%)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E057AC4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31 (81.6%)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343AD48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28 (71.8%)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5B9B91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29 (80.6%)</w:t>
            </w:r>
          </w:p>
        </w:tc>
      </w:tr>
      <w:tr w:rsidR="006D0AD6" w:rsidRPr="0059709B" w14:paraId="212AFC5F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0C6BB77C" w14:textId="6FEA7930" w:rsidR="006D0AD6" w:rsidRPr="0059709B" w:rsidRDefault="00405FB1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Number of 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ACPA positive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="006D0AD6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(%)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B6AB763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25 (65.8%)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80A124D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28 (71.8%)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6CFCCC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28 (77.8%)</w:t>
            </w:r>
          </w:p>
        </w:tc>
      </w:tr>
      <w:tr w:rsidR="006D0AD6" w:rsidRPr="0059709B" w14:paraId="09F56074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09208F53" w14:textId="1DDA4636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ESR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mm/h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270937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29.9 (24.2)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1996750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28.5 (23.4)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51D23DB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27.5 (21.8)</w:t>
            </w:r>
          </w:p>
        </w:tc>
      </w:tr>
      <w:tr w:rsidR="006D0AD6" w:rsidRPr="0059709B" w14:paraId="36BC29DE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2581F817" w14:textId="4A751B21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CRP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(SD) 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mg/L</w:t>
            </w:r>
            <w:r w:rsidR="00405FB1"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6175BCE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21.7 (32.5)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29B252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21.3 (24.9)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FAACE60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20.8 (21.8)</w:t>
            </w:r>
          </w:p>
        </w:tc>
      </w:tr>
      <w:tr w:rsidR="006D0AD6" w:rsidRPr="0059709B" w14:paraId="1695424C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6B9F0030" w14:textId="50FC0B54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TJC (SD)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D729C6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4.8 (2.6)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26A5FFA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5.3 (2.7)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5F0EBDC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4.9 (2.3)</w:t>
            </w:r>
          </w:p>
        </w:tc>
      </w:tr>
      <w:tr w:rsidR="006D0AD6" w:rsidRPr="0059709B" w14:paraId="1892DF88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771D1C3F" w14:textId="6C408AEC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SJC (SD)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2D19765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4.2 (2.9)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A9D6E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4.2 (2.4)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7A74F1C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3.8 (2.1)</w:t>
            </w:r>
          </w:p>
        </w:tc>
      </w:tr>
      <w:tr w:rsidR="006D0AD6" w:rsidRPr="0059709B" w14:paraId="35EA2BEB" w14:textId="77777777" w:rsidTr="00405FB1">
        <w:trPr>
          <w:trHeight w:val="300"/>
        </w:trPr>
        <w:tc>
          <w:tcPr>
            <w:tcW w:w="2982" w:type="dxa"/>
            <w:shd w:val="clear" w:color="auto" w:fill="auto"/>
            <w:noWrap/>
            <w:vAlign w:val="bottom"/>
            <w:hideMark/>
          </w:tcPr>
          <w:p w14:paraId="55962FA2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HAQ-DI (SD)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DAE41C6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1.2 (0.8)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1E46A9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1.1 (0.7)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1899371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0.9 (0.7)</w:t>
            </w:r>
          </w:p>
        </w:tc>
      </w:tr>
      <w:tr w:rsidR="006D0AD6" w:rsidRPr="0059709B" w14:paraId="3621E10B" w14:textId="77777777" w:rsidTr="00405FB1">
        <w:trPr>
          <w:trHeight w:val="300"/>
        </w:trPr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3B65A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DAS28 (SD)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8EAF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4.3 (0.9)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B04E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4.4 (0.8)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D8D48" w14:textId="77777777" w:rsidR="006D0AD6" w:rsidRPr="0059709B" w:rsidRDefault="006D0AD6" w:rsidP="00405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4.3 (0.8)</w:t>
            </w:r>
          </w:p>
        </w:tc>
      </w:tr>
    </w:tbl>
    <w:p w14:paraId="4CC32D53" w14:textId="4AEE6845" w:rsidR="006D0AD6" w:rsidRDefault="006D0AD6" w:rsidP="006D0AD6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59709B">
        <w:rPr>
          <w:bCs/>
          <w:sz w:val="18"/>
          <w:szCs w:val="18"/>
          <w:lang w:eastAsia="zh-CN"/>
        </w:rPr>
        <w:t xml:space="preserve">Data are presented as the mean (SD) or </w:t>
      </w:r>
      <w:r w:rsidRPr="0059709B">
        <w:rPr>
          <w:bCs/>
          <w:i/>
          <w:iCs/>
          <w:sz w:val="18"/>
          <w:szCs w:val="18"/>
          <w:lang w:eastAsia="zh-CN"/>
        </w:rPr>
        <w:t>n</w:t>
      </w:r>
      <w:r w:rsidRPr="0059709B">
        <w:rPr>
          <w:bCs/>
          <w:sz w:val="18"/>
          <w:szCs w:val="18"/>
          <w:lang w:eastAsia="zh-CN"/>
        </w:rPr>
        <w:t xml:space="preserve"> (%).</w:t>
      </w:r>
      <w:r w:rsidR="00405FB1" w:rsidRPr="0059709B">
        <w:rPr>
          <w:bCs/>
          <w:sz w:val="18"/>
          <w:szCs w:val="18"/>
          <w:lang w:eastAsia="zh-CN"/>
        </w:rPr>
        <w:t xml:space="preserve"> </w:t>
      </w:r>
      <w:r w:rsidRPr="0059709B">
        <w:rPr>
          <w:bCs/>
          <w:sz w:val="18"/>
          <w:szCs w:val="18"/>
          <w:lang w:eastAsia="zh-CN"/>
        </w:rPr>
        <w:t>ACPA: anti-citrullinated protein antibody; TJC: tender joint count; SJC: swollen joint count; HAQ: health assessment questionnaire.</w:t>
      </w:r>
    </w:p>
    <w:p w14:paraId="3722F4C9" w14:textId="77777777" w:rsidR="0059709B" w:rsidRPr="0059709B" w:rsidRDefault="0059709B" w:rsidP="006D0AD6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</w:p>
    <w:p w14:paraId="333D0BAB" w14:textId="1E5D07D7" w:rsidR="00762ED2" w:rsidRPr="0059709B" w:rsidRDefault="00D12E4E" w:rsidP="00AB1FDD">
      <w:pPr>
        <w:jc w:val="center"/>
        <w:rPr>
          <w:rFonts w:ascii="Times New Roman" w:hAnsi="Times New Roman" w:cs="Times New Roman"/>
        </w:rPr>
      </w:pPr>
      <w:r w:rsidRPr="0059709B">
        <w:rPr>
          <w:rFonts w:ascii="Times New Roman" w:hAnsi="Times New Roman" w:cs="Times New Roman"/>
          <w:noProof/>
        </w:rPr>
        <w:drawing>
          <wp:inline distT="0" distB="0" distL="0" distR="0" wp14:anchorId="3C9C0071" wp14:editId="158823BB">
            <wp:extent cx="4376182" cy="299561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27" cy="3027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A9E17B" w14:textId="750C3DCE" w:rsidR="00D12E4E" w:rsidRPr="0059709B" w:rsidRDefault="00AB1FDD" w:rsidP="00AB1FDD">
      <w:pPr>
        <w:widowControl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F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ig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.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 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1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.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 </w:t>
      </w:r>
      <w:r w:rsidR="00D12E4E"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The primary and secondary efficacy measures over time in PP analysis.</w:t>
      </w:r>
    </w:p>
    <w:p w14:paraId="71AC0317" w14:textId="5B27D1E3" w:rsidR="00CA717A" w:rsidRPr="0059709B" w:rsidRDefault="00CA717A" w:rsidP="00AB1FDD">
      <w:pPr>
        <w:widowControl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</w:p>
    <w:p w14:paraId="25FFAC6C" w14:textId="77777777" w:rsidR="00CA717A" w:rsidRPr="0059709B" w:rsidRDefault="00CA717A" w:rsidP="00CA717A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Table S2 </w:t>
      </w:r>
    </w:p>
    <w:p w14:paraId="5C867C01" w14:textId="77777777" w:rsidR="00CA717A" w:rsidRPr="0059709B" w:rsidRDefault="00CA717A" w:rsidP="00CA717A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Adverse events.</w:t>
      </w:r>
    </w:p>
    <w:tbl>
      <w:tblPr>
        <w:tblW w:w="4836" w:type="dxa"/>
        <w:tblLook w:val="04A0" w:firstRow="1" w:lastRow="0" w:firstColumn="1" w:lastColumn="0" w:noHBand="0" w:noVBand="1"/>
      </w:tblPr>
      <w:tblGrid>
        <w:gridCol w:w="2694"/>
        <w:gridCol w:w="1134"/>
        <w:gridCol w:w="458"/>
        <w:gridCol w:w="550"/>
      </w:tblGrid>
      <w:tr w:rsidR="00CA717A" w:rsidRPr="0059709B" w14:paraId="5D337BEA" w14:textId="77777777" w:rsidTr="00CA717A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02B3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Adverse event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97030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 + SIN</w:t>
            </w:r>
          </w:p>
        </w:tc>
        <w:tc>
          <w:tcPr>
            <w:tcW w:w="45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BC47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SIN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BCC9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</w:t>
            </w:r>
          </w:p>
        </w:tc>
      </w:tr>
      <w:tr w:rsidR="00CA717A" w:rsidRPr="0059709B" w14:paraId="1123D6E4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A46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Hepatic disorder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1394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DFD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DF16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10</w:t>
            </w:r>
          </w:p>
        </w:tc>
      </w:tr>
      <w:tr w:rsidR="00CA717A" w:rsidRPr="0059709B" w14:paraId="52F5EAAA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98B6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Leukopenia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A343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2015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2F6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</w:t>
            </w:r>
          </w:p>
        </w:tc>
      </w:tr>
      <w:tr w:rsidR="00CA717A" w:rsidRPr="0059709B" w14:paraId="50779FF1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865B5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Leukocytosis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2A47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A58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8CB3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0E5EB299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FC089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Anemia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A156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3A46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7B02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703C0DDB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661FC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Creatinine increased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9E88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B213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548F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78970C3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C6F43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Rash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53BF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A91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64F2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3AFE8BED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C88A6" w14:textId="34341E25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Gastrointestinal disorder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32D1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5643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310F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14</w:t>
            </w:r>
          </w:p>
        </w:tc>
      </w:tr>
      <w:tr w:rsidR="00CA717A" w:rsidRPr="0059709B" w14:paraId="127A842E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AE5C7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Anorexia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DE59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E046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C043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7B32C22C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D9628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Dental ulcer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62DE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C120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C2EF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</w:tr>
      <w:tr w:rsidR="00CA717A" w:rsidRPr="0059709B" w14:paraId="612D828B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0958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Rhinobyon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35C7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E555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C888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5E205BD0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0BDA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Gomphiasis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17F9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9869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C756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744E7002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F1647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Dizziness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661D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4F40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1EEA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</w:tr>
      <w:tr w:rsidR="00CA717A" w:rsidRPr="0059709B" w14:paraId="2D10A23A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C0506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gram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Eyes</w:t>
            </w:r>
            <w:proofErr w:type="gramEnd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discomfort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97A3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65C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56A6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55B43F7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C619C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Fatigue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9960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C99C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432F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0A179145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9D3B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Pausimenia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3DAF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28C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0B40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4A0B0739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CA8EE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Flushing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99A6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49F5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151C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2FBABAD8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0FDEF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Sphagitis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A86B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E68C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7704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654BC763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EB7A7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Thrombocytopenia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84A9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B91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7E4A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3AA83D2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1063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Hematuria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A5D4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8AF2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34C0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0D844A56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C9C6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Hypertension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F8B2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9D89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041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56097F76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47B44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Skin itch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9B81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93DA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DFE1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67B3AEAE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BBA2B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Puffiness of face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1D77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D3E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4754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5C6D9F9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4883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Baldness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7BAB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37C9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E77F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5FBC4B7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41AA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Constipation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4007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353E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FAB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02E526B7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7F509" w14:textId="38820C99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Palpitation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4E2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43AD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214C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  <w:tr w:rsidR="00CA717A" w:rsidRPr="0059709B" w14:paraId="4608881D" w14:textId="77777777" w:rsidTr="00CA717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AE1F8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Vomit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BB65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02BB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A13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</w:tr>
      <w:tr w:rsidR="00CA717A" w:rsidRPr="0059709B" w14:paraId="057190C9" w14:textId="77777777" w:rsidTr="00CA717A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5A8A0A" w14:textId="77777777" w:rsidR="00CA717A" w:rsidRPr="0059709B" w:rsidRDefault="00CA717A" w:rsidP="00D910D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Lymphedema of the lower extremity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E82B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A761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0F34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</w:t>
            </w:r>
          </w:p>
        </w:tc>
      </w:tr>
    </w:tbl>
    <w:p w14:paraId="0DCA9B78" w14:textId="77777777" w:rsidR="0059709B" w:rsidRDefault="0059709B" w:rsidP="00CA717A">
      <w:pPr>
        <w:pStyle w:val="haffiliations"/>
        <w:autoSpaceDE w:val="0"/>
        <w:autoSpaceDN w:val="0"/>
        <w:adjustRightInd w:val="0"/>
        <w:snapToGrid w:val="0"/>
        <w:spacing w:before="0"/>
        <w:rPr>
          <w:b/>
          <w:sz w:val="18"/>
          <w:szCs w:val="18"/>
          <w:lang w:eastAsia="zh-CN"/>
        </w:rPr>
      </w:pPr>
    </w:p>
    <w:p w14:paraId="7171BEE5" w14:textId="644031FD" w:rsidR="00CA717A" w:rsidRPr="0059709B" w:rsidRDefault="00CA717A" w:rsidP="00CA717A">
      <w:pPr>
        <w:pStyle w:val="haffiliations"/>
        <w:autoSpaceDE w:val="0"/>
        <w:autoSpaceDN w:val="0"/>
        <w:adjustRightInd w:val="0"/>
        <w:snapToGrid w:val="0"/>
        <w:spacing w:before="0"/>
        <w:rPr>
          <w:b/>
          <w:sz w:val="18"/>
          <w:szCs w:val="18"/>
          <w:lang w:eastAsia="zh-CN"/>
        </w:rPr>
      </w:pPr>
      <w:r w:rsidRPr="0059709B">
        <w:rPr>
          <w:b/>
          <w:sz w:val="18"/>
          <w:szCs w:val="18"/>
          <w:lang w:eastAsia="zh-CN"/>
        </w:rPr>
        <w:t xml:space="preserve">Table S3 </w:t>
      </w:r>
    </w:p>
    <w:p w14:paraId="33B5438A" w14:textId="77777777" w:rsidR="00CA717A" w:rsidRPr="0059709B" w:rsidRDefault="00CA717A" w:rsidP="00CA717A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sz w:val="18"/>
          <w:szCs w:val="18"/>
          <w:lang w:eastAsia="zh-CN"/>
        </w:rPr>
      </w:pPr>
      <w:r w:rsidRPr="0059709B">
        <w:rPr>
          <w:bCs/>
          <w:sz w:val="18"/>
          <w:szCs w:val="18"/>
          <w:lang w:eastAsia="zh-CN"/>
        </w:rPr>
        <w:t xml:space="preserve">The correlation analysis between serum levels of ornithine, citrulline, arginine, and clinical </w:t>
      </w:r>
      <w:proofErr w:type="spellStart"/>
      <w:r w:rsidRPr="0059709B">
        <w:rPr>
          <w:bCs/>
          <w:sz w:val="18"/>
          <w:szCs w:val="18"/>
          <w:lang w:eastAsia="zh-CN"/>
        </w:rPr>
        <w:t>phynotypes</w:t>
      </w:r>
      <w:proofErr w:type="spellEnd"/>
      <w:r w:rsidRPr="0059709B">
        <w:rPr>
          <w:bCs/>
          <w:sz w:val="18"/>
          <w:szCs w:val="18"/>
          <w:lang w:eastAsia="zh-CN"/>
        </w:rPr>
        <w:t>.</w:t>
      </w:r>
    </w:p>
    <w:tbl>
      <w:tblPr>
        <w:tblW w:w="10514" w:type="dxa"/>
        <w:tblLook w:val="04A0" w:firstRow="1" w:lastRow="0" w:firstColumn="1" w:lastColumn="0" w:noHBand="0" w:noVBand="1"/>
      </w:tblPr>
      <w:tblGrid>
        <w:gridCol w:w="851"/>
        <w:gridCol w:w="850"/>
        <w:gridCol w:w="851"/>
        <w:gridCol w:w="750"/>
        <w:gridCol w:w="809"/>
        <w:gridCol w:w="791"/>
        <w:gridCol w:w="768"/>
        <w:gridCol w:w="791"/>
        <w:gridCol w:w="791"/>
        <w:gridCol w:w="751"/>
        <w:gridCol w:w="791"/>
        <w:gridCol w:w="845"/>
        <w:gridCol w:w="875"/>
      </w:tblGrid>
      <w:tr w:rsidR="00CA717A" w:rsidRPr="0059709B" w14:paraId="1B553DFE" w14:textId="77777777" w:rsidTr="00CD7D7A">
        <w:trPr>
          <w:trHeight w:val="315"/>
        </w:trPr>
        <w:tc>
          <w:tcPr>
            <w:tcW w:w="85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BECD1C9" w14:textId="3886337E" w:rsidR="00CA717A" w:rsidRPr="0059709B" w:rsidRDefault="00B374BF" w:rsidP="00CA717A">
            <w:pPr>
              <w:widowControl/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Measures</w:t>
            </w:r>
          </w:p>
        </w:tc>
        <w:tc>
          <w:tcPr>
            <w:tcW w:w="245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738DEE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Total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= 221)</w:t>
            </w:r>
          </w:p>
        </w:tc>
        <w:tc>
          <w:tcPr>
            <w:tcW w:w="23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BCBA69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SIN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= 65)</w:t>
            </w:r>
          </w:p>
        </w:tc>
        <w:tc>
          <w:tcPr>
            <w:tcW w:w="233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EC3FAC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= 89)</w:t>
            </w:r>
          </w:p>
        </w:tc>
        <w:tc>
          <w:tcPr>
            <w:tcW w:w="251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F78760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MTX + SIN (</w:t>
            </w:r>
            <w:r w:rsidRPr="0059709B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n</w:t>
            </w: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= 67)</w:t>
            </w:r>
          </w:p>
        </w:tc>
      </w:tr>
      <w:tr w:rsidR="00CA717A" w:rsidRPr="0059709B" w14:paraId="78E58EB5" w14:textId="77777777" w:rsidTr="00CD7D7A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038036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FE66C5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Ornithine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5D81A9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Citrulline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E8178A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Arginine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7FEC8D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Ornithine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46B5A5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Citrulline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5756F9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Arginine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547696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Ornithine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FA32AA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Citrulline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1A8E04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Arginine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6B1BF5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Ornithine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C055BF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Citrulline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4A7153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Arginine</w:t>
            </w:r>
          </w:p>
        </w:tc>
      </w:tr>
      <w:tr w:rsidR="00CA717A" w:rsidRPr="0059709B" w14:paraId="6C87876E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A0AAA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TJC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F3D3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0.197**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BD5C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0.173*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3E2C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0.212**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F65F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0.165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8DDF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0.233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785E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0.205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8995F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BCA1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0.167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94198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0.183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A4866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0.502**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5950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0.152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4204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0.279*</w:t>
            </w:r>
          </w:p>
        </w:tc>
      </w:tr>
      <w:tr w:rsidR="00CA717A" w:rsidRPr="0059709B" w14:paraId="185F6C59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36AF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SJC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C58A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0.193**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107D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0.075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864D1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0.179**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78B7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0.231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D817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0.086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B642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0.176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DEFEE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0.062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65ED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0.086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1B71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0.215*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A151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0.425**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9146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0.075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0EB4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0.13</w:t>
            </w:r>
          </w:p>
        </w:tc>
      </w:tr>
      <w:tr w:rsidR="00CA717A" w:rsidRPr="0059709B" w14:paraId="7DDBE543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C4C7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Pain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EC7D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0.283**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63BD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0.309**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1B0F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0.404**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BDFC9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0.278*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0346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0.427**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371D7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0.557**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189E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0.167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C588D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0.291**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F730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0.274**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D968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0.692**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5C7D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0.297*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F44B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0.373**</w:t>
            </w:r>
          </w:p>
        </w:tc>
      </w:tr>
      <w:tr w:rsidR="00CA717A" w:rsidRPr="0059709B" w14:paraId="45F378D0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F731C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PhGADA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E660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0.287**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DE062C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0.076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9F8CB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0.281**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6344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0.377**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1566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0.237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D4F0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0.390**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9D27D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.287**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F3A3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0.074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8AC7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0.143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D275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0.227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A69A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4F97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0.301*</w:t>
            </w:r>
          </w:p>
        </w:tc>
      </w:tr>
      <w:tr w:rsidR="00CA717A" w:rsidRPr="0059709B" w14:paraId="42F5E212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EA5F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proofErr w:type="spellStart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PaGADA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0FB5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0.331**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17554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0.142*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F7DB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0.365**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728D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0.341**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71CB1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0.256*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4A8E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0.497**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0E11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.301**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7FF2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0.227*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4663D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0.299**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321A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0.420**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EE84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2835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0.275*</w:t>
            </w:r>
          </w:p>
        </w:tc>
      </w:tr>
      <w:tr w:rsidR="00CA717A" w:rsidRPr="0059709B" w14:paraId="2C1FE903" w14:textId="77777777" w:rsidTr="00CD7D7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EA66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DAS28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71A8E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0.245**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9CC2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0.202**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CB0350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0.309**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ADE8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0.242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48431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0.249*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316A9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0.288*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C91F8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C02A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0.263*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8E440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0.311**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51425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0.366**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2811E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04626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0.318*</w:t>
            </w:r>
          </w:p>
        </w:tc>
      </w:tr>
      <w:tr w:rsidR="00CA717A" w:rsidRPr="0059709B" w14:paraId="57CF30CD" w14:textId="77777777" w:rsidTr="00CD7D7A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3ADD5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CDAI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0498CB2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0.261</w:t>
            </w:r>
            <w:bookmarkStart w:id="5" w:name="_Hlk71559139"/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**</w:t>
            </w:r>
            <w:bookmarkEnd w:id="5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0A776C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0.127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385BDA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0.264**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CC8F94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0.276*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50FAADA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0.204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51A3E7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0.297*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ADC44AF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0.167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F43D067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0.156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79EEFA8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0.239*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75D03FB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0.458**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66E8914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0.073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98D9663" w14:textId="77777777" w:rsidR="00CA717A" w:rsidRPr="0059709B" w:rsidRDefault="00CA717A" w:rsidP="00CD7D7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9709B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0.245*</w:t>
            </w:r>
          </w:p>
        </w:tc>
      </w:tr>
    </w:tbl>
    <w:p w14:paraId="42900456" w14:textId="5CDE7892" w:rsidR="00CA717A" w:rsidRPr="0059709B" w:rsidRDefault="00CA717A" w:rsidP="00CA717A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Cs/>
          <w:sz w:val="18"/>
          <w:szCs w:val="18"/>
          <w:lang w:eastAsia="zh-CN"/>
        </w:rPr>
      </w:pPr>
      <w:r w:rsidRPr="0059709B">
        <w:rPr>
          <w:bCs/>
          <w:sz w:val="18"/>
          <w:szCs w:val="18"/>
          <w:lang w:eastAsia="zh-CN"/>
        </w:rPr>
        <w:t>Note: samples analyzed in total group (</w:t>
      </w:r>
      <w:r w:rsidRPr="0059709B">
        <w:rPr>
          <w:bCs/>
          <w:i/>
          <w:iCs/>
          <w:sz w:val="18"/>
          <w:szCs w:val="18"/>
          <w:lang w:eastAsia="zh-CN"/>
        </w:rPr>
        <w:t>n</w:t>
      </w:r>
      <w:r w:rsidRPr="0059709B">
        <w:rPr>
          <w:bCs/>
          <w:sz w:val="18"/>
          <w:szCs w:val="18"/>
          <w:lang w:eastAsia="zh-CN"/>
        </w:rPr>
        <w:t xml:space="preserve"> = 221) containing those collected from the patients treated by three different treatments with at most 4 samples in each patient.</w:t>
      </w:r>
      <w:r w:rsidR="00B374BF" w:rsidRPr="0059709B">
        <w:rPr>
          <w:rFonts w:eastAsiaTheme="minorEastAsia"/>
          <w:sz w:val="18"/>
          <w:szCs w:val="18"/>
        </w:rPr>
        <w:t xml:space="preserve"> *</w:t>
      </w:r>
      <w:r w:rsidR="00B374BF" w:rsidRPr="0059709B">
        <w:rPr>
          <w:rFonts w:eastAsiaTheme="minorEastAsia"/>
          <w:sz w:val="18"/>
          <w:szCs w:val="18"/>
          <w:lang w:eastAsia="zh-CN"/>
        </w:rPr>
        <w:t xml:space="preserve"> </w:t>
      </w:r>
      <w:r w:rsidR="00B374BF" w:rsidRPr="0059709B">
        <w:rPr>
          <w:rFonts w:eastAsiaTheme="minorEastAsia"/>
          <w:i/>
          <w:iCs/>
          <w:sz w:val="18"/>
          <w:szCs w:val="18"/>
          <w:lang w:eastAsia="zh-CN"/>
        </w:rPr>
        <w:t>P</w:t>
      </w:r>
      <w:r w:rsidR="0059709B" w:rsidRPr="0059709B">
        <w:rPr>
          <w:rFonts w:eastAsiaTheme="minorEastAsia"/>
          <w:sz w:val="18"/>
          <w:szCs w:val="18"/>
          <w:lang w:eastAsia="zh-CN"/>
        </w:rPr>
        <w:t xml:space="preserve"> </w:t>
      </w:r>
      <w:r w:rsidR="00B374BF" w:rsidRPr="0059709B">
        <w:rPr>
          <w:rFonts w:eastAsiaTheme="minorEastAsia"/>
          <w:sz w:val="18"/>
          <w:szCs w:val="18"/>
          <w:lang w:eastAsia="zh-CN"/>
        </w:rPr>
        <w:t>&lt;</w:t>
      </w:r>
      <w:r w:rsidR="0059709B" w:rsidRPr="0059709B">
        <w:rPr>
          <w:rFonts w:eastAsiaTheme="minorEastAsia"/>
          <w:sz w:val="18"/>
          <w:szCs w:val="18"/>
          <w:lang w:eastAsia="zh-CN"/>
        </w:rPr>
        <w:t xml:space="preserve"> </w:t>
      </w:r>
      <w:r w:rsidR="00B374BF" w:rsidRPr="0059709B">
        <w:rPr>
          <w:rFonts w:eastAsiaTheme="minorEastAsia"/>
          <w:sz w:val="18"/>
          <w:szCs w:val="18"/>
          <w:lang w:eastAsia="zh-CN"/>
        </w:rPr>
        <w:t>0.05</w:t>
      </w:r>
      <w:r w:rsidR="0059709B" w:rsidRPr="0059709B">
        <w:rPr>
          <w:rFonts w:eastAsiaTheme="minorEastAsia"/>
          <w:sz w:val="18"/>
          <w:szCs w:val="18"/>
          <w:lang w:eastAsia="zh-CN"/>
        </w:rPr>
        <w:t>;</w:t>
      </w:r>
      <w:r w:rsidR="00B374BF" w:rsidRPr="0059709B">
        <w:rPr>
          <w:rFonts w:eastAsiaTheme="minorEastAsia"/>
          <w:sz w:val="18"/>
          <w:szCs w:val="18"/>
          <w:lang w:eastAsia="zh-CN"/>
        </w:rPr>
        <w:t xml:space="preserve"> ** </w:t>
      </w:r>
      <w:r w:rsidR="00B374BF" w:rsidRPr="0059709B">
        <w:rPr>
          <w:rFonts w:eastAsiaTheme="minorEastAsia"/>
          <w:i/>
          <w:iCs/>
          <w:sz w:val="18"/>
          <w:szCs w:val="18"/>
          <w:lang w:eastAsia="zh-CN"/>
        </w:rPr>
        <w:t>P</w:t>
      </w:r>
      <w:r w:rsidR="0059709B" w:rsidRPr="0059709B">
        <w:rPr>
          <w:rFonts w:eastAsiaTheme="minorEastAsia"/>
          <w:sz w:val="18"/>
          <w:szCs w:val="18"/>
          <w:lang w:eastAsia="zh-CN"/>
        </w:rPr>
        <w:t xml:space="preserve"> </w:t>
      </w:r>
      <w:r w:rsidR="00B374BF" w:rsidRPr="0059709B">
        <w:rPr>
          <w:rFonts w:eastAsiaTheme="minorEastAsia"/>
          <w:sz w:val="18"/>
          <w:szCs w:val="18"/>
          <w:lang w:eastAsia="zh-CN"/>
        </w:rPr>
        <w:t>&lt;</w:t>
      </w:r>
      <w:r w:rsidR="0059709B" w:rsidRPr="0059709B">
        <w:rPr>
          <w:rFonts w:eastAsiaTheme="minorEastAsia"/>
          <w:sz w:val="18"/>
          <w:szCs w:val="18"/>
          <w:lang w:eastAsia="zh-CN"/>
        </w:rPr>
        <w:t xml:space="preserve"> </w:t>
      </w:r>
      <w:r w:rsidR="00B374BF" w:rsidRPr="0059709B">
        <w:rPr>
          <w:rFonts w:eastAsiaTheme="minorEastAsia"/>
          <w:sz w:val="18"/>
          <w:szCs w:val="18"/>
          <w:lang w:eastAsia="zh-CN"/>
        </w:rPr>
        <w:t>0.01.</w:t>
      </w:r>
    </w:p>
    <w:p w14:paraId="21ABD040" w14:textId="77777777" w:rsidR="00CA717A" w:rsidRPr="0059709B" w:rsidRDefault="00CA717A" w:rsidP="00CA717A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</w:p>
    <w:p w14:paraId="233BED53" w14:textId="77777777" w:rsidR="00D12E4E" w:rsidRPr="0059709B" w:rsidRDefault="00D12E4E" w:rsidP="00AB1FDD">
      <w:pPr>
        <w:jc w:val="center"/>
        <w:rPr>
          <w:rFonts w:ascii="Times New Roman" w:hAnsi="Times New Roman" w:cs="Times New Roman"/>
        </w:rPr>
      </w:pPr>
      <w:r w:rsidRPr="0059709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3D91CBE" wp14:editId="4CBE246B">
            <wp:extent cx="3649496" cy="2038350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179" cy="2064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0C4120" w14:textId="6686F56E" w:rsidR="00D12E4E" w:rsidRPr="0059709B" w:rsidRDefault="00AB1FDD" w:rsidP="00CA717A">
      <w:pPr>
        <w:widowControl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F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ig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.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 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2. </w:t>
      </w:r>
      <w:r w:rsidR="00D12E4E"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 xml:space="preserve">SRMs for measures of inflammation and disease activity after 4, 12, </w:t>
      </w:r>
      <w:r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 xml:space="preserve">and </w:t>
      </w:r>
      <w:r w:rsidR="00D12E4E"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24 weeks of treatments</w:t>
      </w:r>
      <w:r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.</w:t>
      </w:r>
    </w:p>
    <w:p w14:paraId="6A2B3666" w14:textId="77777777" w:rsidR="00D12E4E" w:rsidRPr="0059709B" w:rsidRDefault="00D12E4E">
      <w:pPr>
        <w:rPr>
          <w:rFonts w:ascii="Times New Roman" w:hAnsi="Times New Roman" w:cs="Times New Roman"/>
        </w:rPr>
      </w:pPr>
    </w:p>
    <w:p w14:paraId="16D2D5BA" w14:textId="77777777" w:rsidR="00D12E4E" w:rsidRPr="0059709B" w:rsidRDefault="00D12E4E" w:rsidP="00AB1FDD">
      <w:pPr>
        <w:jc w:val="center"/>
        <w:rPr>
          <w:rFonts w:ascii="Times New Roman" w:hAnsi="Times New Roman" w:cs="Times New Roman"/>
        </w:rPr>
      </w:pPr>
      <w:r w:rsidRPr="0059709B">
        <w:rPr>
          <w:rFonts w:ascii="Times New Roman" w:hAnsi="Times New Roman" w:cs="Times New Roman"/>
          <w:noProof/>
        </w:rPr>
        <w:drawing>
          <wp:inline distT="0" distB="0" distL="0" distR="0" wp14:anchorId="6BDF1438" wp14:editId="681786FA">
            <wp:extent cx="5228657" cy="1707433"/>
            <wp:effectExtent l="0" t="0" r="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734" cy="1718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FA7766" w14:textId="5CF18677" w:rsidR="006D1310" w:rsidRPr="0059709B" w:rsidRDefault="00AB1FDD" w:rsidP="0059709B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  <w:lang w:eastAsia="en-US"/>
        </w:rPr>
      </w:pP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F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ig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.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 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3</w:t>
      </w:r>
      <w:r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>.</w:t>
      </w:r>
      <w:r w:rsidR="00D12E4E" w:rsidRPr="0059709B">
        <w:rPr>
          <w:rFonts w:ascii="Times New Roman" w:hAnsi="Times New Roman" w:cs="Times New Roman"/>
          <w:b/>
          <w:bCs/>
          <w:kern w:val="0"/>
          <w:sz w:val="18"/>
          <w:szCs w:val="18"/>
          <w:lang w:eastAsia="en-US"/>
        </w:rPr>
        <w:t xml:space="preserve"> </w:t>
      </w:r>
      <w:r w:rsidR="00D12E4E"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Levels of CRP and ESR in patients in high, moderate, low and remission disease activity according to CDAI</w:t>
      </w:r>
      <w:r w:rsidRPr="0059709B">
        <w:rPr>
          <w:rFonts w:ascii="Times New Roman" w:hAnsi="Times New Roman" w:cs="Times New Roman"/>
          <w:kern w:val="0"/>
          <w:sz w:val="18"/>
          <w:szCs w:val="18"/>
          <w:lang w:eastAsia="en-US"/>
        </w:rPr>
        <w:t>.</w:t>
      </w:r>
      <w:r w:rsidR="00B374BF" w:rsidRPr="0059709B">
        <w:rPr>
          <w:rFonts w:ascii="Times New Roman" w:hAnsi="Times New Roman" w:cs="Times New Roman"/>
          <w:sz w:val="18"/>
          <w:szCs w:val="18"/>
        </w:rPr>
        <w:t xml:space="preserve"> * </w:t>
      </w:r>
      <w:r w:rsidR="00B374BF" w:rsidRPr="0059709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59709B" w:rsidRPr="0059709B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>&lt;</w:t>
      </w:r>
      <w:r w:rsidR="0059709B" w:rsidRPr="0059709B">
        <w:rPr>
          <w:rFonts w:ascii="Times New Roman" w:hAnsi="Times New Roman" w:cs="Times New Roman"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>0.05</w:t>
      </w:r>
      <w:r w:rsidR="0059709B" w:rsidRPr="0059709B">
        <w:rPr>
          <w:rFonts w:ascii="Times New Roman" w:hAnsi="Times New Roman" w:cs="Times New Roman"/>
          <w:sz w:val="18"/>
          <w:szCs w:val="18"/>
        </w:rPr>
        <w:t>;</w:t>
      </w:r>
      <w:r w:rsidR="00B374BF" w:rsidRPr="0059709B">
        <w:rPr>
          <w:rFonts w:ascii="Times New Roman" w:hAnsi="Times New Roman" w:cs="Times New Roman"/>
          <w:sz w:val="18"/>
          <w:szCs w:val="18"/>
        </w:rPr>
        <w:t xml:space="preserve"> ** </w:t>
      </w:r>
      <w:r w:rsidR="00B374BF" w:rsidRPr="0059709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59709B" w:rsidRPr="0059709B">
        <w:rPr>
          <w:rFonts w:ascii="Times New Roman" w:hAnsi="Times New Roman" w:cs="Times New Roman"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>&lt;</w:t>
      </w:r>
      <w:r w:rsidR="0059709B" w:rsidRPr="0059709B">
        <w:rPr>
          <w:rFonts w:ascii="Times New Roman" w:hAnsi="Times New Roman" w:cs="Times New Roman"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 xml:space="preserve">0.01, *** </w:t>
      </w:r>
      <w:r w:rsidR="00B374BF" w:rsidRPr="0059709B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="0059709B" w:rsidRPr="0059709B">
        <w:rPr>
          <w:rFonts w:ascii="Times New Roman" w:hAnsi="Times New Roman" w:cs="Times New Roman"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>&lt;</w:t>
      </w:r>
      <w:r w:rsidR="0059709B" w:rsidRPr="0059709B">
        <w:rPr>
          <w:rFonts w:ascii="Times New Roman" w:hAnsi="Times New Roman" w:cs="Times New Roman"/>
          <w:sz w:val="18"/>
          <w:szCs w:val="18"/>
        </w:rPr>
        <w:t xml:space="preserve"> </w:t>
      </w:r>
      <w:r w:rsidR="00B374BF" w:rsidRPr="0059709B">
        <w:rPr>
          <w:rFonts w:ascii="Times New Roman" w:hAnsi="Times New Roman" w:cs="Times New Roman"/>
          <w:sz w:val="18"/>
          <w:szCs w:val="18"/>
        </w:rPr>
        <w:t>0.001.</w:t>
      </w:r>
    </w:p>
    <w:sectPr w:rsidR="006D1310" w:rsidRPr="0059709B" w:rsidSect="00AB1FD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0F8E0" w14:textId="77777777" w:rsidR="0062177C" w:rsidRDefault="0062177C" w:rsidP="00AB1FDD">
      <w:r>
        <w:separator/>
      </w:r>
    </w:p>
  </w:endnote>
  <w:endnote w:type="continuationSeparator" w:id="0">
    <w:p w14:paraId="58C8A698" w14:textId="77777777" w:rsidR="0062177C" w:rsidRDefault="0062177C" w:rsidP="00AB1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47E6" w14:textId="77777777" w:rsidR="0062177C" w:rsidRDefault="0062177C" w:rsidP="00AB1FDD">
      <w:r>
        <w:separator/>
      </w:r>
    </w:p>
  </w:footnote>
  <w:footnote w:type="continuationSeparator" w:id="0">
    <w:p w14:paraId="7A7E4492" w14:textId="77777777" w:rsidR="0062177C" w:rsidRDefault="0062177C" w:rsidP="00AB1F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34A"/>
    <w:rsid w:val="00073E2C"/>
    <w:rsid w:val="002306BE"/>
    <w:rsid w:val="002F16E5"/>
    <w:rsid w:val="003B6B00"/>
    <w:rsid w:val="00405FB1"/>
    <w:rsid w:val="004434AE"/>
    <w:rsid w:val="0059709B"/>
    <w:rsid w:val="0062177C"/>
    <w:rsid w:val="006D0AD6"/>
    <w:rsid w:val="006D1310"/>
    <w:rsid w:val="00762ED2"/>
    <w:rsid w:val="007B6013"/>
    <w:rsid w:val="007C220F"/>
    <w:rsid w:val="00A74C93"/>
    <w:rsid w:val="00AB1FDD"/>
    <w:rsid w:val="00B374BF"/>
    <w:rsid w:val="00C967D0"/>
    <w:rsid w:val="00CA717A"/>
    <w:rsid w:val="00D03D88"/>
    <w:rsid w:val="00D12E4E"/>
    <w:rsid w:val="00D5734A"/>
    <w:rsid w:val="00D910DC"/>
    <w:rsid w:val="00F0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70C2D"/>
  <w15:chartTrackingRefBased/>
  <w15:docId w15:val="{C5FD084C-BE6C-4D3C-AABA-6102AE69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1F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1FD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1F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1FDD"/>
    <w:rPr>
      <w:sz w:val="18"/>
      <w:szCs w:val="18"/>
    </w:rPr>
  </w:style>
  <w:style w:type="paragraph" w:customStyle="1" w:styleId="haffiliations">
    <w:name w:val="haffiliations"/>
    <w:basedOn w:val="a"/>
    <w:rsid w:val="006D1310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styleId="a7">
    <w:name w:val="annotation reference"/>
    <w:basedOn w:val="a0"/>
    <w:uiPriority w:val="99"/>
    <w:semiHidden/>
    <w:unhideWhenUsed/>
    <w:rsid w:val="007B6013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7B6013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7B6013"/>
  </w:style>
  <w:style w:type="paragraph" w:styleId="aa">
    <w:name w:val="annotation subject"/>
    <w:basedOn w:val="a8"/>
    <w:next w:val="a8"/>
    <w:link w:val="ab"/>
    <w:uiPriority w:val="99"/>
    <w:semiHidden/>
    <w:unhideWhenUsed/>
    <w:rsid w:val="007B6013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7B601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03D88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D03D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 Hudan</dc:creator>
  <cp:keywords/>
  <dc:description/>
  <cp:lastModifiedBy>WJM</cp:lastModifiedBy>
  <cp:revision>11</cp:revision>
  <dcterms:created xsi:type="dcterms:W3CDTF">2021-03-19T05:47:00Z</dcterms:created>
  <dcterms:modified xsi:type="dcterms:W3CDTF">2021-05-12T01:27:00Z</dcterms:modified>
</cp:coreProperties>
</file>