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1DB67" w14:textId="77777777" w:rsidR="009752FB" w:rsidRPr="0077791C" w:rsidRDefault="009752FB" w:rsidP="0077791C">
      <w:pPr>
        <w:pStyle w:val="Title2"/>
        <w:rPr>
          <w:rFonts w:eastAsia="等线"/>
          <w:b w:val="0"/>
          <w:kern w:val="2"/>
          <w:sz w:val="21"/>
          <w:szCs w:val="28"/>
          <w:lang w:eastAsia="zh-CN"/>
          <w14:ligatures w14:val="none"/>
        </w:rPr>
      </w:pPr>
      <w:bookmarkStart w:id="0" w:name="_Hlk158386362"/>
      <w:r w:rsidRPr="0077791C">
        <w:rPr>
          <w:rFonts w:eastAsia="等线"/>
          <w:b w:val="0"/>
          <w:kern w:val="2"/>
          <w:sz w:val="21"/>
          <w:szCs w:val="28"/>
          <w:lang w:eastAsia="zh-CN"/>
          <w14:ligatures w14:val="none"/>
        </w:rPr>
        <w:t>Supp</w:t>
      </w:r>
      <w:r w:rsidRPr="0077791C">
        <w:rPr>
          <w:rFonts w:eastAsia="等线" w:hint="eastAsia"/>
          <w:b w:val="0"/>
          <w:kern w:val="2"/>
          <w:sz w:val="21"/>
          <w:szCs w:val="28"/>
          <w:lang w:eastAsia="zh-CN"/>
          <w14:ligatures w14:val="none"/>
        </w:rPr>
        <w:t>le</w:t>
      </w:r>
      <w:r w:rsidRPr="0077791C">
        <w:rPr>
          <w:rFonts w:eastAsia="等线"/>
          <w:b w:val="0"/>
          <w:kern w:val="2"/>
          <w:sz w:val="21"/>
          <w:szCs w:val="28"/>
          <w:lang w:eastAsia="zh-CN"/>
          <w14:ligatures w14:val="none"/>
        </w:rPr>
        <w:t>mentary data for</w:t>
      </w:r>
    </w:p>
    <w:p w14:paraId="07C81DA8" w14:textId="77777777" w:rsidR="0077791C" w:rsidRPr="00782422" w:rsidRDefault="0077791C" w:rsidP="0077791C">
      <w:pPr>
        <w:pStyle w:val="8-Title-ENG"/>
        <w:rPr>
          <w:b w:val="0"/>
          <w:bCs w:val="0"/>
        </w:rPr>
      </w:pPr>
      <w:bookmarkStart w:id="1" w:name="_Hlk162344215"/>
      <w:r w:rsidRPr="00782422">
        <w:t>Selective Microcrystalline Cellulose Extraction from Chinese Medicine Residues via Direct PMS Oxidation</w:t>
      </w:r>
    </w:p>
    <w:p w14:paraId="232661A4" w14:textId="77777777" w:rsidR="0077791C" w:rsidRPr="004D077B" w:rsidRDefault="0077791C" w:rsidP="0077791C">
      <w:pPr>
        <w:pStyle w:val="6-Author-ENG"/>
        <w:rPr>
          <w:vertAlign w:val="superscript"/>
        </w:rPr>
      </w:pPr>
      <w:bookmarkStart w:id="2" w:name="_Hlk78715391"/>
      <w:r w:rsidRPr="004D077B">
        <w:t>Jinjing Huang</w:t>
      </w:r>
      <w:r w:rsidRPr="00782422">
        <w:rPr>
          <w:vertAlign w:val="superscript"/>
        </w:rPr>
        <w:t xml:space="preserve"> </w:t>
      </w:r>
      <w:r w:rsidRPr="004D077B">
        <w:rPr>
          <w:vertAlign w:val="superscript"/>
        </w:rPr>
        <w:t>a</w:t>
      </w:r>
      <w:r w:rsidRPr="004D077B">
        <w:t>, Xia Liu</w:t>
      </w:r>
      <w:r w:rsidRPr="004D077B">
        <w:rPr>
          <w:vertAlign w:val="superscript"/>
        </w:rPr>
        <w:t xml:space="preserve"> b</w:t>
      </w:r>
      <w:r w:rsidRPr="004D077B">
        <w:t xml:space="preserve">, </w:t>
      </w:r>
      <w:proofErr w:type="spellStart"/>
      <w:r w:rsidRPr="004D077B">
        <w:t>Kaixing</w:t>
      </w:r>
      <w:proofErr w:type="spellEnd"/>
      <w:r w:rsidRPr="004D077B">
        <w:t xml:space="preserve"> Fu</w:t>
      </w:r>
      <w:r w:rsidRPr="004D077B">
        <w:rPr>
          <w:vertAlign w:val="superscript"/>
        </w:rPr>
        <w:t xml:space="preserve"> a</w:t>
      </w:r>
      <w:r w:rsidRPr="004D077B">
        <w:t>,</w:t>
      </w:r>
      <w:r w:rsidRPr="004D077B">
        <w:rPr>
          <w:vertAlign w:val="superscript"/>
        </w:rPr>
        <w:t xml:space="preserve"> </w:t>
      </w:r>
      <w:proofErr w:type="spellStart"/>
      <w:r w:rsidRPr="004D077B">
        <w:t>Shengyun</w:t>
      </w:r>
      <w:proofErr w:type="spellEnd"/>
      <w:r w:rsidRPr="004D077B">
        <w:t xml:space="preserve"> Yang</w:t>
      </w:r>
      <w:r w:rsidRPr="004D077B">
        <w:rPr>
          <w:vertAlign w:val="superscript"/>
        </w:rPr>
        <w:t xml:space="preserve"> c</w:t>
      </w:r>
      <w:r w:rsidRPr="004D077B">
        <w:t xml:space="preserve">, </w:t>
      </w:r>
      <w:proofErr w:type="spellStart"/>
      <w:r w:rsidRPr="004D077B">
        <w:t>Shiqing</w:t>
      </w:r>
      <w:proofErr w:type="spellEnd"/>
      <w:r w:rsidRPr="004D077B">
        <w:t xml:space="preserve"> Zhou</w:t>
      </w:r>
      <w:r w:rsidRPr="004D077B">
        <w:rPr>
          <w:vertAlign w:val="superscript"/>
        </w:rPr>
        <w:t xml:space="preserve"> d</w:t>
      </w:r>
      <w:r w:rsidRPr="004D077B">
        <w:t xml:space="preserve">, </w:t>
      </w:r>
      <w:proofErr w:type="spellStart"/>
      <w:r w:rsidRPr="004D077B">
        <w:t>Jinming</w:t>
      </w:r>
      <w:proofErr w:type="spellEnd"/>
      <w:r w:rsidRPr="004D077B">
        <w:t xml:space="preserve"> Luo</w:t>
      </w:r>
      <w:r w:rsidRPr="004D077B">
        <w:rPr>
          <w:vertAlign w:val="superscript"/>
        </w:rPr>
        <w:t xml:space="preserve"> </w:t>
      </w:r>
      <w:proofErr w:type="gramStart"/>
      <w:r w:rsidRPr="004D077B">
        <w:rPr>
          <w:vertAlign w:val="superscript"/>
        </w:rPr>
        <w:t>a</w:t>
      </w:r>
      <w:r>
        <w:rPr>
          <w:rFonts w:hint="eastAsia"/>
          <w:vertAlign w:val="superscript"/>
          <w:lang w:eastAsia="zh-CN"/>
        </w:rPr>
        <w:t>,</w:t>
      </w:r>
      <w:r w:rsidRPr="004D077B">
        <w:t>*</w:t>
      </w:r>
      <w:proofErr w:type="gramEnd"/>
    </w:p>
    <w:p w14:paraId="127C9F7B" w14:textId="77777777" w:rsidR="0077791C" w:rsidRPr="00473341" w:rsidRDefault="0077791C" w:rsidP="0077791C">
      <w:pPr>
        <w:pStyle w:val="7-Affili-ENG"/>
      </w:pPr>
      <w:bookmarkStart w:id="3" w:name="_Hlk78715402"/>
      <w:bookmarkEnd w:id="2"/>
      <w:r w:rsidRPr="00473341">
        <w:rPr>
          <w:vertAlign w:val="superscript"/>
        </w:rPr>
        <w:t>a</w:t>
      </w:r>
      <w:r w:rsidRPr="00473341">
        <w:t xml:space="preserve"> State Environmental Protection Key Laboratory of Environmental Health Impact Assessment of Emerging Contaminants, School of Environmental Science and Engineering, Shanghai Jiao Tong University, Shanghai 200240, PR China</w:t>
      </w:r>
    </w:p>
    <w:p w14:paraId="51FEEF6C" w14:textId="77777777" w:rsidR="0077791C" w:rsidRPr="00473341" w:rsidRDefault="0077791C" w:rsidP="0077791C">
      <w:pPr>
        <w:pStyle w:val="7-Affili-ENG"/>
      </w:pPr>
      <w:r w:rsidRPr="00473341">
        <w:rPr>
          <w:vertAlign w:val="superscript"/>
        </w:rPr>
        <w:t xml:space="preserve">b </w:t>
      </w:r>
      <w:r w:rsidRPr="00473341">
        <w:t>College of Chemistry and Chemical Engineering, Qingdao University, Qingdao 266071, PR China</w:t>
      </w:r>
    </w:p>
    <w:p w14:paraId="3C33F5D9" w14:textId="77777777" w:rsidR="0077791C" w:rsidRPr="00473341" w:rsidRDefault="0077791C" w:rsidP="0077791C">
      <w:pPr>
        <w:pStyle w:val="7-Affili-ENG"/>
      </w:pPr>
      <w:r w:rsidRPr="00473341">
        <w:rPr>
          <w:rFonts w:eastAsiaTheme="minorEastAsia"/>
          <w:vertAlign w:val="superscript"/>
        </w:rPr>
        <w:t xml:space="preserve">c </w:t>
      </w:r>
      <w:r w:rsidRPr="00473341">
        <w:rPr>
          <w:rFonts w:eastAsiaTheme="minorEastAsia"/>
        </w:rPr>
        <w:t xml:space="preserve">Jiangxi </w:t>
      </w:r>
      <w:proofErr w:type="spellStart"/>
      <w:r w:rsidRPr="00473341">
        <w:rPr>
          <w:rFonts w:eastAsiaTheme="minorEastAsia"/>
        </w:rPr>
        <w:t>Weiqing</w:t>
      </w:r>
      <w:proofErr w:type="spellEnd"/>
      <w:r w:rsidRPr="00473341">
        <w:rPr>
          <w:rFonts w:eastAsiaTheme="minorEastAsia"/>
        </w:rPr>
        <w:t xml:space="preserve"> Environmental Engineering Co., Ltd., Nanchang, 330038,</w:t>
      </w:r>
      <w:r w:rsidRPr="00473341">
        <w:t xml:space="preserve"> PR China</w:t>
      </w:r>
    </w:p>
    <w:p w14:paraId="306B6A16" w14:textId="77777777" w:rsidR="0077791C" w:rsidRPr="00473341" w:rsidRDefault="0077791C" w:rsidP="0077791C">
      <w:pPr>
        <w:pStyle w:val="7-Affili-ENG"/>
        <w:rPr>
          <w:rFonts w:eastAsiaTheme="minorEastAsia"/>
        </w:rPr>
      </w:pPr>
      <w:r w:rsidRPr="00473341">
        <w:rPr>
          <w:rFonts w:eastAsiaTheme="minorEastAsia"/>
          <w:vertAlign w:val="superscript"/>
        </w:rPr>
        <w:t xml:space="preserve">d </w:t>
      </w:r>
      <w:r w:rsidRPr="00473341">
        <w:t>Hunan Engineering Research Center of Water Security Technology and Application, College of Civil Engineering, Hunan University, Changsha 410082, PR China</w:t>
      </w:r>
      <w:bookmarkEnd w:id="3"/>
    </w:p>
    <w:p w14:paraId="23D1A92F" w14:textId="77777777" w:rsidR="0077791C" w:rsidRDefault="0077791C" w:rsidP="0077791C">
      <w:pPr>
        <w:pStyle w:val="6-Corre-ENG"/>
        <w:rPr>
          <w:rFonts w:eastAsiaTheme="minorEastAsia"/>
        </w:rPr>
      </w:pPr>
      <w:r w:rsidRPr="00782422">
        <w:t xml:space="preserve">*Corresponding author. </w:t>
      </w:r>
    </w:p>
    <w:p w14:paraId="3D5425B9" w14:textId="77777777" w:rsidR="0077791C" w:rsidRDefault="0077791C" w:rsidP="0077791C">
      <w:pPr>
        <w:pStyle w:val="6-Corre-ENG"/>
      </w:pPr>
      <w:r w:rsidRPr="004D077B">
        <w:rPr>
          <w:i/>
        </w:rPr>
        <w:t>E-mail</w:t>
      </w:r>
      <w:r w:rsidRPr="004D077B">
        <w:rPr>
          <w:rFonts w:eastAsiaTheme="minorEastAsia" w:hint="eastAsia"/>
          <w:i/>
        </w:rPr>
        <w:t xml:space="preserve"> address</w:t>
      </w:r>
      <w:r w:rsidRPr="00782422">
        <w:t xml:space="preserve">: </w:t>
      </w:r>
      <w:r w:rsidRPr="004D077B">
        <w:t>jinming.luo@sjtu.edu.cn</w:t>
      </w:r>
      <w:r w:rsidRPr="00782422">
        <w:t xml:space="preserve"> (J</w:t>
      </w:r>
      <w:r>
        <w:rPr>
          <w:rFonts w:ascii="宋体" w:eastAsia="宋体" w:hAnsi="宋体" w:cs="宋体" w:hint="eastAsia"/>
        </w:rPr>
        <w:t>.</w:t>
      </w:r>
      <w:r w:rsidRPr="00782422">
        <w:t xml:space="preserve"> Luo)</w:t>
      </w:r>
      <w:r>
        <w:rPr>
          <w:rFonts w:hint="eastAsia"/>
        </w:rPr>
        <w:t>.</w:t>
      </w:r>
    </w:p>
    <w:bookmarkEnd w:id="1"/>
    <w:p w14:paraId="0C4BF82F" w14:textId="77777777" w:rsidR="009752FB" w:rsidRPr="0077791C" w:rsidRDefault="009752FB" w:rsidP="009752FB">
      <w:pPr>
        <w:spacing w:line="360" w:lineRule="auto"/>
        <w:jc w:val="left"/>
        <w:rPr>
          <w:rFonts w:cs="Times New Roman"/>
          <w:i/>
          <w:iCs/>
          <w:szCs w:val="24"/>
        </w:rPr>
      </w:pPr>
    </w:p>
    <w:p w14:paraId="597CDC2B" w14:textId="77777777" w:rsidR="009752FB" w:rsidRPr="002D6681" w:rsidRDefault="009752FB" w:rsidP="0077791C">
      <w:pPr>
        <w:pStyle w:val="hkeywords"/>
        <w:autoSpaceDE w:val="0"/>
        <w:autoSpaceDN w:val="0"/>
        <w:adjustRightInd w:val="0"/>
        <w:snapToGrid w:val="0"/>
        <w:rPr>
          <w:rFonts w:eastAsia="方正大标宋_GBK"/>
          <w:bCs/>
          <w:kern w:val="28"/>
          <w:sz w:val="24"/>
          <w:szCs w:val="24"/>
        </w:rPr>
      </w:pP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>Supporting Data Content</w:t>
      </w:r>
    </w:p>
    <w:p w14:paraId="26174732" w14:textId="3B3D1B2A" w:rsidR="009752FB" w:rsidRPr="002D6681" w:rsidRDefault="009752FB" w:rsidP="0077791C">
      <w:pPr>
        <w:pStyle w:val="hkeywords"/>
        <w:autoSpaceDE w:val="0"/>
        <w:autoSpaceDN w:val="0"/>
        <w:adjustRightInd w:val="0"/>
        <w:snapToGrid w:val="0"/>
        <w:rPr>
          <w:rFonts w:eastAsia="方正大标宋_GBK"/>
          <w:bCs/>
          <w:kern w:val="28"/>
          <w:sz w:val="24"/>
          <w:szCs w:val="24"/>
          <w:lang w:eastAsia="zh-CN"/>
        </w:rPr>
      </w:pP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>1</w:t>
      </w:r>
      <w:r w:rsidR="00437001">
        <w:rPr>
          <w:rFonts w:eastAsia="方正大标宋_GBK" w:hint="eastAsia"/>
          <w:bCs/>
          <w:kern w:val="28"/>
          <w:sz w:val="24"/>
          <w:szCs w:val="24"/>
          <w:lang w:eastAsia="zh-CN"/>
        </w:rPr>
        <w:t>7</w:t>
      </w: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 xml:space="preserve"> Pages</w:t>
      </w:r>
    </w:p>
    <w:p w14:paraId="66132061" w14:textId="77777777" w:rsidR="009752FB" w:rsidRPr="002D6681" w:rsidRDefault="009752FB" w:rsidP="0077791C">
      <w:pPr>
        <w:pStyle w:val="hkeywords"/>
        <w:autoSpaceDE w:val="0"/>
        <w:autoSpaceDN w:val="0"/>
        <w:adjustRightInd w:val="0"/>
        <w:snapToGrid w:val="0"/>
        <w:rPr>
          <w:rFonts w:eastAsia="方正大标宋_GBK"/>
          <w:bCs/>
          <w:kern w:val="28"/>
          <w:sz w:val="24"/>
          <w:szCs w:val="24"/>
        </w:rPr>
      </w:pPr>
      <w:r w:rsidRPr="002D6681">
        <w:rPr>
          <w:rFonts w:eastAsia="方正大标宋_GBK" w:hint="eastAsia"/>
          <w:bCs/>
          <w:kern w:val="28"/>
          <w:sz w:val="24"/>
          <w:szCs w:val="24"/>
          <w:lang w:eastAsia="zh-CN"/>
        </w:rPr>
        <w:t>4</w:t>
      </w: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 xml:space="preserve"> </w:t>
      </w:r>
      <w:r w:rsidRPr="002D6681">
        <w:rPr>
          <w:rFonts w:eastAsia="方正大标宋_GBK" w:hint="eastAsia"/>
          <w:bCs/>
          <w:kern w:val="28"/>
          <w:sz w:val="24"/>
          <w:szCs w:val="24"/>
          <w:lang w:eastAsia="zh-CN"/>
        </w:rPr>
        <w:t>texts</w:t>
      </w:r>
    </w:p>
    <w:p w14:paraId="06CE1391" w14:textId="77777777" w:rsidR="009752FB" w:rsidRPr="002D6681" w:rsidRDefault="009752FB" w:rsidP="0077791C">
      <w:pPr>
        <w:pStyle w:val="hkeywords"/>
        <w:autoSpaceDE w:val="0"/>
        <w:autoSpaceDN w:val="0"/>
        <w:adjustRightInd w:val="0"/>
        <w:snapToGrid w:val="0"/>
        <w:rPr>
          <w:rFonts w:eastAsia="方正大标宋_GBK"/>
          <w:bCs/>
          <w:kern w:val="28"/>
          <w:sz w:val="24"/>
          <w:szCs w:val="24"/>
        </w:rPr>
      </w:pP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>10 Figures</w:t>
      </w:r>
    </w:p>
    <w:p w14:paraId="2AD14B7D" w14:textId="77777777" w:rsidR="009752FB" w:rsidRPr="002D6681" w:rsidRDefault="009752FB" w:rsidP="0077791C">
      <w:pPr>
        <w:pStyle w:val="hkeywords"/>
        <w:autoSpaceDE w:val="0"/>
        <w:autoSpaceDN w:val="0"/>
        <w:adjustRightInd w:val="0"/>
        <w:snapToGrid w:val="0"/>
        <w:rPr>
          <w:rFonts w:eastAsia="方正大标宋_GBK"/>
          <w:bCs/>
          <w:kern w:val="28"/>
          <w:sz w:val="24"/>
          <w:szCs w:val="24"/>
        </w:rPr>
      </w:pPr>
      <w:r w:rsidRPr="002D6681">
        <w:rPr>
          <w:rFonts w:eastAsia="方正大标宋_GBK"/>
          <w:bCs/>
          <w:kern w:val="28"/>
          <w:sz w:val="24"/>
          <w:szCs w:val="24"/>
          <w:lang w:eastAsia="zh-CN"/>
        </w:rPr>
        <w:t>13 Table</w:t>
      </w:r>
      <w:r w:rsidRPr="002D6681">
        <w:rPr>
          <w:rFonts w:eastAsia="方正大标宋_GBK" w:hint="eastAsia"/>
          <w:bCs/>
          <w:kern w:val="28"/>
          <w:sz w:val="24"/>
          <w:szCs w:val="24"/>
          <w:lang w:eastAsia="zh-CN"/>
        </w:rPr>
        <w:t>s</w:t>
      </w:r>
    </w:p>
    <w:p w14:paraId="3A49BB86" w14:textId="77777777" w:rsidR="009752FB" w:rsidRPr="002D6681" w:rsidRDefault="009752FB" w:rsidP="009752FB">
      <w:pPr>
        <w:spacing w:line="360" w:lineRule="auto"/>
        <w:rPr>
          <w:rFonts w:cs="Times New Roman"/>
          <w:szCs w:val="24"/>
        </w:rPr>
      </w:pPr>
    </w:p>
    <w:p w14:paraId="39ABD79A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szCs w:val="24"/>
        </w:rPr>
      </w:pPr>
    </w:p>
    <w:p w14:paraId="107AF335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szCs w:val="24"/>
        </w:rPr>
      </w:pPr>
    </w:p>
    <w:p w14:paraId="57D0FDF0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szCs w:val="24"/>
        </w:rPr>
      </w:pPr>
    </w:p>
    <w:p w14:paraId="07AAB72F" w14:textId="429D858F" w:rsidR="009752FB" w:rsidRPr="002D6681" w:rsidRDefault="009752FB" w:rsidP="009752FB">
      <w:pPr>
        <w:rPr>
          <w:rFonts w:eastAsiaTheme="minorEastAsia" w:cs="Times New Roman"/>
          <w:i/>
          <w:sz w:val="24"/>
          <w:szCs w:val="24"/>
        </w:rPr>
      </w:pPr>
      <w:r w:rsidRPr="002D6681">
        <w:rPr>
          <w:rFonts w:eastAsiaTheme="minorEastAsia" w:cs="Times New Roman"/>
          <w:i/>
          <w:sz w:val="24"/>
          <w:szCs w:val="24"/>
        </w:rPr>
        <w:br w:type="page"/>
      </w:r>
    </w:p>
    <w:p w14:paraId="3B423521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lastRenderedPageBreak/>
        <w:t>Text S1. A</w:t>
      </w:r>
      <w:r w:rsidRPr="002D6681">
        <w:rPr>
          <w:rFonts w:eastAsiaTheme="minorEastAsia" w:cs="Times New Roman" w:hint="eastAsia"/>
          <w:b/>
          <w:sz w:val="24"/>
          <w:szCs w:val="24"/>
        </w:rPr>
        <w:t>nalysis</w:t>
      </w:r>
      <w:r w:rsidRPr="002D6681">
        <w:rPr>
          <w:rFonts w:eastAsiaTheme="minorEastAsia" w:cs="Times New Roman"/>
          <w:b/>
          <w:sz w:val="24"/>
          <w:szCs w:val="24"/>
        </w:rPr>
        <w:t xml:space="preserve"> </w:t>
      </w:r>
      <w:r w:rsidRPr="002D6681">
        <w:rPr>
          <w:rFonts w:eastAsiaTheme="minorEastAsia" w:cs="Times New Roman" w:hint="eastAsia"/>
          <w:b/>
          <w:sz w:val="24"/>
          <w:szCs w:val="24"/>
        </w:rPr>
        <w:t>methods</w:t>
      </w:r>
      <w:r w:rsidRPr="002D6681">
        <w:rPr>
          <w:rFonts w:eastAsiaTheme="minorEastAsia" w:cs="Times New Roman"/>
          <w:b/>
          <w:sz w:val="24"/>
          <w:szCs w:val="24"/>
        </w:rPr>
        <w:t xml:space="preserve"> and characterizations.</w:t>
      </w:r>
    </w:p>
    <w:p w14:paraId="75FD0F86" w14:textId="77777777" w:rsidR="009752FB" w:rsidRPr="002D6681" w:rsidRDefault="009752FB" w:rsidP="009752FB">
      <w:pPr>
        <w:spacing w:line="360" w:lineRule="auto"/>
        <w:ind w:firstLineChars="200" w:firstLine="480"/>
        <w:rPr>
          <w:rFonts w:cs="Times New Roman"/>
          <w:sz w:val="24"/>
          <w:szCs w:val="24"/>
        </w:rPr>
      </w:pPr>
      <w:bookmarkStart w:id="4" w:name="_Hlk153014756"/>
      <w:r w:rsidRPr="002D6681">
        <w:rPr>
          <w:rFonts w:cs="Times New Roman"/>
          <w:sz w:val="24"/>
          <w:szCs w:val="24"/>
        </w:rPr>
        <w:t xml:space="preserve">Fourier transform infrared spectroscopy (FT-IR) spectra were obtained on </w:t>
      </w:r>
      <w:r>
        <w:rPr>
          <w:rFonts w:cs="Times New Roman"/>
          <w:sz w:val="24"/>
          <w:szCs w:val="24"/>
        </w:rPr>
        <w:t xml:space="preserve">a </w:t>
      </w:r>
      <w:bookmarkEnd w:id="4"/>
      <w:proofErr w:type="spellStart"/>
      <w:r w:rsidRPr="002D6681">
        <w:rPr>
          <w:rFonts w:cs="Times New Roman"/>
          <w:sz w:val="24"/>
          <w:szCs w:val="24"/>
        </w:rPr>
        <w:t>Thermo</w:t>
      </w:r>
      <w:proofErr w:type="spellEnd"/>
      <w:r w:rsidRPr="002D6681">
        <w:rPr>
          <w:rFonts w:cs="Times New Roman"/>
          <w:sz w:val="24"/>
          <w:szCs w:val="24"/>
        </w:rPr>
        <w:t xml:space="preserve"> Scientific Nicolet iS20</w:t>
      </w:r>
      <w:r>
        <w:rPr>
          <w:rFonts w:cs="Times New Roman"/>
          <w:sz w:val="24"/>
          <w:szCs w:val="24"/>
        </w:rPr>
        <w:t xml:space="preserve"> instrument</w:t>
      </w:r>
      <w:r w:rsidRPr="002D6681">
        <w:rPr>
          <w:rFonts w:cs="Times New Roman"/>
          <w:sz w:val="24"/>
          <w:szCs w:val="24"/>
        </w:rPr>
        <w:t>.</w:t>
      </w:r>
      <w:r w:rsidRPr="002D6681">
        <w:rPr>
          <w:rFonts w:ascii="宋体" w:hAnsi="宋体" w:cs="宋体"/>
          <w:sz w:val="24"/>
          <w:szCs w:val="24"/>
        </w:rPr>
        <w:t xml:space="preserve"> </w:t>
      </w:r>
      <w:bookmarkStart w:id="5" w:name="_Hlk153014765"/>
      <w:r w:rsidRPr="002D6681">
        <w:rPr>
          <w:rFonts w:cs="Times New Roman"/>
          <w:sz w:val="24"/>
          <w:szCs w:val="24"/>
        </w:rPr>
        <w:t xml:space="preserve">The resolution </w:t>
      </w:r>
      <w:r>
        <w:rPr>
          <w:rFonts w:cs="Times New Roman"/>
          <w:sz w:val="24"/>
          <w:szCs w:val="24"/>
        </w:rPr>
        <w:t>was</w:t>
      </w:r>
      <w:r w:rsidRPr="002D6681">
        <w:rPr>
          <w:rFonts w:cs="Times New Roman"/>
          <w:sz w:val="24"/>
          <w:szCs w:val="24"/>
        </w:rPr>
        <w:t xml:space="preserve"> set at 4 cm</w:t>
      </w:r>
      <w:r w:rsidRPr="002D6681">
        <w:rPr>
          <w:rFonts w:cs="Times New Roman"/>
          <w:sz w:val="24"/>
          <w:szCs w:val="24"/>
          <w:vertAlign w:val="superscript"/>
        </w:rPr>
        <w:t>-1</w:t>
      </w:r>
      <w:r w:rsidRPr="002D6681">
        <w:rPr>
          <w:rFonts w:cs="Times New Roman"/>
          <w:sz w:val="24"/>
          <w:szCs w:val="24"/>
        </w:rPr>
        <w:t>, with 32 scans, covering the wavenumber range of 400 to 4000 cm</w:t>
      </w:r>
      <w:r w:rsidRPr="002D6681">
        <w:rPr>
          <w:rFonts w:cs="Times New Roman"/>
          <w:sz w:val="24"/>
          <w:szCs w:val="24"/>
          <w:vertAlign w:val="superscript"/>
        </w:rPr>
        <w:t>-1</w:t>
      </w:r>
      <w:r w:rsidRPr="002D6681">
        <w:rPr>
          <w:rFonts w:cs="Times New Roman"/>
          <w:sz w:val="24"/>
          <w:szCs w:val="24"/>
        </w:rPr>
        <w:t>. X-ray diffraction (XRD</w:t>
      </w:r>
      <w:bookmarkEnd w:id="5"/>
      <w:r w:rsidRPr="002D6681">
        <w:rPr>
          <w:rFonts w:cs="Times New Roman" w:hint="eastAsia"/>
          <w:sz w:val="24"/>
          <w:szCs w:val="24"/>
        </w:rPr>
        <w:t>,</w:t>
      </w:r>
      <w:r w:rsidRPr="002D6681">
        <w:t xml:space="preserve"> </w:t>
      </w:r>
      <w:r w:rsidRPr="002D6681">
        <w:rPr>
          <w:rFonts w:cs="Times New Roman"/>
          <w:sz w:val="24"/>
          <w:szCs w:val="24"/>
        </w:rPr>
        <w:t xml:space="preserve">Japan Rigaku </w:t>
      </w:r>
      <w:proofErr w:type="spellStart"/>
      <w:r w:rsidRPr="002D6681">
        <w:rPr>
          <w:rFonts w:cs="Times New Roman"/>
          <w:sz w:val="24"/>
          <w:szCs w:val="24"/>
        </w:rPr>
        <w:t>Miniflex</w:t>
      </w:r>
      <w:proofErr w:type="spellEnd"/>
      <w:r w:rsidRPr="002D6681">
        <w:rPr>
          <w:rFonts w:cs="Times New Roman"/>
          <w:sz w:val="24"/>
          <w:szCs w:val="24"/>
        </w:rPr>
        <w:t xml:space="preserve"> 600) </w:t>
      </w:r>
      <w:r w:rsidRPr="002D6681">
        <w:rPr>
          <w:rFonts w:cs="Times New Roman" w:hint="eastAsia"/>
          <w:sz w:val="24"/>
          <w:szCs w:val="24"/>
        </w:rPr>
        <w:t>w</w:t>
      </w:r>
      <w:bookmarkStart w:id="6" w:name="_Hlk153014773"/>
      <w:r w:rsidRPr="002D6681">
        <w:rPr>
          <w:rFonts w:cs="Times New Roman"/>
          <w:sz w:val="24"/>
          <w:szCs w:val="24"/>
        </w:rPr>
        <w:t xml:space="preserve">as conducted </w:t>
      </w:r>
      <w:r>
        <w:rPr>
          <w:rFonts w:cs="Times New Roman"/>
          <w:sz w:val="24"/>
          <w:szCs w:val="24"/>
        </w:rPr>
        <w:t>by</w:t>
      </w:r>
      <w:r w:rsidRPr="002D6681">
        <w:rPr>
          <w:rFonts w:cs="Times New Roman"/>
          <w:sz w:val="24"/>
          <w:szCs w:val="24"/>
        </w:rPr>
        <w:t xml:space="preserve"> scanning from 5° to 60° (2θ) with a 0.02° step interval and a scanning rate of 10° min</w:t>
      </w:r>
      <w:r w:rsidRPr="002D6681">
        <w:rPr>
          <w:rFonts w:cs="Times New Roman"/>
          <w:sz w:val="24"/>
          <w:szCs w:val="24"/>
          <w:vertAlign w:val="superscript"/>
        </w:rPr>
        <w:t>-1</w:t>
      </w:r>
      <w:r w:rsidRPr="002D6681">
        <w:rPr>
          <w:rFonts w:cs="Times New Roman"/>
          <w:sz w:val="24"/>
          <w:szCs w:val="24"/>
        </w:rPr>
        <w:t xml:space="preserve">. To calculate the crystallinity (the fraction of </w:t>
      </w:r>
      <w:r>
        <w:rPr>
          <w:rFonts w:cs="Times New Roman"/>
          <w:sz w:val="24"/>
          <w:szCs w:val="24"/>
        </w:rPr>
        <w:t xml:space="preserve">the </w:t>
      </w:r>
      <w:r w:rsidRPr="002D6681">
        <w:rPr>
          <w:rFonts w:cs="Times New Roman"/>
          <w:sz w:val="24"/>
          <w:szCs w:val="24"/>
        </w:rPr>
        <w:t>crystal phase) of the MCC from the XRD spectra, individual crystalline peaks were extracted by the peak deconvolution method from the diffraction intensity profiles.</w:t>
      </w:r>
      <w:r w:rsidRPr="002D6681">
        <w:t xml:space="preserve"> </w:t>
      </w:r>
      <w:r w:rsidRPr="002D6681">
        <w:rPr>
          <w:rFonts w:cs="Times New Roman"/>
          <w:sz w:val="24"/>
          <w:szCs w:val="24"/>
        </w:rPr>
        <w:t xml:space="preserve">In this work, all </w:t>
      </w:r>
      <w:r>
        <w:rPr>
          <w:rFonts w:cs="Times New Roman"/>
          <w:sz w:val="24"/>
          <w:szCs w:val="24"/>
        </w:rPr>
        <w:t xml:space="preserve">the </w:t>
      </w:r>
      <w:r w:rsidRPr="002D6681">
        <w:rPr>
          <w:rFonts w:cs="Times New Roman"/>
          <w:sz w:val="24"/>
          <w:szCs w:val="24"/>
        </w:rPr>
        <w:t xml:space="preserve">peaks were fitted, assuming Gaussian functions for each peak, and broad peaks at </w:t>
      </w:r>
      <w:r>
        <w:rPr>
          <w:rFonts w:cs="Times New Roman"/>
          <w:sz w:val="24"/>
          <w:szCs w:val="24"/>
        </w:rPr>
        <w:t>approximately</w:t>
      </w:r>
      <w:r w:rsidRPr="002D6681">
        <w:rPr>
          <w:rFonts w:cs="Times New Roman"/>
          <w:sz w:val="24"/>
          <w:szCs w:val="24"/>
        </w:rPr>
        <w:t xml:space="preserve"> 16° and 34° were attributed to the amorphous contribution</w:t>
      </w:r>
      <w:r w:rsidRPr="002D6681">
        <w:rPr>
          <w:rFonts w:cs="Times New Roman"/>
          <w:kern w:val="0"/>
          <w:sz w:val="24"/>
          <w:szCs w:val="24"/>
        </w:rPr>
        <w:t xml:space="preserve"> [1, 2]</w:t>
      </w:r>
      <w:r w:rsidRPr="002D6681">
        <w:rPr>
          <w:rFonts w:cs="Times New Roman"/>
          <w:sz w:val="24"/>
          <w:szCs w:val="24"/>
        </w:rPr>
        <w:t xml:space="preserve">. The AFM images were obtained </w:t>
      </w:r>
      <w:bookmarkEnd w:id="6"/>
      <w:r>
        <w:rPr>
          <w:rFonts w:cs="Times New Roman"/>
          <w:sz w:val="24"/>
          <w:szCs w:val="24"/>
        </w:rPr>
        <w:t>via</w:t>
      </w:r>
      <w:r w:rsidRPr="002D6681">
        <w:rPr>
          <w:rFonts w:cs="Times New Roman"/>
          <w:sz w:val="24"/>
          <w:szCs w:val="24"/>
        </w:rPr>
        <w:t xml:space="preserve"> atomic force microscopy (AFM, Bruker Dimension Icon) by using cellulose suspensions (10 </w:t>
      </w:r>
      <w:proofErr w:type="spellStart"/>
      <w:r w:rsidRPr="002D6681">
        <w:rPr>
          <w:rFonts w:cs="Times New Roman"/>
          <w:sz w:val="24"/>
          <w:szCs w:val="24"/>
        </w:rPr>
        <w:t>μL</w:t>
      </w:r>
      <w:proofErr w:type="spellEnd"/>
      <w:r w:rsidRPr="002D6681">
        <w:rPr>
          <w:rFonts w:cs="Times New Roman"/>
          <w:sz w:val="24"/>
          <w:szCs w:val="24"/>
        </w:rPr>
        <w:t xml:space="preserve">, 0.0005 </w:t>
      </w:r>
      <w:proofErr w:type="spellStart"/>
      <w:r w:rsidRPr="002D6681">
        <w:rPr>
          <w:rFonts w:cs="Times New Roman"/>
          <w:sz w:val="24"/>
          <w:szCs w:val="24"/>
        </w:rPr>
        <w:t>wt</w:t>
      </w:r>
      <w:proofErr w:type="spellEnd"/>
      <w:r w:rsidRPr="002D6681">
        <w:rPr>
          <w:rFonts w:cs="Times New Roman"/>
          <w:sz w:val="24"/>
          <w:szCs w:val="24"/>
        </w:rPr>
        <w:t xml:space="preserve"> %) </w:t>
      </w:r>
      <w:bookmarkStart w:id="7" w:name="_Hlk153014780"/>
      <w:r>
        <w:rPr>
          <w:rFonts w:cs="Times New Roman"/>
          <w:sz w:val="24"/>
          <w:szCs w:val="24"/>
        </w:rPr>
        <w:t>deposited</w:t>
      </w:r>
      <w:r w:rsidRPr="002D6681">
        <w:rPr>
          <w:rFonts w:cs="Times New Roman"/>
          <w:sz w:val="24"/>
          <w:szCs w:val="24"/>
        </w:rPr>
        <w:t xml:space="preserve"> onto freshly cleaved mica surfaces and subsequently air-dried. The length and width frequency </w:t>
      </w:r>
      <w:r>
        <w:rPr>
          <w:rFonts w:cs="Times New Roman"/>
          <w:sz w:val="24"/>
          <w:szCs w:val="24"/>
        </w:rPr>
        <w:t>distributions of NCCs were</w:t>
      </w:r>
      <w:r w:rsidRPr="002D6681">
        <w:rPr>
          <w:rFonts w:cs="Times New Roman"/>
          <w:sz w:val="24"/>
          <w:szCs w:val="24"/>
        </w:rPr>
        <w:t xml:space="preserve"> analyzed using </w:t>
      </w:r>
      <w:proofErr w:type="spellStart"/>
      <w:r>
        <w:rPr>
          <w:rFonts w:cs="Times New Roman"/>
          <w:sz w:val="24"/>
          <w:szCs w:val="24"/>
        </w:rPr>
        <w:t>NanoScope</w:t>
      </w:r>
      <w:proofErr w:type="spellEnd"/>
      <w:r w:rsidRPr="002D6681">
        <w:rPr>
          <w:rFonts w:cs="Times New Roman"/>
          <w:sz w:val="24"/>
          <w:szCs w:val="24"/>
        </w:rPr>
        <w:t xml:space="preserve"> and ImageJ software. </w:t>
      </w:r>
      <w:proofErr w:type="spellStart"/>
      <w:r w:rsidRPr="002D6681">
        <w:rPr>
          <w:rFonts w:cs="Times New Roman"/>
          <w:sz w:val="24"/>
          <w:szCs w:val="24"/>
        </w:rPr>
        <w:t>Thermo</w:t>
      </w:r>
      <w:proofErr w:type="spellEnd"/>
      <w:r w:rsidRPr="002D6681">
        <w:rPr>
          <w:rFonts w:cs="Times New Roman"/>
          <w:sz w:val="24"/>
          <w:szCs w:val="24"/>
        </w:rPr>
        <w:t xml:space="preserve"> Scientific Nicolet iS20 equipment with a universal ATR accessory was used to detect any changes </w:t>
      </w:r>
      <w:r>
        <w:rPr>
          <w:rFonts w:cs="Times New Roman"/>
          <w:sz w:val="24"/>
          <w:szCs w:val="24"/>
        </w:rPr>
        <w:t xml:space="preserve">in the vibrations </w:t>
      </w:r>
      <w:r w:rsidRPr="002D6681">
        <w:rPr>
          <w:rFonts w:cs="Times New Roman"/>
          <w:sz w:val="24"/>
          <w:szCs w:val="24"/>
        </w:rPr>
        <w:t xml:space="preserve">of PMS </w:t>
      </w:r>
      <w:r>
        <w:rPr>
          <w:rFonts w:cs="Times New Roman"/>
          <w:sz w:val="24"/>
          <w:szCs w:val="24"/>
        </w:rPr>
        <w:t>upon contact</w:t>
      </w:r>
      <w:r w:rsidRPr="002D6681">
        <w:rPr>
          <w:rFonts w:cs="Times New Roman"/>
          <w:sz w:val="24"/>
          <w:szCs w:val="24"/>
        </w:rPr>
        <w:t xml:space="preserve"> with </w:t>
      </w:r>
      <w:r>
        <w:rPr>
          <w:rFonts w:cs="Times New Roman"/>
          <w:sz w:val="24"/>
          <w:szCs w:val="24"/>
        </w:rPr>
        <w:t xml:space="preserve">the </w:t>
      </w:r>
      <w:r w:rsidRPr="002D6681">
        <w:rPr>
          <w:rFonts w:cs="Times New Roman"/>
          <w:sz w:val="24"/>
          <w:szCs w:val="24"/>
        </w:rPr>
        <w:t xml:space="preserve">RPR in water. Milli-Q water was used as </w:t>
      </w:r>
      <w:r>
        <w:rPr>
          <w:rFonts w:cs="Times New Roman"/>
          <w:sz w:val="24"/>
          <w:szCs w:val="24"/>
        </w:rPr>
        <w:t xml:space="preserve">a </w:t>
      </w:r>
      <w:r w:rsidRPr="002D6681">
        <w:rPr>
          <w:rFonts w:cs="Times New Roman"/>
          <w:sz w:val="24"/>
          <w:szCs w:val="24"/>
        </w:rPr>
        <w:t xml:space="preserve">background for the ATR-FTIR scan. The spectra of </w:t>
      </w:r>
      <w:r>
        <w:rPr>
          <w:rFonts w:cs="Times New Roman"/>
          <w:sz w:val="24"/>
          <w:szCs w:val="24"/>
        </w:rPr>
        <w:t xml:space="preserve">the </w:t>
      </w:r>
      <w:r w:rsidRPr="002D6681">
        <w:rPr>
          <w:rFonts w:cs="Times New Roman"/>
          <w:sz w:val="24"/>
          <w:szCs w:val="24"/>
        </w:rPr>
        <w:t xml:space="preserve">PMS solution (0.3 M) were taken on the </w:t>
      </w:r>
      <w:proofErr w:type="spellStart"/>
      <w:r w:rsidRPr="002D6681">
        <w:rPr>
          <w:rFonts w:cs="Times New Roman"/>
          <w:sz w:val="24"/>
          <w:szCs w:val="24"/>
        </w:rPr>
        <w:t>ZnSe</w:t>
      </w:r>
      <w:proofErr w:type="spellEnd"/>
      <w:r w:rsidRPr="002D6681">
        <w:rPr>
          <w:rFonts w:cs="Times New Roman"/>
          <w:sz w:val="24"/>
          <w:szCs w:val="24"/>
        </w:rPr>
        <w:t xml:space="preserve"> crystal of the ATR with 32 scans in the range of 700-2500 cm</w:t>
      </w:r>
      <w:r w:rsidRPr="002D6681">
        <w:rPr>
          <w:rFonts w:cs="Times New Roman"/>
          <w:sz w:val="24"/>
          <w:szCs w:val="24"/>
          <w:vertAlign w:val="superscript"/>
        </w:rPr>
        <w:t>-1</w:t>
      </w:r>
      <w:r w:rsidRPr="002D6681">
        <w:rPr>
          <w:rFonts w:cs="Times New Roman"/>
          <w:sz w:val="24"/>
          <w:szCs w:val="24"/>
        </w:rPr>
        <w:t xml:space="preserve"> at a resolution of 4 cm</w:t>
      </w:r>
      <w:r w:rsidRPr="002D6681">
        <w:rPr>
          <w:rFonts w:cs="Times New Roman"/>
          <w:sz w:val="24"/>
          <w:szCs w:val="24"/>
          <w:vertAlign w:val="superscript"/>
        </w:rPr>
        <w:t>-1</w:t>
      </w:r>
      <w:r w:rsidRPr="002D6681">
        <w:rPr>
          <w:rFonts w:cs="Times New Roman"/>
          <w:sz w:val="24"/>
          <w:szCs w:val="24"/>
        </w:rPr>
        <w:t xml:space="preserve">. After reacting with RPR, any remaining PMS </w:t>
      </w:r>
      <w:r>
        <w:rPr>
          <w:rFonts w:cs="Times New Roman"/>
          <w:sz w:val="24"/>
          <w:szCs w:val="24"/>
        </w:rPr>
        <w:t xml:space="preserve">was precipitated </w:t>
      </w:r>
      <w:r w:rsidRPr="002D6681">
        <w:rPr>
          <w:rFonts w:cs="Times New Roman"/>
          <w:sz w:val="24"/>
          <w:szCs w:val="24"/>
        </w:rPr>
        <w:t xml:space="preserve">with an alcohol solution and </w:t>
      </w:r>
      <w:r>
        <w:rPr>
          <w:rFonts w:cs="Times New Roman"/>
          <w:sz w:val="24"/>
          <w:szCs w:val="24"/>
        </w:rPr>
        <w:t>dried</w:t>
      </w:r>
      <w:r w:rsidRPr="002D6681">
        <w:rPr>
          <w:rFonts w:cs="Times New Roman"/>
          <w:sz w:val="24"/>
          <w:szCs w:val="24"/>
        </w:rPr>
        <w:t xml:space="preserve"> at 60 °C before conducting measurements under the same </w:t>
      </w:r>
      <w:r>
        <w:rPr>
          <w:rFonts w:cs="Times New Roman"/>
          <w:sz w:val="24"/>
          <w:szCs w:val="24"/>
        </w:rPr>
        <w:t>conditions as those used for</w:t>
      </w:r>
      <w:r w:rsidRPr="002D6681">
        <w:rPr>
          <w:rFonts w:cs="Times New Roman"/>
          <w:sz w:val="24"/>
          <w:szCs w:val="24"/>
        </w:rPr>
        <w:t xml:space="preserve"> the original PMS solution. Thermogravimetric (TG) and derivative thermogravimetric (DTG) curves were obtained </w:t>
      </w:r>
      <w:bookmarkEnd w:id="7"/>
      <w:r>
        <w:rPr>
          <w:rFonts w:cs="Times New Roman"/>
          <w:sz w:val="24"/>
          <w:szCs w:val="24"/>
        </w:rPr>
        <w:t>via</w:t>
      </w:r>
      <w:r w:rsidRPr="002D6681">
        <w:rPr>
          <w:rFonts w:cs="Times New Roman"/>
          <w:sz w:val="24"/>
          <w:szCs w:val="24"/>
        </w:rPr>
        <w:t xml:space="preserve"> thermogravimetric analysis (TGA). In each measurement, approximately 20 mg of lignin sample was weighed in a 70 </w:t>
      </w:r>
      <w:proofErr w:type="spellStart"/>
      <w:r w:rsidRPr="002D6681">
        <w:rPr>
          <w:rFonts w:cs="Times New Roman"/>
          <w:sz w:val="24"/>
          <w:szCs w:val="24"/>
        </w:rPr>
        <w:t>μL</w:t>
      </w:r>
      <w:proofErr w:type="spellEnd"/>
      <w:r w:rsidRPr="002D6681">
        <w:rPr>
          <w:rFonts w:cs="Times New Roman"/>
          <w:sz w:val="24"/>
          <w:szCs w:val="24"/>
        </w:rPr>
        <w:t xml:space="preserve"> alumina crucible and scanned from 30 to 600 °C</w:t>
      </w:r>
      <w:bookmarkStart w:id="8" w:name="_Hlk153014803"/>
      <w:r w:rsidRPr="002D6681">
        <w:rPr>
          <w:rFonts w:cs="Times New Roman"/>
          <w:sz w:val="24"/>
          <w:szCs w:val="24"/>
        </w:rPr>
        <w:t xml:space="preserve"> at a rate of 10 °C·min</w:t>
      </w:r>
      <w:r w:rsidRPr="002D6681">
        <w:rPr>
          <w:rFonts w:cs="Times New Roman"/>
          <w:sz w:val="24"/>
          <w:szCs w:val="24"/>
          <w:vertAlign w:val="superscript"/>
        </w:rPr>
        <w:t>−1</w:t>
      </w:r>
      <w:r w:rsidRPr="002D6681">
        <w:rPr>
          <w:rFonts w:cs="Times New Roman"/>
          <w:sz w:val="24"/>
          <w:szCs w:val="24"/>
        </w:rPr>
        <w:t xml:space="preserve">. </w:t>
      </w:r>
      <w:r w:rsidRPr="002D6681">
        <w:rPr>
          <w:rFonts w:eastAsiaTheme="minorEastAsia" w:cs="Times New Roman" w:hint="eastAsia"/>
          <w:sz w:val="24"/>
          <w:szCs w:val="24"/>
        </w:rPr>
        <w:t>2</w:t>
      </w:r>
      <w:r w:rsidRPr="002D6681">
        <w:rPr>
          <w:rFonts w:eastAsiaTheme="minorEastAsia" w:cs="Times New Roman"/>
          <w:sz w:val="24"/>
          <w:szCs w:val="24"/>
        </w:rPr>
        <w:t xml:space="preserve">D-HSQC </w:t>
      </w:r>
      <w:r w:rsidRPr="002D6681">
        <w:rPr>
          <w:rFonts w:cs="Times New Roman"/>
          <w:sz w:val="24"/>
          <w:szCs w:val="24"/>
        </w:rPr>
        <w:t xml:space="preserve">NMR </w:t>
      </w:r>
      <w:r>
        <w:rPr>
          <w:rFonts w:cs="Times New Roman"/>
          <w:sz w:val="24"/>
          <w:szCs w:val="24"/>
        </w:rPr>
        <w:t>spectroscopy</w:t>
      </w:r>
      <w:r w:rsidRPr="002D6681">
        <w:rPr>
          <w:rFonts w:cs="Times New Roman"/>
          <w:sz w:val="24"/>
          <w:szCs w:val="24"/>
        </w:rPr>
        <w:t xml:space="preserve"> (Bruker AVANCE NEO 400 M spectrometer) </w:t>
      </w:r>
      <w:r>
        <w:rPr>
          <w:rFonts w:eastAsiaTheme="minorEastAsia" w:cs="Times New Roman"/>
          <w:sz w:val="24"/>
          <w:szCs w:val="24"/>
        </w:rPr>
        <w:t>was used to monitor the structure of the</w:t>
      </w:r>
      <w:r w:rsidRPr="002D6681">
        <w:rPr>
          <w:rFonts w:eastAsiaTheme="minorEastAsia" w:cs="Times New Roman"/>
          <w:sz w:val="24"/>
          <w:szCs w:val="24"/>
        </w:rPr>
        <w:t xml:space="preserve"> high-molecular-weight polymer in the Chinese medicine residues (</w:t>
      </w:r>
      <w:r>
        <w:rPr>
          <w:sz w:val="24"/>
          <w:szCs w:val="24"/>
        </w:rPr>
        <w:t>the original</w:t>
      </w:r>
      <w:r w:rsidRPr="002D6681">
        <w:rPr>
          <w:sz w:val="24"/>
          <w:szCs w:val="24"/>
        </w:rPr>
        <w:t xml:space="preserve"> RPR was dissolved in DMSO-d</w:t>
      </w:r>
      <w:r w:rsidRPr="002D6681">
        <w:rPr>
          <w:sz w:val="24"/>
          <w:szCs w:val="24"/>
          <w:vertAlign w:val="subscript"/>
        </w:rPr>
        <w:t>6</w:t>
      </w:r>
      <w:r w:rsidRPr="002D6681">
        <w:rPr>
          <w:rFonts w:eastAsiaTheme="minorEastAsia" w:cs="Times New Roman"/>
          <w:sz w:val="24"/>
          <w:szCs w:val="24"/>
        </w:rPr>
        <w:t>).</w:t>
      </w:r>
      <w:r w:rsidRPr="002D6681">
        <w:rPr>
          <w:rFonts w:cs="Times New Roman"/>
          <w:sz w:val="24"/>
          <w:szCs w:val="24"/>
          <w:vertAlign w:val="superscript"/>
        </w:rPr>
        <w:t xml:space="preserve"> </w:t>
      </w:r>
      <w:r w:rsidRPr="002D6681">
        <w:rPr>
          <w:rFonts w:cs="Times New Roman"/>
          <w:sz w:val="24"/>
          <w:szCs w:val="24"/>
        </w:rPr>
        <w:t xml:space="preserve">The </w:t>
      </w:r>
      <w:r>
        <w:rPr>
          <w:rFonts w:cs="Times New Roman"/>
          <w:sz w:val="24"/>
          <w:szCs w:val="24"/>
        </w:rPr>
        <w:t xml:space="preserve">signals at </w:t>
      </w:r>
      <w:proofErr w:type="spellStart"/>
      <w:r w:rsidRPr="002D6681">
        <w:rPr>
          <w:rFonts w:cs="Times New Roman"/>
          <w:sz w:val="24"/>
          <w:szCs w:val="24"/>
        </w:rPr>
        <w:t>δC</w:t>
      </w:r>
      <w:proofErr w:type="spellEnd"/>
      <w:r w:rsidRPr="002D6681">
        <w:rPr>
          <w:rFonts w:cs="Times New Roman"/>
          <w:sz w:val="24"/>
          <w:szCs w:val="24"/>
        </w:rPr>
        <w:t>/</w:t>
      </w:r>
      <w:proofErr w:type="spellStart"/>
      <w:r w:rsidRPr="002D6681">
        <w:rPr>
          <w:rFonts w:cs="Times New Roman"/>
          <w:sz w:val="24"/>
          <w:szCs w:val="24"/>
        </w:rPr>
        <w:t>δH</w:t>
      </w:r>
      <w:proofErr w:type="spellEnd"/>
      <w:r w:rsidRPr="002D6681">
        <w:rPr>
          <w:rFonts w:cs="Times New Roman"/>
          <w:sz w:val="24"/>
          <w:szCs w:val="24"/>
        </w:rPr>
        <w:t xml:space="preserve"> 3.63 </w:t>
      </w:r>
      <w:r>
        <w:rPr>
          <w:rFonts w:cs="Times New Roman"/>
          <w:sz w:val="24"/>
          <w:szCs w:val="24"/>
        </w:rPr>
        <w:t xml:space="preserve">and </w:t>
      </w:r>
      <w:r w:rsidRPr="002D6681">
        <w:rPr>
          <w:rFonts w:cs="Times New Roman"/>
          <w:sz w:val="24"/>
          <w:szCs w:val="24"/>
        </w:rPr>
        <w:t>60.30 represent β-O-4 linkages present in lignin</w:t>
      </w:r>
      <w:r>
        <w:rPr>
          <w:rFonts w:cs="Times New Roman"/>
          <w:sz w:val="24"/>
          <w:szCs w:val="24"/>
        </w:rPr>
        <w:t>,</w:t>
      </w:r>
      <w:r w:rsidRPr="002D6681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and</w:t>
      </w:r>
      <w:r w:rsidRPr="002D6681">
        <w:rPr>
          <w:rFonts w:cs="Times New Roman"/>
          <w:sz w:val="24"/>
          <w:szCs w:val="24"/>
        </w:rPr>
        <w:t xml:space="preserve"> the </w:t>
      </w:r>
      <w:r>
        <w:rPr>
          <w:rFonts w:cs="Times New Roman"/>
          <w:sz w:val="24"/>
          <w:szCs w:val="24"/>
        </w:rPr>
        <w:t xml:space="preserve">signals at </w:t>
      </w:r>
      <w:proofErr w:type="spellStart"/>
      <w:r w:rsidRPr="002D6681">
        <w:rPr>
          <w:rFonts w:cs="Times New Roman"/>
          <w:sz w:val="24"/>
          <w:szCs w:val="24"/>
        </w:rPr>
        <w:t>δC</w:t>
      </w:r>
      <w:proofErr w:type="spellEnd"/>
      <w:r w:rsidRPr="002D6681">
        <w:rPr>
          <w:rFonts w:cs="Times New Roman"/>
          <w:sz w:val="24"/>
          <w:szCs w:val="24"/>
        </w:rPr>
        <w:t>/</w:t>
      </w:r>
      <w:proofErr w:type="spellStart"/>
      <w:r w:rsidRPr="002D6681">
        <w:rPr>
          <w:rFonts w:cs="Times New Roman"/>
          <w:sz w:val="24"/>
          <w:szCs w:val="24"/>
        </w:rPr>
        <w:t>δH</w:t>
      </w:r>
      <w:proofErr w:type="spellEnd"/>
      <w:r w:rsidRPr="002D6681">
        <w:rPr>
          <w:rFonts w:cs="Times New Roman"/>
          <w:sz w:val="24"/>
          <w:szCs w:val="24"/>
        </w:rPr>
        <w:t xml:space="preserve"> 3.35-3.61 </w:t>
      </w:r>
      <w:r>
        <w:rPr>
          <w:rFonts w:cs="Times New Roman"/>
          <w:sz w:val="24"/>
          <w:szCs w:val="24"/>
        </w:rPr>
        <w:t xml:space="preserve">and </w:t>
      </w:r>
      <w:r w:rsidRPr="002D6681">
        <w:rPr>
          <w:rFonts w:cs="Times New Roman"/>
          <w:sz w:val="24"/>
          <w:szCs w:val="24"/>
        </w:rPr>
        <w:t>71.78-78.75</w:t>
      </w:r>
      <w:r>
        <w:rPr>
          <w:rFonts w:cs="Times New Roman"/>
          <w:sz w:val="24"/>
          <w:szCs w:val="24"/>
        </w:rPr>
        <w:t xml:space="preserve"> represent</w:t>
      </w:r>
      <w:r w:rsidRPr="002D6681">
        <w:rPr>
          <w:rFonts w:cs="Times New Roman"/>
          <w:sz w:val="24"/>
          <w:szCs w:val="24"/>
        </w:rPr>
        <w:t xml:space="preserve"> the structures of </w:t>
      </w:r>
      <w:proofErr w:type="spellStart"/>
      <w:r w:rsidRPr="002D6681">
        <w:rPr>
          <w:rFonts w:cs="Times New Roman"/>
          <w:sz w:val="24"/>
          <w:szCs w:val="24"/>
        </w:rPr>
        <w:lastRenderedPageBreak/>
        <w:t>xylan</w:t>
      </w:r>
      <w:proofErr w:type="spellEnd"/>
      <w:r w:rsidRPr="002D6681">
        <w:rPr>
          <w:rFonts w:cs="Times New Roman"/>
          <w:kern w:val="0"/>
          <w:sz w:val="24"/>
          <w:szCs w:val="24"/>
        </w:rPr>
        <w:t xml:space="preserve"> [3]</w:t>
      </w:r>
      <w:r w:rsidRPr="002D6681">
        <w:rPr>
          <w:rFonts w:cs="Times New Roman"/>
          <w:sz w:val="24"/>
          <w:szCs w:val="24"/>
        </w:rPr>
        <w:t xml:space="preserve">. Solid-state NMR experiments were conducted </w:t>
      </w:r>
      <w:bookmarkEnd w:id="8"/>
      <w:r w:rsidRPr="002D6681">
        <w:rPr>
          <w:rFonts w:cs="Times New Roman"/>
          <w:sz w:val="24"/>
          <w:szCs w:val="24"/>
        </w:rPr>
        <w:t xml:space="preserve">at </w:t>
      </w:r>
      <w:bookmarkStart w:id="9" w:name="_Hlk153014810"/>
      <w:r>
        <w:rPr>
          <w:rFonts w:cs="Times New Roman"/>
          <w:sz w:val="24"/>
          <w:szCs w:val="24"/>
        </w:rPr>
        <w:t>a</w:t>
      </w:r>
      <w:r w:rsidRPr="002D6681">
        <w:rPr>
          <w:rFonts w:cs="Times New Roman"/>
          <w:sz w:val="24"/>
          <w:szCs w:val="24"/>
        </w:rPr>
        <w:t xml:space="preserve"> spinning speed of 10 kHz, contact time </w:t>
      </w:r>
      <w:r>
        <w:rPr>
          <w:rFonts w:cs="Times New Roman"/>
          <w:sz w:val="24"/>
          <w:szCs w:val="24"/>
        </w:rPr>
        <w:t xml:space="preserve">of </w:t>
      </w:r>
      <w:r w:rsidRPr="002D6681">
        <w:rPr>
          <w:rFonts w:cs="Times New Roman"/>
          <w:sz w:val="24"/>
          <w:szCs w:val="24"/>
        </w:rPr>
        <w:t xml:space="preserve">1 </w:t>
      </w:r>
      <w:proofErr w:type="spellStart"/>
      <w:r w:rsidRPr="002D6681">
        <w:rPr>
          <w:rFonts w:cs="Times New Roman"/>
          <w:sz w:val="24"/>
          <w:szCs w:val="24"/>
        </w:rPr>
        <w:t>ms</w:t>
      </w:r>
      <w:proofErr w:type="spellEnd"/>
      <w:r w:rsidRPr="002D6681">
        <w:rPr>
          <w:rFonts w:cs="Times New Roman"/>
          <w:sz w:val="24"/>
          <w:szCs w:val="24"/>
        </w:rPr>
        <w:t xml:space="preserve">, acquisition time </w:t>
      </w:r>
      <w:r>
        <w:rPr>
          <w:rFonts w:cs="Times New Roman"/>
          <w:sz w:val="24"/>
          <w:szCs w:val="24"/>
        </w:rPr>
        <w:t xml:space="preserve">of </w:t>
      </w:r>
      <w:r w:rsidRPr="002D6681">
        <w:rPr>
          <w:rFonts w:cs="Times New Roman"/>
          <w:sz w:val="24"/>
          <w:szCs w:val="24"/>
        </w:rPr>
        <w:t xml:space="preserve">13.5 </w:t>
      </w:r>
      <w:proofErr w:type="spellStart"/>
      <w:r w:rsidRPr="002D6681">
        <w:rPr>
          <w:rFonts w:cs="Times New Roman"/>
          <w:sz w:val="24"/>
          <w:szCs w:val="24"/>
        </w:rPr>
        <w:t>ms</w:t>
      </w:r>
      <w:proofErr w:type="spellEnd"/>
      <w:r w:rsidRPr="002D6681">
        <w:rPr>
          <w:rFonts w:cs="Times New Roman"/>
          <w:sz w:val="24"/>
          <w:szCs w:val="24"/>
        </w:rPr>
        <w:t xml:space="preserve"> and delay between pulses </w:t>
      </w:r>
      <w:r>
        <w:rPr>
          <w:rFonts w:cs="Times New Roman"/>
          <w:sz w:val="24"/>
          <w:szCs w:val="24"/>
        </w:rPr>
        <w:t xml:space="preserve">of </w:t>
      </w:r>
      <w:r w:rsidRPr="002D6681">
        <w:rPr>
          <w:rFonts w:cs="Times New Roman"/>
          <w:sz w:val="24"/>
          <w:szCs w:val="24"/>
        </w:rPr>
        <w:t xml:space="preserve">5 s for all samples. </w:t>
      </w:r>
      <w:r>
        <w:rPr>
          <w:rFonts w:cs="Times New Roman"/>
          <w:sz w:val="24"/>
          <w:szCs w:val="24"/>
        </w:rPr>
        <w:t>EPR</w:t>
      </w:r>
      <w:r w:rsidRPr="002D6681">
        <w:rPr>
          <w:rFonts w:cs="Times New Roman"/>
          <w:sz w:val="24"/>
          <w:szCs w:val="24"/>
        </w:rPr>
        <w:t xml:space="preserve"> spectra were obtained by using </w:t>
      </w:r>
      <w:bookmarkEnd w:id="9"/>
      <w:r w:rsidRPr="002D6681">
        <w:rPr>
          <w:rFonts w:cs="Times New Roman"/>
          <w:sz w:val="24"/>
          <w:szCs w:val="24"/>
        </w:rPr>
        <w:t xml:space="preserve">5,5-dimethyl-1-pyrroline-N-oxide (DMPO) </w:t>
      </w:r>
      <w:r>
        <w:rPr>
          <w:rFonts w:cs="Times New Roman"/>
          <w:sz w:val="24"/>
          <w:szCs w:val="24"/>
        </w:rPr>
        <w:t xml:space="preserve">and </w:t>
      </w:r>
      <w:r w:rsidRPr="002D6681">
        <w:rPr>
          <w:rFonts w:eastAsiaTheme="minorEastAsia" w:cs="Times New Roman"/>
          <w:sz w:val="24"/>
          <w:szCs w:val="24"/>
        </w:rPr>
        <w:t xml:space="preserve">2,2,6,6-tetramethylpiperidine (TEMP) </w:t>
      </w:r>
      <w:r w:rsidRPr="002D6681">
        <w:rPr>
          <w:rFonts w:cs="Times New Roman"/>
          <w:sz w:val="24"/>
          <w:szCs w:val="24"/>
        </w:rPr>
        <w:t>as radical trapping agents.</w:t>
      </w:r>
    </w:p>
    <w:p w14:paraId="08496E09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t>Text S2. Measurements of DPA degradation.</w:t>
      </w:r>
    </w:p>
    <w:p w14:paraId="040F078B" w14:textId="77777777" w:rsidR="009752FB" w:rsidRPr="002D6681" w:rsidRDefault="009752FB" w:rsidP="009752FB">
      <w:pPr>
        <w:widowControl/>
        <w:spacing w:line="360" w:lineRule="auto"/>
        <w:ind w:firstLineChars="200" w:firstLine="480"/>
        <w:rPr>
          <w:rFonts w:cs="Times New Roman"/>
          <w:sz w:val="24"/>
          <w:szCs w:val="24"/>
        </w:rPr>
      </w:pPr>
      <w:r w:rsidRPr="002D6681">
        <w:rPr>
          <w:rFonts w:cs="Times New Roman"/>
          <w:sz w:val="24"/>
          <w:szCs w:val="24"/>
        </w:rPr>
        <w:t>DPA oxidation was employed to assess the generation of singlet oxygen (</w:t>
      </w:r>
      <w:r w:rsidRPr="002D6681">
        <w:rPr>
          <w:rFonts w:cs="Times New Roman"/>
          <w:sz w:val="24"/>
          <w:szCs w:val="24"/>
          <w:vertAlign w:val="superscript"/>
        </w:rPr>
        <w:t>1</w:t>
      </w:r>
      <w:r w:rsidRPr="002D6681">
        <w:rPr>
          <w:rFonts w:cs="Times New Roman"/>
          <w:sz w:val="24"/>
          <w:szCs w:val="24"/>
        </w:rPr>
        <w:t>O</w:t>
      </w:r>
      <w:r w:rsidRPr="002D6681">
        <w:rPr>
          <w:rFonts w:cs="Times New Roman"/>
          <w:sz w:val="24"/>
          <w:szCs w:val="24"/>
          <w:vertAlign w:val="subscript"/>
        </w:rPr>
        <w:t>2</w:t>
      </w:r>
      <w:r w:rsidRPr="002D6681">
        <w:rPr>
          <w:rFonts w:cs="Times New Roman"/>
          <w:sz w:val="24"/>
          <w:szCs w:val="24"/>
        </w:rPr>
        <w:t xml:space="preserve">) within the systems. Initially, 100 </w:t>
      </w:r>
      <w:proofErr w:type="spellStart"/>
      <w:r w:rsidRPr="002D6681">
        <w:rPr>
          <w:rFonts w:cs="Times New Roman"/>
          <w:sz w:val="24"/>
          <w:szCs w:val="24"/>
        </w:rPr>
        <w:t>μL</w:t>
      </w:r>
      <w:proofErr w:type="spellEnd"/>
      <w:r w:rsidRPr="002D6681">
        <w:rPr>
          <w:rFonts w:cs="Times New Roman"/>
          <w:sz w:val="24"/>
          <w:szCs w:val="24"/>
        </w:rPr>
        <w:t xml:space="preserve"> of DPA solution (1 g/L, dissolved in DMSO) was blended with 1.8 mL of deionized water. Subsequently, 1.6 mL of the time-dependent sample solution was introduced, followed by the immediate addition of 0.8 mL of methanol as a quencher. The degradation process of DPA was monitored using a UV‒vis spectrophotometer, and the rate of DPA decomposition was determined based on the change in absorbance at 378 nm.</w:t>
      </w:r>
    </w:p>
    <w:p w14:paraId="4FA122C8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t xml:space="preserve">Text S3. </w:t>
      </w:r>
      <w:r w:rsidRPr="002D6681">
        <w:rPr>
          <w:rFonts w:eastAsiaTheme="minorEastAsia" w:cs="Times New Roman" w:hint="eastAsia"/>
          <w:b/>
          <w:sz w:val="24"/>
          <w:szCs w:val="24"/>
        </w:rPr>
        <w:t>P</w:t>
      </w:r>
      <w:r w:rsidRPr="002D6681">
        <w:rPr>
          <w:rFonts w:eastAsiaTheme="minorEastAsia" w:cs="Times New Roman"/>
          <w:b/>
          <w:sz w:val="24"/>
          <w:szCs w:val="24"/>
        </w:rPr>
        <w:t>MS decomposition.</w:t>
      </w:r>
    </w:p>
    <w:p w14:paraId="73C030D7" w14:textId="77777777" w:rsidR="009752FB" w:rsidRPr="002D6681" w:rsidRDefault="009752FB" w:rsidP="009752FB">
      <w:pPr>
        <w:spacing w:line="360" w:lineRule="auto"/>
        <w:ind w:firstLineChars="200" w:firstLine="480"/>
        <w:rPr>
          <w:rFonts w:eastAsiaTheme="minorEastAsia" w:cs="Times New Roman"/>
          <w:sz w:val="24"/>
          <w:szCs w:val="24"/>
        </w:rPr>
      </w:pPr>
      <w:r w:rsidRPr="002D6681">
        <w:rPr>
          <w:rFonts w:eastAsiaTheme="minorEastAsia" w:cs="Times New Roman"/>
          <w:sz w:val="24"/>
          <w:szCs w:val="24"/>
        </w:rPr>
        <w:t>PMS concentrations were determined using the colorimetric method proposed by Liang et al. based on iodine (</w:t>
      </w:r>
      <w:proofErr w:type="spellStart"/>
      <w:r w:rsidRPr="002D6681">
        <w:rPr>
          <w:rFonts w:eastAsiaTheme="minorEastAsia" w:cs="Times New Roman"/>
          <w:sz w:val="24"/>
          <w:szCs w:val="24"/>
        </w:rPr>
        <w:t>λ</w:t>
      </w:r>
      <w:r w:rsidRPr="002D6681">
        <w:rPr>
          <w:rFonts w:eastAsiaTheme="minorEastAsia" w:cs="Times New Roman"/>
          <w:sz w:val="24"/>
          <w:szCs w:val="24"/>
          <w:vertAlign w:val="subscript"/>
        </w:rPr>
        <w:t>max</w:t>
      </w:r>
      <w:proofErr w:type="spellEnd"/>
      <w:r w:rsidRPr="002D6681">
        <w:rPr>
          <w:rFonts w:eastAsiaTheme="minorEastAsia" w:cs="Times New Roman"/>
          <w:sz w:val="24"/>
          <w:szCs w:val="24"/>
        </w:rPr>
        <w:t xml:space="preserve"> = 352 nm) production via iodide oxidation by persulfate</w:t>
      </w:r>
      <w:r w:rsidRPr="002D6681">
        <w:rPr>
          <w:rFonts w:cs="Times New Roman"/>
          <w:kern w:val="0"/>
          <w:sz w:val="24"/>
          <w:szCs w:val="24"/>
        </w:rPr>
        <w:t xml:space="preserve"> [4]</w:t>
      </w:r>
      <w:r w:rsidRPr="002D6681">
        <w:rPr>
          <w:rFonts w:eastAsiaTheme="minorEastAsia" w:cs="Times New Roman"/>
          <w:sz w:val="24"/>
          <w:szCs w:val="24"/>
        </w:rPr>
        <w:t>.</w:t>
      </w:r>
    </w:p>
    <w:p w14:paraId="2F1E8E4F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t>Text S4. Techno-economic Analysis (TEA).</w:t>
      </w:r>
    </w:p>
    <w:p w14:paraId="42463D3F" w14:textId="77777777" w:rsidR="009752FB" w:rsidRPr="002D6681" w:rsidRDefault="009752FB" w:rsidP="009752FB">
      <w:pPr>
        <w:spacing w:line="360" w:lineRule="auto"/>
        <w:ind w:firstLineChars="200" w:firstLine="480"/>
        <w:rPr>
          <w:sz w:val="24"/>
          <w:szCs w:val="24"/>
        </w:rPr>
      </w:pPr>
      <w:r w:rsidRPr="002D6681">
        <w:rPr>
          <w:sz w:val="24"/>
          <w:szCs w:val="24"/>
        </w:rPr>
        <w:t>For the PMS treatment calculation under optimistic assumptions, the specific sample is as follows:</w:t>
      </w:r>
    </w:p>
    <w:p w14:paraId="1BA87DD8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The assumptions made for the TEA are outlined below:</w:t>
      </w:r>
    </w:p>
    <w:p w14:paraId="29F086C9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1. The electricity price is assumed to be $0.03 per kWh.</w:t>
      </w:r>
    </w:p>
    <w:p w14:paraId="0B6F9328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2. Approximately 0.2 g of cellulose is produced from each 1 g of CMRs.</w:t>
      </w:r>
    </w:p>
    <w:p w14:paraId="526D199B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 xml:space="preserve">3. </w:t>
      </w:r>
      <w:r>
        <w:rPr>
          <w:sz w:val="24"/>
          <w:szCs w:val="24"/>
        </w:rPr>
        <w:t>The power</w:t>
      </w:r>
      <w:r w:rsidRPr="002D6681">
        <w:rPr>
          <w:sz w:val="24"/>
          <w:szCs w:val="24"/>
        </w:rPr>
        <w:t xml:space="preserve"> ratings for the crusher, centrifuge, freeze dryer, water bath, oven, and ultrasonic homogenizer </w:t>
      </w:r>
      <w:r>
        <w:rPr>
          <w:sz w:val="24"/>
          <w:szCs w:val="24"/>
        </w:rPr>
        <w:t>were</w:t>
      </w:r>
      <w:r w:rsidRPr="002D6681">
        <w:rPr>
          <w:sz w:val="24"/>
          <w:szCs w:val="24"/>
        </w:rPr>
        <w:t xml:space="preserve"> 550 W, 550 W, 1150 W, 400 W, 800 W, and 1080 W, respectively.</w:t>
      </w:r>
    </w:p>
    <w:p w14:paraId="3E7C325D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 xml:space="preserve">4. The costs for </w:t>
      </w:r>
      <w:r>
        <w:rPr>
          <w:sz w:val="24"/>
          <w:szCs w:val="24"/>
        </w:rPr>
        <w:t xml:space="preserve">the </w:t>
      </w:r>
      <w:r w:rsidRPr="002D6681">
        <w:rPr>
          <w:sz w:val="24"/>
          <w:szCs w:val="24"/>
        </w:rPr>
        <w:t>crusher, centrifuge, freeze dryer, water bath, oven and</w:t>
      </w:r>
      <w:r w:rsidRPr="002D6681">
        <w:rPr>
          <w:rFonts w:eastAsiaTheme="minorEastAsia" w:cs="Times New Roman"/>
          <w:sz w:val="24"/>
          <w:szCs w:val="24"/>
        </w:rPr>
        <w:t xml:space="preserve"> ultrasonic homogenizer</w:t>
      </w:r>
      <w:r w:rsidRPr="002D6681">
        <w:rPr>
          <w:sz w:val="24"/>
          <w:szCs w:val="24"/>
        </w:rPr>
        <w:t xml:space="preserve"> are approximately $42.86, $891.43, $1400, $71.43, $385.71 and $2857, respectively.</w:t>
      </w:r>
    </w:p>
    <w:p w14:paraId="3DA4F892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lastRenderedPageBreak/>
        <w:t>5. The equipment depreciation rate has not been considered.</w:t>
      </w:r>
    </w:p>
    <w:p w14:paraId="7CE0CA42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6.</w:t>
      </w:r>
      <w:r w:rsidRPr="002D6681">
        <w:t xml:space="preserve"> </w:t>
      </w:r>
      <w:r w:rsidRPr="002D6681">
        <w:rPr>
          <w:sz w:val="24"/>
          <w:szCs w:val="24"/>
        </w:rPr>
        <w:t xml:space="preserve">Operational details: The received CMRs </w:t>
      </w:r>
      <w:r>
        <w:rPr>
          <w:sz w:val="24"/>
          <w:szCs w:val="24"/>
        </w:rPr>
        <w:t>were</w:t>
      </w:r>
      <w:r w:rsidRPr="002D6681">
        <w:rPr>
          <w:sz w:val="24"/>
          <w:szCs w:val="24"/>
        </w:rPr>
        <w:t xml:space="preserve"> dried in an oven at 60 °C for 12 hours. A drying oven can dry approximately 10 kg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CMRs. The crushing device processes </w:t>
      </w:r>
      <w:r>
        <w:rPr>
          <w:sz w:val="24"/>
          <w:szCs w:val="24"/>
        </w:rPr>
        <w:t>approximately</w:t>
      </w:r>
      <w:r w:rsidRPr="002D6681">
        <w:rPr>
          <w:sz w:val="24"/>
          <w:szCs w:val="24"/>
        </w:rPr>
        <w:t xml:space="preserve"> 50 g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RPR per cycle in approximately 10 minutes. </w:t>
      </w:r>
      <w:r>
        <w:rPr>
          <w:sz w:val="24"/>
          <w:szCs w:val="24"/>
        </w:rPr>
        <w:t>The cellulose</w:t>
      </w:r>
      <w:r w:rsidRPr="002D6681">
        <w:rPr>
          <w:sz w:val="24"/>
          <w:szCs w:val="24"/>
        </w:rPr>
        <w:t xml:space="preserve"> slurry </w:t>
      </w:r>
      <w:r>
        <w:rPr>
          <w:sz w:val="24"/>
          <w:szCs w:val="24"/>
        </w:rPr>
        <w:t>underwent</w:t>
      </w:r>
      <w:r w:rsidRPr="002D6681">
        <w:rPr>
          <w:sz w:val="24"/>
          <w:szCs w:val="24"/>
        </w:rPr>
        <w:t xml:space="preserve"> multiple centrifugal washes, with each 0.6 g </w:t>
      </w:r>
      <w:r>
        <w:rPr>
          <w:sz w:val="24"/>
          <w:szCs w:val="24"/>
        </w:rPr>
        <w:t xml:space="preserve">sample </w:t>
      </w:r>
      <w:r w:rsidRPr="002D6681">
        <w:rPr>
          <w:sz w:val="24"/>
          <w:szCs w:val="24"/>
        </w:rPr>
        <w:t xml:space="preserve">requiring approximately 1 hour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centrifugation. The freeze-drying machine processes </w:t>
      </w:r>
      <w:r>
        <w:rPr>
          <w:sz w:val="24"/>
          <w:szCs w:val="24"/>
        </w:rPr>
        <w:t>approximately</w:t>
      </w:r>
      <w:r w:rsidRPr="002D6681">
        <w:rPr>
          <w:sz w:val="24"/>
          <w:szCs w:val="24"/>
        </w:rPr>
        <w:t xml:space="preserve"> 2.4 g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cellulose per cycle over 12 hours. The water bath needs 10 hours to extract 0.4 g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cellulose. </w:t>
      </w:r>
      <w:r>
        <w:rPr>
          <w:sz w:val="24"/>
          <w:szCs w:val="24"/>
        </w:rPr>
        <w:t>The</w:t>
      </w:r>
      <w:r w:rsidRPr="002D6681">
        <w:rPr>
          <w:sz w:val="24"/>
          <w:szCs w:val="24"/>
        </w:rPr>
        <w:t xml:space="preserve"> extracted cellulose </w:t>
      </w:r>
      <w:r>
        <w:rPr>
          <w:sz w:val="24"/>
          <w:szCs w:val="24"/>
        </w:rPr>
        <w:t>was washed with</w:t>
      </w:r>
      <w:r w:rsidRPr="002D6681">
        <w:rPr>
          <w:sz w:val="24"/>
          <w:szCs w:val="24"/>
        </w:rPr>
        <w:t xml:space="preserve"> approximately 2500 mL </w:t>
      </w:r>
      <w:r>
        <w:rPr>
          <w:sz w:val="24"/>
          <w:szCs w:val="24"/>
        </w:rPr>
        <w:t xml:space="preserve">of </w:t>
      </w:r>
      <w:r w:rsidRPr="002D6681">
        <w:rPr>
          <w:sz w:val="24"/>
          <w:szCs w:val="24"/>
        </w:rPr>
        <w:t xml:space="preserve">distilled water each time. </w:t>
      </w:r>
      <w:r>
        <w:rPr>
          <w:rFonts w:eastAsiaTheme="minorEastAsia" w:cs="Times New Roman"/>
          <w:sz w:val="24"/>
          <w:szCs w:val="24"/>
        </w:rPr>
        <w:t>An</w:t>
      </w:r>
      <w:r w:rsidRPr="002D6681">
        <w:rPr>
          <w:rFonts w:eastAsiaTheme="minorEastAsia" w:cs="Times New Roman"/>
          <w:sz w:val="24"/>
          <w:szCs w:val="24"/>
        </w:rPr>
        <w:t xml:space="preserve"> ultrasonic homogenizer </w:t>
      </w:r>
      <w:r>
        <w:rPr>
          <w:rFonts w:eastAsiaTheme="minorEastAsia" w:cs="Times New Roman"/>
          <w:sz w:val="24"/>
          <w:szCs w:val="24"/>
        </w:rPr>
        <w:t>was used</w:t>
      </w:r>
      <w:r w:rsidRPr="002D6681">
        <w:rPr>
          <w:rFonts w:eastAsiaTheme="minorEastAsia" w:cs="Times New Roman"/>
          <w:sz w:val="24"/>
          <w:szCs w:val="24"/>
        </w:rPr>
        <w:t xml:space="preserve"> to ultrasound a 0.4 g slurry</w:t>
      </w:r>
      <w:r>
        <w:rPr>
          <w:rFonts w:eastAsiaTheme="minorEastAsia" w:cs="Times New Roman"/>
          <w:sz w:val="24"/>
          <w:szCs w:val="24"/>
        </w:rPr>
        <w:t xml:space="preserve"> for approximately 20 minutes</w:t>
      </w:r>
      <w:r w:rsidRPr="002D6681">
        <w:rPr>
          <w:rFonts w:eastAsiaTheme="minorEastAsia" w:cs="Times New Roman"/>
          <w:sz w:val="24"/>
          <w:szCs w:val="24"/>
        </w:rPr>
        <w:t>.</w:t>
      </w:r>
    </w:p>
    <w:p w14:paraId="56BC4248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t xml:space="preserve">The total cost of the NCC extraction process consisted of </w:t>
      </w:r>
      <w:r>
        <w:rPr>
          <w:rFonts w:eastAsiaTheme="minorEastAsia" w:cs="Times New Roman"/>
          <w:b/>
          <w:sz w:val="24"/>
          <w:szCs w:val="24"/>
        </w:rPr>
        <w:t xml:space="preserve">the </w:t>
      </w:r>
      <w:r w:rsidRPr="002D6681">
        <w:rPr>
          <w:rFonts w:eastAsiaTheme="minorEastAsia" w:cs="Times New Roman"/>
          <w:b/>
          <w:sz w:val="24"/>
          <w:szCs w:val="24"/>
        </w:rPr>
        <w:t>capital cost, operating cost, and material cost.</w:t>
      </w:r>
    </w:p>
    <w:p w14:paraId="0F47AB30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bookmarkStart w:id="10" w:name="_Hlk158068492"/>
      <w:r w:rsidRPr="002D6681">
        <w:rPr>
          <w:rFonts w:eastAsiaTheme="minorEastAsia" w:cs="Times New Roman" w:hint="eastAsia"/>
          <w:b/>
          <w:sz w:val="24"/>
          <w:szCs w:val="24"/>
        </w:rPr>
        <w:t>C</w:t>
      </w:r>
      <w:r w:rsidRPr="002D6681">
        <w:rPr>
          <w:rFonts w:eastAsiaTheme="minorEastAsia" w:cs="Times New Roman"/>
          <w:b/>
          <w:sz w:val="24"/>
          <w:szCs w:val="24"/>
        </w:rPr>
        <w:t xml:space="preserve">apital cost (including the investment </w:t>
      </w:r>
      <w:r>
        <w:rPr>
          <w:rFonts w:eastAsiaTheme="minorEastAsia" w:cs="Times New Roman"/>
          <w:b/>
          <w:sz w:val="24"/>
          <w:szCs w:val="24"/>
        </w:rPr>
        <w:t>in equipment</w:t>
      </w:r>
      <w:r w:rsidRPr="002D6681">
        <w:rPr>
          <w:rFonts w:eastAsiaTheme="minorEastAsia" w:cs="Times New Roman"/>
          <w:b/>
          <w:sz w:val="24"/>
          <w:szCs w:val="24"/>
        </w:rPr>
        <w:t>):</w:t>
      </w:r>
    </w:p>
    <w:bookmarkEnd w:id="10"/>
    <w:p w14:paraId="4B7EFA8C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  <w:r>
        <w:rPr>
          <w:b/>
          <w:bCs/>
          <w:position w:val="-30"/>
          <w:sz w:val="24"/>
          <w:szCs w:val="24"/>
        </w:rPr>
        <w:object w:dxaOrig="7868" w:dyaOrig="766" w14:anchorId="46C1BB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2.5pt;height:38pt" o:ole="">
            <v:imagedata r:id="rId7" o:title=""/>
          </v:shape>
          <o:OLEObject Type="Embed" ProgID="Equation.DSMT4" ShapeID="_x0000_i1025" DrawAspect="Content" ObjectID="_1773230742" r:id="rId8"/>
        </w:object>
      </w:r>
    </w:p>
    <w:p w14:paraId="615EA9D8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/>
          <w:b/>
          <w:sz w:val="24"/>
          <w:szCs w:val="24"/>
        </w:rPr>
        <w:t xml:space="preserve">Operating cost (including the electricity consumption of the </w:t>
      </w:r>
      <w:r>
        <w:rPr>
          <w:rFonts w:eastAsiaTheme="minorEastAsia" w:cs="Times New Roman"/>
          <w:b/>
          <w:sz w:val="24"/>
          <w:szCs w:val="24"/>
        </w:rPr>
        <w:t>equipment</w:t>
      </w:r>
      <w:bookmarkStart w:id="11" w:name="_Hlk158068531"/>
      <w:r w:rsidRPr="002D6681">
        <w:rPr>
          <w:rFonts w:eastAsiaTheme="minorEastAsia" w:cs="Times New Roman"/>
          <w:b/>
          <w:sz w:val="24"/>
          <w:szCs w:val="24"/>
        </w:rPr>
        <w:t>)</w:t>
      </w:r>
      <w:bookmarkEnd w:id="11"/>
      <w:r w:rsidRPr="002D6681">
        <w:rPr>
          <w:rFonts w:eastAsiaTheme="minorEastAsia" w:cs="Times New Roman"/>
          <w:b/>
          <w:sz w:val="24"/>
          <w:szCs w:val="24"/>
        </w:rPr>
        <w:t>:</w:t>
      </w:r>
    </w:p>
    <w:p w14:paraId="07A6AD45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sz w:val="24"/>
          <w:szCs w:val="24"/>
        </w:rPr>
      </w:pPr>
      <w:r w:rsidRPr="002D6681">
        <w:rPr>
          <w:rFonts w:cs="Times New Roman"/>
          <w:sz w:val="24"/>
          <w:szCs w:val="24"/>
        </w:rPr>
        <w:t>1. Drying</w:t>
      </w:r>
      <w:r w:rsidRPr="002D6681">
        <w:rPr>
          <w:rFonts w:eastAsiaTheme="minorEastAsia" w:cs="Times New Roman" w:hint="eastAsia"/>
          <w:sz w:val="24"/>
          <w:szCs w:val="24"/>
        </w:rPr>
        <w:t>:</w:t>
      </w:r>
    </w:p>
    <w:p w14:paraId="2051F5D4" w14:textId="77777777" w:rsidR="009752FB" w:rsidRPr="002D6681" w:rsidRDefault="009752FB" w:rsidP="009752FB">
      <w:pPr>
        <w:spacing w:line="360" w:lineRule="auto"/>
        <w:rPr>
          <w:rFonts w:cs="Times New Roman"/>
          <w:b/>
          <w:bCs/>
          <w:sz w:val="24"/>
          <w:szCs w:val="24"/>
        </w:rPr>
      </w:pPr>
      <w:r>
        <w:rPr>
          <w:position w:val="-10"/>
          <w:sz w:val="24"/>
          <w:szCs w:val="24"/>
        </w:rPr>
        <w:object w:dxaOrig="4511" w:dyaOrig="383" w14:anchorId="114698D4">
          <v:shape id="_x0000_i1026" type="#_x0000_t75" style="width:225pt;height:19.5pt" o:ole="">
            <v:imagedata r:id="rId9" o:title=""/>
          </v:shape>
          <o:OLEObject Type="Embed" ProgID="Equation.DSMT4" ShapeID="_x0000_i1026" DrawAspect="Content" ObjectID="_1773230743" r:id="rId10"/>
        </w:object>
      </w:r>
    </w:p>
    <w:p w14:paraId="03507D9E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2. Crushing:</w:t>
      </w:r>
    </w:p>
    <w:p w14:paraId="41EFC155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>
        <w:rPr>
          <w:position w:val="-28"/>
          <w:sz w:val="24"/>
          <w:szCs w:val="24"/>
        </w:rPr>
        <w:object w:dxaOrig="4812" w:dyaOrig="738" w14:anchorId="5C61B1FD">
          <v:shape id="_x0000_i1027" type="#_x0000_t75" style="width:240pt;height:37pt" o:ole="">
            <v:imagedata r:id="rId11" o:title=""/>
          </v:shape>
          <o:OLEObject Type="Embed" ProgID="Equation.DSMT4" ShapeID="_x0000_i1027" DrawAspect="Content" ObjectID="_1773230744" r:id="rId12"/>
        </w:object>
      </w:r>
    </w:p>
    <w:p w14:paraId="25D8B6CB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3. Centrifuging:</w:t>
      </w:r>
    </w:p>
    <w:p w14:paraId="05E95D38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>
        <w:rPr>
          <w:position w:val="-28"/>
          <w:sz w:val="24"/>
          <w:szCs w:val="24"/>
        </w:rPr>
        <w:object w:dxaOrig="5286" w:dyaOrig="738" w14:anchorId="2AF620DC">
          <v:shape id="_x0000_i1028" type="#_x0000_t75" style="width:264.5pt;height:37pt" o:ole="">
            <v:imagedata r:id="rId13" o:title=""/>
          </v:shape>
          <o:OLEObject Type="Embed" ProgID="Equation.DSMT4" ShapeID="_x0000_i1028" DrawAspect="Content" ObjectID="_1773230745" r:id="rId14"/>
        </w:object>
      </w:r>
    </w:p>
    <w:p w14:paraId="64A9EE28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 xml:space="preserve">4. Freeze </w:t>
      </w:r>
      <w:r>
        <w:rPr>
          <w:sz w:val="24"/>
          <w:szCs w:val="24"/>
        </w:rPr>
        <w:t>drying:</w:t>
      </w:r>
    </w:p>
    <w:p w14:paraId="662252F0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>
        <w:rPr>
          <w:position w:val="-28"/>
          <w:sz w:val="24"/>
          <w:szCs w:val="24"/>
        </w:rPr>
        <w:object w:dxaOrig="5330" w:dyaOrig="738" w14:anchorId="3F576B9E">
          <v:shape id="_x0000_i1029" type="#_x0000_t75" style="width:266.5pt;height:37pt" o:ole="">
            <v:imagedata r:id="rId15" o:title=""/>
          </v:shape>
          <o:OLEObject Type="Embed" ProgID="Equation.DSMT4" ShapeID="_x0000_i1029" DrawAspect="Content" ObjectID="_1773230746" r:id="rId16"/>
        </w:object>
      </w:r>
    </w:p>
    <w:p w14:paraId="4DD4BC4B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>5. Water bath:</w:t>
      </w:r>
    </w:p>
    <w:p w14:paraId="754873CB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>
        <w:rPr>
          <w:position w:val="-28"/>
          <w:sz w:val="24"/>
          <w:szCs w:val="24"/>
        </w:rPr>
        <w:object w:dxaOrig="4885" w:dyaOrig="738" w14:anchorId="17C8621F">
          <v:shape id="_x0000_i1030" type="#_x0000_t75" style="width:244.5pt;height:37pt" o:ole="">
            <v:imagedata r:id="rId17" o:title=""/>
          </v:shape>
          <o:OLEObject Type="Embed" ProgID="Equation.DSMT4" ShapeID="_x0000_i1030" DrawAspect="Content" ObjectID="_1773230747" r:id="rId18"/>
        </w:object>
      </w:r>
    </w:p>
    <w:p w14:paraId="778F17D2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sz w:val="24"/>
          <w:szCs w:val="24"/>
        </w:rPr>
        <w:t xml:space="preserve">6. </w:t>
      </w:r>
      <w:proofErr w:type="spellStart"/>
      <w:r w:rsidRPr="002D6681">
        <w:rPr>
          <w:sz w:val="24"/>
          <w:szCs w:val="24"/>
        </w:rPr>
        <w:t>Ultrasounding</w:t>
      </w:r>
      <w:proofErr w:type="spellEnd"/>
      <w:r w:rsidRPr="002D6681">
        <w:rPr>
          <w:sz w:val="24"/>
          <w:szCs w:val="24"/>
        </w:rPr>
        <w:t>:</w:t>
      </w:r>
    </w:p>
    <w:p w14:paraId="4791D4D7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>
        <w:rPr>
          <w:position w:val="-28"/>
          <w:sz w:val="24"/>
          <w:szCs w:val="24"/>
        </w:rPr>
        <w:object w:dxaOrig="5377" w:dyaOrig="738" w14:anchorId="7D68EAF1">
          <v:shape id="_x0000_i1031" type="#_x0000_t75" style="width:268.5pt;height:37pt" o:ole="">
            <v:imagedata r:id="rId19" o:title=""/>
          </v:shape>
          <o:OLEObject Type="Embed" ProgID="Equation.DSMT4" ShapeID="_x0000_i1031" DrawAspect="Content" ObjectID="_1773230748" r:id="rId20"/>
        </w:object>
      </w:r>
    </w:p>
    <w:p w14:paraId="409F1831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bookmarkStart w:id="12" w:name="_Hlk158068557"/>
      <w:r w:rsidRPr="002D6681">
        <w:rPr>
          <w:rFonts w:eastAsiaTheme="minorEastAsia" w:cs="Times New Roman" w:hint="eastAsia"/>
          <w:b/>
          <w:sz w:val="24"/>
          <w:szCs w:val="24"/>
        </w:rPr>
        <w:t>Material</w:t>
      </w:r>
      <w:bookmarkEnd w:id="12"/>
      <w:r w:rsidRPr="002D6681">
        <w:rPr>
          <w:rFonts w:eastAsiaTheme="minorEastAsia" w:cs="Times New Roman"/>
          <w:b/>
          <w:sz w:val="24"/>
          <w:szCs w:val="24"/>
        </w:rPr>
        <w:t xml:space="preserve"> </w:t>
      </w:r>
      <w:r w:rsidRPr="002D6681">
        <w:rPr>
          <w:rFonts w:eastAsiaTheme="minorEastAsia" w:cs="Times New Roman" w:hint="eastAsia"/>
          <w:b/>
          <w:sz w:val="24"/>
          <w:szCs w:val="24"/>
        </w:rPr>
        <w:t>cost</w:t>
      </w:r>
      <w:r w:rsidRPr="002D6681">
        <w:rPr>
          <w:rFonts w:eastAsiaTheme="minorEastAsia" w:cs="Times New Roman"/>
          <w:b/>
          <w:sz w:val="24"/>
          <w:szCs w:val="24"/>
        </w:rPr>
        <w:t xml:space="preserve"> (including chemical reagents and water consumption)</w:t>
      </w:r>
      <w:r>
        <w:rPr>
          <w:rFonts w:eastAsiaTheme="minorEastAsia" w:cs="Times New Roman"/>
          <w:b/>
          <w:sz w:val="24"/>
          <w:szCs w:val="24"/>
        </w:rPr>
        <w:t>:</w:t>
      </w:r>
    </w:p>
    <w:p w14:paraId="326FF2B5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  <w:r w:rsidRPr="002D6681">
        <w:rPr>
          <w:rFonts w:eastAsiaTheme="minorEastAsia" w:hint="eastAsia"/>
          <w:sz w:val="24"/>
          <w:szCs w:val="24"/>
        </w:rPr>
        <w:t>1</w:t>
      </w:r>
      <w:r w:rsidRPr="002D6681">
        <w:rPr>
          <w:rFonts w:eastAsiaTheme="minorEastAsia"/>
          <w:sz w:val="24"/>
          <w:szCs w:val="24"/>
        </w:rPr>
        <w:t>. W</w:t>
      </w:r>
      <w:r w:rsidRPr="002D6681">
        <w:rPr>
          <w:rFonts w:eastAsiaTheme="minorEastAsia" w:hint="eastAsia"/>
          <w:sz w:val="24"/>
          <w:szCs w:val="24"/>
        </w:rPr>
        <w:t>ater</w:t>
      </w:r>
      <w:r w:rsidRPr="002D6681">
        <w:rPr>
          <w:rFonts w:eastAsiaTheme="minorEastAsia"/>
          <w:sz w:val="24"/>
          <w:szCs w:val="24"/>
        </w:rPr>
        <w:t>:</w:t>
      </w:r>
    </w:p>
    <w:p w14:paraId="0BBEDA9B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position w:val="-28"/>
          <w:sz w:val="24"/>
          <w:szCs w:val="24"/>
        </w:rPr>
        <w:object w:dxaOrig="5113" w:dyaOrig="738" w14:anchorId="3D0A1BC8">
          <v:shape id="_x0000_i1032" type="#_x0000_t75" style="width:255pt;height:37pt" o:ole="">
            <v:imagedata r:id="rId21" o:title=""/>
          </v:shape>
          <o:OLEObject Type="Embed" ProgID="Equation.DSMT4" ShapeID="_x0000_i1032" DrawAspect="Content" ObjectID="_1773230749" r:id="rId22"/>
        </w:object>
      </w:r>
    </w:p>
    <w:p w14:paraId="33D51F69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  <w:r w:rsidRPr="002D6681">
        <w:rPr>
          <w:rFonts w:eastAsiaTheme="minorEastAsia" w:hint="eastAsia"/>
          <w:sz w:val="24"/>
          <w:szCs w:val="24"/>
        </w:rPr>
        <w:t>2</w:t>
      </w:r>
      <w:r w:rsidRPr="002D6681">
        <w:rPr>
          <w:rFonts w:eastAsiaTheme="minorEastAsia"/>
          <w:sz w:val="24"/>
          <w:szCs w:val="24"/>
        </w:rPr>
        <w:t xml:space="preserve">. </w:t>
      </w:r>
      <w:proofErr w:type="spellStart"/>
      <w:r w:rsidRPr="002D6681">
        <w:rPr>
          <w:rFonts w:eastAsiaTheme="minorEastAsia"/>
          <w:sz w:val="24"/>
          <w:szCs w:val="24"/>
        </w:rPr>
        <w:t>Peroxymonosulfate</w:t>
      </w:r>
      <w:proofErr w:type="spellEnd"/>
      <w:r w:rsidRPr="002D6681">
        <w:rPr>
          <w:rFonts w:eastAsiaTheme="minorEastAsia"/>
          <w:sz w:val="24"/>
          <w:szCs w:val="24"/>
        </w:rPr>
        <w:t>:</w:t>
      </w:r>
    </w:p>
    <w:p w14:paraId="1222D457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  <w:r>
        <w:rPr>
          <w:rFonts w:eastAsiaTheme="minorEastAsia"/>
          <w:position w:val="-28"/>
          <w:sz w:val="24"/>
          <w:szCs w:val="24"/>
        </w:rPr>
        <w:object w:dxaOrig="4211" w:dyaOrig="738" w14:anchorId="47D8A7CA">
          <v:shape id="_x0000_i1033" type="#_x0000_t75" style="width:210pt;height:37pt" o:ole="">
            <v:imagedata r:id="rId23" o:title=""/>
          </v:shape>
          <o:OLEObject Type="Embed" ProgID="Equation.DSMT4" ShapeID="_x0000_i1033" DrawAspect="Content" ObjectID="_1773230750" r:id="rId24"/>
        </w:object>
      </w:r>
    </w:p>
    <w:p w14:paraId="5D38D53C" w14:textId="77777777" w:rsidR="009752FB" w:rsidRPr="002D6681" w:rsidRDefault="009752FB" w:rsidP="009752FB">
      <w:pPr>
        <w:spacing w:beforeLines="50" w:before="156" w:afterLines="50" w:after="156" w:line="360" w:lineRule="auto"/>
        <w:rPr>
          <w:rFonts w:eastAsiaTheme="minorEastAsia" w:cs="Times New Roman"/>
          <w:b/>
          <w:sz w:val="24"/>
          <w:szCs w:val="24"/>
        </w:rPr>
      </w:pPr>
      <w:r w:rsidRPr="002D6681">
        <w:rPr>
          <w:rFonts w:eastAsiaTheme="minorEastAsia" w:cs="Times New Roman" w:hint="eastAsia"/>
          <w:b/>
          <w:sz w:val="24"/>
          <w:szCs w:val="24"/>
        </w:rPr>
        <w:t>T</w:t>
      </w:r>
      <w:r w:rsidRPr="002D6681">
        <w:rPr>
          <w:rFonts w:eastAsiaTheme="minorEastAsia" w:cs="Times New Roman"/>
          <w:b/>
          <w:sz w:val="24"/>
          <w:szCs w:val="24"/>
        </w:rPr>
        <w:t>he total cost:</w:t>
      </w:r>
    </w:p>
    <w:p w14:paraId="68595183" w14:textId="77777777" w:rsidR="009752FB" w:rsidRPr="002D6681" w:rsidRDefault="009752FB" w:rsidP="009752FB">
      <w:pPr>
        <w:spacing w:line="360" w:lineRule="auto"/>
        <w:rPr>
          <w:rFonts w:eastAsiaTheme="minorEastAsia"/>
          <w:b/>
          <w:bCs/>
          <w:sz w:val="24"/>
          <w:szCs w:val="24"/>
        </w:rPr>
      </w:pPr>
      <w:r>
        <w:rPr>
          <w:rFonts w:eastAsiaTheme="minorEastAsia"/>
          <w:position w:val="-30"/>
          <w:sz w:val="24"/>
          <w:szCs w:val="24"/>
        </w:rPr>
        <w:object w:dxaOrig="9757" w:dyaOrig="747" w14:anchorId="5DA9CBF2">
          <v:shape id="_x0000_i1034" type="#_x0000_t75" style="width:488pt;height:37.5pt" o:ole="">
            <v:imagedata r:id="rId25" o:title=""/>
          </v:shape>
          <o:OLEObject Type="Embed" ProgID="Equation.DSMT4" ShapeID="_x0000_i1034" DrawAspect="Content" ObjectID="_1773230751" r:id="rId26"/>
        </w:object>
      </w:r>
    </w:p>
    <w:p w14:paraId="4598EBF3" w14:textId="77777777" w:rsidR="009752FB" w:rsidRPr="002D6681" w:rsidRDefault="009752FB" w:rsidP="009752FB">
      <w:pPr>
        <w:widowControl/>
        <w:spacing w:line="360" w:lineRule="auto"/>
        <w:rPr>
          <w:sz w:val="24"/>
          <w:szCs w:val="24"/>
        </w:rPr>
      </w:pPr>
    </w:p>
    <w:p w14:paraId="16A0AF8F" w14:textId="77777777" w:rsidR="009752FB" w:rsidRPr="002D6681" w:rsidRDefault="009752FB" w:rsidP="009752FB">
      <w:pPr>
        <w:widowControl/>
        <w:spacing w:line="360" w:lineRule="auto"/>
        <w:rPr>
          <w:sz w:val="24"/>
          <w:szCs w:val="24"/>
        </w:rPr>
      </w:pPr>
    </w:p>
    <w:p w14:paraId="2D7BB21B" w14:textId="77777777" w:rsidR="009752FB" w:rsidRPr="002D6681" w:rsidRDefault="009752FB" w:rsidP="009752FB">
      <w:pPr>
        <w:widowControl/>
        <w:spacing w:line="360" w:lineRule="auto"/>
        <w:rPr>
          <w:sz w:val="24"/>
          <w:szCs w:val="24"/>
        </w:rPr>
      </w:pPr>
    </w:p>
    <w:p w14:paraId="7D6C6F46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43F5DCD8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4A263398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369621FD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38A2C399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57369282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639F5B78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7384E70D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4CA0E378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53435546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592B40BC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6B5F521F" w14:textId="77777777" w:rsidR="009752FB" w:rsidRPr="002D6681" w:rsidRDefault="009752FB" w:rsidP="009752FB">
      <w:pPr>
        <w:widowControl/>
        <w:spacing w:line="360" w:lineRule="auto"/>
        <w:jc w:val="left"/>
        <w:rPr>
          <w:rFonts w:eastAsiaTheme="minorEastAsia"/>
          <w:sz w:val="24"/>
          <w:szCs w:val="24"/>
        </w:rPr>
      </w:pPr>
    </w:p>
    <w:p w14:paraId="42DE69B2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rFonts w:eastAsiaTheme="minorEastAsia" w:hint="eastAsia"/>
          <w:sz w:val="24"/>
          <w:szCs w:val="24"/>
        </w:rPr>
        <w:t xml:space="preserve"> </w:t>
      </w:r>
      <w:r w:rsidRPr="002D6681">
        <w:rPr>
          <w:rFonts w:eastAsiaTheme="minorEastAsia"/>
          <w:sz w:val="24"/>
          <w:szCs w:val="24"/>
        </w:rPr>
        <w:t xml:space="preserve"> </w:t>
      </w:r>
      <w:r w:rsidRPr="002D6681">
        <w:rPr>
          <w:rFonts w:hint="eastAsia"/>
          <w:noProof/>
          <w:sz w:val="24"/>
          <w:szCs w:val="24"/>
        </w:rPr>
        <w:drawing>
          <wp:inline distT="0" distB="0" distL="0" distR="0" wp14:anchorId="4A96EDBC" wp14:editId="1B2B2655">
            <wp:extent cx="3217653" cy="2346415"/>
            <wp:effectExtent l="0" t="0" r="1905" b="0"/>
            <wp:docPr id="1702757069" name="图片 1702757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757069" name="图片 1313359649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475" cy="2349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9A402" w14:textId="77777777" w:rsidR="009752FB" w:rsidRPr="002D6681" w:rsidRDefault="009752FB" w:rsidP="009752FB">
      <w:pPr>
        <w:spacing w:line="360" w:lineRule="auto"/>
        <w:jc w:val="center"/>
        <w:rPr>
          <w:rFonts w:eastAsiaTheme="minorEastAsia"/>
          <w:sz w:val="24"/>
          <w:szCs w:val="24"/>
        </w:rPr>
      </w:pPr>
      <w:r w:rsidRPr="002D6681">
        <w:rPr>
          <w:b/>
          <w:bCs/>
          <w:sz w:val="24"/>
          <w:szCs w:val="24"/>
        </w:rPr>
        <w:t>Fig. S1.</w:t>
      </w:r>
      <w:r w:rsidRPr="002D6681">
        <w:rPr>
          <w:sz w:val="24"/>
          <w:szCs w:val="24"/>
        </w:rPr>
        <w:t xml:space="preserve"> The structure of original RPR in the 2D-HSQC NMR spectra.</w:t>
      </w:r>
    </w:p>
    <w:p w14:paraId="6065D277" w14:textId="77777777" w:rsidR="009752FB" w:rsidRPr="002D6681" w:rsidRDefault="009752FB" w:rsidP="009752FB">
      <w:pPr>
        <w:widowControl/>
        <w:spacing w:line="360" w:lineRule="auto"/>
        <w:jc w:val="left"/>
        <w:rPr>
          <w:sz w:val="24"/>
          <w:szCs w:val="24"/>
        </w:rPr>
      </w:pPr>
    </w:p>
    <w:p w14:paraId="3D481518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noProof/>
          <w:sz w:val="24"/>
          <w:szCs w:val="24"/>
        </w:rPr>
        <w:drawing>
          <wp:inline distT="0" distB="0" distL="0" distR="0" wp14:anchorId="616A46F8" wp14:editId="45318BDC">
            <wp:extent cx="5274310" cy="3439160"/>
            <wp:effectExtent l="0" t="0" r="2540" b="0"/>
            <wp:docPr id="580935772" name="图片 580935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935772" name="图片 175116636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E08D9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b/>
          <w:bCs/>
          <w:sz w:val="24"/>
          <w:szCs w:val="24"/>
        </w:rPr>
        <w:t>Fig</w:t>
      </w:r>
      <w:r w:rsidRPr="002D6681">
        <w:rPr>
          <w:rFonts w:hint="eastAsia"/>
          <w:b/>
          <w:bCs/>
          <w:sz w:val="24"/>
          <w:szCs w:val="24"/>
        </w:rPr>
        <w:t>.</w:t>
      </w:r>
      <w:r w:rsidRPr="002D6681">
        <w:rPr>
          <w:b/>
          <w:bCs/>
          <w:sz w:val="24"/>
          <w:szCs w:val="24"/>
        </w:rPr>
        <w:t xml:space="preserve"> S2. </w:t>
      </w:r>
      <w:r w:rsidRPr="002D6681">
        <w:rPr>
          <w:sz w:val="24"/>
          <w:szCs w:val="24"/>
        </w:rPr>
        <w:t>Changes in color of RPR by PMS oxidation at different temperatures (40, 60 and 80 °C).</w:t>
      </w:r>
    </w:p>
    <w:p w14:paraId="5F86191D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</w:p>
    <w:p w14:paraId="367E54CA" w14:textId="77777777" w:rsidR="009752FB" w:rsidRPr="002D6681" w:rsidRDefault="009752FB" w:rsidP="009752FB">
      <w:pPr>
        <w:widowControl/>
        <w:spacing w:line="360" w:lineRule="auto"/>
        <w:jc w:val="center"/>
        <w:rPr>
          <w:sz w:val="24"/>
          <w:szCs w:val="24"/>
        </w:rPr>
      </w:pPr>
      <w:r w:rsidRPr="002D6681">
        <w:rPr>
          <w:noProof/>
          <w:sz w:val="24"/>
          <w:szCs w:val="24"/>
        </w:rPr>
        <w:lastRenderedPageBreak/>
        <w:drawing>
          <wp:inline distT="0" distB="0" distL="0" distR="0" wp14:anchorId="18CF42C1" wp14:editId="537C9212">
            <wp:extent cx="3042000" cy="2808000"/>
            <wp:effectExtent l="0" t="0" r="6350" b="0"/>
            <wp:docPr id="1888491989" name="图片 18884919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91989" name="Picture 3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878866" w14:textId="77777777" w:rsidR="009752FB" w:rsidRPr="0077122D" w:rsidRDefault="009752FB" w:rsidP="009752FB">
      <w:pPr>
        <w:spacing w:line="360" w:lineRule="auto"/>
        <w:rPr>
          <w:rFonts w:eastAsiaTheme="minorEastAsia" w:cs="Times New Roman"/>
          <w:sz w:val="24"/>
          <w:szCs w:val="24"/>
        </w:rPr>
      </w:pPr>
      <w:r w:rsidRPr="002D6681">
        <w:rPr>
          <w:b/>
          <w:bCs/>
          <w:sz w:val="24"/>
          <w:szCs w:val="24"/>
        </w:rPr>
        <w:t>Fig. S3.</w:t>
      </w:r>
      <w:r w:rsidRPr="002D6681">
        <w:rPr>
          <w:sz w:val="24"/>
          <w:szCs w:val="24"/>
        </w:rPr>
        <w:t xml:space="preserve"> The cellulose extraction efficiency under different PMS concentrations (0.2, 0.3, 0.4 M) and temperatures (80, 90 ℃).</w:t>
      </w:r>
    </w:p>
    <w:p w14:paraId="158881AE" w14:textId="77777777" w:rsidR="009752FB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</w:p>
    <w:p w14:paraId="30E3B4C6" w14:textId="77777777" w:rsidR="009752FB" w:rsidRPr="0077122D" w:rsidRDefault="009752FB" w:rsidP="009752FB">
      <w:pPr>
        <w:spacing w:line="36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drawing>
          <wp:inline distT="0" distB="0" distL="0" distR="0" wp14:anchorId="6248936C" wp14:editId="154C917F">
            <wp:extent cx="4558352" cy="3674665"/>
            <wp:effectExtent l="0" t="0" r="0" b="0"/>
            <wp:docPr id="124493549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987" cy="36832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A9ACB20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b/>
          <w:bCs/>
          <w:sz w:val="24"/>
          <w:szCs w:val="24"/>
        </w:rPr>
        <w:t xml:space="preserve">Fig. S4. </w:t>
      </w:r>
      <w:r w:rsidRPr="002D6681">
        <w:rPr>
          <w:sz w:val="24"/>
          <w:szCs w:val="24"/>
        </w:rPr>
        <w:t>SEM images depicting the one-step PMS oxidation process for cellulose extraction. (a-d) origin, 2, 5, 10 h.</w:t>
      </w:r>
    </w:p>
    <w:p w14:paraId="0F6F5123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</w:p>
    <w:p w14:paraId="3C885C45" w14:textId="77777777" w:rsidR="009752FB" w:rsidRDefault="009752FB" w:rsidP="009752FB">
      <w:pPr>
        <w:spacing w:line="360" w:lineRule="auto"/>
        <w:jc w:val="center"/>
        <w:rPr>
          <w:rFonts w:eastAsiaTheme="minorEastAsia"/>
          <w:sz w:val="24"/>
          <w:szCs w:val="24"/>
        </w:rPr>
      </w:pPr>
    </w:p>
    <w:p w14:paraId="56489184" w14:textId="77777777" w:rsidR="009752FB" w:rsidRPr="0001271F" w:rsidRDefault="009752FB" w:rsidP="009752FB">
      <w:pPr>
        <w:spacing w:line="360" w:lineRule="auto"/>
        <w:jc w:val="center"/>
        <w:rPr>
          <w:rFonts w:eastAsiaTheme="minorEastAsia"/>
          <w:sz w:val="24"/>
          <w:szCs w:val="24"/>
        </w:rPr>
      </w:pPr>
      <w:r>
        <w:rPr>
          <w:rFonts w:eastAsiaTheme="minorEastAsia" w:hint="eastAsia"/>
          <w:noProof/>
          <w:sz w:val="24"/>
          <w:szCs w:val="24"/>
        </w:rPr>
        <w:lastRenderedPageBreak/>
        <w:drawing>
          <wp:inline distT="0" distB="0" distL="0" distR="0" wp14:anchorId="357660E5" wp14:editId="19700E08">
            <wp:extent cx="3182069" cy="2736901"/>
            <wp:effectExtent l="0" t="0" r="0" b="6350"/>
            <wp:docPr id="182901964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019645" name="图片 1829019645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4570" cy="275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3559D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b/>
          <w:bCs/>
          <w:sz w:val="24"/>
          <w:szCs w:val="24"/>
        </w:rPr>
        <w:t>Fig. S5.</w:t>
      </w:r>
      <w:r w:rsidRPr="002D6681">
        <w:rPr>
          <w:sz w:val="24"/>
          <w:szCs w:val="24"/>
        </w:rPr>
        <w:t xml:space="preserve"> FTIR spectra depicting the process of cellulose extraction through one-step PMS oxidation.</w:t>
      </w:r>
    </w:p>
    <w:p w14:paraId="4FF827A6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</w:p>
    <w:p w14:paraId="7E15ED4F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rFonts w:hint="eastAsia"/>
          <w:sz w:val="24"/>
          <w:szCs w:val="24"/>
        </w:rPr>
        <w:t xml:space="preserve"> </w:t>
      </w:r>
      <w:r w:rsidRPr="002D6681">
        <w:rPr>
          <w:sz w:val="24"/>
          <w:szCs w:val="24"/>
        </w:rPr>
        <w:t xml:space="preserve"> </w:t>
      </w:r>
      <w:r w:rsidRPr="002D6681">
        <w:rPr>
          <w:noProof/>
          <w:sz w:val="24"/>
          <w:szCs w:val="24"/>
        </w:rPr>
        <w:drawing>
          <wp:inline distT="0" distB="0" distL="0" distR="0" wp14:anchorId="7AD6FE67" wp14:editId="24EAA9C9">
            <wp:extent cx="3042000" cy="2485420"/>
            <wp:effectExtent l="0" t="0" r="6350" b="0"/>
            <wp:docPr id="402051906" name="图片 402051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2051906" name="Picture 14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485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3DE005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b/>
          <w:bCs/>
          <w:sz w:val="24"/>
          <w:szCs w:val="24"/>
        </w:rPr>
        <w:t>Fig. S6.</w:t>
      </w:r>
      <w:r w:rsidRPr="002D6681">
        <w:rPr>
          <w:sz w:val="24"/>
          <w:szCs w:val="24"/>
        </w:rPr>
        <w:t xml:space="preserve"> </w:t>
      </w:r>
      <w:r w:rsidRPr="002D6681">
        <w:rPr>
          <w:rFonts w:eastAsiaTheme="minorEastAsia" w:cs="Times New Roman"/>
          <w:sz w:val="24"/>
          <w:szCs w:val="24"/>
        </w:rPr>
        <w:t>The AFM images of NCC.</w:t>
      </w:r>
    </w:p>
    <w:p w14:paraId="22C7DE15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689FA34B" w14:textId="77777777" w:rsidR="009752FB" w:rsidRPr="002D6681" w:rsidRDefault="009752FB" w:rsidP="009752FB">
      <w:pPr>
        <w:spacing w:line="360" w:lineRule="auto"/>
        <w:jc w:val="center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noProof/>
          <w:sz w:val="24"/>
          <w:szCs w:val="24"/>
        </w:rPr>
        <w:lastRenderedPageBreak/>
        <w:drawing>
          <wp:inline distT="0" distB="0" distL="0" distR="0" wp14:anchorId="59803AF1" wp14:editId="4F037A6D">
            <wp:extent cx="3042000" cy="2462920"/>
            <wp:effectExtent l="0" t="0" r="6350" b="0"/>
            <wp:docPr id="1713296031" name="图片 1713296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296031" name="Picture 160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46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86204" w14:textId="77777777" w:rsidR="009752FB" w:rsidRPr="002D6681" w:rsidRDefault="009752FB" w:rsidP="009752FB">
      <w:pPr>
        <w:spacing w:line="360" w:lineRule="auto"/>
        <w:jc w:val="center"/>
        <w:rPr>
          <w:rFonts w:eastAsiaTheme="minorEastAsia"/>
          <w:sz w:val="24"/>
          <w:szCs w:val="24"/>
        </w:rPr>
      </w:pPr>
      <w:r w:rsidRPr="002D6681">
        <w:rPr>
          <w:b/>
          <w:bCs/>
          <w:sz w:val="24"/>
          <w:szCs w:val="24"/>
        </w:rPr>
        <w:t xml:space="preserve">Fig. S7. </w:t>
      </w:r>
      <w:r w:rsidRPr="002D6681">
        <w:rPr>
          <w:sz w:val="24"/>
          <w:szCs w:val="24"/>
        </w:rPr>
        <w:t>Mechanical properties of hydrogel with or without cellulose.</w:t>
      </w:r>
    </w:p>
    <w:p w14:paraId="26E51144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</w:p>
    <w:p w14:paraId="3CD42110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noProof/>
          <w:sz w:val="24"/>
          <w:szCs w:val="24"/>
        </w:rPr>
        <w:drawing>
          <wp:inline distT="0" distB="0" distL="0" distR="0" wp14:anchorId="77E0E98E" wp14:editId="60B9B28B">
            <wp:extent cx="3042000" cy="2300764"/>
            <wp:effectExtent l="0" t="0" r="6350" b="4445"/>
            <wp:docPr id="1974940478" name="图片 1974940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4940478" name="Picture 11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300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0547F8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t xml:space="preserve">Fig. S8. </w:t>
      </w:r>
      <w:bookmarkStart w:id="13" w:name="_Hlk151838319"/>
      <w:r w:rsidRPr="002D6681">
        <w:rPr>
          <w:sz w:val="24"/>
          <w:szCs w:val="24"/>
        </w:rPr>
        <w:t>Effect of scavenger on cellulose extraction in the presence of MeOH and TBA.</w:t>
      </w:r>
      <w:bookmarkEnd w:id="13"/>
      <w:r w:rsidRPr="002D6681">
        <w:rPr>
          <w:rFonts w:cs="Times New Roman"/>
          <w:sz w:val="24"/>
          <w:szCs w:val="24"/>
        </w:rPr>
        <w:t xml:space="preserve"> Conditions: ([PMS]</w:t>
      </w:r>
      <w:r w:rsidRPr="002D6681">
        <w:rPr>
          <w:rFonts w:cs="Times New Roman"/>
          <w:sz w:val="24"/>
          <w:szCs w:val="24"/>
          <w:vertAlign w:val="subscript"/>
        </w:rPr>
        <w:t>0</w:t>
      </w:r>
      <w:r w:rsidRPr="002D6681">
        <w:rPr>
          <w:rFonts w:cs="Times New Roman"/>
          <w:sz w:val="24"/>
          <w:szCs w:val="24"/>
        </w:rPr>
        <w:t xml:space="preserve"> = 0.3 M, T = 80 °</w:t>
      </w:r>
      <w:r w:rsidRPr="002D6681">
        <w:rPr>
          <w:rFonts w:eastAsiaTheme="minorEastAsia" w:cs="Times New Roman"/>
          <w:sz w:val="24"/>
          <w:szCs w:val="24"/>
        </w:rPr>
        <w:t>C, [CMRs]</w:t>
      </w:r>
      <w:r w:rsidRPr="002D6681">
        <w:rPr>
          <w:rFonts w:cs="Times New Roman"/>
          <w:sz w:val="24"/>
          <w:szCs w:val="24"/>
          <w:vertAlign w:val="subscript"/>
        </w:rPr>
        <w:t xml:space="preserve">0 </w:t>
      </w:r>
      <w:r w:rsidRPr="002D6681">
        <w:rPr>
          <w:rFonts w:cs="Times New Roman"/>
          <w:sz w:val="24"/>
          <w:szCs w:val="24"/>
        </w:rPr>
        <w:t>= 10 g/L, [MeOH, TBA]</w:t>
      </w:r>
      <w:r w:rsidRPr="002D6681">
        <w:rPr>
          <w:rFonts w:cs="Times New Roman"/>
          <w:sz w:val="24"/>
          <w:szCs w:val="24"/>
          <w:vertAlign w:val="subscript"/>
        </w:rPr>
        <w:t>0</w:t>
      </w:r>
      <w:r w:rsidRPr="002D6681">
        <w:rPr>
          <w:rFonts w:cs="Times New Roman"/>
          <w:sz w:val="24"/>
          <w:szCs w:val="24"/>
        </w:rPr>
        <w:t xml:space="preserve"> = 3 M).</w:t>
      </w:r>
    </w:p>
    <w:p w14:paraId="32A6B0D0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</w:p>
    <w:p w14:paraId="3FD9EC7C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</w:p>
    <w:p w14:paraId="2652317B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rFonts w:hint="eastAsia"/>
          <w:noProof/>
          <w:sz w:val="24"/>
          <w:szCs w:val="24"/>
        </w:rPr>
        <w:lastRenderedPageBreak/>
        <w:drawing>
          <wp:inline distT="0" distB="0" distL="0" distR="0" wp14:anchorId="109C6982" wp14:editId="301996C4">
            <wp:extent cx="3042000" cy="2333790"/>
            <wp:effectExtent l="0" t="0" r="6350" b="0"/>
            <wp:docPr id="457292149" name="图片 457292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292149" name="Picture 10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333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410CC2" w14:textId="77777777" w:rsidR="009752FB" w:rsidRPr="002D6681" w:rsidRDefault="009752FB" w:rsidP="009752FB">
      <w:pPr>
        <w:spacing w:line="360" w:lineRule="auto"/>
        <w:rPr>
          <w:rFonts w:eastAsiaTheme="minorEastAsia" w:cs="Times New Roman"/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t xml:space="preserve">Fig. S9. </w:t>
      </w:r>
      <w:r w:rsidRPr="002D6681">
        <w:rPr>
          <w:rFonts w:cs="Times New Roman"/>
          <w:sz w:val="24"/>
          <w:szCs w:val="24"/>
        </w:rPr>
        <w:t>Effect of scavenger on cellulose extraction in the presence of L-Histidine. Conditions: ([PMS]</w:t>
      </w:r>
      <w:r w:rsidRPr="002D6681">
        <w:rPr>
          <w:rFonts w:cs="Times New Roman"/>
          <w:sz w:val="24"/>
          <w:szCs w:val="24"/>
          <w:vertAlign w:val="subscript"/>
        </w:rPr>
        <w:t>0</w:t>
      </w:r>
      <w:r w:rsidRPr="002D6681">
        <w:rPr>
          <w:rFonts w:cs="Times New Roman"/>
          <w:sz w:val="24"/>
          <w:szCs w:val="24"/>
        </w:rPr>
        <w:t xml:space="preserve"> = 0.3 M, T = 80 °</w:t>
      </w:r>
      <w:r w:rsidRPr="002D6681">
        <w:rPr>
          <w:rFonts w:eastAsiaTheme="minorEastAsia" w:cs="Times New Roman"/>
          <w:sz w:val="24"/>
          <w:szCs w:val="24"/>
        </w:rPr>
        <w:t>C, [CMRs]</w:t>
      </w:r>
      <w:r w:rsidRPr="002D6681">
        <w:rPr>
          <w:rFonts w:cs="Times New Roman"/>
          <w:sz w:val="24"/>
          <w:szCs w:val="24"/>
          <w:vertAlign w:val="subscript"/>
        </w:rPr>
        <w:t xml:space="preserve">0 </w:t>
      </w:r>
      <w:r w:rsidRPr="002D6681">
        <w:rPr>
          <w:rFonts w:cs="Times New Roman"/>
          <w:sz w:val="24"/>
          <w:szCs w:val="24"/>
        </w:rPr>
        <w:t>= 10 g/L, [L-Histidine]</w:t>
      </w:r>
      <w:r w:rsidRPr="002D6681">
        <w:rPr>
          <w:rFonts w:cs="Times New Roman"/>
          <w:sz w:val="24"/>
          <w:szCs w:val="24"/>
          <w:vertAlign w:val="subscript"/>
        </w:rPr>
        <w:t>0</w:t>
      </w:r>
      <w:r w:rsidRPr="002D6681">
        <w:rPr>
          <w:sz w:val="24"/>
          <w:szCs w:val="24"/>
        </w:rPr>
        <w:t xml:space="preserve"> = 0.3 M).</w:t>
      </w:r>
    </w:p>
    <w:p w14:paraId="6C93367B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</w:p>
    <w:p w14:paraId="669DFBE0" w14:textId="77777777" w:rsidR="009752FB" w:rsidRPr="002D6681" w:rsidRDefault="009752FB" w:rsidP="009752FB">
      <w:pPr>
        <w:spacing w:line="360" w:lineRule="auto"/>
        <w:jc w:val="center"/>
        <w:rPr>
          <w:sz w:val="24"/>
          <w:szCs w:val="24"/>
        </w:rPr>
      </w:pPr>
      <w:r w:rsidRPr="002D6681">
        <w:rPr>
          <w:rFonts w:hint="eastAsia"/>
          <w:sz w:val="24"/>
          <w:szCs w:val="24"/>
        </w:rPr>
        <w:t xml:space="preserve"> </w:t>
      </w:r>
      <w:r w:rsidRPr="002D6681">
        <w:rPr>
          <w:sz w:val="24"/>
          <w:szCs w:val="24"/>
        </w:rPr>
        <w:t xml:space="preserve"> </w:t>
      </w:r>
      <w:r w:rsidRPr="002D6681">
        <w:rPr>
          <w:noProof/>
          <w:sz w:val="24"/>
          <w:szCs w:val="24"/>
        </w:rPr>
        <w:drawing>
          <wp:inline distT="0" distB="0" distL="0" distR="0" wp14:anchorId="19B1FE89" wp14:editId="5C7E9EB1">
            <wp:extent cx="3042000" cy="2559387"/>
            <wp:effectExtent l="0" t="0" r="6350" b="0"/>
            <wp:docPr id="1387757460" name="图片 1387757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7757460" name="Picture 14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2000" cy="255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4AF7E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  <w:r w:rsidRPr="002D6681">
        <w:rPr>
          <w:b/>
          <w:bCs/>
          <w:sz w:val="24"/>
          <w:szCs w:val="24"/>
        </w:rPr>
        <w:t xml:space="preserve">Fig. S10. </w:t>
      </w:r>
      <w:r w:rsidRPr="002D6681">
        <w:rPr>
          <w:sz w:val="24"/>
          <w:szCs w:val="24"/>
        </w:rPr>
        <w:t>ATR-FTIR spectra of PMS and the reaction of PMS with RPR.</w:t>
      </w:r>
    </w:p>
    <w:p w14:paraId="5B5D5CEC" w14:textId="77777777" w:rsidR="009752FB" w:rsidRPr="002D6681" w:rsidRDefault="009752FB" w:rsidP="009752FB">
      <w:pPr>
        <w:spacing w:line="360" w:lineRule="auto"/>
        <w:rPr>
          <w:rFonts w:eastAsiaTheme="minorEastAsia"/>
          <w:sz w:val="24"/>
          <w:szCs w:val="24"/>
        </w:rPr>
      </w:pPr>
    </w:p>
    <w:p w14:paraId="27C2B602" w14:textId="77777777" w:rsidR="009752FB" w:rsidRPr="002D6681" w:rsidRDefault="009752FB" w:rsidP="009752FB">
      <w:pPr>
        <w:spacing w:line="360" w:lineRule="auto"/>
        <w:rPr>
          <w:sz w:val="24"/>
          <w:szCs w:val="24"/>
        </w:rPr>
      </w:pPr>
    </w:p>
    <w:p w14:paraId="73CD3042" w14:textId="77777777" w:rsidR="009752FB" w:rsidRPr="002D6681" w:rsidRDefault="009752FB" w:rsidP="009752FB">
      <w:pPr>
        <w:spacing w:line="360" w:lineRule="auto"/>
        <w:jc w:val="center"/>
        <w:rPr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br w:type="page"/>
      </w:r>
    </w:p>
    <w:p w14:paraId="21C14366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>able S1.</w:t>
      </w:r>
      <w:r w:rsidRPr="002D6681">
        <w:rPr>
          <w:sz w:val="24"/>
          <w:szCs w:val="24"/>
        </w:rPr>
        <w:t xml:space="preserve"> T</w:t>
      </w:r>
      <w:r w:rsidRPr="002D6681">
        <w:rPr>
          <w:rFonts w:hint="eastAsia"/>
          <w:sz w:val="24"/>
          <w:szCs w:val="24"/>
        </w:rPr>
        <w:t>h</w:t>
      </w:r>
      <w:r w:rsidRPr="002D6681">
        <w:rPr>
          <w:sz w:val="24"/>
          <w:szCs w:val="24"/>
        </w:rPr>
        <w:t>e background contents for different pristine CMRs</w:t>
      </w:r>
      <w:r w:rsidRPr="002D6681">
        <w:rPr>
          <w:rFonts w:hint="eastAsia"/>
          <w:sz w:val="24"/>
          <w:szCs w:val="24"/>
        </w:rPr>
        <w:t>.</w:t>
      </w:r>
    </w:p>
    <w:tbl>
      <w:tblPr>
        <w:tblStyle w:val="a3"/>
        <w:tblW w:w="83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701"/>
        <w:gridCol w:w="2268"/>
        <w:gridCol w:w="1785"/>
      </w:tblGrid>
      <w:tr w:rsidR="009752FB" w14:paraId="2992F7EB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0E43576E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CMRs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87DD35A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Lignin (%)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1E220CF9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Hemicellulose (%)</w:t>
            </w:r>
          </w:p>
        </w:tc>
        <w:tc>
          <w:tcPr>
            <w:tcW w:w="1785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14:paraId="1B5867C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C</w:t>
            </w:r>
            <w:r w:rsidRPr="002D6681">
              <w:rPr>
                <w:rFonts w:eastAsiaTheme="minorEastAsia"/>
                <w:sz w:val="24"/>
                <w:szCs w:val="24"/>
              </w:rPr>
              <w:t>ellulose (%)</w:t>
            </w:r>
          </w:p>
        </w:tc>
      </w:tr>
      <w:tr w:rsidR="009752FB" w14:paraId="6C1466CD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063DC10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 xml:space="preserve">Radix </w:t>
            </w:r>
            <w:proofErr w:type="spellStart"/>
            <w:r w:rsidRPr="002D6681">
              <w:rPr>
                <w:sz w:val="24"/>
                <w:szCs w:val="24"/>
              </w:rPr>
              <w:t>paeoniae</w:t>
            </w:r>
            <w:proofErr w:type="spellEnd"/>
            <w:r w:rsidRPr="002D6681">
              <w:rPr>
                <w:sz w:val="24"/>
                <w:szCs w:val="24"/>
              </w:rPr>
              <w:t xml:space="preserve"> rubra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A23B890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1.73 </w:t>
            </w:r>
            <w:r w:rsidRPr="002D6681">
              <w:rPr>
                <w:rFonts w:cs="Times New Roman"/>
                <w:sz w:val="24"/>
                <w:szCs w:val="24"/>
              </w:rPr>
              <w:t>± 0.16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76C1F9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2.42 </w:t>
            </w:r>
            <w:r w:rsidRPr="002D6681">
              <w:rPr>
                <w:rFonts w:cs="Times New Roman"/>
                <w:sz w:val="24"/>
                <w:szCs w:val="24"/>
              </w:rPr>
              <w:t>± 1.14</w:t>
            </w:r>
          </w:p>
        </w:tc>
        <w:tc>
          <w:tcPr>
            <w:tcW w:w="1785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2A03BA7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5.85 </w:t>
            </w:r>
            <w:r w:rsidRPr="002D6681">
              <w:rPr>
                <w:rFonts w:cs="Times New Roman"/>
                <w:sz w:val="24"/>
                <w:szCs w:val="24"/>
              </w:rPr>
              <w:t>± 0.02</w:t>
            </w:r>
          </w:p>
        </w:tc>
      </w:tr>
      <w:tr w:rsidR="009752FB" w14:paraId="04BB687D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65B8B9E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Astragalus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20294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3.26 </w:t>
            </w:r>
            <w:r w:rsidRPr="002D6681">
              <w:rPr>
                <w:rFonts w:cs="Times New Roman"/>
                <w:sz w:val="24"/>
                <w:szCs w:val="24"/>
              </w:rPr>
              <w:t>± 1.84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E9D22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8.72 </w:t>
            </w:r>
            <w:r w:rsidRPr="002D6681">
              <w:rPr>
                <w:rFonts w:cs="Times New Roman"/>
                <w:sz w:val="24"/>
                <w:szCs w:val="24"/>
              </w:rPr>
              <w:t>± 1.16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48306C66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38.02 ± 2.49</w:t>
            </w:r>
          </w:p>
        </w:tc>
      </w:tr>
      <w:tr w:rsidR="009752FB" w14:paraId="304A6F09" w14:textId="77777777" w:rsidTr="00EF06FB">
        <w:trPr>
          <w:trHeight w:val="314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24A4385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Acorus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1111A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9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.40 </w:t>
            </w:r>
            <w:r w:rsidRPr="002D6681">
              <w:rPr>
                <w:rFonts w:cs="Times New Roman"/>
                <w:sz w:val="24"/>
                <w:szCs w:val="24"/>
              </w:rPr>
              <w:t>± 1.05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0180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8.97 </w:t>
            </w:r>
            <w:r w:rsidRPr="002D6681">
              <w:rPr>
                <w:rFonts w:cs="Times New Roman"/>
                <w:sz w:val="24"/>
                <w:szCs w:val="24"/>
              </w:rPr>
              <w:t>± 0.77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80699E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31.62 ± 1.97</w:t>
            </w:r>
          </w:p>
        </w:tc>
      </w:tr>
      <w:tr w:rsidR="009752FB" w14:paraId="5A76C549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3292708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Suhuang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F3D717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4.89 </w:t>
            </w:r>
            <w:r w:rsidRPr="002D6681">
              <w:rPr>
                <w:rFonts w:cs="Times New Roman"/>
                <w:sz w:val="24"/>
                <w:szCs w:val="24"/>
              </w:rPr>
              <w:t>± 0.94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F645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9.96 </w:t>
            </w:r>
            <w:r w:rsidRPr="002D6681">
              <w:rPr>
                <w:rFonts w:cs="Times New Roman"/>
                <w:sz w:val="24"/>
                <w:szCs w:val="24"/>
              </w:rPr>
              <w:t>± 0.25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6F097FB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35.15 ± 1.28</w:t>
            </w:r>
          </w:p>
        </w:tc>
      </w:tr>
      <w:tr w:rsidR="009752FB" w14:paraId="22D93ECD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197B67F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Achyranthes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F945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7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.79 </w:t>
            </w:r>
            <w:r w:rsidRPr="002D6681">
              <w:rPr>
                <w:rFonts w:cs="Times New Roman"/>
                <w:sz w:val="24"/>
                <w:szCs w:val="24"/>
              </w:rPr>
              <w:t>± 0.62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BB1BD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5.62 </w:t>
            </w:r>
            <w:r w:rsidRPr="002D6681">
              <w:rPr>
                <w:rFonts w:cs="Times New Roman"/>
                <w:sz w:val="24"/>
                <w:szCs w:val="24"/>
              </w:rPr>
              <w:t>± 2.66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BDE867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46.59 ± 0.58</w:t>
            </w:r>
          </w:p>
        </w:tc>
      </w:tr>
      <w:tr w:rsidR="009752FB" w14:paraId="5DDE1022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034B018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Shaxi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86AE0C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4.98 </w:t>
            </w:r>
            <w:r w:rsidRPr="002D6681">
              <w:rPr>
                <w:rFonts w:cs="Times New Roman"/>
                <w:sz w:val="24"/>
                <w:szCs w:val="24"/>
              </w:rPr>
              <w:t>± 1.02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CFF4E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8.54 </w:t>
            </w:r>
            <w:r w:rsidRPr="002D6681">
              <w:rPr>
                <w:rFonts w:cs="Times New Roman"/>
                <w:sz w:val="24"/>
                <w:szCs w:val="24"/>
              </w:rPr>
              <w:t>± 1.09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0F40E8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46.48 ± 1.58</w:t>
            </w:r>
          </w:p>
        </w:tc>
      </w:tr>
      <w:tr w:rsidR="009752FB" w14:paraId="09CA0160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2B1DC01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Weisu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F5F271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8.35 </w:t>
            </w:r>
            <w:r w:rsidRPr="002D6681">
              <w:rPr>
                <w:rFonts w:cs="Times New Roman"/>
                <w:sz w:val="24"/>
                <w:szCs w:val="24"/>
              </w:rPr>
              <w:t>± 0.73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06B9D6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5.58 </w:t>
            </w:r>
            <w:r w:rsidRPr="002D6681">
              <w:rPr>
                <w:rFonts w:cs="Times New Roman"/>
                <w:sz w:val="24"/>
                <w:szCs w:val="24"/>
              </w:rPr>
              <w:t>± 0.82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6B8288E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36.06 ± 1.02</w:t>
            </w:r>
          </w:p>
        </w:tc>
      </w:tr>
    </w:tbl>
    <w:p w14:paraId="25A36710" w14:textId="77777777" w:rsidR="009752FB" w:rsidRPr="002D6681" w:rsidRDefault="009752FB" w:rsidP="009752FB">
      <w:pPr>
        <w:widowControl/>
        <w:jc w:val="left"/>
        <w:rPr>
          <w:rFonts w:eastAsiaTheme="minorEastAsia"/>
          <w:b/>
          <w:bCs/>
          <w:sz w:val="24"/>
          <w:szCs w:val="24"/>
        </w:rPr>
      </w:pPr>
    </w:p>
    <w:p w14:paraId="08B5AA95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>able S2.</w:t>
      </w:r>
      <w:r w:rsidRPr="002D6681">
        <w:rPr>
          <w:sz w:val="24"/>
          <w:szCs w:val="24"/>
        </w:rPr>
        <w:t xml:space="preserve"> T</w:t>
      </w:r>
      <w:r w:rsidRPr="002D6681">
        <w:rPr>
          <w:rFonts w:hint="eastAsia"/>
          <w:sz w:val="24"/>
          <w:szCs w:val="24"/>
        </w:rPr>
        <w:t>h</w:t>
      </w:r>
      <w:r w:rsidRPr="002D6681">
        <w:rPr>
          <w:sz w:val="24"/>
          <w:szCs w:val="24"/>
        </w:rPr>
        <w:t xml:space="preserve">e background contents for </w:t>
      </w:r>
      <w:r>
        <w:rPr>
          <w:sz w:val="24"/>
          <w:szCs w:val="24"/>
        </w:rPr>
        <w:t xml:space="preserve">the </w:t>
      </w:r>
      <w:r w:rsidRPr="002D6681">
        <w:rPr>
          <w:sz w:val="24"/>
          <w:szCs w:val="24"/>
        </w:rPr>
        <w:t>different treated CMRs</w:t>
      </w:r>
      <w:r w:rsidRPr="002D6681">
        <w:rPr>
          <w:rFonts w:hint="eastAsia"/>
          <w:sz w:val="24"/>
          <w:szCs w:val="24"/>
        </w:rPr>
        <w:t>.</w:t>
      </w:r>
    </w:p>
    <w:tbl>
      <w:tblPr>
        <w:tblStyle w:val="a3"/>
        <w:tblW w:w="8306" w:type="dxa"/>
        <w:jc w:val="center"/>
        <w:tblBorders>
          <w:top w:val="single" w:sz="18" w:space="0" w:color="0066FF"/>
          <w:left w:val="none" w:sz="0" w:space="0" w:color="auto"/>
          <w:bottom w:val="single" w:sz="18" w:space="0" w:color="0066FF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1910"/>
        <w:gridCol w:w="2201"/>
        <w:gridCol w:w="1785"/>
      </w:tblGrid>
      <w:tr w:rsidR="009752FB" w14:paraId="72FC3292" w14:textId="77777777" w:rsidTr="00EF06FB">
        <w:trPr>
          <w:trHeight w:val="325"/>
          <w:jc w:val="center"/>
        </w:trPr>
        <w:tc>
          <w:tcPr>
            <w:tcW w:w="2410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3C5DBA7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CMRs</w:t>
            </w:r>
          </w:p>
        </w:tc>
        <w:tc>
          <w:tcPr>
            <w:tcW w:w="1910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72C76B1A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Lignin (%)</w:t>
            </w:r>
          </w:p>
        </w:tc>
        <w:tc>
          <w:tcPr>
            <w:tcW w:w="2201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764B8A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Hemicellulose (%)</w:t>
            </w:r>
          </w:p>
        </w:tc>
        <w:tc>
          <w:tcPr>
            <w:tcW w:w="1785" w:type="dxa"/>
            <w:tcBorders>
              <w:top w:val="single" w:sz="18" w:space="0" w:color="auto"/>
              <w:bottom w:val="single" w:sz="12" w:space="0" w:color="auto"/>
            </w:tcBorders>
          </w:tcPr>
          <w:p w14:paraId="1E0CFABF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C</w:t>
            </w:r>
            <w:r w:rsidRPr="002D6681">
              <w:rPr>
                <w:rFonts w:eastAsiaTheme="minorEastAsia"/>
                <w:sz w:val="24"/>
                <w:szCs w:val="24"/>
              </w:rPr>
              <w:t>ellulose (%)</w:t>
            </w:r>
          </w:p>
        </w:tc>
      </w:tr>
      <w:tr w:rsidR="009752FB" w14:paraId="6B7885AE" w14:textId="77777777" w:rsidTr="00EF06FB">
        <w:trPr>
          <w:trHeight w:val="325"/>
          <w:jc w:val="center"/>
        </w:trPr>
        <w:tc>
          <w:tcPr>
            <w:tcW w:w="2410" w:type="dxa"/>
            <w:tcBorders>
              <w:top w:val="single" w:sz="12" w:space="0" w:color="auto"/>
              <w:bottom w:val="nil"/>
            </w:tcBorders>
            <w:vAlign w:val="center"/>
          </w:tcPr>
          <w:p w14:paraId="502D0C4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 xml:space="preserve">Radix </w:t>
            </w:r>
            <w:proofErr w:type="spellStart"/>
            <w:r w:rsidRPr="002D6681">
              <w:rPr>
                <w:sz w:val="24"/>
                <w:szCs w:val="24"/>
              </w:rPr>
              <w:t>paeoniae</w:t>
            </w:r>
            <w:proofErr w:type="spellEnd"/>
            <w:r w:rsidRPr="002D6681">
              <w:rPr>
                <w:sz w:val="24"/>
                <w:szCs w:val="24"/>
              </w:rPr>
              <w:t xml:space="preserve"> rubra</w:t>
            </w:r>
          </w:p>
        </w:tc>
        <w:tc>
          <w:tcPr>
            <w:tcW w:w="1910" w:type="dxa"/>
            <w:tcBorders>
              <w:top w:val="single" w:sz="12" w:space="0" w:color="auto"/>
              <w:bottom w:val="nil"/>
            </w:tcBorders>
            <w:vAlign w:val="center"/>
          </w:tcPr>
          <w:p w14:paraId="6B3D597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0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.21 </w:t>
            </w:r>
            <w:r w:rsidRPr="002D6681">
              <w:rPr>
                <w:rFonts w:cs="Times New Roman"/>
                <w:sz w:val="24"/>
                <w:szCs w:val="24"/>
              </w:rPr>
              <w:t>± 1.15</w:t>
            </w:r>
          </w:p>
        </w:tc>
        <w:tc>
          <w:tcPr>
            <w:tcW w:w="2201" w:type="dxa"/>
            <w:tcBorders>
              <w:top w:val="single" w:sz="12" w:space="0" w:color="auto"/>
              <w:bottom w:val="nil"/>
            </w:tcBorders>
            <w:vAlign w:val="center"/>
          </w:tcPr>
          <w:p w14:paraId="2B9DD0E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.69 </w:t>
            </w:r>
            <w:r w:rsidRPr="002D6681">
              <w:rPr>
                <w:rFonts w:cs="Times New Roman"/>
                <w:sz w:val="24"/>
                <w:szCs w:val="24"/>
              </w:rPr>
              <w:t>± 1.20</w:t>
            </w:r>
          </w:p>
        </w:tc>
        <w:tc>
          <w:tcPr>
            <w:tcW w:w="1785" w:type="dxa"/>
            <w:tcBorders>
              <w:top w:val="single" w:sz="12" w:space="0" w:color="auto"/>
              <w:bottom w:val="nil"/>
            </w:tcBorders>
            <w:vAlign w:val="center"/>
          </w:tcPr>
          <w:p w14:paraId="6063B08A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9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4.10 </w:t>
            </w:r>
            <w:r w:rsidRPr="002D6681">
              <w:rPr>
                <w:rFonts w:cs="Times New Roman"/>
                <w:sz w:val="24"/>
                <w:szCs w:val="24"/>
              </w:rPr>
              <w:t>± 3.52</w:t>
            </w:r>
          </w:p>
        </w:tc>
      </w:tr>
      <w:tr w:rsidR="009752FB" w14:paraId="5CA206AE" w14:textId="77777777" w:rsidTr="00EF06FB">
        <w:trPr>
          <w:trHeight w:val="325"/>
          <w:jc w:val="center"/>
        </w:trPr>
        <w:tc>
          <w:tcPr>
            <w:tcW w:w="2410" w:type="dxa"/>
            <w:tcBorders>
              <w:top w:val="nil"/>
            </w:tcBorders>
            <w:vAlign w:val="center"/>
          </w:tcPr>
          <w:p w14:paraId="09AD657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Astragalus</w:t>
            </w:r>
          </w:p>
        </w:tc>
        <w:tc>
          <w:tcPr>
            <w:tcW w:w="1910" w:type="dxa"/>
            <w:tcBorders>
              <w:top w:val="nil"/>
            </w:tcBorders>
            <w:vAlign w:val="center"/>
          </w:tcPr>
          <w:p w14:paraId="5C1A467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7.01 </w:t>
            </w:r>
            <w:r w:rsidRPr="002D6681">
              <w:rPr>
                <w:rFonts w:cs="Times New Roman"/>
                <w:sz w:val="24"/>
                <w:szCs w:val="24"/>
              </w:rPr>
              <w:t>± 1.52</w:t>
            </w:r>
          </w:p>
        </w:tc>
        <w:tc>
          <w:tcPr>
            <w:tcW w:w="2201" w:type="dxa"/>
            <w:tcBorders>
              <w:top w:val="nil"/>
            </w:tcBorders>
            <w:vAlign w:val="center"/>
          </w:tcPr>
          <w:p w14:paraId="770D5070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7.01 </w:t>
            </w:r>
            <w:r w:rsidRPr="002D6681">
              <w:rPr>
                <w:rFonts w:cs="Times New Roman"/>
                <w:sz w:val="24"/>
                <w:szCs w:val="24"/>
              </w:rPr>
              <w:t>± 1.73</w:t>
            </w:r>
          </w:p>
        </w:tc>
        <w:tc>
          <w:tcPr>
            <w:tcW w:w="1785" w:type="dxa"/>
            <w:tcBorders>
              <w:top w:val="nil"/>
            </w:tcBorders>
            <w:vAlign w:val="center"/>
          </w:tcPr>
          <w:p w14:paraId="54D3CE66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65.97 ± 1.74</w:t>
            </w:r>
          </w:p>
        </w:tc>
      </w:tr>
      <w:tr w:rsidR="009752FB" w14:paraId="6C3DA3DE" w14:textId="77777777" w:rsidTr="00EF06FB">
        <w:trPr>
          <w:trHeight w:val="314"/>
          <w:jc w:val="center"/>
        </w:trPr>
        <w:tc>
          <w:tcPr>
            <w:tcW w:w="2410" w:type="dxa"/>
            <w:vAlign w:val="center"/>
          </w:tcPr>
          <w:p w14:paraId="4EE7231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Acorus</w:t>
            </w:r>
          </w:p>
        </w:tc>
        <w:tc>
          <w:tcPr>
            <w:tcW w:w="1910" w:type="dxa"/>
            <w:vAlign w:val="center"/>
          </w:tcPr>
          <w:p w14:paraId="1439258F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8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.95 </w:t>
            </w:r>
            <w:r w:rsidRPr="002D6681">
              <w:rPr>
                <w:rFonts w:cs="Times New Roman"/>
                <w:sz w:val="24"/>
                <w:szCs w:val="24"/>
              </w:rPr>
              <w:t>± 1.31</w:t>
            </w:r>
          </w:p>
        </w:tc>
        <w:tc>
          <w:tcPr>
            <w:tcW w:w="2201" w:type="dxa"/>
            <w:vAlign w:val="center"/>
          </w:tcPr>
          <w:p w14:paraId="6F62A56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6.82 </w:t>
            </w:r>
            <w:r w:rsidRPr="002D6681">
              <w:rPr>
                <w:rFonts w:cs="Times New Roman"/>
                <w:sz w:val="24"/>
                <w:szCs w:val="24"/>
              </w:rPr>
              <w:t>± 1.07</w:t>
            </w:r>
          </w:p>
        </w:tc>
        <w:tc>
          <w:tcPr>
            <w:tcW w:w="1785" w:type="dxa"/>
            <w:vAlign w:val="center"/>
          </w:tcPr>
          <w:p w14:paraId="366F708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74.23 ± 2.74</w:t>
            </w:r>
          </w:p>
        </w:tc>
      </w:tr>
      <w:tr w:rsidR="009752FB" w14:paraId="11385BF3" w14:textId="77777777" w:rsidTr="00EF06FB">
        <w:trPr>
          <w:trHeight w:val="325"/>
          <w:jc w:val="center"/>
        </w:trPr>
        <w:tc>
          <w:tcPr>
            <w:tcW w:w="2410" w:type="dxa"/>
            <w:vAlign w:val="center"/>
          </w:tcPr>
          <w:p w14:paraId="13C462E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Suhuang</w:t>
            </w:r>
            <w:proofErr w:type="spellEnd"/>
          </w:p>
        </w:tc>
        <w:tc>
          <w:tcPr>
            <w:tcW w:w="1910" w:type="dxa"/>
            <w:vAlign w:val="center"/>
          </w:tcPr>
          <w:p w14:paraId="7012F714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.37 </w:t>
            </w:r>
            <w:r w:rsidRPr="002D6681">
              <w:rPr>
                <w:rFonts w:cs="Times New Roman"/>
                <w:sz w:val="24"/>
                <w:szCs w:val="24"/>
              </w:rPr>
              <w:t>± 1.62</w:t>
            </w:r>
          </w:p>
        </w:tc>
        <w:tc>
          <w:tcPr>
            <w:tcW w:w="2201" w:type="dxa"/>
            <w:vAlign w:val="center"/>
          </w:tcPr>
          <w:p w14:paraId="229DBF3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1.24 </w:t>
            </w:r>
            <w:r w:rsidRPr="002D6681">
              <w:rPr>
                <w:rFonts w:cs="Times New Roman"/>
                <w:sz w:val="24"/>
                <w:szCs w:val="24"/>
              </w:rPr>
              <w:t>± 1.42</w:t>
            </w:r>
          </w:p>
        </w:tc>
        <w:tc>
          <w:tcPr>
            <w:tcW w:w="1785" w:type="dxa"/>
            <w:vAlign w:val="center"/>
          </w:tcPr>
          <w:p w14:paraId="18BC774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76.39 ± 1.15</w:t>
            </w:r>
          </w:p>
        </w:tc>
      </w:tr>
      <w:tr w:rsidR="009752FB" w14:paraId="40708FB7" w14:textId="77777777" w:rsidTr="00EF06FB">
        <w:trPr>
          <w:trHeight w:val="325"/>
          <w:jc w:val="center"/>
        </w:trPr>
        <w:tc>
          <w:tcPr>
            <w:tcW w:w="2410" w:type="dxa"/>
            <w:vAlign w:val="center"/>
          </w:tcPr>
          <w:p w14:paraId="3A2C308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Achyranthes</w:t>
            </w:r>
          </w:p>
        </w:tc>
        <w:tc>
          <w:tcPr>
            <w:tcW w:w="1910" w:type="dxa"/>
            <w:vAlign w:val="center"/>
          </w:tcPr>
          <w:p w14:paraId="4C4D735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.67 </w:t>
            </w:r>
            <w:r w:rsidRPr="002D6681">
              <w:rPr>
                <w:rFonts w:cs="Times New Roman"/>
                <w:sz w:val="24"/>
                <w:szCs w:val="24"/>
              </w:rPr>
              <w:t>± 0.74</w:t>
            </w:r>
          </w:p>
        </w:tc>
        <w:tc>
          <w:tcPr>
            <w:tcW w:w="2201" w:type="dxa"/>
            <w:vAlign w:val="center"/>
          </w:tcPr>
          <w:p w14:paraId="524DDBF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.04 </w:t>
            </w:r>
            <w:r w:rsidRPr="002D6681">
              <w:rPr>
                <w:rFonts w:cs="Times New Roman"/>
                <w:sz w:val="24"/>
                <w:szCs w:val="24"/>
              </w:rPr>
              <w:t>± 0.64</w:t>
            </w:r>
          </w:p>
        </w:tc>
        <w:tc>
          <w:tcPr>
            <w:tcW w:w="1785" w:type="dxa"/>
            <w:vAlign w:val="center"/>
          </w:tcPr>
          <w:p w14:paraId="0FFB8D8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93.29 ± 1.25</w:t>
            </w:r>
          </w:p>
        </w:tc>
      </w:tr>
      <w:tr w:rsidR="009752FB" w14:paraId="473BB6AF" w14:textId="77777777" w:rsidTr="00EF06FB">
        <w:trPr>
          <w:trHeight w:val="325"/>
          <w:jc w:val="center"/>
        </w:trPr>
        <w:tc>
          <w:tcPr>
            <w:tcW w:w="2410" w:type="dxa"/>
            <w:tcBorders>
              <w:bottom w:val="nil"/>
            </w:tcBorders>
            <w:vAlign w:val="center"/>
          </w:tcPr>
          <w:p w14:paraId="3946310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Shaxi</w:t>
            </w:r>
            <w:proofErr w:type="spellEnd"/>
          </w:p>
        </w:tc>
        <w:tc>
          <w:tcPr>
            <w:tcW w:w="1910" w:type="dxa"/>
            <w:tcBorders>
              <w:bottom w:val="nil"/>
            </w:tcBorders>
            <w:vAlign w:val="center"/>
          </w:tcPr>
          <w:p w14:paraId="54D2BED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1.44 </w:t>
            </w:r>
            <w:r w:rsidRPr="002D6681">
              <w:rPr>
                <w:rFonts w:cs="Times New Roman"/>
                <w:sz w:val="24"/>
                <w:szCs w:val="24"/>
              </w:rPr>
              <w:t>± 2.31</w:t>
            </w:r>
          </w:p>
        </w:tc>
        <w:tc>
          <w:tcPr>
            <w:tcW w:w="2201" w:type="dxa"/>
            <w:tcBorders>
              <w:bottom w:val="nil"/>
            </w:tcBorders>
            <w:vAlign w:val="center"/>
          </w:tcPr>
          <w:p w14:paraId="33EF2E6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9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.65 </w:t>
            </w:r>
            <w:r w:rsidRPr="002D6681">
              <w:rPr>
                <w:rFonts w:cs="Times New Roman"/>
                <w:sz w:val="24"/>
                <w:szCs w:val="24"/>
              </w:rPr>
              <w:t>± 1.21</w:t>
            </w: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14:paraId="79D3A3B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78.91 ± 2.15</w:t>
            </w:r>
          </w:p>
        </w:tc>
      </w:tr>
      <w:tr w:rsidR="009752FB" w14:paraId="012958F3" w14:textId="77777777" w:rsidTr="00EF06FB">
        <w:trPr>
          <w:trHeight w:val="325"/>
          <w:jc w:val="center"/>
        </w:trPr>
        <w:tc>
          <w:tcPr>
            <w:tcW w:w="2410" w:type="dxa"/>
            <w:tcBorders>
              <w:top w:val="nil"/>
              <w:bottom w:val="single" w:sz="18" w:space="0" w:color="auto"/>
            </w:tcBorders>
            <w:vAlign w:val="center"/>
          </w:tcPr>
          <w:p w14:paraId="58DC3B4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D6681">
              <w:rPr>
                <w:rFonts w:cs="Times New Roman"/>
                <w:sz w:val="24"/>
                <w:szCs w:val="24"/>
              </w:rPr>
              <w:t>Weisu</w:t>
            </w:r>
            <w:proofErr w:type="spellEnd"/>
          </w:p>
        </w:tc>
        <w:tc>
          <w:tcPr>
            <w:tcW w:w="1910" w:type="dxa"/>
            <w:tcBorders>
              <w:top w:val="nil"/>
              <w:bottom w:val="single" w:sz="18" w:space="0" w:color="auto"/>
            </w:tcBorders>
            <w:vAlign w:val="center"/>
          </w:tcPr>
          <w:p w14:paraId="13DBF01D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.19 </w:t>
            </w:r>
            <w:r w:rsidRPr="002D6681">
              <w:rPr>
                <w:rFonts w:cs="Times New Roman"/>
                <w:sz w:val="24"/>
                <w:szCs w:val="24"/>
              </w:rPr>
              <w:t>± 2.57</w:t>
            </w:r>
          </w:p>
        </w:tc>
        <w:tc>
          <w:tcPr>
            <w:tcW w:w="2201" w:type="dxa"/>
            <w:tcBorders>
              <w:top w:val="nil"/>
              <w:bottom w:val="single" w:sz="18" w:space="0" w:color="auto"/>
            </w:tcBorders>
            <w:vAlign w:val="center"/>
          </w:tcPr>
          <w:p w14:paraId="779734AA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2.62 </w:t>
            </w:r>
            <w:r w:rsidRPr="002D6681">
              <w:rPr>
                <w:rFonts w:cs="Times New Roman"/>
                <w:sz w:val="24"/>
                <w:szCs w:val="24"/>
              </w:rPr>
              <w:t>± 0.63</w:t>
            </w:r>
          </w:p>
        </w:tc>
        <w:tc>
          <w:tcPr>
            <w:tcW w:w="1785" w:type="dxa"/>
            <w:tcBorders>
              <w:top w:val="nil"/>
              <w:bottom w:val="single" w:sz="18" w:space="0" w:color="auto"/>
            </w:tcBorders>
            <w:vAlign w:val="center"/>
          </w:tcPr>
          <w:p w14:paraId="7ECC5D6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86.20 ± 2.18</w:t>
            </w:r>
          </w:p>
        </w:tc>
      </w:tr>
    </w:tbl>
    <w:p w14:paraId="2A460BDD" w14:textId="77777777" w:rsidR="009752FB" w:rsidRPr="002D6681" w:rsidRDefault="009752FB" w:rsidP="009752FB">
      <w:pPr>
        <w:spacing w:after="160" w:line="259" w:lineRule="auto"/>
        <w:rPr>
          <w:b/>
          <w:bCs/>
          <w:sz w:val="24"/>
          <w:szCs w:val="24"/>
        </w:rPr>
      </w:pPr>
    </w:p>
    <w:p w14:paraId="5C41EFDB" w14:textId="77777777" w:rsidR="009752FB" w:rsidRPr="002D6681" w:rsidRDefault="009752FB" w:rsidP="009752FB">
      <w:pPr>
        <w:spacing w:after="160" w:line="360" w:lineRule="auto"/>
        <w:rPr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>able S3.</w:t>
      </w:r>
      <w:r w:rsidRPr="002D6681">
        <w:rPr>
          <w:sz w:val="24"/>
          <w:szCs w:val="24"/>
        </w:rPr>
        <w:t xml:space="preserve"> The contents of lignin, hemicellulose, and cellulose were determined after 0.3 M </w:t>
      </w:r>
      <w:r>
        <w:rPr>
          <w:sz w:val="24"/>
          <w:szCs w:val="24"/>
        </w:rPr>
        <w:t>oxidation</w:t>
      </w:r>
      <w:r w:rsidRPr="002D6681">
        <w:rPr>
          <w:sz w:val="24"/>
          <w:szCs w:val="24"/>
        </w:rPr>
        <w:t xml:space="preserve"> at 40 °C.</w:t>
      </w:r>
    </w:p>
    <w:tbl>
      <w:tblPr>
        <w:tblStyle w:val="a3"/>
        <w:tblW w:w="83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701"/>
        <w:gridCol w:w="2268"/>
        <w:gridCol w:w="1785"/>
      </w:tblGrid>
      <w:tr w:rsidR="009752FB" w14:paraId="1C012EF3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689B905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 xml:space="preserve">Radix </w:t>
            </w:r>
            <w:proofErr w:type="spellStart"/>
            <w:r w:rsidRPr="002D6681">
              <w:rPr>
                <w:sz w:val="24"/>
                <w:szCs w:val="24"/>
              </w:rPr>
              <w:t>paeoniae</w:t>
            </w:r>
            <w:proofErr w:type="spellEnd"/>
            <w:r w:rsidRPr="002D6681">
              <w:rPr>
                <w:sz w:val="24"/>
                <w:szCs w:val="24"/>
              </w:rPr>
              <w:t xml:space="preserve"> rubra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2FD51CB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Lignin (%)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3B3799B6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Hemicellulose (%)</w:t>
            </w:r>
          </w:p>
        </w:tc>
        <w:tc>
          <w:tcPr>
            <w:tcW w:w="1785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14:paraId="5F10A11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C</w:t>
            </w:r>
            <w:r w:rsidRPr="002D6681">
              <w:rPr>
                <w:rFonts w:eastAsiaTheme="minorEastAsia"/>
                <w:sz w:val="24"/>
                <w:szCs w:val="24"/>
              </w:rPr>
              <w:t>ellulose (%)</w:t>
            </w:r>
          </w:p>
        </w:tc>
      </w:tr>
      <w:tr w:rsidR="009752FB" w14:paraId="4C932500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7472E53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Origin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6D026A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1.73 </w:t>
            </w:r>
            <w:r w:rsidRPr="002D6681">
              <w:rPr>
                <w:rFonts w:cs="Times New Roman"/>
                <w:sz w:val="24"/>
                <w:szCs w:val="24"/>
              </w:rPr>
              <w:t>± 0.16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A67AD0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2.42 </w:t>
            </w:r>
            <w:r w:rsidRPr="002D6681">
              <w:rPr>
                <w:rFonts w:cs="Times New Roman"/>
                <w:sz w:val="24"/>
                <w:szCs w:val="24"/>
              </w:rPr>
              <w:t>± 1.14</w:t>
            </w:r>
          </w:p>
        </w:tc>
        <w:tc>
          <w:tcPr>
            <w:tcW w:w="1785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6665058F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5.85 </w:t>
            </w:r>
            <w:r w:rsidRPr="00437001">
              <w:rPr>
                <w:rFonts w:cs="Times New Roman"/>
                <w:sz w:val="24"/>
                <w:szCs w:val="24"/>
              </w:rPr>
              <w:t>± 0.02</w:t>
            </w:r>
          </w:p>
        </w:tc>
      </w:tr>
      <w:tr w:rsidR="009752FB" w14:paraId="0426D9C4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43FF59FA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P</w:t>
            </w:r>
            <w:r w:rsidRPr="002D6681">
              <w:rPr>
                <w:rFonts w:eastAsiaTheme="minorEastAsia"/>
                <w:sz w:val="24"/>
                <w:szCs w:val="24"/>
              </w:rPr>
              <w:t>MS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2B91A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0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.66 </w:t>
            </w:r>
            <w:r w:rsidRPr="002D6681">
              <w:rPr>
                <w:rFonts w:cs="Times New Roman"/>
                <w:sz w:val="24"/>
                <w:szCs w:val="24"/>
              </w:rPr>
              <w:t>± 0.55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F989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2.56 </w:t>
            </w:r>
            <w:r w:rsidRPr="002D6681">
              <w:rPr>
                <w:rFonts w:cs="Times New Roman"/>
                <w:sz w:val="24"/>
                <w:szCs w:val="24"/>
              </w:rPr>
              <w:t>± 2.17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A0DF2C1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437001">
              <w:rPr>
                <w:rFonts w:eastAsiaTheme="minorEastAsia" w:hint="eastAsia"/>
                <w:sz w:val="24"/>
                <w:szCs w:val="24"/>
              </w:rPr>
              <w:t>3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6.78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2.20</w:t>
            </w:r>
          </w:p>
        </w:tc>
      </w:tr>
      <w:tr w:rsidR="009752FB" w14:paraId="7FC2B70E" w14:textId="77777777" w:rsidTr="00EF06FB">
        <w:trPr>
          <w:trHeight w:val="314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617CED3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proofErr w:type="spellStart"/>
            <w:r w:rsidRPr="002D6681">
              <w:rPr>
                <w:rFonts w:eastAsiaTheme="minorEastAsia" w:cs="Times New Roman" w:hint="eastAsia"/>
                <w:sz w:val="24"/>
                <w:szCs w:val="24"/>
              </w:rPr>
              <w:t>N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aClO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A5865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7.93 </w:t>
            </w:r>
            <w:r w:rsidRPr="002D6681">
              <w:rPr>
                <w:rFonts w:cs="Times New Roman"/>
                <w:sz w:val="24"/>
                <w:szCs w:val="24"/>
              </w:rPr>
              <w:t>± 1.87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1E8667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5.28 </w:t>
            </w:r>
            <w:r w:rsidRPr="002D6681">
              <w:rPr>
                <w:rFonts w:cs="Times New Roman"/>
                <w:sz w:val="24"/>
                <w:szCs w:val="24"/>
              </w:rPr>
              <w:t>± 0.67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6316E100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6.79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3.11</w:t>
            </w:r>
          </w:p>
        </w:tc>
      </w:tr>
      <w:tr w:rsidR="009752FB" w14:paraId="327449B5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6BF5902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APS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893AB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2.60 </w:t>
            </w:r>
            <w:r w:rsidRPr="002D6681">
              <w:rPr>
                <w:rFonts w:cs="Times New Roman"/>
                <w:sz w:val="24"/>
                <w:szCs w:val="24"/>
              </w:rPr>
              <w:t>± 3.28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35DD10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9.79 </w:t>
            </w:r>
            <w:r w:rsidRPr="002D6681">
              <w:rPr>
                <w:rFonts w:cs="Times New Roman"/>
                <w:sz w:val="24"/>
                <w:szCs w:val="24"/>
              </w:rPr>
              <w:t>± 1.36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496E95C4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7.61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1.42</w:t>
            </w:r>
          </w:p>
        </w:tc>
      </w:tr>
      <w:tr w:rsidR="009752FB" w14:paraId="5C986B95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323C85D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NaClO</w:t>
            </w:r>
            <w:r w:rsidRPr="002D6681">
              <w:rPr>
                <w:rFonts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8325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6.11 </w:t>
            </w:r>
            <w:r w:rsidRPr="002D6681">
              <w:rPr>
                <w:rFonts w:cs="Times New Roman"/>
                <w:sz w:val="24"/>
                <w:szCs w:val="24"/>
              </w:rPr>
              <w:t>± 2.11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E0499D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3.26 </w:t>
            </w:r>
            <w:r w:rsidRPr="002D6681">
              <w:rPr>
                <w:rFonts w:cs="Times New Roman"/>
                <w:sz w:val="24"/>
                <w:szCs w:val="24"/>
              </w:rPr>
              <w:t>± 1.19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4B74D83D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0.64 </w:t>
            </w:r>
            <w:r w:rsidRPr="00437001">
              <w:rPr>
                <w:rFonts w:cs="Times New Roman"/>
                <w:sz w:val="24"/>
                <w:szCs w:val="24"/>
              </w:rPr>
              <w:t>± 3.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00</w:t>
            </w:r>
          </w:p>
        </w:tc>
      </w:tr>
      <w:tr w:rsidR="009752FB" w14:paraId="71A2DF02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5E6421A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PAA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BB41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.44 </w:t>
            </w:r>
            <w:r w:rsidRPr="002D6681">
              <w:rPr>
                <w:rFonts w:cs="Times New Roman"/>
                <w:sz w:val="24"/>
                <w:szCs w:val="24"/>
              </w:rPr>
              <w:t>± 0.97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7FD6B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9.20 </w:t>
            </w:r>
            <w:r w:rsidRPr="002D6681">
              <w:rPr>
                <w:rFonts w:cs="Times New Roman"/>
                <w:sz w:val="24"/>
                <w:szCs w:val="24"/>
              </w:rPr>
              <w:t>± 0.92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36F1B469" w14:textId="54D660D3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27.64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="00CB4732">
              <w:rPr>
                <w:rFonts w:eastAsiaTheme="minorEastAsia" w:cs="Times New Roman" w:hint="eastAsia"/>
                <w:sz w:val="24"/>
                <w:szCs w:val="24"/>
              </w:rPr>
              <w:t>1.91</w:t>
            </w:r>
          </w:p>
        </w:tc>
      </w:tr>
      <w:tr w:rsidR="009752FB" w14:paraId="5CE4FD63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105238C7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H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O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3D58F73F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2.11 </w:t>
            </w:r>
            <w:r w:rsidRPr="002D6681">
              <w:rPr>
                <w:rFonts w:cs="Times New Roman"/>
                <w:sz w:val="24"/>
                <w:szCs w:val="24"/>
              </w:rPr>
              <w:t>± 1.34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911F44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0.26 </w:t>
            </w:r>
            <w:r w:rsidRPr="002D6681">
              <w:rPr>
                <w:rFonts w:cs="Times New Roman"/>
                <w:sz w:val="24"/>
                <w:szCs w:val="24"/>
              </w:rPr>
              <w:t>± 1.06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60D4C060" w14:textId="7594DF15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26.36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="00CB4732">
              <w:rPr>
                <w:rFonts w:eastAsiaTheme="minorEastAsia" w:cs="Times New Roman" w:hint="eastAsia"/>
                <w:sz w:val="24"/>
                <w:szCs w:val="24"/>
              </w:rPr>
              <w:t>2.82</w:t>
            </w:r>
          </w:p>
        </w:tc>
      </w:tr>
    </w:tbl>
    <w:p w14:paraId="57D9A8FD" w14:textId="77777777" w:rsidR="009752FB" w:rsidRPr="002D6681" w:rsidRDefault="009752FB" w:rsidP="009752FB">
      <w:pPr>
        <w:widowControl/>
        <w:jc w:val="left"/>
        <w:rPr>
          <w:rFonts w:eastAsiaTheme="minorEastAsia"/>
          <w:b/>
          <w:bCs/>
          <w:sz w:val="24"/>
          <w:szCs w:val="24"/>
        </w:rPr>
      </w:pPr>
    </w:p>
    <w:p w14:paraId="5434CC93" w14:textId="77777777" w:rsidR="009752FB" w:rsidRPr="002D6681" w:rsidRDefault="009752FB" w:rsidP="009752FB">
      <w:pPr>
        <w:spacing w:after="160" w:line="360" w:lineRule="auto"/>
        <w:rPr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>able S4.</w:t>
      </w:r>
      <w:r w:rsidRPr="002D6681">
        <w:rPr>
          <w:sz w:val="24"/>
          <w:szCs w:val="24"/>
        </w:rPr>
        <w:t xml:space="preserve"> The contents of lignin, hemicellulose, and cellulose were determined after 0.3 M </w:t>
      </w:r>
      <w:r>
        <w:rPr>
          <w:sz w:val="24"/>
          <w:szCs w:val="24"/>
        </w:rPr>
        <w:t>oxidation</w:t>
      </w:r>
      <w:r w:rsidRPr="002D6681">
        <w:rPr>
          <w:sz w:val="24"/>
          <w:szCs w:val="24"/>
        </w:rPr>
        <w:t xml:space="preserve"> at 60 °C.</w:t>
      </w:r>
    </w:p>
    <w:tbl>
      <w:tblPr>
        <w:tblStyle w:val="a3"/>
        <w:tblW w:w="83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701"/>
        <w:gridCol w:w="2268"/>
        <w:gridCol w:w="1785"/>
      </w:tblGrid>
      <w:tr w:rsidR="009752FB" w14:paraId="70C55598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0898F501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 xml:space="preserve">Radix </w:t>
            </w:r>
            <w:proofErr w:type="spellStart"/>
            <w:r w:rsidRPr="002D6681">
              <w:rPr>
                <w:sz w:val="24"/>
                <w:szCs w:val="24"/>
              </w:rPr>
              <w:t>paeoniae</w:t>
            </w:r>
            <w:proofErr w:type="spellEnd"/>
            <w:r w:rsidRPr="002D6681">
              <w:rPr>
                <w:sz w:val="24"/>
                <w:szCs w:val="24"/>
              </w:rPr>
              <w:t xml:space="preserve"> rubra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EFBD36B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Lignin (%)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4DEAA894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Hemicellulose (%)</w:t>
            </w:r>
          </w:p>
        </w:tc>
        <w:tc>
          <w:tcPr>
            <w:tcW w:w="1785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14:paraId="3E52279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C</w:t>
            </w:r>
            <w:r w:rsidRPr="002D6681">
              <w:rPr>
                <w:rFonts w:eastAsiaTheme="minorEastAsia"/>
                <w:sz w:val="24"/>
                <w:szCs w:val="24"/>
              </w:rPr>
              <w:t>ellulose (%)</w:t>
            </w:r>
          </w:p>
        </w:tc>
      </w:tr>
      <w:tr w:rsidR="009752FB" w14:paraId="6B480002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5D71999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Origin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A1DE29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1.73 </w:t>
            </w:r>
            <w:r w:rsidRPr="002D6681">
              <w:rPr>
                <w:rFonts w:cs="Times New Roman"/>
                <w:sz w:val="24"/>
                <w:szCs w:val="24"/>
              </w:rPr>
              <w:t>± 0.16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78A7F3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2.42 </w:t>
            </w:r>
            <w:r w:rsidRPr="002D6681">
              <w:rPr>
                <w:rFonts w:cs="Times New Roman"/>
                <w:sz w:val="24"/>
                <w:szCs w:val="24"/>
              </w:rPr>
              <w:t>± 1.14</w:t>
            </w:r>
          </w:p>
        </w:tc>
        <w:tc>
          <w:tcPr>
            <w:tcW w:w="1785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373E4774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5.85 </w:t>
            </w:r>
            <w:r w:rsidRPr="00437001">
              <w:rPr>
                <w:rFonts w:cs="Times New Roman"/>
                <w:sz w:val="24"/>
                <w:szCs w:val="24"/>
              </w:rPr>
              <w:t>± 0.02</w:t>
            </w:r>
          </w:p>
        </w:tc>
      </w:tr>
      <w:tr w:rsidR="009752FB" w14:paraId="43EAC148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443548E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P</w:t>
            </w:r>
            <w:r w:rsidRPr="002D6681">
              <w:rPr>
                <w:rFonts w:eastAsiaTheme="minorEastAsia"/>
                <w:sz w:val="24"/>
                <w:szCs w:val="24"/>
              </w:rPr>
              <w:t>MS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9DF3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0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.65 </w:t>
            </w:r>
            <w:r w:rsidRPr="002D6681">
              <w:rPr>
                <w:rFonts w:cs="Times New Roman"/>
                <w:sz w:val="24"/>
                <w:szCs w:val="24"/>
              </w:rPr>
              <w:t>± 0.91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4338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4.16 </w:t>
            </w:r>
            <w:r w:rsidRPr="002D6681">
              <w:rPr>
                <w:rFonts w:cs="Times New Roman"/>
                <w:sz w:val="24"/>
                <w:szCs w:val="24"/>
              </w:rPr>
              <w:t>± 0.13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1BA92B31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437001">
              <w:rPr>
                <w:rFonts w:eastAsiaTheme="minorEastAsia" w:hint="eastAsia"/>
                <w:sz w:val="24"/>
                <w:szCs w:val="24"/>
              </w:rPr>
              <w:t>7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5.19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1.75</w:t>
            </w:r>
          </w:p>
        </w:tc>
      </w:tr>
      <w:tr w:rsidR="009752FB" w14:paraId="288BF904" w14:textId="77777777" w:rsidTr="00EF06FB">
        <w:trPr>
          <w:trHeight w:val="314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2005AFC4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proofErr w:type="spellStart"/>
            <w:r w:rsidRPr="002D6681">
              <w:rPr>
                <w:rFonts w:eastAsiaTheme="minorEastAsia" w:cs="Times New Roman" w:hint="eastAsia"/>
                <w:sz w:val="24"/>
                <w:szCs w:val="24"/>
              </w:rPr>
              <w:t>N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aClO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34A60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.17 </w:t>
            </w:r>
            <w:r w:rsidRPr="002D6681">
              <w:rPr>
                <w:rFonts w:cs="Times New Roman"/>
                <w:sz w:val="24"/>
                <w:szCs w:val="24"/>
              </w:rPr>
              <w:t>± 3.01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D3353D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4.14 </w:t>
            </w:r>
            <w:r w:rsidRPr="002D6681">
              <w:rPr>
                <w:rFonts w:cs="Times New Roman"/>
                <w:sz w:val="24"/>
                <w:szCs w:val="24"/>
              </w:rPr>
              <w:t>± 0.96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04AE29F3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4.69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3.73</w:t>
            </w:r>
          </w:p>
        </w:tc>
      </w:tr>
      <w:tr w:rsidR="009752FB" w14:paraId="554043D8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1CDCC89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APS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086D9F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5.54 </w:t>
            </w:r>
            <w:r w:rsidRPr="002D6681">
              <w:rPr>
                <w:rFonts w:cs="Times New Roman"/>
                <w:sz w:val="24"/>
                <w:szCs w:val="24"/>
              </w:rPr>
              <w:t>± 1.05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62570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1.80 </w:t>
            </w:r>
            <w:r w:rsidRPr="002D6681">
              <w:rPr>
                <w:rFonts w:cs="Times New Roman"/>
                <w:sz w:val="24"/>
                <w:szCs w:val="24"/>
              </w:rPr>
              <w:t>± 2.22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02B0D74D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2.66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1.26</w:t>
            </w:r>
          </w:p>
        </w:tc>
      </w:tr>
      <w:tr w:rsidR="009752FB" w14:paraId="0AB69A73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1D77890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NaClO</w:t>
            </w:r>
            <w:r w:rsidRPr="002D6681">
              <w:rPr>
                <w:rFonts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D03D3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8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.93 </w:t>
            </w:r>
            <w:r w:rsidRPr="002D6681">
              <w:rPr>
                <w:rFonts w:cs="Times New Roman"/>
                <w:sz w:val="24"/>
                <w:szCs w:val="24"/>
              </w:rPr>
              <w:t>± 0.61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A1E6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5.28 </w:t>
            </w:r>
            <w:r w:rsidRPr="002D6681">
              <w:rPr>
                <w:rFonts w:cs="Times New Roman"/>
                <w:sz w:val="24"/>
                <w:szCs w:val="24"/>
              </w:rPr>
              <w:t>± 0.66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4CFC6B8B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5.79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4.57</w:t>
            </w:r>
          </w:p>
        </w:tc>
      </w:tr>
      <w:tr w:rsidR="009752FB" w14:paraId="3C83B266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1A4FF74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PAA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CE6644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.13 </w:t>
            </w:r>
            <w:r w:rsidRPr="002D6681">
              <w:rPr>
                <w:rFonts w:cs="Times New Roman"/>
                <w:sz w:val="24"/>
                <w:szCs w:val="24"/>
              </w:rPr>
              <w:t>± 1.17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601C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3.91 </w:t>
            </w:r>
            <w:r w:rsidRPr="002D6681">
              <w:rPr>
                <w:rFonts w:cs="Times New Roman"/>
                <w:sz w:val="24"/>
                <w:szCs w:val="24"/>
              </w:rPr>
              <w:t>± 1.74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3FEE857C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9.95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1.60</w:t>
            </w:r>
          </w:p>
        </w:tc>
      </w:tr>
      <w:tr w:rsidR="009752FB" w14:paraId="4BA24312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235FD06B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H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O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DCB58C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8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.89 </w:t>
            </w:r>
            <w:r w:rsidRPr="002D6681">
              <w:rPr>
                <w:rFonts w:cs="Times New Roman"/>
                <w:sz w:val="24"/>
                <w:szCs w:val="24"/>
              </w:rPr>
              <w:t>± 2.33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6D19EE8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5.30 </w:t>
            </w:r>
            <w:r w:rsidRPr="002D6681">
              <w:rPr>
                <w:rFonts w:cs="Times New Roman"/>
                <w:sz w:val="24"/>
                <w:szCs w:val="24"/>
              </w:rPr>
              <w:t>± 0.89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16E0DD9B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5.81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2.10</w:t>
            </w:r>
          </w:p>
        </w:tc>
      </w:tr>
    </w:tbl>
    <w:p w14:paraId="2AF3F97C" w14:textId="77777777" w:rsidR="009752FB" w:rsidRPr="002D6681" w:rsidRDefault="009752FB" w:rsidP="009752FB">
      <w:pPr>
        <w:widowControl/>
        <w:jc w:val="left"/>
        <w:rPr>
          <w:rFonts w:eastAsiaTheme="minorEastAsia"/>
          <w:b/>
          <w:bCs/>
          <w:sz w:val="24"/>
          <w:szCs w:val="24"/>
        </w:rPr>
      </w:pPr>
    </w:p>
    <w:p w14:paraId="6CB6CBC2" w14:textId="77777777" w:rsidR="009752FB" w:rsidRPr="002D6681" w:rsidRDefault="009752FB" w:rsidP="009752FB">
      <w:pPr>
        <w:spacing w:after="160" w:line="360" w:lineRule="auto"/>
        <w:rPr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>able S5.</w:t>
      </w:r>
      <w:r w:rsidRPr="002D6681">
        <w:rPr>
          <w:sz w:val="24"/>
          <w:szCs w:val="24"/>
        </w:rPr>
        <w:t xml:space="preserve"> The contents of lignin, hemicellulose, and cellulose were determined after 0.3 M </w:t>
      </w:r>
      <w:r>
        <w:rPr>
          <w:sz w:val="24"/>
          <w:szCs w:val="24"/>
        </w:rPr>
        <w:t>oxidation</w:t>
      </w:r>
      <w:r w:rsidRPr="002D6681">
        <w:rPr>
          <w:sz w:val="24"/>
          <w:szCs w:val="24"/>
        </w:rPr>
        <w:t xml:space="preserve"> at 80 °C.</w:t>
      </w:r>
    </w:p>
    <w:tbl>
      <w:tblPr>
        <w:tblStyle w:val="a3"/>
        <w:tblW w:w="83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1701"/>
        <w:gridCol w:w="2268"/>
        <w:gridCol w:w="1785"/>
      </w:tblGrid>
      <w:tr w:rsidR="009752FB" w14:paraId="48B73A06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3BB3B6C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 xml:space="preserve">Radix </w:t>
            </w:r>
            <w:proofErr w:type="spellStart"/>
            <w:r w:rsidRPr="002D6681">
              <w:rPr>
                <w:sz w:val="24"/>
                <w:szCs w:val="24"/>
              </w:rPr>
              <w:t>paeoniae</w:t>
            </w:r>
            <w:proofErr w:type="spellEnd"/>
            <w:r w:rsidRPr="002D6681">
              <w:rPr>
                <w:sz w:val="24"/>
                <w:szCs w:val="24"/>
              </w:rPr>
              <w:t xml:space="preserve"> rubra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877E04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Lignin (%)</w:t>
            </w:r>
          </w:p>
        </w:tc>
        <w:tc>
          <w:tcPr>
            <w:tcW w:w="2268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29E525B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Hemicellulose (%)</w:t>
            </w:r>
          </w:p>
        </w:tc>
        <w:tc>
          <w:tcPr>
            <w:tcW w:w="1785" w:type="dxa"/>
            <w:tcBorders>
              <w:top w:val="single" w:sz="18" w:space="0" w:color="auto"/>
              <w:left w:val="nil"/>
              <w:bottom w:val="single" w:sz="12" w:space="0" w:color="auto"/>
            </w:tcBorders>
          </w:tcPr>
          <w:p w14:paraId="56E5CB5B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C</w:t>
            </w:r>
            <w:r w:rsidRPr="002D6681">
              <w:rPr>
                <w:rFonts w:eastAsiaTheme="minorEastAsia"/>
                <w:sz w:val="24"/>
                <w:szCs w:val="24"/>
              </w:rPr>
              <w:t>ellulose (%)</w:t>
            </w:r>
          </w:p>
        </w:tc>
      </w:tr>
      <w:tr w:rsidR="009752FB" w14:paraId="4952C846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3839DB7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Origin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1EA50B3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1.73 </w:t>
            </w:r>
            <w:r w:rsidRPr="002D6681">
              <w:rPr>
                <w:rFonts w:cs="Times New Roman"/>
                <w:sz w:val="24"/>
                <w:szCs w:val="24"/>
              </w:rPr>
              <w:t>± 0.16</w:t>
            </w:r>
          </w:p>
        </w:tc>
        <w:tc>
          <w:tcPr>
            <w:tcW w:w="226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3CAB420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2.42 </w:t>
            </w:r>
            <w:r w:rsidRPr="002D6681">
              <w:rPr>
                <w:rFonts w:cs="Times New Roman"/>
                <w:sz w:val="24"/>
                <w:szCs w:val="24"/>
              </w:rPr>
              <w:t>± 1.14</w:t>
            </w:r>
          </w:p>
        </w:tc>
        <w:tc>
          <w:tcPr>
            <w:tcW w:w="1785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1110B740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5.85 </w:t>
            </w:r>
            <w:r w:rsidRPr="00437001">
              <w:rPr>
                <w:rFonts w:cs="Times New Roman"/>
                <w:sz w:val="24"/>
                <w:szCs w:val="24"/>
              </w:rPr>
              <w:t>± 0.02</w:t>
            </w:r>
          </w:p>
        </w:tc>
      </w:tr>
      <w:tr w:rsidR="009752FB" w14:paraId="44327D05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07D9FDD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P</w:t>
            </w:r>
            <w:r w:rsidRPr="002D6681">
              <w:rPr>
                <w:rFonts w:eastAsiaTheme="minorEastAsia"/>
                <w:sz w:val="24"/>
                <w:szCs w:val="24"/>
              </w:rPr>
              <w:t>MS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C2E32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0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.21 </w:t>
            </w:r>
            <w:r w:rsidRPr="002D6681">
              <w:rPr>
                <w:rFonts w:cs="Times New Roman"/>
                <w:sz w:val="24"/>
                <w:szCs w:val="24"/>
              </w:rPr>
              <w:t>± 1.15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B50F21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.69 </w:t>
            </w:r>
            <w:r w:rsidRPr="002D6681">
              <w:rPr>
                <w:rFonts w:cs="Times New Roman"/>
                <w:sz w:val="24"/>
                <w:szCs w:val="24"/>
              </w:rPr>
              <w:t>± 1.20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30122C19" w14:textId="77777777" w:rsidR="009752FB" w:rsidRPr="0043700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9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4.10 </w:t>
            </w:r>
            <w:r w:rsidRPr="00437001">
              <w:rPr>
                <w:rFonts w:cs="Times New Roman"/>
                <w:sz w:val="24"/>
                <w:szCs w:val="24"/>
              </w:rPr>
              <w:t>± 3.52</w:t>
            </w:r>
          </w:p>
        </w:tc>
      </w:tr>
      <w:tr w:rsidR="009752FB" w14:paraId="1287C456" w14:textId="77777777" w:rsidTr="00EF06FB">
        <w:trPr>
          <w:trHeight w:val="314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5FF2FCA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proofErr w:type="spellStart"/>
            <w:r w:rsidRPr="002D6681">
              <w:rPr>
                <w:rFonts w:eastAsiaTheme="minorEastAsia" w:cs="Times New Roman" w:hint="eastAsia"/>
                <w:sz w:val="24"/>
                <w:szCs w:val="24"/>
              </w:rPr>
              <w:t>N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aClO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D3C30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2.96 </w:t>
            </w:r>
            <w:r w:rsidRPr="002D6681">
              <w:rPr>
                <w:rFonts w:cs="Times New Roman"/>
                <w:sz w:val="24"/>
                <w:szCs w:val="24"/>
              </w:rPr>
              <w:t>± 0.88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EE938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2.09 </w:t>
            </w:r>
            <w:r w:rsidRPr="002D6681">
              <w:rPr>
                <w:rFonts w:cs="Times New Roman"/>
                <w:sz w:val="24"/>
                <w:szCs w:val="24"/>
              </w:rPr>
              <w:t>± 1.54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189E78AA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4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4.96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3.54</w:t>
            </w:r>
          </w:p>
        </w:tc>
      </w:tr>
      <w:tr w:rsidR="009752FB" w14:paraId="0E28E491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7D83E20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APS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2BE4C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1.10 </w:t>
            </w:r>
            <w:r w:rsidRPr="002D6681">
              <w:rPr>
                <w:rFonts w:cs="Times New Roman"/>
                <w:sz w:val="24"/>
                <w:szCs w:val="24"/>
              </w:rPr>
              <w:t>± 1.64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B336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0.64 </w:t>
            </w:r>
            <w:r w:rsidRPr="002D6681">
              <w:rPr>
                <w:rFonts w:cs="Times New Roman"/>
                <w:sz w:val="24"/>
                <w:szCs w:val="24"/>
              </w:rPr>
              <w:t>± 1.76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780401F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5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8.26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3.21</w:t>
            </w:r>
          </w:p>
        </w:tc>
      </w:tr>
      <w:tr w:rsidR="009752FB" w14:paraId="5173882A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51D5598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NaClO</w:t>
            </w:r>
            <w:r w:rsidRPr="002D6681">
              <w:rPr>
                <w:rFonts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D87B7F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.93 </w:t>
            </w:r>
            <w:r w:rsidRPr="002D6681">
              <w:rPr>
                <w:rFonts w:cs="Times New Roman"/>
                <w:sz w:val="24"/>
                <w:szCs w:val="24"/>
              </w:rPr>
              <w:t>± 3.08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6566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1.26 </w:t>
            </w:r>
            <w:r w:rsidRPr="002D6681">
              <w:rPr>
                <w:rFonts w:cs="Times New Roman"/>
                <w:sz w:val="24"/>
                <w:szCs w:val="24"/>
              </w:rPr>
              <w:t>± 1.21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6A2CBDA0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7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1.83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1.10</w:t>
            </w:r>
          </w:p>
        </w:tc>
      </w:tr>
      <w:tr w:rsidR="009752FB" w14:paraId="06F69EE0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nil"/>
              <w:right w:val="nil"/>
            </w:tcBorders>
            <w:vAlign w:val="center"/>
          </w:tcPr>
          <w:p w14:paraId="583B9E1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PAA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2D4C67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.49 </w:t>
            </w:r>
            <w:r w:rsidRPr="002D6681">
              <w:rPr>
                <w:rFonts w:cs="Times New Roman"/>
                <w:sz w:val="24"/>
                <w:szCs w:val="24"/>
              </w:rPr>
              <w:t>± 2.16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8AFB0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9.73 </w:t>
            </w:r>
            <w:r w:rsidRPr="002D6681">
              <w:rPr>
                <w:rFonts w:cs="Times New Roman"/>
                <w:sz w:val="24"/>
                <w:szCs w:val="24"/>
              </w:rPr>
              <w:t>± 0.69</w:t>
            </w:r>
          </w:p>
        </w:tc>
        <w:tc>
          <w:tcPr>
            <w:tcW w:w="1785" w:type="dxa"/>
            <w:tcBorders>
              <w:top w:val="nil"/>
              <w:left w:val="nil"/>
              <w:bottom w:val="nil"/>
            </w:tcBorders>
            <w:vAlign w:val="center"/>
          </w:tcPr>
          <w:p w14:paraId="79D8A31E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7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7.79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0.67</w:t>
            </w:r>
          </w:p>
        </w:tc>
      </w:tr>
      <w:tr w:rsidR="009752FB" w14:paraId="37F57599" w14:textId="77777777" w:rsidTr="00EF06FB">
        <w:trPr>
          <w:trHeight w:val="325"/>
          <w:jc w:val="center"/>
        </w:trPr>
        <w:tc>
          <w:tcPr>
            <w:tcW w:w="255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3E39BD4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H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O</w:t>
            </w:r>
            <w:r w:rsidRPr="002D6681">
              <w:rPr>
                <w:rFonts w:eastAsiaTheme="minorEastAsia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81F5F0E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9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.75 </w:t>
            </w:r>
            <w:r w:rsidRPr="002D6681">
              <w:rPr>
                <w:rFonts w:cs="Times New Roman"/>
                <w:sz w:val="24"/>
                <w:szCs w:val="24"/>
              </w:rPr>
              <w:t>± 0.78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68E6523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 xml:space="preserve">6.66 </w:t>
            </w:r>
            <w:r w:rsidRPr="002D6681">
              <w:rPr>
                <w:rFonts w:cs="Times New Roman"/>
                <w:sz w:val="24"/>
                <w:szCs w:val="24"/>
              </w:rPr>
              <w:t>± 0.83</w:t>
            </w:r>
          </w:p>
        </w:tc>
        <w:tc>
          <w:tcPr>
            <w:tcW w:w="1785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4FCAF3BD" w14:textId="77777777" w:rsidR="009752FB" w:rsidRPr="0043700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43700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437001">
              <w:rPr>
                <w:rFonts w:eastAsiaTheme="minorEastAsia" w:cs="Times New Roman"/>
                <w:sz w:val="24"/>
                <w:szCs w:val="24"/>
              </w:rPr>
              <w:t xml:space="preserve">3.59 </w:t>
            </w:r>
            <w:r w:rsidRPr="00437001">
              <w:rPr>
                <w:rFonts w:cs="Times New Roman"/>
                <w:sz w:val="24"/>
                <w:szCs w:val="24"/>
              </w:rPr>
              <w:t xml:space="preserve">± </w:t>
            </w:r>
            <w:r w:rsidRPr="00437001">
              <w:rPr>
                <w:rFonts w:eastAsiaTheme="minorEastAsia" w:cs="Times New Roman" w:hint="eastAsia"/>
                <w:sz w:val="24"/>
                <w:szCs w:val="24"/>
              </w:rPr>
              <w:t>1.50</w:t>
            </w:r>
          </w:p>
        </w:tc>
      </w:tr>
    </w:tbl>
    <w:p w14:paraId="5EAD438D" w14:textId="77777777" w:rsidR="009752FB" w:rsidRPr="002D6681" w:rsidRDefault="009752FB" w:rsidP="009752FB">
      <w:pPr>
        <w:spacing w:after="160" w:line="259" w:lineRule="auto"/>
        <w:rPr>
          <w:rFonts w:eastAsiaTheme="minorEastAsia"/>
          <w:sz w:val="24"/>
          <w:szCs w:val="24"/>
        </w:rPr>
      </w:pPr>
    </w:p>
    <w:p w14:paraId="38055150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 xml:space="preserve">able S6. </w:t>
      </w:r>
      <w:r>
        <w:rPr>
          <w:sz w:val="24"/>
          <w:szCs w:val="24"/>
        </w:rPr>
        <w:t>Characteristic</w:t>
      </w:r>
      <w:r w:rsidRPr="002D6681">
        <w:rPr>
          <w:sz w:val="24"/>
          <w:szCs w:val="24"/>
        </w:rPr>
        <w:t xml:space="preserve"> peaks of lignin, hemicellulose and cellulose in </w:t>
      </w:r>
      <w:r>
        <w:rPr>
          <w:sz w:val="24"/>
          <w:szCs w:val="24"/>
        </w:rPr>
        <w:t xml:space="preserve">the </w:t>
      </w:r>
      <w:r w:rsidRPr="002D6681">
        <w:rPr>
          <w:sz w:val="24"/>
          <w:szCs w:val="24"/>
        </w:rPr>
        <w:t>FTIR spectra.</w:t>
      </w:r>
    </w:p>
    <w:tbl>
      <w:tblPr>
        <w:tblStyle w:val="a3"/>
        <w:tblW w:w="8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5397"/>
      </w:tblGrid>
      <w:tr w:rsidR="009752FB" w14:paraId="589933E2" w14:textId="77777777" w:rsidTr="00EF06FB">
        <w:trPr>
          <w:trHeight w:val="347"/>
        </w:trPr>
        <w:tc>
          <w:tcPr>
            <w:tcW w:w="2977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3F0D42C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Characteristics peak (cm</w:t>
            </w:r>
            <w:r w:rsidRPr="002D6681">
              <w:rPr>
                <w:sz w:val="24"/>
                <w:szCs w:val="24"/>
                <w:vertAlign w:val="superscript"/>
              </w:rPr>
              <w:t>-1</w:t>
            </w:r>
            <w:r w:rsidRPr="002D6681">
              <w:rPr>
                <w:sz w:val="24"/>
                <w:szCs w:val="24"/>
              </w:rPr>
              <w:t>)</w:t>
            </w:r>
          </w:p>
        </w:tc>
        <w:tc>
          <w:tcPr>
            <w:tcW w:w="5397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AC7A88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Functional groups</w:t>
            </w:r>
          </w:p>
        </w:tc>
      </w:tr>
      <w:tr w:rsidR="009752FB" w14:paraId="67125E0B" w14:textId="77777777" w:rsidTr="00EF06FB">
        <w:trPr>
          <w:trHeight w:val="347"/>
        </w:trPr>
        <w:tc>
          <w:tcPr>
            <w:tcW w:w="2977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08685439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1</w:t>
            </w:r>
            <w:r w:rsidRPr="002D6681">
              <w:rPr>
                <w:sz w:val="24"/>
                <w:szCs w:val="24"/>
              </w:rPr>
              <w:t>730</w:t>
            </w:r>
          </w:p>
        </w:tc>
        <w:tc>
          <w:tcPr>
            <w:tcW w:w="5397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573D07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Hemicellulose (C=O stretching in acetyl group and carboxylic acid)</w:t>
            </w:r>
          </w:p>
        </w:tc>
      </w:tr>
      <w:tr w:rsidR="009752FB" w14:paraId="7E576F8B" w14:textId="77777777" w:rsidTr="00EF06FB">
        <w:trPr>
          <w:trHeight w:val="335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46AEB7E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1660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1953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L</w:t>
            </w:r>
            <w:r w:rsidRPr="002D6681">
              <w:rPr>
                <w:rFonts w:cs="Times New Roman" w:hint="eastAsia"/>
                <w:sz w:val="24"/>
                <w:szCs w:val="24"/>
              </w:rPr>
              <w:t>ignin</w:t>
            </w:r>
            <w:r w:rsidRPr="002D6681">
              <w:rPr>
                <w:rFonts w:cs="Times New Roman"/>
                <w:sz w:val="24"/>
                <w:szCs w:val="24"/>
              </w:rPr>
              <w:t xml:space="preserve"> (C=O stretching)</w:t>
            </w:r>
          </w:p>
        </w:tc>
      </w:tr>
      <w:tr w:rsidR="009752FB" w14:paraId="44908085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7B5F29A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1460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CD8C6A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Lignin (C-H bending in CH</w:t>
            </w:r>
            <w:r w:rsidRPr="002D6681">
              <w:rPr>
                <w:rFonts w:cs="Times New Roman"/>
                <w:sz w:val="24"/>
                <w:szCs w:val="24"/>
                <w:vertAlign w:val="subscript"/>
              </w:rPr>
              <w:t>2</w:t>
            </w:r>
            <w:r w:rsidRPr="002D6681">
              <w:rPr>
                <w:rFonts w:cs="Times New Roman"/>
                <w:sz w:val="24"/>
                <w:szCs w:val="24"/>
              </w:rPr>
              <w:t xml:space="preserve"> and CH</w:t>
            </w:r>
            <w:r w:rsidRPr="002D6681">
              <w:rPr>
                <w:rFonts w:cs="Times New Roman"/>
                <w:sz w:val="24"/>
                <w:szCs w:val="24"/>
                <w:vertAlign w:val="subscript"/>
              </w:rPr>
              <w:t>3</w:t>
            </w:r>
            <w:r w:rsidRPr="002D6681">
              <w:rPr>
                <w:rFonts w:cs="Times New Roman"/>
                <w:sz w:val="24"/>
                <w:szCs w:val="24"/>
              </w:rPr>
              <w:t>)</w:t>
            </w:r>
          </w:p>
        </w:tc>
      </w:tr>
      <w:tr w:rsidR="009752FB" w14:paraId="48951CEF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769F4920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1</w:t>
            </w:r>
            <w:r w:rsidRPr="002D6681">
              <w:rPr>
                <w:sz w:val="24"/>
                <w:szCs w:val="24"/>
              </w:rPr>
              <w:t>380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5568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 xml:space="preserve">Hemicellulose </w:t>
            </w:r>
            <w:r w:rsidRPr="002D6681">
              <w:rPr>
                <w:rFonts w:cs="Times New Roman" w:hint="eastAsia"/>
                <w:sz w:val="24"/>
                <w:szCs w:val="24"/>
              </w:rPr>
              <w:t>(</w:t>
            </w:r>
            <w:r w:rsidRPr="002D6681">
              <w:rPr>
                <w:rFonts w:cs="Times New Roman"/>
                <w:sz w:val="24"/>
                <w:szCs w:val="24"/>
              </w:rPr>
              <w:t>COO</w:t>
            </w:r>
            <w:r w:rsidRPr="002D6681">
              <w:rPr>
                <w:rFonts w:cs="Times New Roman"/>
                <w:sz w:val="24"/>
                <w:szCs w:val="24"/>
                <w:vertAlign w:val="superscript"/>
              </w:rPr>
              <w:t>-</w:t>
            </w:r>
            <w:r w:rsidRPr="002D6681">
              <w:rPr>
                <w:rFonts w:cs="Times New Roman"/>
                <w:sz w:val="24"/>
                <w:szCs w:val="24"/>
              </w:rPr>
              <w:t xml:space="preserve"> stretching)</w:t>
            </w:r>
          </w:p>
        </w:tc>
      </w:tr>
      <w:tr w:rsidR="009752FB" w14:paraId="0B7CD807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1B83D6E4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1</w:t>
            </w:r>
            <w:r w:rsidRPr="002D6681">
              <w:rPr>
                <w:sz w:val="24"/>
                <w:szCs w:val="24"/>
              </w:rPr>
              <w:t>240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D7A90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 w:hint="eastAsia"/>
                <w:sz w:val="24"/>
                <w:szCs w:val="24"/>
              </w:rPr>
              <w:t>H</w:t>
            </w:r>
            <w:r w:rsidRPr="002D6681">
              <w:rPr>
                <w:rFonts w:cs="Times New Roman"/>
                <w:sz w:val="24"/>
                <w:szCs w:val="24"/>
              </w:rPr>
              <w:t>emicellulose (C-O stretching in carboxylic acid)</w:t>
            </w:r>
          </w:p>
        </w:tc>
      </w:tr>
      <w:tr w:rsidR="009752FB" w14:paraId="12CD511C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4F782D8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lastRenderedPageBreak/>
              <w:t>1</w:t>
            </w:r>
            <w:r w:rsidRPr="002D6681">
              <w:rPr>
                <w:sz w:val="24"/>
                <w:szCs w:val="24"/>
              </w:rPr>
              <w:t>226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77B9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 w:hint="eastAsia"/>
                <w:sz w:val="24"/>
                <w:szCs w:val="24"/>
              </w:rPr>
              <w:t>L</w:t>
            </w:r>
            <w:r w:rsidRPr="002D6681">
              <w:rPr>
                <w:rFonts w:cs="Times New Roman"/>
                <w:sz w:val="24"/>
                <w:szCs w:val="24"/>
              </w:rPr>
              <w:t>ignin (C-C, C-O, C=O stretching)</w:t>
            </w:r>
          </w:p>
        </w:tc>
      </w:tr>
      <w:tr w:rsidR="009752FB" w14:paraId="7944E6BB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69AD5F4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1</w:t>
            </w:r>
            <w:r w:rsidRPr="002D6681">
              <w:rPr>
                <w:sz w:val="24"/>
                <w:szCs w:val="24"/>
              </w:rPr>
              <w:t>030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E461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 w:hint="eastAsia"/>
                <w:sz w:val="24"/>
                <w:szCs w:val="24"/>
              </w:rPr>
              <w:t>C</w:t>
            </w:r>
            <w:r w:rsidRPr="002D6681">
              <w:rPr>
                <w:rFonts w:cs="Times New Roman"/>
                <w:sz w:val="24"/>
                <w:szCs w:val="24"/>
              </w:rPr>
              <w:t>ellulose (C-OH stretching dominant) or Lignin (C-O stretching)</w:t>
            </w:r>
          </w:p>
        </w:tc>
      </w:tr>
      <w:tr w:rsidR="009752FB" w14:paraId="19DC6BBF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nil"/>
              <w:right w:val="nil"/>
            </w:tcBorders>
            <w:vAlign w:val="center"/>
          </w:tcPr>
          <w:p w14:paraId="63547B1C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8</w:t>
            </w:r>
            <w:r w:rsidRPr="002D6681">
              <w:rPr>
                <w:sz w:val="24"/>
                <w:szCs w:val="24"/>
              </w:rPr>
              <w:t>60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3BFA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 w:hint="eastAsia"/>
                <w:sz w:val="24"/>
                <w:szCs w:val="24"/>
              </w:rPr>
              <w:t>L</w:t>
            </w:r>
            <w:r w:rsidRPr="002D6681">
              <w:rPr>
                <w:rFonts w:cs="Times New Roman"/>
                <w:sz w:val="24"/>
                <w:szCs w:val="24"/>
              </w:rPr>
              <w:t>ignin (C-H out of plane bending)</w:t>
            </w:r>
          </w:p>
        </w:tc>
      </w:tr>
      <w:tr w:rsidR="009752FB" w14:paraId="13725A07" w14:textId="77777777" w:rsidTr="00EF06FB">
        <w:trPr>
          <w:trHeight w:val="347"/>
        </w:trPr>
        <w:tc>
          <w:tcPr>
            <w:tcW w:w="2977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381E3E74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8</w:t>
            </w:r>
            <w:r w:rsidRPr="002D6681">
              <w:rPr>
                <w:sz w:val="24"/>
                <w:szCs w:val="24"/>
              </w:rPr>
              <w:t>08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7B4EA73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 xml:space="preserve">Hemicellulose (In-phase ring stretching of </w:t>
            </w:r>
            <w:proofErr w:type="spellStart"/>
            <w:r w:rsidRPr="002D6681">
              <w:rPr>
                <w:rFonts w:cs="Times New Roman"/>
                <w:sz w:val="24"/>
                <w:szCs w:val="24"/>
              </w:rPr>
              <w:t>mannosyl</w:t>
            </w:r>
            <w:proofErr w:type="spellEnd"/>
            <w:r w:rsidRPr="002D6681">
              <w:rPr>
                <w:rFonts w:cs="Times New Roman"/>
                <w:sz w:val="24"/>
                <w:szCs w:val="24"/>
              </w:rPr>
              <w:t xml:space="preserve"> residues)</w:t>
            </w:r>
          </w:p>
        </w:tc>
      </w:tr>
    </w:tbl>
    <w:p w14:paraId="24F47F0F" w14:textId="77777777" w:rsidR="009752FB" w:rsidRPr="002D6681" w:rsidRDefault="009752FB" w:rsidP="009752FB">
      <w:pPr>
        <w:widowControl/>
        <w:jc w:val="left"/>
        <w:rPr>
          <w:rFonts w:eastAsiaTheme="minorEastAsia"/>
          <w:b/>
          <w:bCs/>
          <w:sz w:val="24"/>
          <w:szCs w:val="24"/>
        </w:rPr>
      </w:pPr>
    </w:p>
    <w:p w14:paraId="52BB24FC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bookmarkStart w:id="14" w:name="_Hlk151838848"/>
      <w:r w:rsidRPr="002D6681">
        <w:rPr>
          <w:b/>
          <w:bCs/>
          <w:sz w:val="24"/>
          <w:szCs w:val="24"/>
        </w:rPr>
        <w:t>able S</w:t>
      </w:r>
      <w:r w:rsidRPr="00DE2326">
        <w:rPr>
          <w:rFonts w:cs="Times New Roman"/>
          <w:b/>
          <w:bCs/>
          <w:sz w:val="24"/>
          <w:szCs w:val="24"/>
        </w:rPr>
        <w:t>7</w:t>
      </w:r>
      <w:r w:rsidRPr="002D6681">
        <w:rPr>
          <w:b/>
          <w:bCs/>
          <w:sz w:val="24"/>
          <w:szCs w:val="24"/>
        </w:rPr>
        <w:t xml:space="preserve">. </w:t>
      </w:r>
      <w:r w:rsidRPr="002D6681">
        <w:rPr>
          <w:sz w:val="24"/>
          <w:szCs w:val="24"/>
        </w:rPr>
        <w:t>The crystallinity of the cellulose generated by one-step PMS oxidation</w:t>
      </w:r>
      <w:bookmarkEnd w:id="14"/>
      <w:r w:rsidRPr="002D6681">
        <w:rPr>
          <w:rFonts w:hint="eastAsia"/>
          <w:sz w:val="24"/>
          <w:szCs w:val="24"/>
        </w:rPr>
        <w:t>.</w:t>
      </w:r>
    </w:p>
    <w:tbl>
      <w:tblPr>
        <w:tblStyle w:val="a3"/>
        <w:tblW w:w="48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22"/>
        <w:gridCol w:w="2422"/>
      </w:tblGrid>
      <w:tr w:rsidR="009752FB" w14:paraId="6237CA22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7086BCC6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time</w:t>
            </w:r>
          </w:p>
        </w:tc>
        <w:tc>
          <w:tcPr>
            <w:tcW w:w="2422" w:type="dxa"/>
            <w:tcBorders>
              <w:top w:val="single" w:sz="18" w:space="0" w:color="auto"/>
              <w:left w:val="nil"/>
              <w:bottom w:val="single" w:sz="12" w:space="0" w:color="auto"/>
            </w:tcBorders>
            <w:vAlign w:val="center"/>
          </w:tcPr>
          <w:p w14:paraId="7C04E0FA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CRI</w:t>
            </w:r>
          </w:p>
        </w:tc>
      </w:tr>
      <w:tr w:rsidR="009752FB" w14:paraId="1A33A5BC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1152692C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2</w:t>
            </w:r>
            <w:r w:rsidRPr="002D6681">
              <w:rPr>
                <w:sz w:val="24"/>
                <w:szCs w:val="24"/>
              </w:rPr>
              <w:t xml:space="preserve"> </w:t>
            </w:r>
            <w:r w:rsidRPr="002D6681">
              <w:rPr>
                <w:rFonts w:hint="eastAsia"/>
                <w:sz w:val="24"/>
                <w:szCs w:val="24"/>
              </w:rPr>
              <w:t>h</w:t>
            </w:r>
          </w:p>
        </w:tc>
        <w:tc>
          <w:tcPr>
            <w:tcW w:w="2422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21998943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43.09%</w:t>
            </w:r>
          </w:p>
        </w:tc>
      </w:tr>
      <w:tr w:rsidR="009752FB" w14:paraId="368F102C" w14:textId="77777777" w:rsidTr="00EF06FB">
        <w:trPr>
          <w:trHeight w:val="314"/>
          <w:jc w:val="center"/>
        </w:trPr>
        <w:tc>
          <w:tcPr>
            <w:tcW w:w="2422" w:type="dxa"/>
            <w:tcBorders>
              <w:top w:val="nil"/>
              <w:bottom w:val="nil"/>
              <w:right w:val="nil"/>
            </w:tcBorders>
            <w:vAlign w:val="center"/>
          </w:tcPr>
          <w:p w14:paraId="4A69E15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5</w:t>
            </w:r>
            <w:r w:rsidRPr="002D6681">
              <w:rPr>
                <w:sz w:val="24"/>
                <w:szCs w:val="24"/>
              </w:rPr>
              <w:t xml:space="preserve"> h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</w:tcBorders>
            <w:vAlign w:val="center"/>
          </w:tcPr>
          <w:p w14:paraId="5AF6510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74.92%</w:t>
            </w:r>
          </w:p>
        </w:tc>
      </w:tr>
      <w:tr w:rsidR="009752FB" w14:paraId="237F66A3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296C3C4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1</w:t>
            </w:r>
            <w:r w:rsidRPr="002D6681">
              <w:rPr>
                <w:sz w:val="24"/>
                <w:szCs w:val="24"/>
              </w:rPr>
              <w:t xml:space="preserve">0 </w:t>
            </w:r>
            <w:r w:rsidRPr="002D6681">
              <w:rPr>
                <w:rFonts w:hint="eastAsia"/>
                <w:sz w:val="24"/>
                <w:szCs w:val="24"/>
              </w:rPr>
              <w:t>h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385156E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85.36%</w:t>
            </w:r>
          </w:p>
        </w:tc>
      </w:tr>
    </w:tbl>
    <w:p w14:paraId="69912DB7" w14:textId="77777777" w:rsidR="009752FB" w:rsidRPr="002D6681" w:rsidRDefault="009752FB" w:rsidP="009752FB">
      <w:pPr>
        <w:tabs>
          <w:tab w:val="left" w:pos="2536"/>
        </w:tabs>
        <w:spacing w:line="360" w:lineRule="auto"/>
        <w:rPr>
          <w:rFonts w:eastAsiaTheme="minorEastAsia"/>
          <w:sz w:val="24"/>
          <w:szCs w:val="24"/>
        </w:rPr>
      </w:pPr>
      <w:r w:rsidRPr="002D6681">
        <w:rPr>
          <w:rFonts w:hint="eastAsia"/>
          <w:sz w:val="24"/>
          <w:szCs w:val="24"/>
        </w:rPr>
        <w:t xml:space="preserve"> </w:t>
      </w:r>
      <w:r w:rsidRPr="002D6681">
        <w:rPr>
          <w:sz w:val="24"/>
          <w:szCs w:val="24"/>
        </w:rPr>
        <w:t xml:space="preserve"> </w:t>
      </w:r>
      <w:r w:rsidRPr="002D6681">
        <w:rPr>
          <w:sz w:val="24"/>
          <w:szCs w:val="24"/>
        </w:rPr>
        <w:tab/>
      </w:r>
    </w:p>
    <w:p w14:paraId="0193AFA8" w14:textId="77777777" w:rsidR="009752FB" w:rsidRPr="002D6681" w:rsidRDefault="009752FB" w:rsidP="009752FB">
      <w:pPr>
        <w:spacing w:afterLines="50" w:after="156" w:line="360" w:lineRule="auto"/>
        <w:rPr>
          <w:rFonts w:eastAsiaTheme="minorEastAsia" w:cs="Times New Roman"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 xml:space="preserve">able S8. </w:t>
      </w:r>
      <w:r w:rsidRPr="002D6681">
        <w:rPr>
          <w:sz w:val="24"/>
          <w:szCs w:val="24"/>
        </w:rPr>
        <w:t xml:space="preserve">HOMO and LUMO of </w:t>
      </w:r>
      <w:r w:rsidRPr="002D6681">
        <w:rPr>
          <w:rFonts w:eastAsiaTheme="minorEastAsia" w:cs="Times New Roman"/>
          <w:sz w:val="24"/>
          <w:szCs w:val="24"/>
        </w:rPr>
        <w:t xml:space="preserve">2-phenoxy-1-phenylethanol, </w:t>
      </w:r>
      <w:proofErr w:type="spellStart"/>
      <w:r w:rsidRPr="002D6681">
        <w:rPr>
          <w:rFonts w:eastAsiaTheme="minorEastAsia" w:cs="Times New Roman"/>
          <w:sz w:val="24"/>
          <w:szCs w:val="24"/>
        </w:rPr>
        <w:t>xylobiose</w:t>
      </w:r>
      <w:proofErr w:type="spellEnd"/>
      <w:r w:rsidRPr="002D6681">
        <w:rPr>
          <w:rFonts w:eastAsiaTheme="minorEastAsia" w:cs="Times New Roman"/>
          <w:sz w:val="24"/>
          <w:szCs w:val="24"/>
        </w:rPr>
        <w:t xml:space="preserve"> and cellobiose.</w:t>
      </w:r>
    </w:p>
    <w:tbl>
      <w:tblPr>
        <w:tblStyle w:val="a3"/>
        <w:tblW w:w="7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2126"/>
        <w:gridCol w:w="1879"/>
      </w:tblGrid>
      <w:tr w:rsidR="009752FB" w14:paraId="38E40145" w14:textId="77777777" w:rsidTr="00EF06FB">
        <w:trPr>
          <w:trHeight w:val="325"/>
          <w:jc w:val="center"/>
        </w:trPr>
        <w:tc>
          <w:tcPr>
            <w:tcW w:w="3261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19C6824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6F805A6B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HOMO (eV)</w:t>
            </w:r>
          </w:p>
        </w:tc>
        <w:tc>
          <w:tcPr>
            <w:tcW w:w="1879" w:type="dxa"/>
            <w:tcBorders>
              <w:top w:val="single" w:sz="18" w:space="0" w:color="auto"/>
              <w:left w:val="nil"/>
              <w:bottom w:val="single" w:sz="12" w:space="0" w:color="auto"/>
            </w:tcBorders>
            <w:vAlign w:val="center"/>
          </w:tcPr>
          <w:p w14:paraId="2A19BFE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LUMO (eV)</w:t>
            </w:r>
          </w:p>
        </w:tc>
      </w:tr>
      <w:tr w:rsidR="009752FB" w14:paraId="778E60BE" w14:textId="77777777" w:rsidTr="00EF06FB">
        <w:trPr>
          <w:trHeight w:val="325"/>
          <w:jc w:val="center"/>
        </w:trPr>
        <w:tc>
          <w:tcPr>
            <w:tcW w:w="3261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1E1193AD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eastAsiaTheme="minorEastAsia" w:cs="Times New Roman"/>
                <w:sz w:val="24"/>
                <w:szCs w:val="24"/>
              </w:rPr>
              <w:t>2-phenoxy-1-phenylethanol</w:t>
            </w:r>
          </w:p>
        </w:tc>
        <w:tc>
          <w:tcPr>
            <w:tcW w:w="2126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235B24FF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-5.0197</w:t>
            </w:r>
          </w:p>
        </w:tc>
        <w:tc>
          <w:tcPr>
            <w:tcW w:w="1879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7AA7199C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-</w:t>
            </w:r>
            <w:r w:rsidRPr="002D6681">
              <w:rPr>
                <w:sz w:val="24"/>
                <w:szCs w:val="24"/>
              </w:rPr>
              <w:t>1.2080</w:t>
            </w:r>
          </w:p>
        </w:tc>
      </w:tr>
      <w:tr w:rsidR="009752FB" w14:paraId="5D75269C" w14:textId="77777777" w:rsidTr="00EF06FB">
        <w:trPr>
          <w:trHeight w:val="314"/>
          <w:jc w:val="center"/>
        </w:trPr>
        <w:tc>
          <w:tcPr>
            <w:tcW w:w="3261" w:type="dxa"/>
            <w:tcBorders>
              <w:top w:val="nil"/>
              <w:bottom w:val="nil"/>
              <w:right w:val="nil"/>
            </w:tcBorders>
            <w:vAlign w:val="center"/>
          </w:tcPr>
          <w:p w14:paraId="2C22489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proofErr w:type="spellStart"/>
            <w:r w:rsidRPr="002D6681">
              <w:rPr>
                <w:rFonts w:eastAsiaTheme="minorEastAsia" w:cs="Times New Roman"/>
                <w:sz w:val="24"/>
                <w:szCs w:val="24"/>
              </w:rPr>
              <w:t>xylobiose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47B487" w14:textId="0A180AD0" w:rsidR="009752FB" w:rsidRPr="005750F2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-</w:t>
            </w:r>
            <w:r w:rsidRPr="002D6681">
              <w:rPr>
                <w:sz w:val="24"/>
                <w:szCs w:val="24"/>
              </w:rPr>
              <w:t>5.793</w:t>
            </w:r>
            <w:r w:rsidR="005750F2">
              <w:rPr>
                <w:rFonts w:eastAsiaTheme="minorEastAsia" w:hint="eastAsia"/>
                <w:sz w:val="24"/>
                <w:szCs w:val="24"/>
              </w:rPr>
              <w:t>3</w:t>
            </w:r>
          </w:p>
        </w:tc>
        <w:tc>
          <w:tcPr>
            <w:tcW w:w="1879" w:type="dxa"/>
            <w:tcBorders>
              <w:top w:val="nil"/>
              <w:left w:val="nil"/>
              <w:bottom w:val="nil"/>
            </w:tcBorders>
            <w:vAlign w:val="center"/>
          </w:tcPr>
          <w:p w14:paraId="6BE5798E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-</w:t>
            </w:r>
            <w:r w:rsidRPr="002D6681">
              <w:rPr>
                <w:sz w:val="24"/>
                <w:szCs w:val="24"/>
              </w:rPr>
              <w:t>0.3143</w:t>
            </w:r>
          </w:p>
        </w:tc>
      </w:tr>
      <w:tr w:rsidR="009752FB" w14:paraId="60194055" w14:textId="77777777" w:rsidTr="00EF06FB">
        <w:trPr>
          <w:trHeight w:val="325"/>
          <w:jc w:val="center"/>
        </w:trPr>
        <w:tc>
          <w:tcPr>
            <w:tcW w:w="3261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72570968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eastAsiaTheme="minorEastAsia" w:cs="Times New Roman"/>
                <w:sz w:val="24"/>
                <w:szCs w:val="24"/>
              </w:rPr>
              <w:t>cellobiose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010D9B7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-</w:t>
            </w:r>
            <w:r w:rsidRPr="002D6681">
              <w:rPr>
                <w:sz w:val="24"/>
                <w:szCs w:val="24"/>
              </w:rPr>
              <w:t>5.8943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717CE990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rFonts w:hint="eastAsia"/>
                <w:sz w:val="24"/>
                <w:szCs w:val="24"/>
              </w:rPr>
              <w:t>-</w:t>
            </w:r>
            <w:r w:rsidRPr="002D6681">
              <w:rPr>
                <w:sz w:val="24"/>
                <w:szCs w:val="24"/>
              </w:rPr>
              <w:t>0.4857</w:t>
            </w:r>
          </w:p>
        </w:tc>
      </w:tr>
    </w:tbl>
    <w:p w14:paraId="43C5E302" w14:textId="77777777" w:rsidR="009752FB" w:rsidRPr="002D6681" w:rsidRDefault="009752FB" w:rsidP="009752FB">
      <w:pPr>
        <w:widowControl/>
        <w:jc w:val="left"/>
        <w:rPr>
          <w:b/>
          <w:bCs/>
          <w:sz w:val="24"/>
          <w:szCs w:val="24"/>
        </w:rPr>
      </w:pPr>
    </w:p>
    <w:p w14:paraId="19A28D4F" w14:textId="77777777" w:rsidR="009752FB" w:rsidRPr="002D6681" w:rsidRDefault="009752FB" w:rsidP="009752FB">
      <w:pPr>
        <w:widowControl/>
        <w:jc w:val="left"/>
        <w:rPr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br w:type="page"/>
      </w:r>
    </w:p>
    <w:p w14:paraId="0C13D16A" w14:textId="77777777" w:rsidR="009752FB" w:rsidRPr="002D6681" w:rsidRDefault="009752FB" w:rsidP="009752FB">
      <w:pPr>
        <w:keepNext/>
        <w:keepLines/>
        <w:spacing w:afterLines="50" w:after="156" w:line="360" w:lineRule="auto"/>
        <w:rPr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 xml:space="preserve">able S9. </w:t>
      </w:r>
      <w:r w:rsidRPr="002D6681">
        <w:rPr>
          <w:sz w:val="24"/>
          <w:szCs w:val="24"/>
        </w:rPr>
        <w:t>Natural population analysis (NPA) charge distributions and condensed Fukui index (</w:t>
      </w:r>
      <w:r w:rsidRPr="002D6681">
        <w:rPr>
          <w:rFonts w:cs="Times New Roman"/>
          <w:i/>
          <w:iCs/>
          <w:sz w:val="24"/>
          <w:szCs w:val="24"/>
        </w:rPr>
        <w:t>f-</w:t>
      </w:r>
      <w:r w:rsidRPr="002D6681">
        <w:rPr>
          <w:sz w:val="24"/>
          <w:szCs w:val="24"/>
        </w:rPr>
        <w:t xml:space="preserve">) of </w:t>
      </w:r>
      <w:r>
        <w:rPr>
          <w:sz w:val="24"/>
          <w:szCs w:val="24"/>
        </w:rPr>
        <w:t xml:space="preserve">the </w:t>
      </w:r>
      <w:r w:rsidRPr="002D6681">
        <w:rPr>
          <w:sz w:val="24"/>
          <w:szCs w:val="24"/>
        </w:rPr>
        <w:t>lignin model compound.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</w:tblGrid>
      <w:tr w:rsidR="009752FB" w14:paraId="4EBEC3EE" w14:textId="77777777" w:rsidTr="00EF06FB">
        <w:trPr>
          <w:jc w:val="center"/>
        </w:trPr>
        <w:tc>
          <w:tcPr>
            <w:tcW w:w="1129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F558E7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Atom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40469B6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FC5BA1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(N-1)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0F80796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i/>
                <w:iCs/>
                <w:sz w:val="24"/>
                <w:szCs w:val="24"/>
              </w:rPr>
              <w:t>f-</w:t>
            </w:r>
          </w:p>
        </w:tc>
      </w:tr>
      <w:tr w:rsidR="009752FB" w14:paraId="14B25133" w14:textId="77777777" w:rsidTr="00EF06FB">
        <w:trPr>
          <w:jc w:val="center"/>
        </w:trPr>
        <w:tc>
          <w:tcPr>
            <w:tcW w:w="1129" w:type="dxa"/>
            <w:tcBorders>
              <w:top w:val="single" w:sz="12" w:space="0" w:color="auto"/>
            </w:tcBorders>
            <w:vAlign w:val="center"/>
          </w:tcPr>
          <w:p w14:paraId="076F54E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51A15A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-0.0374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64BCEC9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-0.0294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3ECE8AD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0.008</w:t>
            </w:r>
          </w:p>
        </w:tc>
      </w:tr>
      <w:tr w:rsidR="009752FB" w14:paraId="10C7BCDE" w14:textId="77777777" w:rsidTr="00EF06FB">
        <w:trPr>
          <w:jc w:val="center"/>
        </w:trPr>
        <w:tc>
          <w:tcPr>
            <w:tcW w:w="1129" w:type="dxa"/>
            <w:vAlign w:val="center"/>
          </w:tcPr>
          <w:p w14:paraId="17E1D03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C2</w:t>
            </w:r>
          </w:p>
        </w:tc>
        <w:tc>
          <w:tcPr>
            <w:tcW w:w="1134" w:type="dxa"/>
          </w:tcPr>
          <w:p w14:paraId="4CFEB5A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-0.0375</w:t>
            </w:r>
          </w:p>
        </w:tc>
        <w:tc>
          <w:tcPr>
            <w:tcW w:w="1134" w:type="dxa"/>
          </w:tcPr>
          <w:p w14:paraId="628B034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-0.0325</w:t>
            </w:r>
          </w:p>
        </w:tc>
        <w:tc>
          <w:tcPr>
            <w:tcW w:w="1134" w:type="dxa"/>
          </w:tcPr>
          <w:p w14:paraId="0A08DB0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0.005</w:t>
            </w:r>
          </w:p>
        </w:tc>
      </w:tr>
      <w:tr w:rsidR="009752FB" w14:paraId="57E8ED79" w14:textId="77777777" w:rsidTr="00EF06FB">
        <w:trPr>
          <w:jc w:val="center"/>
        </w:trPr>
        <w:tc>
          <w:tcPr>
            <w:tcW w:w="1129" w:type="dxa"/>
            <w:vAlign w:val="center"/>
          </w:tcPr>
          <w:p w14:paraId="59A546E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C3</w:t>
            </w:r>
          </w:p>
        </w:tc>
        <w:tc>
          <w:tcPr>
            <w:tcW w:w="1134" w:type="dxa"/>
          </w:tcPr>
          <w:p w14:paraId="349DAC8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-0.0424</w:t>
            </w:r>
          </w:p>
        </w:tc>
        <w:tc>
          <w:tcPr>
            <w:tcW w:w="1134" w:type="dxa"/>
          </w:tcPr>
          <w:p w14:paraId="1FEFF7F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-0.0454</w:t>
            </w:r>
          </w:p>
        </w:tc>
        <w:tc>
          <w:tcPr>
            <w:tcW w:w="1134" w:type="dxa"/>
          </w:tcPr>
          <w:p w14:paraId="540827B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-0.003</w:t>
            </w:r>
          </w:p>
        </w:tc>
      </w:tr>
      <w:tr w:rsidR="009752FB" w14:paraId="686825E4" w14:textId="77777777" w:rsidTr="00EF06FB">
        <w:trPr>
          <w:jc w:val="center"/>
        </w:trPr>
        <w:tc>
          <w:tcPr>
            <w:tcW w:w="1129" w:type="dxa"/>
            <w:vAlign w:val="center"/>
          </w:tcPr>
          <w:p w14:paraId="1DEB322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C4</w:t>
            </w:r>
          </w:p>
        </w:tc>
        <w:tc>
          <w:tcPr>
            <w:tcW w:w="1134" w:type="dxa"/>
          </w:tcPr>
          <w:p w14:paraId="62F0751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0.0018</w:t>
            </w:r>
          </w:p>
        </w:tc>
        <w:tc>
          <w:tcPr>
            <w:tcW w:w="1134" w:type="dxa"/>
          </w:tcPr>
          <w:p w14:paraId="3DC8A23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-0.0132</w:t>
            </w:r>
          </w:p>
        </w:tc>
        <w:tc>
          <w:tcPr>
            <w:tcW w:w="1134" w:type="dxa"/>
          </w:tcPr>
          <w:p w14:paraId="5502D31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-0.015</w:t>
            </w:r>
          </w:p>
        </w:tc>
      </w:tr>
      <w:tr w:rsidR="009752FB" w14:paraId="1EDF0069" w14:textId="77777777" w:rsidTr="00EF06FB">
        <w:trPr>
          <w:jc w:val="center"/>
        </w:trPr>
        <w:tc>
          <w:tcPr>
            <w:tcW w:w="1129" w:type="dxa"/>
            <w:vAlign w:val="center"/>
          </w:tcPr>
          <w:p w14:paraId="7E82792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C5</w:t>
            </w:r>
          </w:p>
        </w:tc>
        <w:tc>
          <w:tcPr>
            <w:tcW w:w="1134" w:type="dxa"/>
          </w:tcPr>
          <w:p w14:paraId="6E700CB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-0.0407</w:t>
            </w:r>
          </w:p>
        </w:tc>
        <w:tc>
          <w:tcPr>
            <w:tcW w:w="1134" w:type="dxa"/>
          </w:tcPr>
          <w:p w14:paraId="5BA4A01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-0.0457</w:t>
            </w:r>
          </w:p>
        </w:tc>
        <w:tc>
          <w:tcPr>
            <w:tcW w:w="1134" w:type="dxa"/>
          </w:tcPr>
          <w:p w14:paraId="559DB96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-0.005</w:t>
            </w:r>
          </w:p>
        </w:tc>
      </w:tr>
      <w:tr w:rsidR="009752FB" w14:paraId="03541C61" w14:textId="77777777" w:rsidTr="00EF06FB">
        <w:trPr>
          <w:jc w:val="center"/>
        </w:trPr>
        <w:tc>
          <w:tcPr>
            <w:tcW w:w="1129" w:type="dxa"/>
            <w:vAlign w:val="center"/>
          </w:tcPr>
          <w:p w14:paraId="6C1F7B0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C6</w:t>
            </w:r>
          </w:p>
        </w:tc>
        <w:tc>
          <w:tcPr>
            <w:tcW w:w="1134" w:type="dxa"/>
          </w:tcPr>
          <w:p w14:paraId="0EBEE4C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-0.0367</w:t>
            </w:r>
          </w:p>
        </w:tc>
        <w:tc>
          <w:tcPr>
            <w:tcW w:w="1134" w:type="dxa"/>
          </w:tcPr>
          <w:p w14:paraId="4C5B733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-0.0317</w:t>
            </w:r>
          </w:p>
        </w:tc>
        <w:tc>
          <w:tcPr>
            <w:tcW w:w="1134" w:type="dxa"/>
          </w:tcPr>
          <w:p w14:paraId="6B61004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0.005</w:t>
            </w:r>
          </w:p>
        </w:tc>
      </w:tr>
      <w:tr w:rsidR="009752FB" w14:paraId="3385D33A" w14:textId="77777777" w:rsidTr="00EF06FB">
        <w:trPr>
          <w:jc w:val="center"/>
        </w:trPr>
        <w:tc>
          <w:tcPr>
            <w:tcW w:w="1129" w:type="dxa"/>
            <w:vAlign w:val="center"/>
          </w:tcPr>
          <w:p w14:paraId="4CD1697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C7</w:t>
            </w:r>
          </w:p>
        </w:tc>
        <w:tc>
          <w:tcPr>
            <w:tcW w:w="1134" w:type="dxa"/>
          </w:tcPr>
          <w:p w14:paraId="18C7C4D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0.0588</w:t>
            </w:r>
          </w:p>
        </w:tc>
        <w:tc>
          <w:tcPr>
            <w:tcW w:w="1134" w:type="dxa"/>
          </w:tcPr>
          <w:p w14:paraId="42D8197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0.0568</w:t>
            </w:r>
          </w:p>
        </w:tc>
        <w:tc>
          <w:tcPr>
            <w:tcW w:w="1134" w:type="dxa"/>
          </w:tcPr>
          <w:p w14:paraId="7755D97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-0.002</w:t>
            </w:r>
          </w:p>
        </w:tc>
      </w:tr>
      <w:tr w:rsidR="009752FB" w14:paraId="390A7A2E" w14:textId="77777777" w:rsidTr="00EF06FB">
        <w:trPr>
          <w:jc w:val="center"/>
        </w:trPr>
        <w:tc>
          <w:tcPr>
            <w:tcW w:w="1129" w:type="dxa"/>
            <w:vAlign w:val="center"/>
          </w:tcPr>
          <w:p w14:paraId="300515B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C8</w:t>
            </w:r>
          </w:p>
        </w:tc>
        <w:tc>
          <w:tcPr>
            <w:tcW w:w="1134" w:type="dxa"/>
          </w:tcPr>
          <w:p w14:paraId="4E1FB9F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0.0244</w:t>
            </w:r>
          </w:p>
        </w:tc>
        <w:tc>
          <w:tcPr>
            <w:tcW w:w="1134" w:type="dxa"/>
          </w:tcPr>
          <w:p w14:paraId="322D3AE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-0.0346</w:t>
            </w:r>
          </w:p>
        </w:tc>
        <w:tc>
          <w:tcPr>
            <w:tcW w:w="1134" w:type="dxa"/>
          </w:tcPr>
          <w:p w14:paraId="0C3A70E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-0.059</w:t>
            </w:r>
          </w:p>
        </w:tc>
      </w:tr>
      <w:tr w:rsidR="009752FB" w14:paraId="0038B8C5" w14:textId="77777777" w:rsidTr="00EF06FB">
        <w:trPr>
          <w:jc w:val="center"/>
        </w:trPr>
        <w:tc>
          <w:tcPr>
            <w:tcW w:w="1129" w:type="dxa"/>
            <w:vAlign w:val="center"/>
          </w:tcPr>
          <w:p w14:paraId="61FE00E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O9</w:t>
            </w:r>
          </w:p>
        </w:tc>
        <w:tc>
          <w:tcPr>
            <w:tcW w:w="1134" w:type="dxa"/>
          </w:tcPr>
          <w:p w14:paraId="6874FDE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-0.1224</w:t>
            </w:r>
          </w:p>
        </w:tc>
        <w:tc>
          <w:tcPr>
            <w:tcW w:w="1134" w:type="dxa"/>
          </w:tcPr>
          <w:p w14:paraId="6B3E316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0.0066</w:t>
            </w:r>
          </w:p>
        </w:tc>
        <w:tc>
          <w:tcPr>
            <w:tcW w:w="1134" w:type="dxa"/>
          </w:tcPr>
          <w:p w14:paraId="4BFB3BF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0.129</w:t>
            </w:r>
          </w:p>
        </w:tc>
      </w:tr>
      <w:tr w:rsidR="009752FB" w14:paraId="1C92E014" w14:textId="77777777" w:rsidTr="00EF06FB">
        <w:trPr>
          <w:jc w:val="center"/>
        </w:trPr>
        <w:tc>
          <w:tcPr>
            <w:tcW w:w="1129" w:type="dxa"/>
            <w:vAlign w:val="center"/>
          </w:tcPr>
          <w:p w14:paraId="1B1513F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C10</w:t>
            </w:r>
          </w:p>
        </w:tc>
        <w:tc>
          <w:tcPr>
            <w:tcW w:w="1134" w:type="dxa"/>
          </w:tcPr>
          <w:p w14:paraId="12ABBFA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0.073</w:t>
            </w:r>
          </w:p>
        </w:tc>
        <w:tc>
          <w:tcPr>
            <w:tcW w:w="1134" w:type="dxa"/>
          </w:tcPr>
          <w:p w14:paraId="61E33DA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0.117</w:t>
            </w:r>
          </w:p>
        </w:tc>
        <w:tc>
          <w:tcPr>
            <w:tcW w:w="1134" w:type="dxa"/>
          </w:tcPr>
          <w:p w14:paraId="65C047E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0.044</w:t>
            </w:r>
          </w:p>
        </w:tc>
      </w:tr>
      <w:tr w:rsidR="009752FB" w14:paraId="227D06D3" w14:textId="77777777" w:rsidTr="00EF06FB">
        <w:trPr>
          <w:jc w:val="center"/>
        </w:trPr>
        <w:tc>
          <w:tcPr>
            <w:tcW w:w="1129" w:type="dxa"/>
            <w:vAlign w:val="center"/>
          </w:tcPr>
          <w:p w14:paraId="49AB287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C11</w:t>
            </w:r>
          </w:p>
        </w:tc>
        <w:tc>
          <w:tcPr>
            <w:tcW w:w="1134" w:type="dxa"/>
          </w:tcPr>
          <w:p w14:paraId="463C6F3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-0.0539</w:t>
            </w:r>
          </w:p>
        </w:tc>
        <w:tc>
          <w:tcPr>
            <w:tcW w:w="1134" w:type="dxa"/>
          </w:tcPr>
          <w:p w14:paraId="17827E5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0.0061</w:t>
            </w:r>
          </w:p>
        </w:tc>
        <w:tc>
          <w:tcPr>
            <w:tcW w:w="1134" w:type="dxa"/>
          </w:tcPr>
          <w:p w14:paraId="0435E41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0.06</w:t>
            </w:r>
          </w:p>
        </w:tc>
      </w:tr>
      <w:tr w:rsidR="009752FB" w14:paraId="0374AD10" w14:textId="77777777" w:rsidTr="00EF06FB">
        <w:trPr>
          <w:jc w:val="center"/>
        </w:trPr>
        <w:tc>
          <w:tcPr>
            <w:tcW w:w="1129" w:type="dxa"/>
            <w:vAlign w:val="center"/>
          </w:tcPr>
          <w:p w14:paraId="317BA1C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C12</w:t>
            </w:r>
          </w:p>
        </w:tc>
        <w:tc>
          <w:tcPr>
            <w:tcW w:w="1134" w:type="dxa"/>
          </w:tcPr>
          <w:p w14:paraId="6EF9E99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-0.0382</w:t>
            </w:r>
          </w:p>
        </w:tc>
        <w:tc>
          <w:tcPr>
            <w:tcW w:w="1134" w:type="dxa"/>
          </w:tcPr>
          <w:p w14:paraId="04833CB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-0.0202</w:t>
            </w:r>
          </w:p>
        </w:tc>
        <w:tc>
          <w:tcPr>
            <w:tcW w:w="1134" w:type="dxa"/>
          </w:tcPr>
          <w:p w14:paraId="39BC2F7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0.018</w:t>
            </w:r>
          </w:p>
        </w:tc>
      </w:tr>
      <w:tr w:rsidR="009752FB" w14:paraId="79559E8E" w14:textId="77777777" w:rsidTr="00EF06FB">
        <w:trPr>
          <w:jc w:val="center"/>
        </w:trPr>
        <w:tc>
          <w:tcPr>
            <w:tcW w:w="1129" w:type="dxa"/>
            <w:vAlign w:val="center"/>
          </w:tcPr>
          <w:p w14:paraId="2E1FFC5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C13</w:t>
            </w:r>
          </w:p>
        </w:tc>
        <w:tc>
          <w:tcPr>
            <w:tcW w:w="1134" w:type="dxa"/>
          </w:tcPr>
          <w:p w14:paraId="1C20013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-0.0544</w:t>
            </w:r>
          </w:p>
        </w:tc>
        <w:tc>
          <w:tcPr>
            <w:tcW w:w="1134" w:type="dxa"/>
          </w:tcPr>
          <w:p w14:paraId="12DBD85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0.0206</w:t>
            </w:r>
          </w:p>
        </w:tc>
        <w:tc>
          <w:tcPr>
            <w:tcW w:w="1134" w:type="dxa"/>
          </w:tcPr>
          <w:p w14:paraId="1706C23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0.075</w:t>
            </w:r>
          </w:p>
        </w:tc>
      </w:tr>
      <w:tr w:rsidR="009752FB" w14:paraId="0B4E9A84" w14:textId="77777777" w:rsidTr="00EF06FB">
        <w:trPr>
          <w:jc w:val="center"/>
        </w:trPr>
        <w:tc>
          <w:tcPr>
            <w:tcW w:w="1129" w:type="dxa"/>
            <w:vAlign w:val="center"/>
          </w:tcPr>
          <w:p w14:paraId="64B0A0F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C14</w:t>
            </w:r>
          </w:p>
        </w:tc>
        <w:tc>
          <w:tcPr>
            <w:tcW w:w="1134" w:type="dxa"/>
          </w:tcPr>
          <w:p w14:paraId="671C662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-0.0402</w:t>
            </w:r>
          </w:p>
        </w:tc>
        <w:tc>
          <w:tcPr>
            <w:tcW w:w="1134" w:type="dxa"/>
          </w:tcPr>
          <w:p w14:paraId="4788672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-0.0112</w:t>
            </w:r>
          </w:p>
        </w:tc>
        <w:tc>
          <w:tcPr>
            <w:tcW w:w="1134" w:type="dxa"/>
          </w:tcPr>
          <w:p w14:paraId="56EADDD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0.029</w:t>
            </w:r>
          </w:p>
        </w:tc>
      </w:tr>
      <w:tr w:rsidR="009752FB" w14:paraId="14EF8B04" w14:textId="77777777" w:rsidTr="00EF06FB">
        <w:trPr>
          <w:jc w:val="center"/>
        </w:trPr>
        <w:tc>
          <w:tcPr>
            <w:tcW w:w="1129" w:type="dxa"/>
            <w:vAlign w:val="center"/>
          </w:tcPr>
          <w:p w14:paraId="618A800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C15</w:t>
            </w:r>
          </w:p>
        </w:tc>
        <w:tc>
          <w:tcPr>
            <w:tcW w:w="1134" w:type="dxa"/>
          </w:tcPr>
          <w:p w14:paraId="195DC69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-0.0649</w:t>
            </w:r>
          </w:p>
        </w:tc>
        <w:tc>
          <w:tcPr>
            <w:tcW w:w="1134" w:type="dxa"/>
          </w:tcPr>
          <w:p w14:paraId="3D97432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-0.0109</w:t>
            </w:r>
          </w:p>
        </w:tc>
        <w:tc>
          <w:tcPr>
            <w:tcW w:w="1134" w:type="dxa"/>
          </w:tcPr>
          <w:p w14:paraId="6EF7010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0.054</w:t>
            </w:r>
          </w:p>
        </w:tc>
      </w:tr>
      <w:tr w:rsidR="009752FB" w14:paraId="077800A9" w14:textId="77777777" w:rsidTr="00EF06FB">
        <w:trPr>
          <w:jc w:val="center"/>
        </w:trPr>
        <w:tc>
          <w:tcPr>
            <w:tcW w:w="1129" w:type="dxa"/>
            <w:tcBorders>
              <w:bottom w:val="single" w:sz="18" w:space="0" w:color="auto"/>
            </w:tcBorders>
            <w:vAlign w:val="center"/>
          </w:tcPr>
          <w:p w14:paraId="44B4DCB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O16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69841E2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-0.2223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0C86084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-0.2213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0CF754A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8"/>
              </w:rPr>
            </w:pPr>
            <w:r w:rsidRPr="002D6681">
              <w:rPr>
                <w:sz w:val="24"/>
                <w:szCs w:val="28"/>
              </w:rPr>
              <w:t>0.001</w:t>
            </w:r>
          </w:p>
        </w:tc>
      </w:tr>
    </w:tbl>
    <w:p w14:paraId="21BE1363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13FA7517" w14:textId="77777777" w:rsidR="009752FB" w:rsidRPr="002D6681" w:rsidRDefault="009752FB" w:rsidP="009752FB">
      <w:pPr>
        <w:widowControl/>
        <w:jc w:val="left"/>
        <w:rPr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br w:type="page"/>
      </w:r>
    </w:p>
    <w:p w14:paraId="0A6AA8B5" w14:textId="77777777" w:rsidR="009752FB" w:rsidRPr="002D6681" w:rsidRDefault="009752FB" w:rsidP="009752FB">
      <w:pPr>
        <w:spacing w:afterLines="50" w:after="156" w:line="360" w:lineRule="auto"/>
        <w:rPr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 xml:space="preserve">able S10. </w:t>
      </w:r>
      <w:r w:rsidRPr="002D6681">
        <w:rPr>
          <w:sz w:val="24"/>
          <w:szCs w:val="24"/>
        </w:rPr>
        <w:t>Natural population analysis (NPA) charge distributions and condensed Fukui index (</w:t>
      </w:r>
      <w:r w:rsidRPr="002D6681">
        <w:rPr>
          <w:rFonts w:cs="Times New Roman"/>
          <w:i/>
          <w:iCs/>
          <w:sz w:val="24"/>
          <w:szCs w:val="24"/>
        </w:rPr>
        <w:t>f-</w:t>
      </w:r>
      <w:r w:rsidRPr="002D6681">
        <w:rPr>
          <w:sz w:val="24"/>
          <w:szCs w:val="24"/>
        </w:rPr>
        <w:t xml:space="preserve">) of </w:t>
      </w:r>
      <w:r>
        <w:rPr>
          <w:sz w:val="24"/>
          <w:szCs w:val="24"/>
        </w:rPr>
        <w:t xml:space="preserve">the </w:t>
      </w:r>
      <w:r w:rsidRPr="002D6681">
        <w:rPr>
          <w:sz w:val="24"/>
          <w:szCs w:val="24"/>
        </w:rPr>
        <w:t>hemicellulose model compound.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</w:tblGrid>
      <w:tr w:rsidR="009752FB" w14:paraId="605F5CDB" w14:textId="77777777" w:rsidTr="00EF06FB">
        <w:trPr>
          <w:jc w:val="center"/>
        </w:trPr>
        <w:tc>
          <w:tcPr>
            <w:tcW w:w="1129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38D6E7D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Atom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2788226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2C9BBAD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(N-1)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14:paraId="6D5B3DD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i/>
                <w:iCs/>
                <w:sz w:val="24"/>
                <w:szCs w:val="24"/>
              </w:rPr>
              <w:t>f-</w:t>
            </w:r>
          </w:p>
        </w:tc>
      </w:tr>
      <w:tr w:rsidR="009752FB" w14:paraId="0ADD4F99" w14:textId="77777777" w:rsidTr="00EF06FB">
        <w:trPr>
          <w:jc w:val="center"/>
        </w:trPr>
        <w:tc>
          <w:tcPr>
            <w:tcW w:w="1129" w:type="dxa"/>
            <w:tcBorders>
              <w:top w:val="single" w:sz="12" w:space="0" w:color="auto"/>
            </w:tcBorders>
            <w:vAlign w:val="center"/>
          </w:tcPr>
          <w:p w14:paraId="457A26F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7A365AD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0.0156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1247433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-0.0044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2EA8AD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</w:t>
            </w:r>
          </w:p>
        </w:tc>
      </w:tr>
      <w:tr w:rsidR="009752FB" w14:paraId="7A2D3484" w14:textId="77777777" w:rsidTr="00EF06FB">
        <w:trPr>
          <w:jc w:val="center"/>
        </w:trPr>
        <w:tc>
          <w:tcPr>
            <w:tcW w:w="1129" w:type="dxa"/>
            <w:vAlign w:val="center"/>
          </w:tcPr>
          <w:p w14:paraId="67434CD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C2</w:t>
            </w:r>
          </w:p>
        </w:tc>
        <w:tc>
          <w:tcPr>
            <w:tcW w:w="1134" w:type="dxa"/>
          </w:tcPr>
          <w:p w14:paraId="1BE8A18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0.0487</w:t>
            </w:r>
          </w:p>
        </w:tc>
        <w:tc>
          <w:tcPr>
            <w:tcW w:w="1134" w:type="dxa"/>
          </w:tcPr>
          <w:p w14:paraId="4689EA2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0.0457</w:t>
            </w:r>
          </w:p>
        </w:tc>
        <w:tc>
          <w:tcPr>
            <w:tcW w:w="1134" w:type="dxa"/>
          </w:tcPr>
          <w:p w14:paraId="33E8846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-0.003</w:t>
            </w:r>
          </w:p>
        </w:tc>
      </w:tr>
      <w:tr w:rsidR="009752FB" w14:paraId="26FDFA82" w14:textId="77777777" w:rsidTr="00EF06FB">
        <w:trPr>
          <w:jc w:val="center"/>
        </w:trPr>
        <w:tc>
          <w:tcPr>
            <w:tcW w:w="1129" w:type="dxa"/>
            <w:vAlign w:val="center"/>
          </w:tcPr>
          <w:p w14:paraId="3344B3E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C3</w:t>
            </w:r>
          </w:p>
        </w:tc>
        <w:tc>
          <w:tcPr>
            <w:tcW w:w="1134" w:type="dxa"/>
          </w:tcPr>
          <w:p w14:paraId="6DB55F0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0.0495</w:t>
            </w:r>
          </w:p>
        </w:tc>
        <w:tc>
          <w:tcPr>
            <w:tcW w:w="1134" w:type="dxa"/>
          </w:tcPr>
          <w:p w14:paraId="620B9AC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0.0435</w:t>
            </w:r>
          </w:p>
        </w:tc>
        <w:tc>
          <w:tcPr>
            <w:tcW w:w="1134" w:type="dxa"/>
          </w:tcPr>
          <w:p w14:paraId="723CF13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-0.006</w:t>
            </w:r>
          </w:p>
        </w:tc>
      </w:tr>
      <w:tr w:rsidR="009752FB" w14:paraId="66B73799" w14:textId="77777777" w:rsidTr="00EF06FB">
        <w:trPr>
          <w:jc w:val="center"/>
        </w:trPr>
        <w:tc>
          <w:tcPr>
            <w:tcW w:w="1129" w:type="dxa"/>
            <w:vAlign w:val="center"/>
          </w:tcPr>
          <w:p w14:paraId="7880241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C4</w:t>
            </w:r>
          </w:p>
        </w:tc>
        <w:tc>
          <w:tcPr>
            <w:tcW w:w="1134" w:type="dxa"/>
          </w:tcPr>
          <w:p w14:paraId="66F48E0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0.0481</w:t>
            </w:r>
          </w:p>
        </w:tc>
        <w:tc>
          <w:tcPr>
            <w:tcW w:w="1134" w:type="dxa"/>
          </w:tcPr>
          <w:p w14:paraId="4EF93AB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0.0361</w:t>
            </w:r>
          </w:p>
        </w:tc>
        <w:tc>
          <w:tcPr>
            <w:tcW w:w="1134" w:type="dxa"/>
          </w:tcPr>
          <w:p w14:paraId="4A4F7E9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-0.012</w:t>
            </w:r>
          </w:p>
        </w:tc>
      </w:tr>
      <w:tr w:rsidR="009752FB" w14:paraId="5B25E6CE" w14:textId="77777777" w:rsidTr="00EF06FB">
        <w:trPr>
          <w:jc w:val="center"/>
        </w:trPr>
        <w:tc>
          <w:tcPr>
            <w:tcW w:w="1129" w:type="dxa"/>
            <w:vAlign w:val="center"/>
          </w:tcPr>
          <w:p w14:paraId="1DDCC7E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C5</w:t>
            </w:r>
          </w:p>
        </w:tc>
        <w:tc>
          <w:tcPr>
            <w:tcW w:w="1134" w:type="dxa"/>
          </w:tcPr>
          <w:p w14:paraId="39ED517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0.1087</w:t>
            </w:r>
          </w:p>
        </w:tc>
        <w:tc>
          <w:tcPr>
            <w:tcW w:w="1134" w:type="dxa"/>
          </w:tcPr>
          <w:p w14:paraId="605B21B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0.0887</w:t>
            </w:r>
          </w:p>
        </w:tc>
        <w:tc>
          <w:tcPr>
            <w:tcW w:w="1134" w:type="dxa"/>
          </w:tcPr>
          <w:p w14:paraId="2328468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</w:t>
            </w:r>
          </w:p>
        </w:tc>
      </w:tr>
      <w:tr w:rsidR="009752FB" w14:paraId="47AAB21D" w14:textId="77777777" w:rsidTr="00EF06FB">
        <w:trPr>
          <w:jc w:val="center"/>
        </w:trPr>
        <w:tc>
          <w:tcPr>
            <w:tcW w:w="1129" w:type="dxa"/>
            <w:vAlign w:val="center"/>
          </w:tcPr>
          <w:p w14:paraId="5814572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O6</w:t>
            </w:r>
          </w:p>
        </w:tc>
        <w:tc>
          <w:tcPr>
            <w:tcW w:w="1134" w:type="dxa"/>
          </w:tcPr>
          <w:p w14:paraId="1F60901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-0.1639</w:t>
            </w:r>
          </w:p>
        </w:tc>
        <w:tc>
          <w:tcPr>
            <w:tcW w:w="1134" w:type="dxa"/>
          </w:tcPr>
          <w:p w14:paraId="5683C3A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-0.1349</w:t>
            </w:r>
          </w:p>
        </w:tc>
        <w:tc>
          <w:tcPr>
            <w:tcW w:w="1134" w:type="dxa"/>
          </w:tcPr>
          <w:p w14:paraId="17F5B19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0.029</w:t>
            </w:r>
          </w:p>
        </w:tc>
      </w:tr>
      <w:tr w:rsidR="009752FB" w14:paraId="0954B1A2" w14:textId="77777777" w:rsidTr="00EF06FB">
        <w:trPr>
          <w:jc w:val="center"/>
        </w:trPr>
        <w:tc>
          <w:tcPr>
            <w:tcW w:w="1129" w:type="dxa"/>
            <w:vAlign w:val="center"/>
          </w:tcPr>
          <w:p w14:paraId="7A7FEE9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C7</w:t>
            </w:r>
          </w:p>
        </w:tc>
        <w:tc>
          <w:tcPr>
            <w:tcW w:w="1134" w:type="dxa"/>
          </w:tcPr>
          <w:p w14:paraId="18F0A12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0.0178</w:t>
            </w:r>
          </w:p>
        </w:tc>
        <w:tc>
          <w:tcPr>
            <w:tcW w:w="1134" w:type="dxa"/>
          </w:tcPr>
          <w:p w14:paraId="6261F7C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-0.0032</w:t>
            </w:r>
          </w:p>
        </w:tc>
        <w:tc>
          <w:tcPr>
            <w:tcW w:w="1134" w:type="dxa"/>
          </w:tcPr>
          <w:p w14:paraId="636A8A9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-0.021</w:t>
            </w:r>
          </w:p>
        </w:tc>
      </w:tr>
      <w:tr w:rsidR="009752FB" w14:paraId="5E38B412" w14:textId="77777777" w:rsidTr="00EF06FB">
        <w:trPr>
          <w:jc w:val="center"/>
        </w:trPr>
        <w:tc>
          <w:tcPr>
            <w:tcW w:w="1129" w:type="dxa"/>
            <w:vAlign w:val="center"/>
          </w:tcPr>
          <w:p w14:paraId="112F4C5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C8</w:t>
            </w:r>
          </w:p>
        </w:tc>
        <w:tc>
          <w:tcPr>
            <w:tcW w:w="1134" w:type="dxa"/>
          </w:tcPr>
          <w:p w14:paraId="5E90CA8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0.0499</w:t>
            </w:r>
          </w:p>
        </w:tc>
        <w:tc>
          <w:tcPr>
            <w:tcW w:w="1134" w:type="dxa"/>
          </w:tcPr>
          <w:p w14:paraId="73B6488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0.0339</w:t>
            </w:r>
          </w:p>
        </w:tc>
        <w:tc>
          <w:tcPr>
            <w:tcW w:w="1134" w:type="dxa"/>
          </w:tcPr>
          <w:p w14:paraId="33083DD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-0.016</w:t>
            </w:r>
          </w:p>
        </w:tc>
      </w:tr>
      <w:tr w:rsidR="009752FB" w14:paraId="1316CF74" w14:textId="77777777" w:rsidTr="00EF06FB">
        <w:trPr>
          <w:jc w:val="center"/>
        </w:trPr>
        <w:tc>
          <w:tcPr>
            <w:tcW w:w="1129" w:type="dxa"/>
            <w:vAlign w:val="center"/>
          </w:tcPr>
          <w:p w14:paraId="4061105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C9</w:t>
            </w:r>
          </w:p>
        </w:tc>
        <w:tc>
          <w:tcPr>
            <w:tcW w:w="1134" w:type="dxa"/>
          </w:tcPr>
          <w:p w14:paraId="66BDF3B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0.0378</w:t>
            </w:r>
          </w:p>
        </w:tc>
        <w:tc>
          <w:tcPr>
            <w:tcW w:w="1134" w:type="dxa"/>
          </w:tcPr>
          <w:p w14:paraId="203A855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0.0158</w:t>
            </w:r>
          </w:p>
        </w:tc>
        <w:tc>
          <w:tcPr>
            <w:tcW w:w="1134" w:type="dxa"/>
          </w:tcPr>
          <w:p w14:paraId="001A7C1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-0.022</w:t>
            </w:r>
          </w:p>
        </w:tc>
      </w:tr>
      <w:tr w:rsidR="009752FB" w14:paraId="13F77249" w14:textId="77777777" w:rsidTr="00EF06FB">
        <w:trPr>
          <w:jc w:val="center"/>
        </w:trPr>
        <w:tc>
          <w:tcPr>
            <w:tcW w:w="1129" w:type="dxa"/>
            <w:vAlign w:val="center"/>
          </w:tcPr>
          <w:p w14:paraId="6D2153D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C10</w:t>
            </w:r>
          </w:p>
        </w:tc>
        <w:tc>
          <w:tcPr>
            <w:tcW w:w="1134" w:type="dxa"/>
          </w:tcPr>
          <w:p w14:paraId="329AE20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0.045</w:t>
            </w:r>
          </w:p>
        </w:tc>
        <w:tc>
          <w:tcPr>
            <w:tcW w:w="1134" w:type="dxa"/>
          </w:tcPr>
          <w:p w14:paraId="7ADE71D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0.033</w:t>
            </w:r>
          </w:p>
        </w:tc>
        <w:tc>
          <w:tcPr>
            <w:tcW w:w="1134" w:type="dxa"/>
          </w:tcPr>
          <w:p w14:paraId="42C17D7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-0.012</w:t>
            </w:r>
          </w:p>
        </w:tc>
      </w:tr>
      <w:tr w:rsidR="009752FB" w14:paraId="3DF92119" w14:textId="77777777" w:rsidTr="00EF06FB">
        <w:trPr>
          <w:jc w:val="center"/>
        </w:trPr>
        <w:tc>
          <w:tcPr>
            <w:tcW w:w="1129" w:type="dxa"/>
            <w:vAlign w:val="center"/>
          </w:tcPr>
          <w:p w14:paraId="16E8208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C11</w:t>
            </w:r>
          </w:p>
        </w:tc>
        <w:tc>
          <w:tcPr>
            <w:tcW w:w="1134" w:type="dxa"/>
          </w:tcPr>
          <w:p w14:paraId="6233C15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0.115</w:t>
            </w:r>
          </w:p>
        </w:tc>
        <w:tc>
          <w:tcPr>
            <w:tcW w:w="1134" w:type="dxa"/>
          </w:tcPr>
          <w:p w14:paraId="768DF81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0.096</w:t>
            </w:r>
          </w:p>
        </w:tc>
        <w:tc>
          <w:tcPr>
            <w:tcW w:w="1134" w:type="dxa"/>
          </w:tcPr>
          <w:p w14:paraId="3F731BA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-0.019</w:t>
            </w:r>
          </w:p>
        </w:tc>
      </w:tr>
      <w:tr w:rsidR="009752FB" w14:paraId="676A1E85" w14:textId="77777777" w:rsidTr="00EF06FB">
        <w:trPr>
          <w:jc w:val="center"/>
        </w:trPr>
        <w:tc>
          <w:tcPr>
            <w:tcW w:w="1129" w:type="dxa"/>
            <w:vAlign w:val="center"/>
          </w:tcPr>
          <w:p w14:paraId="19779BD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O12</w:t>
            </w:r>
          </w:p>
        </w:tc>
        <w:tc>
          <w:tcPr>
            <w:tcW w:w="1134" w:type="dxa"/>
          </w:tcPr>
          <w:p w14:paraId="1CA2663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-0.1582</w:t>
            </w:r>
          </w:p>
        </w:tc>
        <w:tc>
          <w:tcPr>
            <w:tcW w:w="1134" w:type="dxa"/>
          </w:tcPr>
          <w:p w14:paraId="1D372C8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-0.0532</w:t>
            </w:r>
          </w:p>
        </w:tc>
        <w:tc>
          <w:tcPr>
            <w:tcW w:w="1134" w:type="dxa"/>
          </w:tcPr>
          <w:p w14:paraId="68B4493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0.105</w:t>
            </w:r>
          </w:p>
        </w:tc>
      </w:tr>
      <w:tr w:rsidR="009752FB" w14:paraId="1D7EC278" w14:textId="77777777" w:rsidTr="00EF06FB">
        <w:trPr>
          <w:jc w:val="center"/>
        </w:trPr>
        <w:tc>
          <w:tcPr>
            <w:tcW w:w="1129" w:type="dxa"/>
            <w:vAlign w:val="center"/>
          </w:tcPr>
          <w:p w14:paraId="6D21B61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O13</w:t>
            </w:r>
          </w:p>
        </w:tc>
        <w:tc>
          <w:tcPr>
            <w:tcW w:w="1134" w:type="dxa"/>
          </w:tcPr>
          <w:p w14:paraId="4153B87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-0.1494</w:t>
            </w:r>
          </w:p>
        </w:tc>
        <w:tc>
          <w:tcPr>
            <w:tcW w:w="1134" w:type="dxa"/>
          </w:tcPr>
          <w:p w14:paraId="43D9AAB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-0.0454</w:t>
            </w:r>
          </w:p>
        </w:tc>
        <w:tc>
          <w:tcPr>
            <w:tcW w:w="1134" w:type="dxa"/>
          </w:tcPr>
          <w:p w14:paraId="107617E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0.104</w:t>
            </w:r>
          </w:p>
        </w:tc>
      </w:tr>
      <w:tr w:rsidR="009752FB" w14:paraId="51B2DF9A" w14:textId="77777777" w:rsidTr="00EF06FB">
        <w:trPr>
          <w:jc w:val="center"/>
        </w:trPr>
        <w:tc>
          <w:tcPr>
            <w:tcW w:w="1129" w:type="dxa"/>
            <w:vAlign w:val="center"/>
          </w:tcPr>
          <w:p w14:paraId="22F7441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O14</w:t>
            </w:r>
          </w:p>
        </w:tc>
        <w:tc>
          <w:tcPr>
            <w:tcW w:w="1134" w:type="dxa"/>
          </w:tcPr>
          <w:p w14:paraId="02FD1A8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-0.2352</w:t>
            </w:r>
          </w:p>
        </w:tc>
        <w:tc>
          <w:tcPr>
            <w:tcW w:w="1134" w:type="dxa"/>
          </w:tcPr>
          <w:p w14:paraId="42EF688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-0.1172</w:t>
            </w:r>
          </w:p>
        </w:tc>
        <w:tc>
          <w:tcPr>
            <w:tcW w:w="1134" w:type="dxa"/>
          </w:tcPr>
          <w:p w14:paraId="758A322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0.118</w:t>
            </w:r>
          </w:p>
        </w:tc>
      </w:tr>
      <w:tr w:rsidR="009752FB" w14:paraId="7EAC7DBB" w14:textId="77777777" w:rsidTr="00EF06FB">
        <w:trPr>
          <w:jc w:val="center"/>
        </w:trPr>
        <w:tc>
          <w:tcPr>
            <w:tcW w:w="1129" w:type="dxa"/>
            <w:vAlign w:val="center"/>
          </w:tcPr>
          <w:p w14:paraId="5639044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O15</w:t>
            </w:r>
          </w:p>
        </w:tc>
        <w:tc>
          <w:tcPr>
            <w:tcW w:w="1134" w:type="dxa"/>
          </w:tcPr>
          <w:p w14:paraId="64657F1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-0.2168</w:t>
            </w:r>
          </w:p>
        </w:tc>
        <w:tc>
          <w:tcPr>
            <w:tcW w:w="1134" w:type="dxa"/>
          </w:tcPr>
          <w:p w14:paraId="24C88B4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-0.1598</w:t>
            </w:r>
          </w:p>
        </w:tc>
        <w:tc>
          <w:tcPr>
            <w:tcW w:w="1134" w:type="dxa"/>
          </w:tcPr>
          <w:p w14:paraId="3C936C3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0.057</w:t>
            </w:r>
          </w:p>
        </w:tc>
      </w:tr>
      <w:tr w:rsidR="009752FB" w14:paraId="391A8AD5" w14:textId="77777777" w:rsidTr="00EF06FB">
        <w:trPr>
          <w:jc w:val="center"/>
        </w:trPr>
        <w:tc>
          <w:tcPr>
            <w:tcW w:w="1129" w:type="dxa"/>
            <w:vAlign w:val="center"/>
          </w:tcPr>
          <w:p w14:paraId="3A606EC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O16</w:t>
            </w:r>
          </w:p>
        </w:tc>
        <w:tc>
          <w:tcPr>
            <w:tcW w:w="1134" w:type="dxa"/>
          </w:tcPr>
          <w:p w14:paraId="2086042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-0.232</w:t>
            </w:r>
          </w:p>
        </w:tc>
        <w:tc>
          <w:tcPr>
            <w:tcW w:w="1134" w:type="dxa"/>
          </w:tcPr>
          <w:p w14:paraId="505B54A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-0.145</w:t>
            </w:r>
          </w:p>
        </w:tc>
        <w:tc>
          <w:tcPr>
            <w:tcW w:w="1134" w:type="dxa"/>
          </w:tcPr>
          <w:p w14:paraId="5ACB020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0.087</w:t>
            </w:r>
          </w:p>
        </w:tc>
      </w:tr>
      <w:tr w:rsidR="009752FB" w14:paraId="5A612DFC" w14:textId="77777777" w:rsidTr="00EF06FB">
        <w:trPr>
          <w:jc w:val="center"/>
        </w:trPr>
        <w:tc>
          <w:tcPr>
            <w:tcW w:w="1129" w:type="dxa"/>
            <w:vAlign w:val="center"/>
          </w:tcPr>
          <w:p w14:paraId="4A4CEC9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O17</w:t>
            </w:r>
          </w:p>
        </w:tc>
        <w:tc>
          <w:tcPr>
            <w:tcW w:w="1134" w:type="dxa"/>
          </w:tcPr>
          <w:p w14:paraId="041E17B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-0.2064</w:t>
            </w:r>
          </w:p>
        </w:tc>
        <w:tc>
          <w:tcPr>
            <w:tcW w:w="1134" w:type="dxa"/>
          </w:tcPr>
          <w:p w14:paraId="118037F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-0.1984</w:t>
            </w:r>
          </w:p>
        </w:tc>
        <w:tc>
          <w:tcPr>
            <w:tcW w:w="1134" w:type="dxa"/>
          </w:tcPr>
          <w:p w14:paraId="7EF00E4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0.008</w:t>
            </w:r>
          </w:p>
        </w:tc>
      </w:tr>
      <w:tr w:rsidR="009752FB" w14:paraId="0CCED49F" w14:textId="77777777" w:rsidTr="00EF06FB">
        <w:trPr>
          <w:jc w:val="center"/>
        </w:trPr>
        <w:tc>
          <w:tcPr>
            <w:tcW w:w="1129" w:type="dxa"/>
            <w:vAlign w:val="center"/>
          </w:tcPr>
          <w:p w14:paraId="5D2DF53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O18</w:t>
            </w:r>
          </w:p>
        </w:tc>
        <w:tc>
          <w:tcPr>
            <w:tcW w:w="1134" w:type="dxa"/>
          </w:tcPr>
          <w:p w14:paraId="472407B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-0.202</w:t>
            </w:r>
          </w:p>
        </w:tc>
        <w:tc>
          <w:tcPr>
            <w:tcW w:w="1134" w:type="dxa"/>
          </w:tcPr>
          <w:p w14:paraId="4C48795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-0.214</w:t>
            </w:r>
          </w:p>
        </w:tc>
        <w:tc>
          <w:tcPr>
            <w:tcW w:w="1134" w:type="dxa"/>
          </w:tcPr>
          <w:p w14:paraId="1364604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-0.012</w:t>
            </w:r>
          </w:p>
        </w:tc>
      </w:tr>
      <w:tr w:rsidR="009752FB" w14:paraId="13E50D4E" w14:textId="77777777" w:rsidTr="00EF06FB">
        <w:trPr>
          <w:jc w:val="center"/>
        </w:trPr>
        <w:tc>
          <w:tcPr>
            <w:tcW w:w="1129" w:type="dxa"/>
            <w:tcBorders>
              <w:bottom w:val="single" w:sz="18" w:space="0" w:color="auto"/>
            </w:tcBorders>
            <w:vAlign w:val="center"/>
          </w:tcPr>
          <w:p w14:paraId="75BF942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O19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51A3857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-0.2228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094321D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-0.2168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6F75C3C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0.006</w:t>
            </w:r>
          </w:p>
        </w:tc>
      </w:tr>
    </w:tbl>
    <w:p w14:paraId="553C129F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7CA33AD2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1D147B0F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35C1B02A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628FFA32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</w:p>
    <w:p w14:paraId="487E402F" w14:textId="77777777" w:rsidR="009752FB" w:rsidRPr="002D6681" w:rsidRDefault="009752FB" w:rsidP="009752FB">
      <w:pPr>
        <w:widowControl/>
        <w:jc w:val="left"/>
        <w:rPr>
          <w:b/>
          <w:bCs/>
          <w:sz w:val="24"/>
          <w:szCs w:val="24"/>
        </w:rPr>
      </w:pPr>
      <w:r w:rsidRPr="002D6681">
        <w:rPr>
          <w:b/>
          <w:bCs/>
          <w:sz w:val="24"/>
          <w:szCs w:val="24"/>
        </w:rPr>
        <w:br w:type="page"/>
      </w:r>
    </w:p>
    <w:p w14:paraId="2E7113C2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 xml:space="preserve">able S11. </w:t>
      </w:r>
      <w:r w:rsidRPr="002D6681">
        <w:rPr>
          <w:sz w:val="24"/>
          <w:szCs w:val="24"/>
        </w:rPr>
        <w:t>Natural population analysis (NPA) charge distributions and condensed Fukui index (</w:t>
      </w:r>
      <w:r w:rsidRPr="002D6681">
        <w:rPr>
          <w:rFonts w:cs="Times New Roman"/>
          <w:i/>
          <w:iCs/>
          <w:sz w:val="24"/>
          <w:szCs w:val="24"/>
        </w:rPr>
        <w:t>f-</w:t>
      </w:r>
      <w:r w:rsidRPr="002D6681">
        <w:rPr>
          <w:sz w:val="24"/>
          <w:szCs w:val="24"/>
        </w:rPr>
        <w:t xml:space="preserve">) of cellulose model </w:t>
      </w:r>
      <w:r>
        <w:rPr>
          <w:sz w:val="24"/>
          <w:szCs w:val="24"/>
        </w:rPr>
        <w:t>compounds</w:t>
      </w:r>
      <w:r w:rsidRPr="002D6681">
        <w:rPr>
          <w:sz w:val="24"/>
          <w:szCs w:val="24"/>
        </w:rPr>
        <w:t>.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1134"/>
        <w:gridCol w:w="1134"/>
        <w:gridCol w:w="1134"/>
      </w:tblGrid>
      <w:tr w:rsidR="009752FB" w14:paraId="30C92010" w14:textId="77777777" w:rsidTr="00EF06FB">
        <w:trPr>
          <w:jc w:val="center"/>
        </w:trPr>
        <w:tc>
          <w:tcPr>
            <w:tcW w:w="1129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14:paraId="430FB44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Atom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14:paraId="4C8491A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14:paraId="14D405B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q (N-1)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8" w:space="0" w:color="auto"/>
            </w:tcBorders>
            <w:vAlign w:val="center"/>
          </w:tcPr>
          <w:p w14:paraId="24ECF03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i/>
                <w:iCs/>
                <w:sz w:val="24"/>
                <w:szCs w:val="24"/>
              </w:rPr>
              <w:t>f-</w:t>
            </w:r>
          </w:p>
        </w:tc>
      </w:tr>
      <w:tr w:rsidR="009752FB" w14:paraId="6F16EE7B" w14:textId="77777777" w:rsidTr="00EF06FB">
        <w:trPr>
          <w:jc w:val="center"/>
        </w:trPr>
        <w:tc>
          <w:tcPr>
            <w:tcW w:w="1129" w:type="dxa"/>
            <w:tcBorders>
              <w:top w:val="single" w:sz="8" w:space="0" w:color="auto"/>
            </w:tcBorders>
          </w:tcPr>
          <w:p w14:paraId="2EDFDFB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5D96BB3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0.0438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7A98DBE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0.0188</w:t>
            </w:r>
          </w:p>
        </w:tc>
        <w:tc>
          <w:tcPr>
            <w:tcW w:w="1134" w:type="dxa"/>
            <w:tcBorders>
              <w:top w:val="single" w:sz="8" w:space="0" w:color="auto"/>
            </w:tcBorders>
          </w:tcPr>
          <w:p w14:paraId="5538621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-0.025</w:t>
            </w:r>
          </w:p>
        </w:tc>
      </w:tr>
      <w:tr w:rsidR="009752FB" w14:paraId="72E8C099" w14:textId="77777777" w:rsidTr="00EF06FB">
        <w:trPr>
          <w:jc w:val="center"/>
        </w:trPr>
        <w:tc>
          <w:tcPr>
            <w:tcW w:w="1129" w:type="dxa"/>
          </w:tcPr>
          <w:p w14:paraId="5DC7C96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C2</w:t>
            </w:r>
          </w:p>
        </w:tc>
        <w:tc>
          <w:tcPr>
            <w:tcW w:w="1134" w:type="dxa"/>
          </w:tcPr>
          <w:p w14:paraId="5485B99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0.0515</w:t>
            </w:r>
          </w:p>
        </w:tc>
        <w:tc>
          <w:tcPr>
            <w:tcW w:w="1134" w:type="dxa"/>
          </w:tcPr>
          <w:p w14:paraId="292E0C3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0.0465</w:t>
            </w:r>
          </w:p>
        </w:tc>
        <w:tc>
          <w:tcPr>
            <w:tcW w:w="1134" w:type="dxa"/>
          </w:tcPr>
          <w:p w14:paraId="6698119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-0.005</w:t>
            </w:r>
          </w:p>
        </w:tc>
      </w:tr>
      <w:tr w:rsidR="009752FB" w14:paraId="4ED30D51" w14:textId="77777777" w:rsidTr="00EF06FB">
        <w:trPr>
          <w:jc w:val="center"/>
        </w:trPr>
        <w:tc>
          <w:tcPr>
            <w:tcW w:w="1129" w:type="dxa"/>
          </w:tcPr>
          <w:p w14:paraId="6631A47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C3</w:t>
            </w:r>
          </w:p>
        </w:tc>
        <w:tc>
          <w:tcPr>
            <w:tcW w:w="1134" w:type="dxa"/>
          </w:tcPr>
          <w:p w14:paraId="198059C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0.0399</w:t>
            </w:r>
          </w:p>
        </w:tc>
        <w:tc>
          <w:tcPr>
            <w:tcW w:w="1134" w:type="dxa"/>
          </w:tcPr>
          <w:p w14:paraId="6C01FA1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0.0279</w:t>
            </w:r>
          </w:p>
        </w:tc>
        <w:tc>
          <w:tcPr>
            <w:tcW w:w="1134" w:type="dxa"/>
          </w:tcPr>
          <w:p w14:paraId="22E5394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-0.012</w:t>
            </w:r>
          </w:p>
        </w:tc>
      </w:tr>
      <w:tr w:rsidR="009752FB" w14:paraId="253EA593" w14:textId="77777777" w:rsidTr="00EF06FB">
        <w:trPr>
          <w:jc w:val="center"/>
        </w:trPr>
        <w:tc>
          <w:tcPr>
            <w:tcW w:w="1129" w:type="dxa"/>
          </w:tcPr>
          <w:p w14:paraId="11B2C2E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C4</w:t>
            </w:r>
          </w:p>
        </w:tc>
        <w:tc>
          <w:tcPr>
            <w:tcW w:w="1134" w:type="dxa"/>
          </w:tcPr>
          <w:p w14:paraId="11ECEA8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0.1138</w:t>
            </w:r>
          </w:p>
        </w:tc>
        <w:tc>
          <w:tcPr>
            <w:tcW w:w="1134" w:type="dxa"/>
          </w:tcPr>
          <w:p w14:paraId="48EDC3C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0.1058</w:t>
            </w:r>
          </w:p>
        </w:tc>
        <w:tc>
          <w:tcPr>
            <w:tcW w:w="1134" w:type="dxa"/>
          </w:tcPr>
          <w:p w14:paraId="647CDD3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-0.008</w:t>
            </w:r>
          </w:p>
        </w:tc>
      </w:tr>
      <w:tr w:rsidR="009752FB" w14:paraId="232C8402" w14:textId="77777777" w:rsidTr="00EF06FB">
        <w:trPr>
          <w:jc w:val="center"/>
        </w:trPr>
        <w:tc>
          <w:tcPr>
            <w:tcW w:w="1129" w:type="dxa"/>
          </w:tcPr>
          <w:p w14:paraId="6F62CD2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O5</w:t>
            </w:r>
          </w:p>
        </w:tc>
        <w:tc>
          <w:tcPr>
            <w:tcW w:w="1134" w:type="dxa"/>
          </w:tcPr>
          <w:p w14:paraId="3C64EEF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-0.1657</w:t>
            </w:r>
          </w:p>
        </w:tc>
        <w:tc>
          <w:tcPr>
            <w:tcW w:w="1134" w:type="dxa"/>
          </w:tcPr>
          <w:p w14:paraId="0731452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-0.0787</w:t>
            </w:r>
          </w:p>
        </w:tc>
        <w:tc>
          <w:tcPr>
            <w:tcW w:w="1134" w:type="dxa"/>
          </w:tcPr>
          <w:p w14:paraId="083638C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0.087</w:t>
            </w:r>
          </w:p>
        </w:tc>
      </w:tr>
      <w:tr w:rsidR="009752FB" w14:paraId="4161405C" w14:textId="77777777" w:rsidTr="00EF06FB">
        <w:trPr>
          <w:jc w:val="center"/>
        </w:trPr>
        <w:tc>
          <w:tcPr>
            <w:tcW w:w="1129" w:type="dxa"/>
          </w:tcPr>
          <w:p w14:paraId="7DD0FB2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C6</w:t>
            </w:r>
          </w:p>
        </w:tc>
        <w:tc>
          <w:tcPr>
            <w:tcW w:w="1134" w:type="dxa"/>
          </w:tcPr>
          <w:p w14:paraId="5540948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0.1118</w:t>
            </w:r>
          </w:p>
        </w:tc>
        <w:tc>
          <w:tcPr>
            <w:tcW w:w="1134" w:type="dxa"/>
          </w:tcPr>
          <w:p w14:paraId="298F259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0.0968</w:t>
            </w:r>
          </w:p>
        </w:tc>
        <w:tc>
          <w:tcPr>
            <w:tcW w:w="1134" w:type="dxa"/>
          </w:tcPr>
          <w:p w14:paraId="73A2A35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-0.015</w:t>
            </w:r>
          </w:p>
        </w:tc>
      </w:tr>
      <w:tr w:rsidR="009752FB" w14:paraId="3FEA3E92" w14:textId="77777777" w:rsidTr="00EF06FB">
        <w:trPr>
          <w:jc w:val="center"/>
        </w:trPr>
        <w:tc>
          <w:tcPr>
            <w:tcW w:w="1129" w:type="dxa"/>
          </w:tcPr>
          <w:p w14:paraId="4AEED7B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O7</w:t>
            </w:r>
          </w:p>
        </w:tc>
        <w:tc>
          <w:tcPr>
            <w:tcW w:w="1134" w:type="dxa"/>
          </w:tcPr>
          <w:p w14:paraId="47D6A6E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-0.1383</w:t>
            </w:r>
          </w:p>
        </w:tc>
        <w:tc>
          <w:tcPr>
            <w:tcW w:w="1134" w:type="dxa"/>
          </w:tcPr>
          <w:p w14:paraId="10CEC05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-0.1203</w:t>
            </w:r>
          </w:p>
        </w:tc>
        <w:tc>
          <w:tcPr>
            <w:tcW w:w="1134" w:type="dxa"/>
          </w:tcPr>
          <w:p w14:paraId="66B4C4A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0.018</w:t>
            </w:r>
          </w:p>
        </w:tc>
      </w:tr>
      <w:tr w:rsidR="009752FB" w14:paraId="2A9B1ECB" w14:textId="77777777" w:rsidTr="00EF06FB">
        <w:trPr>
          <w:jc w:val="center"/>
        </w:trPr>
        <w:tc>
          <w:tcPr>
            <w:tcW w:w="1129" w:type="dxa"/>
          </w:tcPr>
          <w:p w14:paraId="186F4E7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C8</w:t>
            </w:r>
          </w:p>
        </w:tc>
        <w:tc>
          <w:tcPr>
            <w:tcW w:w="1134" w:type="dxa"/>
          </w:tcPr>
          <w:p w14:paraId="0121120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-0.0069</w:t>
            </w:r>
          </w:p>
        </w:tc>
        <w:tc>
          <w:tcPr>
            <w:tcW w:w="1134" w:type="dxa"/>
          </w:tcPr>
          <w:p w14:paraId="6CBC78B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-0.0309</w:t>
            </w:r>
          </w:p>
        </w:tc>
        <w:tc>
          <w:tcPr>
            <w:tcW w:w="1134" w:type="dxa"/>
          </w:tcPr>
          <w:p w14:paraId="1570FCB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-0.024</w:t>
            </w:r>
          </w:p>
        </w:tc>
      </w:tr>
      <w:tr w:rsidR="009752FB" w14:paraId="66B3AF16" w14:textId="77777777" w:rsidTr="00EF06FB">
        <w:trPr>
          <w:jc w:val="center"/>
        </w:trPr>
        <w:tc>
          <w:tcPr>
            <w:tcW w:w="1129" w:type="dxa"/>
          </w:tcPr>
          <w:p w14:paraId="1BF91B5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O9</w:t>
            </w:r>
          </w:p>
        </w:tc>
        <w:tc>
          <w:tcPr>
            <w:tcW w:w="1134" w:type="dxa"/>
          </w:tcPr>
          <w:p w14:paraId="3E9A273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-0.2382</w:t>
            </w:r>
          </w:p>
        </w:tc>
        <w:tc>
          <w:tcPr>
            <w:tcW w:w="1134" w:type="dxa"/>
          </w:tcPr>
          <w:p w14:paraId="3ADFC16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-0.0782</w:t>
            </w:r>
          </w:p>
        </w:tc>
        <w:tc>
          <w:tcPr>
            <w:tcW w:w="1134" w:type="dxa"/>
          </w:tcPr>
          <w:p w14:paraId="350A498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0.16</w:t>
            </w:r>
          </w:p>
        </w:tc>
      </w:tr>
      <w:tr w:rsidR="009752FB" w14:paraId="594B59C1" w14:textId="77777777" w:rsidTr="00EF06FB">
        <w:trPr>
          <w:jc w:val="center"/>
        </w:trPr>
        <w:tc>
          <w:tcPr>
            <w:tcW w:w="1129" w:type="dxa"/>
          </w:tcPr>
          <w:p w14:paraId="1650C02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O10</w:t>
            </w:r>
          </w:p>
        </w:tc>
        <w:tc>
          <w:tcPr>
            <w:tcW w:w="1134" w:type="dxa"/>
          </w:tcPr>
          <w:p w14:paraId="32E9486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-0.1848</w:t>
            </w:r>
          </w:p>
        </w:tc>
        <w:tc>
          <w:tcPr>
            <w:tcW w:w="1134" w:type="dxa"/>
          </w:tcPr>
          <w:p w14:paraId="3A8A766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-0.1618</w:t>
            </w:r>
          </w:p>
        </w:tc>
        <w:tc>
          <w:tcPr>
            <w:tcW w:w="1134" w:type="dxa"/>
          </w:tcPr>
          <w:p w14:paraId="6CECF3A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0.023</w:t>
            </w:r>
          </w:p>
        </w:tc>
      </w:tr>
      <w:tr w:rsidR="009752FB" w14:paraId="3FF32AA4" w14:textId="77777777" w:rsidTr="00EF06FB">
        <w:trPr>
          <w:jc w:val="center"/>
        </w:trPr>
        <w:tc>
          <w:tcPr>
            <w:tcW w:w="1129" w:type="dxa"/>
          </w:tcPr>
          <w:p w14:paraId="3ABF1B1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O11</w:t>
            </w:r>
          </w:p>
        </w:tc>
        <w:tc>
          <w:tcPr>
            <w:tcW w:w="1134" w:type="dxa"/>
          </w:tcPr>
          <w:p w14:paraId="507F940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-0.2369</w:t>
            </w:r>
          </w:p>
        </w:tc>
        <w:tc>
          <w:tcPr>
            <w:tcW w:w="1134" w:type="dxa"/>
          </w:tcPr>
          <w:p w14:paraId="495FAE3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-0.1249</w:t>
            </w:r>
          </w:p>
        </w:tc>
        <w:tc>
          <w:tcPr>
            <w:tcW w:w="1134" w:type="dxa"/>
          </w:tcPr>
          <w:p w14:paraId="76AC02C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0.112</w:t>
            </w:r>
          </w:p>
        </w:tc>
      </w:tr>
      <w:tr w:rsidR="009752FB" w14:paraId="5743CE23" w14:textId="77777777" w:rsidTr="00EF06FB">
        <w:trPr>
          <w:jc w:val="center"/>
        </w:trPr>
        <w:tc>
          <w:tcPr>
            <w:tcW w:w="1129" w:type="dxa"/>
          </w:tcPr>
          <w:p w14:paraId="6EB79EC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O12</w:t>
            </w:r>
          </w:p>
        </w:tc>
        <w:tc>
          <w:tcPr>
            <w:tcW w:w="1134" w:type="dxa"/>
          </w:tcPr>
          <w:p w14:paraId="15534A4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-0.1502</w:t>
            </w:r>
          </w:p>
        </w:tc>
        <w:tc>
          <w:tcPr>
            <w:tcW w:w="1134" w:type="dxa"/>
          </w:tcPr>
          <w:p w14:paraId="3754732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-0.1202</w:t>
            </w:r>
          </w:p>
        </w:tc>
        <w:tc>
          <w:tcPr>
            <w:tcW w:w="1134" w:type="dxa"/>
          </w:tcPr>
          <w:p w14:paraId="3DD2B3A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</w:t>
            </w:r>
          </w:p>
        </w:tc>
      </w:tr>
      <w:tr w:rsidR="009752FB" w14:paraId="22343262" w14:textId="77777777" w:rsidTr="00EF06FB">
        <w:trPr>
          <w:jc w:val="center"/>
        </w:trPr>
        <w:tc>
          <w:tcPr>
            <w:tcW w:w="1129" w:type="dxa"/>
          </w:tcPr>
          <w:p w14:paraId="5F47E9D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C13</w:t>
            </w:r>
          </w:p>
        </w:tc>
        <w:tc>
          <w:tcPr>
            <w:tcW w:w="1134" w:type="dxa"/>
          </w:tcPr>
          <w:p w14:paraId="64E2776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0.0529</w:t>
            </w:r>
          </w:p>
        </w:tc>
        <w:tc>
          <w:tcPr>
            <w:tcW w:w="1134" w:type="dxa"/>
          </w:tcPr>
          <w:p w14:paraId="5F0BA14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0.0289</w:t>
            </w:r>
          </w:p>
        </w:tc>
        <w:tc>
          <w:tcPr>
            <w:tcW w:w="1134" w:type="dxa"/>
          </w:tcPr>
          <w:p w14:paraId="5C36179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-0.024</w:t>
            </w:r>
          </w:p>
        </w:tc>
      </w:tr>
      <w:tr w:rsidR="009752FB" w14:paraId="5F64CE0F" w14:textId="77777777" w:rsidTr="00EF06FB">
        <w:trPr>
          <w:jc w:val="center"/>
        </w:trPr>
        <w:tc>
          <w:tcPr>
            <w:tcW w:w="1129" w:type="dxa"/>
          </w:tcPr>
          <w:p w14:paraId="477D9F5C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C14</w:t>
            </w:r>
          </w:p>
        </w:tc>
        <w:tc>
          <w:tcPr>
            <w:tcW w:w="1134" w:type="dxa"/>
          </w:tcPr>
          <w:p w14:paraId="39576A62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0.0469</w:t>
            </w:r>
          </w:p>
        </w:tc>
        <w:tc>
          <w:tcPr>
            <w:tcW w:w="1134" w:type="dxa"/>
          </w:tcPr>
          <w:p w14:paraId="699902E6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0.0449</w:t>
            </w:r>
          </w:p>
        </w:tc>
        <w:tc>
          <w:tcPr>
            <w:tcW w:w="1134" w:type="dxa"/>
          </w:tcPr>
          <w:p w14:paraId="2E110E7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-0.002</w:t>
            </w:r>
          </w:p>
        </w:tc>
      </w:tr>
      <w:tr w:rsidR="009752FB" w14:paraId="228AFB72" w14:textId="77777777" w:rsidTr="00EF06FB">
        <w:trPr>
          <w:jc w:val="center"/>
        </w:trPr>
        <w:tc>
          <w:tcPr>
            <w:tcW w:w="1129" w:type="dxa"/>
          </w:tcPr>
          <w:p w14:paraId="394205B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O15</w:t>
            </w:r>
          </w:p>
        </w:tc>
        <w:tc>
          <w:tcPr>
            <w:tcW w:w="1134" w:type="dxa"/>
          </w:tcPr>
          <w:p w14:paraId="34E134E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-0.1471</w:t>
            </w:r>
          </w:p>
        </w:tc>
        <w:tc>
          <w:tcPr>
            <w:tcW w:w="1134" w:type="dxa"/>
          </w:tcPr>
          <w:p w14:paraId="3EB6BD4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-0.1311</w:t>
            </w:r>
          </w:p>
        </w:tc>
        <w:tc>
          <w:tcPr>
            <w:tcW w:w="1134" w:type="dxa"/>
          </w:tcPr>
          <w:p w14:paraId="038864A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0.016</w:t>
            </w:r>
          </w:p>
        </w:tc>
      </w:tr>
      <w:tr w:rsidR="009752FB" w14:paraId="64C9EDF4" w14:textId="77777777" w:rsidTr="00EF06FB">
        <w:trPr>
          <w:jc w:val="center"/>
        </w:trPr>
        <w:tc>
          <w:tcPr>
            <w:tcW w:w="1129" w:type="dxa"/>
          </w:tcPr>
          <w:p w14:paraId="48DCF98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C16</w:t>
            </w:r>
          </w:p>
        </w:tc>
        <w:tc>
          <w:tcPr>
            <w:tcW w:w="1134" w:type="dxa"/>
          </w:tcPr>
          <w:p w14:paraId="605DF4A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0.1154</w:t>
            </w:r>
          </w:p>
        </w:tc>
        <w:tc>
          <w:tcPr>
            <w:tcW w:w="1134" w:type="dxa"/>
          </w:tcPr>
          <w:p w14:paraId="0F7F9C7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0.1104</w:t>
            </w:r>
          </w:p>
        </w:tc>
        <w:tc>
          <w:tcPr>
            <w:tcW w:w="1134" w:type="dxa"/>
          </w:tcPr>
          <w:p w14:paraId="2DA3178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-0.005</w:t>
            </w:r>
          </w:p>
        </w:tc>
      </w:tr>
      <w:tr w:rsidR="009752FB" w14:paraId="5FE25189" w14:textId="77777777" w:rsidTr="00EF06FB">
        <w:trPr>
          <w:jc w:val="center"/>
        </w:trPr>
        <w:tc>
          <w:tcPr>
            <w:tcW w:w="1129" w:type="dxa"/>
          </w:tcPr>
          <w:p w14:paraId="31BAA30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C17</w:t>
            </w:r>
          </w:p>
        </w:tc>
        <w:tc>
          <w:tcPr>
            <w:tcW w:w="1134" w:type="dxa"/>
          </w:tcPr>
          <w:p w14:paraId="600D00E8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0.0353</w:t>
            </w:r>
          </w:p>
        </w:tc>
        <w:tc>
          <w:tcPr>
            <w:tcW w:w="1134" w:type="dxa"/>
          </w:tcPr>
          <w:p w14:paraId="6DE8BB6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0.0333</w:t>
            </w:r>
          </w:p>
        </w:tc>
        <w:tc>
          <w:tcPr>
            <w:tcW w:w="1134" w:type="dxa"/>
          </w:tcPr>
          <w:p w14:paraId="146ACA5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-0.002</w:t>
            </w:r>
          </w:p>
        </w:tc>
      </w:tr>
      <w:tr w:rsidR="009752FB" w14:paraId="1AA816CB" w14:textId="77777777" w:rsidTr="00EF06FB">
        <w:trPr>
          <w:jc w:val="center"/>
        </w:trPr>
        <w:tc>
          <w:tcPr>
            <w:tcW w:w="1129" w:type="dxa"/>
          </w:tcPr>
          <w:p w14:paraId="085EE95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C18</w:t>
            </w:r>
          </w:p>
        </w:tc>
        <w:tc>
          <w:tcPr>
            <w:tcW w:w="1134" w:type="dxa"/>
          </w:tcPr>
          <w:p w14:paraId="3C2B3A2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0.0511</w:t>
            </w:r>
          </w:p>
        </w:tc>
        <w:tc>
          <w:tcPr>
            <w:tcW w:w="1134" w:type="dxa"/>
          </w:tcPr>
          <w:p w14:paraId="61639C5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0.0411</w:t>
            </w:r>
          </w:p>
        </w:tc>
        <w:tc>
          <w:tcPr>
            <w:tcW w:w="1134" w:type="dxa"/>
          </w:tcPr>
          <w:p w14:paraId="4570FD0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-0.01</w:t>
            </w:r>
          </w:p>
        </w:tc>
      </w:tr>
      <w:tr w:rsidR="009752FB" w14:paraId="224DFC92" w14:textId="77777777" w:rsidTr="00EF06FB">
        <w:trPr>
          <w:jc w:val="center"/>
        </w:trPr>
        <w:tc>
          <w:tcPr>
            <w:tcW w:w="1129" w:type="dxa"/>
          </w:tcPr>
          <w:p w14:paraId="3D7F190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O19</w:t>
            </w:r>
          </w:p>
        </w:tc>
        <w:tc>
          <w:tcPr>
            <w:tcW w:w="1134" w:type="dxa"/>
          </w:tcPr>
          <w:p w14:paraId="4FEFEC9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-0.185</w:t>
            </w:r>
          </w:p>
        </w:tc>
        <w:tc>
          <w:tcPr>
            <w:tcW w:w="1134" w:type="dxa"/>
          </w:tcPr>
          <w:p w14:paraId="425569C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-0.178</w:t>
            </w:r>
          </w:p>
        </w:tc>
        <w:tc>
          <w:tcPr>
            <w:tcW w:w="1134" w:type="dxa"/>
          </w:tcPr>
          <w:p w14:paraId="61C6CA5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0.007</w:t>
            </w:r>
          </w:p>
        </w:tc>
      </w:tr>
      <w:tr w:rsidR="009752FB" w14:paraId="33A7B6F6" w14:textId="77777777" w:rsidTr="00EF06FB">
        <w:trPr>
          <w:jc w:val="center"/>
        </w:trPr>
        <w:tc>
          <w:tcPr>
            <w:tcW w:w="1129" w:type="dxa"/>
          </w:tcPr>
          <w:p w14:paraId="24DF3C0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O20</w:t>
            </w:r>
          </w:p>
        </w:tc>
        <w:tc>
          <w:tcPr>
            <w:tcW w:w="1134" w:type="dxa"/>
          </w:tcPr>
          <w:p w14:paraId="230E2A2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-0.224</w:t>
            </w:r>
          </w:p>
        </w:tc>
        <w:tc>
          <w:tcPr>
            <w:tcW w:w="1134" w:type="dxa"/>
          </w:tcPr>
          <w:p w14:paraId="7174566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-0.205</w:t>
            </w:r>
          </w:p>
        </w:tc>
        <w:tc>
          <w:tcPr>
            <w:tcW w:w="1134" w:type="dxa"/>
          </w:tcPr>
          <w:p w14:paraId="1722F89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0.019</w:t>
            </w:r>
          </w:p>
        </w:tc>
      </w:tr>
      <w:tr w:rsidR="009752FB" w14:paraId="078BFA84" w14:textId="77777777" w:rsidTr="00EF06FB">
        <w:trPr>
          <w:jc w:val="center"/>
        </w:trPr>
        <w:tc>
          <w:tcPr>
            <w:tcW w:w="1129" w:type="dxa"/>
          </w:tcPr>
          <w:p w14:paraId="4422C9B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O21</w:t>
            </w:r>
          </w:p>
        </w:tc>
        <w:tc>
          <w:tcPr>
            <w:tcW w:w="1134" w:type="dxa"/>
          </w:tcPr>
          <w:p w14:paraId="05A257B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-0.2323</w:t>
            </w:r>
          </w:p>
        </w:tc>
        <w:tc>
          <w:tcPr>
            <w:tcW w:w="1134" w:type="dxa"/>
          </w:tcPr>
          <w:p w14:paraId="400BCB3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-0.2233</w:t>
            </w:r>
          </w:p>
        </w:tc>
        <w:tc>
          <w:tcPr>
            <w:tcW w:w="1134" w:type="dxa"/>
          </w:tcPr>
          <w:p w14:paraId="1F7FDE9D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0.009</w:t>
            </w:r>
          </w:p>
        </w:tc>
      </w:tr>
      <w:tr w:rsidR="009752FB" w14:paraId="1161B2F8" w14:textId="77777777" w:rsidTr="00EF06FB">
        <w:trPr>
          <w:jc w:val="center"/>
        </w:trPr>
        <w:tc>
          <w:tcPr>
            <w:tcW w:w="1129" w:type="dxa"/>
          </w:tcPr>
          <w:p w14:paraId="20164663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C22</w:t>
            </w:r>
          </w:p>
        </w:tc>
        <w:tc>
          <w:tcPr>
            <w:tcW w:w="1134" w:type="dxa"/>
          </w:tcPr>
          <w:p w14:paraId="119712C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0.0195</w:t>
            </w:r>
          </w:p>
        </w:tc>
        <w:tc>
          <w:tcPr>
            <w:tcW w:w="1134" w:type="dxa"/>
          </w:tcPr>
          <w:p w14:paraId="6BB8AC8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0.0165</w:t>
            </w:r>
          </w:p>
        </w:tc>
        <w:tc>
          <w:tcPr>
            <w:tcW w:w="1134" w:type="dxa"/>
          </w:tcPr>
          <w:p w14:paraId="26BF3BB1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-0.003</w:t>
            </w:r>
          </w:p>
        </w:tc>
      </w:tr>
      <w:tr w:rsidR="009752FB" w14:paraId="4F962E46" w14:textId="77777777" w:rsidTr="00EF06FB">
        <w:trPr>
          <w:jc w:val="center"/>
        </w:trPr>
        <w:tc>
          <w:tcPr>
            <w:tcW w:w="1129" w:type="dxa"/>
            <w:tcBorders>
              <w:bottom w:val="single" w:sz="18" w:space="0" w:color="auto"/>
            </w:tcBorders>
          </w:tcPr>
          <w:p w14:paraId="6C1B9A60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O23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79FE3D3F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-0.2304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29809B24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-0.1814</w:t>
            </w: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14:paraId="45CC744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0.049</w:t>
            </w:r>
          </w:p>
        </w:tc>
      </w:tr>
    </w:tbl>
    <w:p w14:paraId="4F7A02C7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16C973D9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496E005B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1C108990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417A1F5F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051252FC" w14:textId="77777777" w:rsidR="009752FB" w:rsidRPr="002D6681" w:rsidRDefault="009752FB" w:rsidP="009752FB">
      <w:pPr>
        <w:spacing w:line="360" w:lineRule="auto"/>
        <w:rPr>
          <w:b/>
          <w:bCs/>
          <w:sz w:val="24"/>
          <w:szCs w:val="24"/>
        </w:rPr>
      </w:pPr>
    </w:p>
    <w:p w14:paraId="2B064E5D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bookmarkStart w:id="15" w:name="_Hlk151838954"/>
      <w:r w:rsidRPr="002D6681">
        <w:rPr>
          <w:rFonts w:hint="eastAsia"/>
          <w:b/>
          <w:bCs/>
          <w:sz w:val="24"/>
          <w:szCs w:val="24"/>
        </w:rPr>
        <w:lastRenderedPageBreak/>
        <w:t>T</w:t>
      </w:r>
      <w:r w:rsidRPr="002D6681">
        <w:rPr>
          <w:b/>
          <w:bCs/>
          <w:sz w:val="24"/>
          <w:szCs w:val="24"/>
        </w:rPr>
        <w:t>able S12.</w:t>
      </w:r>
      <w:r w:rsidRPr="002D6681">
        <w:rPr>
          <w:iCs/>
          <w:sz w:val="24"/>
          <w:szCs w:val="24"/>
        </w:rPr>
        <w:t xml:space="preserve"> The residual sulfate in this contest </w:t>
      </w:r>
      <w:r>
        <w:rPr>
          <w:iCs/>
          <w:sz w:val="24"/>
          <w:szCs w:val="24"/>
        </w:rPr>
        <w:t xml:space="preserve">was removed </w:t>
      </w:r>
      <w:r w:rsidRPr="002D6681">
        <w:rPr>
          <w:iCs/>
          <w:sz w:val="24"/>
          <w:szCs w:val="24"/>
        </w:rPr>
        <w:t xml:space="preserve">via </w:t>
      </w:r>
      <w:r w:rsidRPr="002D6681">
        <w:rPr>
          <w:rFonts w:eastAsia="宋体"/>
          <w:bCs/>
          <w:iCs/>
          <w:sz w:val="24"/>
          <w:szCs w:val="24"/>
        </w:rPr>
        <w:t>multiple washes</w:t>
      </w:r>
      <w:r w:rsidRPr="002D6681">
        <w:rPr>
          <w:iCs/>
          <w:sz w:val="24"/>
          <w:szCs w:val="24"/>
        </w:rPr>
        <w:t>.</w:t>
      </w:r>
    </w:p>
    <w:tbl>
      <w:tblPr>
        <w:tblStyle w:val="a3"/>
        <w:tblW w:w="692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3247"/>
      </w:tblGrid>
      <w:tr w:rsidR="009752FB" w14:paraId="3B1AF4CF" w14:textId="77777777" w:rsidTr="00EF06FB">
        <w:trPr>
          <w:trHeight w:val="325"/>
          <w:jc w:val="center"/>
        </w:trPr>
        <w:tc>
          <w:tcPr>
            <w:tcW w:w="3675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2BF8FDD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/>
                <w:sz w:val="24"/>
                <w:szCs w:val="24"/>
              </w:rPr>
              <w:t>Washing water volume (mL)</w:t>
            </w:r>
          </w:p>
        </w:tc>
        <w:tc>
          <w:tcPr>
            <w:tcW w:w="3247" w:type="dxa"/>
            <w:tcBorders>
              <w:top w:val="single" w:sz="18" w:space="0" w:color="auto"/>
              <w:left w:val="nil"/>
              <w:bottom w:val="single" w:sz="12" w:space="0" w:color="auto"/>
            </w:tcBorders>
            <w:vAlign w:val="center"/>
          </w:tcPr>
          <w:p w14:paraId="0A2EA920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the residual sulfate (mg/L)</w:t>
            </w:r>
          </w:p>
        </w:tc>
      </w:tr>
      <w:tr w:rsidR="009752FB" w14:paraId="18CFDD54" w14:textId="77777777" w:rsidTr="00EF06FB">
        <w:trPr>
          <w:trHeight w:val="325"/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142E8E4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/>
                <w:sz w:val="24"/>
                <w:szCs w:val="24"/>
              </w:rPr>
              <w:t>0</w:t>
            </w:r>
          </w:p>
        </w:tc>
        <w:tc>
          <w:tcPr>
            <w:tcW w:w="3247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591514E8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8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12250</w:t>
            </w:r>
          </w:p>
        </w:tc>
      </w:tr>
      <w:tr w:rsidR="009752FB" w14:paraId="3B5DD14E" w14:textId="77777777" w:rsidTr="00EF06FB">
        <w:trPr>
          <w:trHeight w:val="314"/>
          <w:jc w:val="center"/>
        </w:trPr>
        <w:tc>
          <w:tcPr>
            <w:tcW w:w="3675" w:type="dxa"/>
            <w:tcBorders>
              <w:top w:val="nil"/>
              <w:bottom w:val="nil"/>
              <w:right w:val="nil"/>
            </w:tcBorders>
            <w:vAlign w:val="center"/>
          </w:tcPr>
          <w:p w14:paraId="796A9935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1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000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</w:tcBorders>
            <w:vAlign w:val="center"/>
          </w:tcPr>
          <w:p w14:paraId="0984813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10751</w:t>
            </w:r>
          </w:p>
        </w:tc>
      </w:tr>
      <w:tr w:rsidR="009752FB" w14:paraId="6C109397" w14:textId="77777777" w:rsidTr="00EF06FB">
        <w:trPr>
          <w:trHeight w:val="325"/>
          <w:jc w:val="center"/>
        </w:trPr>
        <w:tc>
          <w:tcPr>
            <w:tcW w:w="3675" w:type="dxa"/>
            <w:tcBorders>
              <w:top w:val="nil"/>
              <w:bottom w:val="nil"/>
              <w:right w:val="nil"/>
            </w:tcBorders>
            <w:vAlign w:val="center"/>
          </w:tcPr>
          <w:p w14:paraId="19336B44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 w:hint="eastAsia"/>
                <w:sz w:val="24"/>
                <w:szCs w:val="24"/>
              </w:rPr>
              <w:t>2</w:t>
            </w:r>
            <w:r w:rsidRPr="002D6681">
              <w:rPr>
                <w:rFonts w:eastAsiaTheme="minorEastAsia" w:cs="Times New Roman"/>
                <w:sz w:val="24"/>
                <w:szCs w:val="24"/>
              </w:rPr>
              <w:t>000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</w:tcBorders>
            <w:vAlign w:val="center"/>
          </w:tcPr>
          <w:p w14:paraId="64A6BF9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2391.6</w:t>
            </w:r>
          </w:p>
        </w:tc>
      </w:tr>
      <w:tr w:rsidR="009752FB" w14:paraId="739BA769" w14:textId="77777777" w:rsidTr="00EF06FB">
        <w:trPr>
          <w:trHeight w:val="325"/>
          <w:jc w:val="center"/>
        </w:trPr>
        <w:tc>
          <w:tcPr>
            <w:tcW w:w="3675" w:type="dxa"/>
            <w:tcBorders>
              <w:top w:val="nil"/>
              <w:bottom w:val="nil"/>
              <w:right w:val="nil"/>
            </w:tcBorders>
            <w:vAlign w:val="center"/>
          </w:tcPr>
          <w:p w14:paraId="52FAE73D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4</w:t>
            </w:r>
            <w:r w:rsidRPr="002D6681">
              <w:rPr>
                <w:rFonts w:eastAsiaTheme="minorEastAsia"/>
                <w:sz w:val="24"/>
                <w:szCs w:val="24"/>
              </w:rPr>
              <w:t>000</w:t>
            </w:r>
          </w:p>
        </w:tc>
        <w:tc>
          <w:tcPr>
            <w:tcW w:w="3247" w:type="dxa"/>
            <w:tcBorders>
              <w:top w:val="nil"/>
              <w:left w:val="nil"/>
              <w:bottom w:val="nil"/>
            </w:tcBorders>
            <w:vAlign w:val="center"/>
          </w:tcPr>
          <w:p w14:paraId="7E85F1D6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3</w:t>
            </w:r>
            <w:r w:rsidRPr="002D6681">
              <w:rPr>
                <w:rFonts w:eastAsiaTheme="minorEastAsia"/>
                <w:sz w:val="24"/>
                <w:szCs w:val="24"/>
              </w:rPr>
              <w:t>31.4</w:t>
            </w:r>
          </w:p>
        </w:tc>
      </w:tr>
      <w:tr w:rsidR="009752FB" w14:paraId="7A8CAD1B" w14:textId="77777777" w:rsidTr="00EF06FB">
        <w:trPr>
          <w:trHeight w:val="325"/>
          <w:jc w:val="center"/>
        </w:trPr>
        <w:tc>
          <w:tcPr>
            <w:tcW w:w="3675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35724CF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6</w:t>
            </w:r>
            <w:r w:rsidRPr="002D6681">
              <w:rPr>
                <w:rFonts w:eastAsiaTheme="minorEastAsia"/>
                <w:sz w:val="24"/>
                <w:szCs w:val="24"/>
              </w:rPr>
              <w:t>000</w:t>
            </w:r>
          </w:p>
        </w:tc>
        <w:tc>
          <w:tcPr>
            <w:tcW w:w="3247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7CFFC099" w14:textId="77777777" w:rsidR="009752FB" w:rsidRPr="002D6681" w:rsidRDefault="009752FB" w:rsidP="00EF06FB">
            <w:pPr>
              <w:spacing w:line="360" w:lineRule="auto"/>
              <w:jc w:val="center"/>
              <w:rPr>
                <w:rFonts w:eastAsiaTheme="minorEastAsia"/>
                <w:sz w:val="24"/>
                <w:szCs w:val="24"/>
              </w:rPr>
            </w:pPr>
            <w:r w:rsidRPr="002D6681">
              <w:rPr>
                <w:rFonts w:eastAsiaTheme="minorEastAsia" w:hint="eastAsia"/>
                <w:sz w:val="24"/>
                <w:szCs w:val="24"/>
              </w:rPr>
              <w:t>5</w:t>
            </w:r>
            <w:r w:rsidRPr="002D6681">
              <w:rPr>
                <w:rFonts w:eastAsiaTheme="minorEastAsia"/>
                <w:sz w:val="24"/>
                <w:szCs w:val="24"/>
              </w:rPr>
              <w:t>5.2</w:t>
            </w:r>
          </w:p>
        </w:tc>
      </w:tr>
    </w:tbl>
    <w:p w14:paraId="01D9EB02" w14:textId="77777777" w:rsidR="009752FB" w:rsidRPr="002D6681" w:rsidRDefault="009752FB" w:rsidP="009752FB">
      <w:pPr>
        <w:spacing w:afterLines="50" w:after="156" w:line="360" w:lineRule="auto"/>
        <w:rPr>
          <w:rFonts w:eastAsiaTheme="minorEastAsia"/>
          <w:b/>
          <w:bCs/>
          <w:sz w:val="24"/>
          <w:szCs w:val="24"/>
        </w:rPr>
      </w:pPr>
    </w:p>
    <w:p w14:paraId="20196B7E" w14:textId="77777777" w:rsidR="009752FB" w:rsidRPr="002D6681" w:rsidRDefault="009752FB" w:rsidP="009752FB">
      <w:pPr>
        <w:spacing w:afterLines="50" w:after="156" w:line="360" w:lineRule="auto"/>
        <w:rPr>
          <w:b/>
          <w:bCs/>
          <w:sz w:val="24"/>
          <w:szCs w:val="24"/>
        </w:rPr>
      </w:pPr>
      <w:r w:rsidRPr="002D6681">
        <w:rPr>
          <w:rFonts w:hint="eastAsia"/>
          <w:b/>
          <w:bCs/>
          <w:sz w:val="24"/>
          <w:szCs w:val="24"/>
        </w:rPr>
        <w:t>T</w:t>
      </w:r>
      <w:r w:rsidRPr="002D6681">
        <w:rPr>
          <w:b/>
          <w:bCs/>
          <w:sz w:val="24"/>
          <w:szCs w:val="24"/>
        </w:rPr>
        <w:t>able S13.</w:t>
      </w:r>
      <w:r w:rsidRPr="002D6681">
        <w:rPr>
          <w:sz w:val="24"/>
          <w:szCs w:val="24"/>
        </w:rPr>
        <w:t xml:space="preserve"> T</w:t>
      </w:r>
      <w:r w:rsidRPr="002D6681">
        <w:rPr>
          <w:rFonts w:hint="eastAsia"/>
          <w:sz w:val="24"/>
          <w:szCs w:val="24"/>
        </w:rPr>
        <w:t>h</w:t>
      </w:r>
      <w:r w:rsidRPr="002D6681">
        <w:rPr>
          <w:sz w:val="24"/>
          <w:szCs w:val="24"/>
        </w:rPr>
        <w:t xml:space="preserve">e cellulose content of the pristine and treated </w:t>
      </w:r>
      <w:r w:rsidRPr="002D6681">
        <w:rPr>
          <w:rFonts w:hint="eastAsia"/>
          <w:sz w:val="24"/>
          <w:szCs w:val="24"/>
        </w:rPr>
        <w:t>cellulose</w:t>
      </w:r>
      <w:r w:rsidRPr="002D6681">
        <w:rPr>
          <w:sz w:val="24"/>
          <w:szCs w:val="24"/>
        </w:rPr>
        <w:t>-</w:t>
      </w:r>
      <w:r w:rsidRPr="002D6681">
        <w:rPr>
          <w:rFonts w:hint="eastAsia"/>
          <w:sz w:val="24"/>
          <w:szCs w:val="24"/>
        </w:rPr>
        <w:t>based</w:t>
      </w:r>
      <w:r w:rsidRPr="002D6681">
        <w:rPr>
          <w:sz w:val="24"/>
          <w:szCs w:val="24"/>
        </w:rPr>
        <w:t xml:space="preserve"> </w:t>
      </w:r>
      <w:r w:rsidRPr="002D6681">
        <w:rPr>
          <w:rFonts w:hint="eastAsia"/>
          <w:sz w:val="24"/>
          <w:szCs w:val="24"/>
        </w:rPr>
        <w:t>materials.</w:t>
      </w:r>
    </w:p>
    <w:bookmarkEnd w:id="15"/>
    <w:tbl>
      <w:tblPr>
        <w:tblStyle w:val="a3"/>
        <w:tblW w:w="726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22"/>
        <w:gridCol w:w="2422"/>
        <w:gridCol w:w="2422"/>
      </w:tblGrid>
      <w:tr w:rsidR="009752FB" w14:paraId="6853E92C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single" w:sz="18" w:space="0" w:color="auto"/>
              <w:bottom w:val="single" w:sz="12" w:space="0" w:color="auto"/>
              <w:right w:val="nil"/>
            </w:tcBorders>
            <w:vAlign w:val="center"/>
          </w:tcPr>
          <w:p w14:paraId="0A3D8A5C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22" w:type="dxa"/>
            <w:tcBorders>
              <w:top w:val="single" w:sz="18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14:paraId="75F19DC5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pristine (%)</w:t>
            </w:r>
          </w:p>
        </w:tc>
        <w:tc>
          <w:tcPr>
            <w:tcW w:w="2422" w:type="dxa"/>
            <w:tcBorders>
              <w:top w:val="single" w:sz="18" w:space="0" w:color="auto"/>
              <w:left w:val="nil"/>
              <w:bottom w:val="single" w:sz="12" w:space="0" w:color="auto"/>
            </w:tcBorders>
            <w:vAlign w:val="center"/>
          </w:tcPr>
          <w:p w14:paraId="513E912A" w14:textId="77777777" w:rsidR="009752FB" w:rsidRPr="002D6681" w:rsidRDefault="009752FB" w:rsidP="00EF06FB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2D6681">
              <w:rPr>
                <w:sz w:val="24"/>
                <w:szCs w:val="24"/>
              </w:rPr>
              <w:t>treated (%)</w:t>
            </w:r>
          </w:p>
        </w:tc>
      </w:tr>
      <w:tr w:rsidR="009752FB" w14:paraId="2770E1A2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single" w:sz="12" w:space="0" w:color="auto"/>
              <w:bottom w:val="nil"/>
              <w:right w:val="nil"/>
            </w:tcBorders>
            <w:vAlign w:val="center"/>
          </w:tcPr>
          <w:p w14:paraId="762532E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tobacco</w:t>
            </w:r>
          </w:p>
        </w:tc>
        <w:tc>
          <w:tcPr>
            <w:tcW w:w="2422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C1F5DD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49.25 ± 2.15</w:t>
            </w:r>
          </w:p>
        </w:tc>
        <w:tc>
          <w:tcPr>
            <w:tcW w:w="2422" w:type="dxa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14:paraId="2A5F5C9E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78.65 ± 2.15</w:t>
            </w:r>
          </w:p>
        </w:tc>
      </w:tr>
      <w:tr w:rsidR="009752FB" w14:paraId="6DE2BAC8" w14:textId="77777777" w:rsidTr="00EF06FB">
        <w:trPr>
          <w:trHeight w:val="314"/>
          <w:jc w:val="center"/>
        </w:trPr>
        <w:tc>
          <w:tcPr>
            <w:tcW w:w="2422" w:type="dxa"/>
            <w:tcBorders>
              <w:top w:val="nil"/>
              <w:bottom w:val="nil"/>
              <w:right w:val="nil"/>
            </w:tcBorders>
            <w:vAlign w:val="center"/>
          </w:tcPr>
          <w:p w14:paraId="308CBB3A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eastAsiaTheme="minorEastAsia" w:cs="Times New Roman"/>
                <w:sz w:val="24"/>
                <w:szCs w:val="24"/>
              </w:rPr>
              <w:t>jute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75C7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57.78 ± 1.19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</w:tcBorders>
            <w:vAlign w:val="center"/>
          </w:tcPr>
          <w:p w14:paraId="29A30425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75.32 ± 1.28</w:t>
            </w:r>
          </w:p>
        </w:tc>
      </w:tr>
      <w:tr w:rsidR="009752FB" w14:paraId="0D83AD31" w14:textId="77777777" w:rsidTr="00EF06FB">
        <w:trPr>
          <w:trHeight w:val="325"/>
          <w:jc w:val="center"/>
        </w:trPr>
        <w:tc>
          <w:tcPr>
            <w:tcW w:w="2422" w:type="dxa"/>
            <w:tcBorders>
              <w:top w:val="nil"/>
              <w:bottom w:val="single" w:sz="18" w:space="0" w:color="auto"/>
              <w:right w:val="nil"/>
            </w:tcBorders>
            <w:vAlign w:val="center"/>
          </w:tcPr>
          <w:p w14:paraId="2E248577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straw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4A20F4FB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54.03 ± 1.54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18" w:space="0" w:color="auto"/>
            </w:tcBorders>
            <w:vAlign w:val="center"/>
          </w:tcPr>
          <w:p w14:paraId="6D631759" w14:textId="77777777" w:rsidR="009752FB" w:rsidRPr="002D6681" w:rsidRDefault="009752FB" w:rsidP="00EF06FB">
            <w:pPr>
              <w:spacing w:line="360" w:lineRule="auto"/>
              <w:jc w:val="center"/>
              <w:rPr>
                <w:rFonts w:cs="Times New Roman"/>
                <w:sz w:val="24"/>
                <w:szCs w:val="24"/>
              </w:rPr>
            </w:pPr>
            <w:r w:rsidRPr="002D6681">
              <w:rPr>
                <w:rFonts w:cs="Times New Roman"/>
                <w:sz w:val="24"/>
                <w:szCs w:val="24"/>
              </w:rPr>
              <w:t>86.85 ± 1.94</w:t>
            </w:r>
          </w:p>
        </w:tc>
      </w:tr>
    </w:tbl>
    <w:p w14:paraId="0F97EE05" w14:textId="77777777" w:rsidR="009752FB" w:rsidRPr="002D6681" w:rsidRDefault="009752FB" w:rsidP="009752FB">
      <w:pPr>
        <w:autoSpaceDE w:val="0"/>
        <w:autoSpaceDN w:val="0"/>
        <w:adjustRightInd w:val="0"/>
        <w:jc w:val="left"/>
        <w:rPr>
          <w:rFonts w:eastAsiaTheme="minorEastAsia" w:cs="Times New Roman"/>
          <w:kern w:val="0"/>
          <w:sz w:val="24"/>
          <w:szCs w:val="24"/>
        </w:rPr>
      </w:pPr>
    </w:p>
    <w:p w14:paraId="5292F8A7" w14:textId="77777777" w:rsidR="009752FB" w:rsidRPr="002D6681" w:rsidRDefault="009752FB" w:rsidP="009752FB">
      <w:pPr>
        <w:autoSpaceDE w:val="0"/>
        <w:autoSpaceDN w:val="0"/>
        <w:adjustRightInd w:val="0"/>
        <w:jc w:val="left"/>
        <w:rPr>
          <w:rFonts w:eastAsiaTheme="minorEastAsia" w:cs="Times New Roman"/>
          <w:kern w:val="0"/>
          <w:sz w:val="24"/>
          <w:szCs w:val="24"/>
        </w:rPr>
      </w:pPr>
    </w:p>
    <w:p w14:paraId="6B59F967" w14:textId="77777777" w:rsidR="009752FB" w:rsidRPr="002D6681" w:rsidRDefault="009752FB" w:rsidP="009752FB">
      <w:pPr>
        <w:autoSpaceDE w:val="0"/>
        <w:autoSpaceDN w:val="0"/>
        <w:adjustRightInd w:val="0"/>
        <w:spacing w:line="360" w:lineRule="auto"/>
        <w:rPr>
          <w:rFonts w:cs="Times New Roman"/>
          <w:kern w:val="0"/>
          <w:sz w:val="24"/>
          <w:szCs w:val="24"/>
        </w:rPr>
      </w:pPr>
      <w:r w:rsidRPr="002D6681">
        <w:rPr>
          <w:rFonts w:cs="Times New Roman"/>
          <w:b/>
          <w:bCs/>
          <w:kern w:val="0"/>
          <w:sz w:val="24"/>
          <w:szCs w:val="24"/>
        </w:rPr>
        <w:t>References</w:t>
      </w:r>
    </w:p>
    <w:p w14:paraId="75C1E358" w14:textId="77777777" w:rsidR="009752FB" w:rsidRPr="002D6681" w:rsidRDefault="009752FB" w:rsidP="009752FB">
      <w:pPr>
        <w:autoSpaceDE w:val="0"/>
        <w:autoSpaceDN w:val="0"/>
        <w:adjustRightInd w:val="0"/>
        <w:spacing w:line="360" w:lineRule="auto"/>
        <w:rPr>
          <w:rFonts w:cs="Times New Roman"/>
          <w:kern w:val="0"/>
          <w:sz w:val="24"/>
          <w:szCs w:val="24"/>
        </w:rPr>
      </w:pPr>
      <w:r w:rsidRPr="002D6681">
        <w:rPr>
          <w:rFonts w:cs="Times New Roman"/>
          <w:kern w:val="0"/>
          <w:sz w:val="24"/>
          <w:szCs w:val="24"/>
        </w:rPr>
        <w:t>[1]</w:t>
      </w:r>
      <w:r w:rsidRPr="002D6681">
        <w:rPr>
          <w:rFonts w:cs="Times New Roman"/>
          <w:kern w:val="0"/>
          <w:sz w:val="24"/>
          <w:szCs w:val="24"/>
        </w:rPr>
        <w:tab/>
      </w:r>
      <w:bookmarkStart w:id="16" w:name="_nebFD34D984_0AD3_4584_8D73_35F01ECE972A"/>
      <w:r w:rsidRPr="002D6681">
        <w:rPr>
          <w:rFonts w:cs="Times New Roman"/>
          <w:kern w:val="0"/>
          <w:sz w:val="24"/>
          <w:szCs w:val="24"/>
        </w:rPr>
        <w:t xml:space="preserve">Garvey CJ, Parker IH, Simon GP. On the Interpretation of X-Ray Diffraction Powder Patterns in Terms of the Nanostructure of Cellulose I </w:t>
      </w:r>
      <w:proofErr w:type="spellStart"/>
      <w:r w:rsidRPr="002D6681">
        <w:rPr>
          <w:rFonts w:cs="Times New Roman"/>
          <w:kern w:val="0"/>
          <w:sz w:val="24"/>
          <w:szCs w:val="24"/>
        </w:rPr>
        <w:t>Fibres</w:t>
      </w:r>
      <w:proofErr w:type="spellEnd"/>
      <w:r w:rsidRPr="002D6681">
        <w:rPr>
          <w:rFonts w:cs="Times New Roman"/>
          <w:kern w:val="0"/>
          <w:sz w:val="24"/>
          <w:szCs w:val="24"/>
        </w:rPr>
        <w:t xml:space="preserve">. </w:t>
      </w:r>
      <w:proofErr w:type="spellStart"/>
      <w:r w:rsidRPr="002D6681">
        <w:rPr>
          <w:rFonts w:cs="Times New Roman"/>
          <w:kern w:val="0"/>
          <w:sz w:val="24"/>
          <w:szCs w:val="24"/>
        </w:rPr>
        <w:t>Macromol</w:t>
      </w:r>
      <w:proofErr w:type="spellEnd"/>
      <w:r w:rsidRPr="002D6681">
        <w:rPr>
          <w:rFonts w:cs="Times New Roman"/>
          <w:kern w:val="0"/>
          <w:sz w:val="24"/>
          <w:szCs w:val="24"/>
        </w:rPr>
        <w:t xml:space="preserve"> Chem Phys 2005; 206: 1568-1575.</w:t>
      </w:r>
      <w:bookmarkEnd w:id="16"/>
    </w:p>
    <w:p w14:paraId="2A3B9BC9" w14:textId="77777777" w:rsidR="009752FB" w:rsidRPr="002D6681" w:rsidRDefault="009752FB" w:rsidP="009752FB">
      <w:pPr>
        <w:autoSpaceDE w:val="0"/>
        <w:autoSpaceDN w:val="0"/>
        <w:adjustRightInd w:val="0"/>
        <w:spacing w:line="360" w:lineRule="auto"/>
        <w:rPr>
          <w:rFonts w:cs="Times New Roman"/>
          <w:kern w:val="0"/>
          <w:sz w:val="24"/>
          <w:szCs w:val="24"/>
        </w:rPr>
      </w:pPr>
      <w:r w:rsidRPr="002D6681">
        <w:rPr>
          <w:rFonts w:cs="Times New Roman"/>
          <w:kern w:val="0"/>
          <w:sz w:val="24"/>
          <w:szCs w:val="24"/>
        </w:rPr>
        <w:t>[2]</w:t>
      </w:r>
      <w:r w:rsidRPr="002D6681">
        <w:rPr>
          <w:rFonts w:cs="Times New Roman"/>
          <w:kern w:val="0"/>
          <w:sz w:val="24"/>
          <w:szCs w:val="24"/>
        </w:rPr>
        <w:tab/>
      </w:r>
      <w:bookmarkStart w:id="17" w:name="_nebF614EED2_3BB2_4BA1_B231_26BBEAE64F3E"/>
      <w:r w:rsidRPr="002D6681">
        <w:rPr>
          <w:rFonts w:cs="Times New Roman"/>
          <w:kern w:val="0"/>
          <w:sz w:val="24"/>
          <w:szCs w:val="24"/>
        </w:rPr>
        <w:t xml:space="preserve">Hult E, Iversen T, Sugiyama J. Characterization of the </w:t>
      </w:r>
      <w:proofErr w:type="spellStart"/>
      <w:r w:rsidRPr="002D6681">
        <w:rPr>
          <w:rFonts w:cs="Times New Roman"/>
          <w:kern w:val="0"/>
          <w:sz w:val="24"/>
          <w:szCs w:val="24"/>
        </w:rPr>
        <w:t>supermolecular</w:t>
      </w:r>
      <w:proofErr w:type="spellEnd"/>
      <w:r w:rsidRPr="002D6681">
        <w:rPr>
          <w:rFonts w:cs="Times New Roman"/>
          <w:kern w:val="0"/>
          <w:sz w:val="24"/>
          <w:szCs w:val="24"/>
        </w:rPr>
        <w:t xml:space="preserve"> structure of cellulose in wood pulp </w:t>
      </w:r>
      <w:proofErr w:type="spellStart"/>
      <w:r w:rsidRPr="002D6681">
        <w:rPr>
          <w:rFonts w:cs="Times New Roman"/>
          <w:kern w:val="0"/>
          <w:sz w:val="24"/>
          <w:szCs w:val="24"/>
        </w:rPr>
        <w:t>fibres</w:t>
      </w:r>
      <w:proofErr w:type="spellEnd"/>
      <w:r w:rsidRPr="002D6681">
        <w:rPr>
          <w:rFonts w:cs="Times New Roman"/>
          <w:kern w:val="0"/>
          <w:sz w:val="24"/>
          <w:szCs w:val="24"/>
        </w:rPr>
        <w:t>. Cellulose 2003; 10: 103-110.</w:t>
      </w:r>
      <w:bookmarkEnd w:id="17"/>
    </w:p>
    <w:p w14:paraId="4BD42863" w14:textId="77777777" w:rsidR="009752FB" w:rsidRPr="002D6681" w:rsidRDefault="009752FB" w:rsidP="009752FB">
      <w:pPr>
        <w:autoSpaceDE w:val="0"/>
        <w:autoSpaceDN w:val="0"/>
        <w:adjustRightInd w:val="0"/>
        <w:spacing w:line="360" w:lineRule="auto"/>
        <w:rPr>
          <w:rFonts w:cs="Times New Roman"/>
          <w:kern w:val="0"/>
          <w:sz w:val="24"/>
          <w:szCs w:val="24"/>
        </w:rPr>
      </w:pPr>
      <w:r w:rsidRPr="002D6681">
        <w:rPr>
          <w:rFonts w:cs="Times New Roman"/>
          <w:kern w:val="0"/>
          <w:sz w:val="24"/>
          <w:szCs w:val="24"/>
        </w:rPr>
        <w:t>[3]</w:t>
      </w:r>
      <w:r w:rsidRPr="002D6681">
        <w:rPr>
          <w:rFonts w:cs="Times New Roman"/>
          <w:kern w:val="0"/>
          <w:sz w:val="24"/>
          <w:szCs w:val="24"/>
        </w:rPr>
        <w:tab/>
      </w:r>
      <w:bookmarkStart w:id="18" w:name="_neb4F662AAC_2780_48CF_A2F8_C47EEAEDEA08"/>
      <w:r w:rsidRPr="002D6681">
        <w:rPr>
          <w:rFonts w:cs="Times New Roman"/>
          <w:kern w:val="0"/>
          <w:sz w:val="24"/>
          <w:szCs w:val="24"/>
        </w:rPr>
        <w:t>Dabral S, Wotruba H, Hernández JG, Bolm C. Mechanochemical Oxidation and Cleavage of Lignin β-O-4 Model Compounds and Lignin. Acs Sustain Chem Eng 2018; 6: 3242-3254.</w:t>
      </w:r>
      <w:bookmarkEnd w:id="18"/>
    </w:p>
    <w:p w14:paraId="251E4AEA" w14:textId="77777777" w:rsidR="009752FB" w:rsidRPr="002D6681" w:rsidRDefault="009752FB" w:rsidP="009752FB">
      <w:pPr>
        <w:autoSpaceDE w:val="0"/>
        <w:autoSpaceDN w:val="0"/>
        <w:adjustRightInd w:val="0"/>
        <w:spacing w:line="360" w:lineRule="auto"/>
        <w:rPr>
          <w:rFonts w:eastAsiaTheme="minorEastAsia" w:cs="Times New Roman"/>
          <w:kern w:val="0"/>
          <w:sz w:val="24"/>
          <w:szCs w:val="24"/>
        </w:rPr>
      </w:pPr>
      <w:r w:rsidRPr="002D6681">
        <w:rPr>
          <w:rFonts w:cs="Times New Roman"/>
          <w:kern w:val="0"/>
          <w:sz w:val="24"/>
          <w:szCs w:val="24"/>
        </w:rPr>
        <w:t>[4]</w:t>
      </w:r>
      <w:r w:rsidRPr="002D6681">
        <w:rPr>
          <w:rFonts w:cs="Times New Roman"/>
          <w:kern w:val="0"/>
          <w:sz w:val="24"/>
          <w:szCs w:val="24"/>
        </w:rPr>
        <w:tab/>
      </w:r>
      <w:bookmarkStart w:id="19" w:name="_neb3FC99E83_5A08_4670_A4CB_CD09767CCC5A"/>
      <w:r w:rsidRPr="002D6681">
        <w:rPr>
          <w:rFonts w:cs="Times New Roman"/>
          <w:kern w:val="0"/>
          <w:sz w:val="24"/>
          <w:szCs w:val="24"/>
        </w:rPr>
        <w:t xml:space="preserve">Liang C, Huang C, Mohanty N, </w:t>
      </w:r>
      <w:proofErr w:type="spellStart"/>
      <w:r w:rsidRPr="002D6681">
        <w:rPr>
          <w:rFonts w:cs="Times New Roman"/>
          <w:kern w:val="0"/>
          <w:sz w:val="24"/>
          <w:szCs w:val="24"/>
        </w:rPr>
        <w:t>Kurakalva</w:t>
      </w:r>
      <w:proofErr w:type="spellEnd"/>
      <w:r w:rsidRPr="002D6681">
        <w:rPr>
          <w:rFonts w:cs="Times New Roman"/>
          <w:kern w:val="0"/>
          <w:sz w:val="24"/>
          <w:szCs w:val="24"/>
        </w:rPr>
        <w:t xml:space="preserve"> RM. A rapid spectrophotometric determination of persulfate anion in ISCO. Chemosphere 2008; 73: 1540-1543.</w:t>
      </w:r>
      <w:bookmarkEnd w:id="19"/>
    </w:p>
    <w:bookmarkEnd w:id="0"/>
    <w:p w14:paraId="162CAA88" w14:textId="77777777" w:rsidR="009752FB" w:rsidRPr="002D6681" w:rsidRDefault="009752FB" w:rsidP="009752FB">
      <w:pPr>
        <w:autoSpaceDE w:val="0"/>
        <w:autoSpaceDN w:val="0"/>
        <w:adjustRightInd w:val="0"/>
        <w:rPr>
          <w:rFonts w:eastAsiaTheme="minorEastAsia" w:cs="Times New Roman"/>
          <w:sz w:val="24"/>
          <w:szCs w:val="24"/>
        </w:rPr>
      </w:pPr>
    </w:p>
    <w:p w14:paraId="5B577038" w14:textId="77777777" w:rsidR="00E03EB6" w:rsidRDefault="00E03EB6"/>
    <w:sectPr w:rsidR="00E03EB6" w:rsidSect="009B011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69006" w14:textId="77777777" w:rsidR="009B0118" w:rsidRDefault="009B0118" w:rsidP="005750F2">
      <w:r>
        <w:separator/>
      </w:r>
    </w:p>
  </w:endnote>
  <w:endnote w:type="continuationSeparator" w:id="0">
    <w:p w14:paraId="7BE7B06A" w14:textId="77777777" w:rsidR="009B0118" w:rsidRDefault="009B0118" w:rsidP="00575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vOT2e364b11">
    <w:altName w:val="Times New Roman"/>
    <w:panose1 w:val="00000000000000000000"/>
    <w:charset w:val="00"/>
    <w:family w:val="roman"/>
    <w:notTrueType/>
    <w:pitch w:val="default"/>
  </w:font>
  <w:font w:name="AdvOT8608a8d1+03">
    <w:altName w:val="Cambria"/>
    <w:panose1 w:val="00000000000000000000"/>
    <w:charset w:val="00"/>
    <w:family w:val="roman"/>
    <w:notTrueType/>
    <w:pitch w:val="default"/>
  </w:font>
  <w:font w:name="Arno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方正大标宋_GBK">
    <w:altName w:val="微软雅黑"/>
    <w:charset w:val="86"/>
    <w:family w:val="script"/>
    <w:pitch w:val="fixed"/>
    <w:sig w:usb0="00000000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92EF5" w14:textId="77777777" w:rsidR="009B0118" w:rsidRDefault="009B0118" w:rsidP="005750F2">
      <w:r>
        <w:separator/>
      </w:r>
    </w:p>
  </w:footnote>
  <w:footnote w:type="continuationSeparator" w:id="0">
    <w:p w14:paraId="4F13270E" w14:textId="77777777" w:rsidR="009B0118" w:rsidRDefault="009B0118" w:rsidP="005750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744CE4"/>
    <w:multiLevelType w:val="hybridMultilevel"/>
    <w:tmpl w:val="8E6EB4F8"/>
    <w:lvl w:ilvl="0" w:tplc="736C8536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  <w:sz w:val="20"/>
        <w:szCs w:val="20"/>
      </w:rPr>
    </w:lvl>
    <w:lvl w:ilvl="1" w:tplc="E8BADC44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ABE615F6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C4D826F6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25491FC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262D766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DEA29BEA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D668DCD2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24E857BC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2B0811AD"/>
    <w:multiLevelType w:val="hybridMultilevel"/>
    <w:tmpl w:val="7AB021B8"/>
    <w:lvl w:ilvl="0" w:tplc="AF44511C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1402FCD2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C3007B44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761EEE00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21058A6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4BC404F4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72105EC0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5D9EEFD6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96443032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625468F"/>
    <w:multiLevelType w:val="multilevel"/>
    <w:tmpl w:val="BC0ED6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B1F36E6"/>
    <w:multiLevelType w:val="hybridMultilevel"/>
    <w:tmpl w:val="FB8A66A2"/>
    <w:lvl w:ilvl="0" w:tplc="E1A2C38A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  <w:sz w:val="16"/>
        <w:szCs w:val="16"/>
      </w:rPr>
    </w:lvl>
    <w:lvl w:ilvl="1" w:tplc="36688D7C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3F340E16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C772F728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709A5BD2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F6CE26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352E76AA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D543AAA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17AED2EC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722903732">
    <w:abstractNumId w:val="2"/>
  </w:num>
  <w:num w:numId="2" w16cid:durableId="1245728452">
    <w:abstractNumId w:val="1"/>
  </w:num>
  <w:num w:numId="3" w16cid:durableId="1326587439">
    <w:abstractNumId w:val="3"/>
  </w:num>
  <w:num w:numId="4" w16cid:durableId="1819229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M0NzA2sLCwsDQ1NrZQ0lEKTi0uzszPAykwrAUAxO1vRiwAAAA="/>
  </w:docVars>
  <w:rsids>
    <w:rsidRoot w:val="009752FB"/>
    <w:rsid w:val="00437001"/>
    <w:rsid w:val="005750F2"/>
    <w:rsid w:val="0077791C"/>
    <w:rsid w:val="009752FB"/>
    <w:rsid w:val="009B0118"/>
    <w:rsid w:val="00B05B03"/>
    <w:rsid w:val="00C67114"/>
    <w:rsid w:val="00CB4732"/>
    <w:rsid w:val="00E03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5B8F82"/>
  <w15:chartTrackingRefBased/>
  <w15:docId w15:val="{F1B57AB5-9189-443C-AA55-B2C45ECF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52FB"/>
    <w:pPr>
      <w:widowControl w:val="0"/>
      <w:jc w:val="both"/>
    </w:pPr>
    <w:rPr>
      <w:rFonts w:eastAsia="Times New Roman"/>
    </w:rPr>
  </w:style>
  <w:style w:type="paragraph" w:styleId="2">
    <w:name w:val="heading 2"/>
    <w:basedOn w:val="a"/>
    <w:next w:val="a"/>
    <w:link w:val="20"/>
    <w:uiPriority w:val="9"/>
    <w:unhideWhenUsed/>
    <w:rsid w:val="009752FB"/>
    <w:pPr>
      <w:keepNext/>
      <w:keepLines/>
      <w:spacing w:before="260" w:after="260" w:line="416" w:lineRule="auto"/>
      <w:outlineLvl w:val="1"/>
    </w:pPr>
    <w:rPr>
      <w:rFonts w:asciiTheme="majorHAnsi" w:eastAsia="Arial" w:hAnsiTheme="majorHAnsi" w:cstheme="majorBidi"/>
      <w:b/>
      <w:bCs/>
      <w:sz w:val="24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752FB"/>
    <w:pPr>
      <w:keepNext/>
      <w:keepLines/>
      <w:spacing w:line="360" w:lineRule="auto"/>
      <w:outlineLvl w:val="2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9752FB"/>
    <w:rPr>
      <w:rFonts w:asciiTheme="majorHAnsi" w:eastAsia="Arial" w:hAnsiTheme="majorHAnsi" w:cstheme="majorBidi"/>
      <w:b/>
      <w:bCs/>
      <w:sz w:val="24"/>
      <w:szCs w:val="32"/>
    </w:rPr>
  </w:style>
  <w:style w:type="character" w:customStyle="1" w:styleId="30">
    <w:name w:val="标题 3 字符"/>
    <w:basedOn w:val="a0"/>
    <w:link w:val="3"/>
    <w:uiPriority w:val="9"/>
    <w:rsid w:val="009752FB"/>
    <w:rPr>
      <w:rFonts w:eastAsia="Times New Roman"/>
      <w:b/>
      <w:bCs/>
      <w:szCs w:val="32"/>
    </w:rPr>
  </w:style>
  <w:style w:type="table" w:styleId="a3">
    <w:name w:val="Table Grid"/>
    <w:basedOn w:val="a1"/>
    <w:uiPriority w:val="39"/>
    <w:rsid w:val="009752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752F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9752FB"/>
    <w:rPr>
      <w:rFonts w:eastAsia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9752F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9752FB"/>
    <w:rPr>
      <w:rFonts w:eastAsia="Times New Roman"/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9752FB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9">
    <w:name w:val="Title"/>
    <w:aliases w:val="标题2"/>
    <w:basedOn w:val="a"/>
    <w:next w:val="a"/>
    <w:link w:val="aa"/>
    <w:uiPriority w:val="10"/>
    <w:qFormat/>
    <w:rsid w:val="009752FB"/>
    <w:pPr>
      <w:jc w:val="left"/>
      <w:outlineLvl w:val="0"/>
    </w:pPr>
    <w:rPr>
      <w:rFonts w:asciiTheme="majorHAnsi" w:hAnsiTheme="majorHAnsi" w:cstheme="majorBidi"/>
      <w:b/>
      <w:bCs/>
      <w:szCs w:val="32"/>
    </w:rPr>
  </w:style>
  <w:style w:type="character" w:customStyle="1" w:styleId="aa">
    <w:name w:val="标题 字符"/>
    <w:aliases w:val="标题2 字符"/>
    <w:basedOn w:val="a0"/>
    <w:link w:val="a9"/>
    <w:uiPriority w:val="10"/>
    <w:rsid w:val="009752FB"/>
    <w:rPr>
      <w:rFonts w:asciiTheme="majorHAnsi" w:eastAsia="Times New Roman" w:hAnsiTheme="majorHAnsi" w:cstheme="majorBidi"/>
      <w:b/>
      <w:bCs/>
      <w:szCs w:val="32"/>
    </w:rPr>
  </w:style>
  <w:style w:type="character" w:customStyle="1" w:styleId="fontstyle01">
    <w:name w:val="fontstyle01"/>
    <w:basedOn w:val="a0"/>
    <w:rsid w:val="009752FB"/>
    <w:rPr>
      <w:rFonts w:ascii="AdvOT2e364b11" w:hAnsi="AdvOT2e364b11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fontstyle21">
    <w:name w:val="fontstyle21"/>
    <w:basedOn w:val="a0"/>
    <w:rsid w:val="009752FB"/>
    <w:rPr>
      <w:rFonts w:ascii="AdvOT8608a8d1+03" w:hAnsi="AdvOT8608a8d1+03" w:hint="default"/>
      <w:b w:val="0"/>
      <w:bCs w:val="0"/>
      <w:i w:val="0"/>
      <w:iCs w:val="0"/>
      <w:color w:val="000000"/>
      <w:sz w:val="18"/>
      <w:szCs w:val="18"/>
    </w:rPr>
  </w:style>
  <w:style w:type="character" w:styleId="ab">
    <w:name w:val="Hyperlink"/>
    <w:basedOn w:val="a0"/>
    <w:uiPriority w:val="99"/>
    <w:unhideWhenUsed/>
    <w:qFormat/>
    <w:rsid w:val="009752FB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9752FB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9752FB"/>
    <w:rPr>
      <w:color w:val="954F72" w:themeColor="followedHyperlink"/>
      <w:u w:val="single"/>
    </w:rPr>
  </w:style>
  <w:style w:type="paragraph" w:styleId="ad">
    <w:name w:val="Revision"/>
    <w:hidden/>
    <w:uiPriority w:val="99"/>
    <w:semiHidden/>
    <w:rsid w:val="009752FB"/>
    <w:rPr>
      <w:rFonts w:eastAsia="Times New Roman"/>
    </w:rPr>
  </w:style>
  <w:style w:type="character" w:styleId="ae">
    <w:name w:val="annotation reference"/>
    <w:basedOn w:val="a0"/>
    <w:uiPriority w:val="99"/>
    <w:semiHidden/>
    <w:unhideWhenUsed/>
    <w:rsid w:val="009752FB"/>
    <w:rPr>
      <w:sz w:val="21"/>
      <w:szCs w:val="21"/>
    </w:rPr>
  </w:style>
  <w:style w:type="paragraph" w:styleId="af">
    <w:name w:val="annotation text"/>
    <w:basedOn w:val="a"/>
    <w:link w:val="af0"/>
    <w:uiPriority w:val="99"/>
    <w:semiHidden/>
    <w:unhideWhenUsed/>
    <w:qFormat/>
    <w:rsid w:val="009752FB"/>
    <w:pPr>
      <w:jc w:val="left"/>
    </w:pPr>
  </w:style>
  <w:style w:type="character" w:customStyle="1" w:styleId="af0">
    <w:name w:val="批注文字 字符"/>
    <w:basedOn w:val="a0"/>
    <w:link w:val="af"/>
    <w:uiPriority w:val="99"/>
    <w:semiHidden/>
    <w:qFormat/>
    <w:rsid w:val="009752FB"/>
    <w:rPr>
      <w:rFonts w:eastAsia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752FB"/>
    <w:rPr>
      <w:b/>
      <w:bCs/>
    </w:rPr>
  </w:style>
  <w:style w:type="character" w:customStyle="1" w:styleId="af2">
    <w:name w:val="批注主题 字符"/>
    <w:basedOn w:val="af0"/>
    <w:link w:val="af1"/>
    <w:uiPriority w:val="99"/>
    <w:semiHidden/>
    <w:rsid w:val="009752FB"/>
    <w:rPr>
      <w:rFonts w:eastAsia="Times New Roman"/>
      <w:b/>
      <w:bCs/>
    </w:rPr>
  </w:style>
  <w:style w:type="character" w:styleId="af3">
    <w:name w:val="line number"/>
    <w:basedOn w:val="a0"/>
    <w:uiPriority w:val="99"/>
    <w:semiHidden/>
    <w:unhideWhenUsed/>
    <w:rsid w:val="009752FB"/>
  </w:style>
  <w:style w:type="paragraph" w:customStyle="1" w:styleId="TAMainText">
    <w:name w:val="TA_Main_Text"/>
    <w:basedOn w:val="a"/>
    <w:autoRedefine/>
    <w:rsid w:val="009752FB"/>
    <w:pPr>
      <w:widowControl/>
      <w:spacing w:after="60"/>
      <w:ind w:firstLine="180"/>
    </w:pPr>
    <w:rPr>
      <w:rFonts w:ascii="Arno Pro" w:eastAsiaTheme="minorEastAsia" w:hAnsi="Arno Pro" w:cs="Times New Roman"/>
      <w:kern w:val="21"/>
      <w:sz w:val="19"/>
      <w:szCs w:val="20"/>
      <w:lang w:eastAsia="en-US"/>
    </w:rPr>
  </w:style>
  <w:style w:type="paragraph" w:customStyle="1" w:styleId="TESupportingInformation">
    <w:name w:val="TE_Supporting_Information"/>
    <w:basedOn w:val="a"/>
    <w:next w:val="a"/>
    <w:autoRedefine/>
    <w:rsid w:val="009752FB"/>
    <w:pPr>
      <w:widowControl/>
    </w:pPr>
    <w:rPr>
      <w:rFonts w:ascii="Arno Pro" w:eastAsiaTheme="minorEastAsia" w:hAnsi="Arno Pro" w:cs="Times New Roman"/>
      <w:kern w:val="20"/>
      <w:sz w:val="18"/>
      <w:szCs w:val="20"/>
      <w:lang w:eastAsia="en-US"/>
    </w:rPr>
  </w:style>
  <w:style w:type="paragraph" w:customStyle="1" w:styleId="StyleFACorrespondingAuthorFootnote7pt">
    <w:name w:val="Style FA_Corresponding_Author_Footnote + 7 pt"/>
    <w:basedOn w:val="a"/>
    <w:next w:val="a"/>
    <w:link w:val="StyleFACorrespondingAuthorFootnote7ptChar"/>
    <w:autoRedefine/>
    <w:rsid w:val="009752FB"/>
    <w:pPr>
      <w:widowControl/>
      <w:spacing w:line="360" w:lineRule="auto"/>
    </w:pPr>
    <w:rPr>
      <w:rFonts w:eastAsiaTheme="minorEastAsia" w:cs="Times New Roman"/>
      <w:kern w:val="20"/>
      <w:sz w:val="24"/>
      <w:szCs w:val="24"/>
      <w:lang w:eastAsia="en-US"/>
    </w:rPr>
  </w:style>
  <w:style w:type="character" w:customStyle="1" w:styleId="StyleFACorrespondingAuthorFootnote7ptChar">
    <w:name w:val="Style FA_Corresponding_Author_Footnote + 7 pt Char"/>
    <w:link w:val="StyleFACorrespondingAuthorFootnote7pt"/>
    <w:rsid w:val="009752FB"/>
    <w:rPr>
      <w:rFonts w:eastAsiaTheme="minorEastAsia" w:cs="Times New Roman"/>
      <w:kern w:val="20"/>
      <w:sz w:val="24"/>
      <w:szCs w:val="24"/>
      <w:lang w:eastAsia="en-US"/>
    </w:rPr>
  </w:style>
  <w:style w:type="paragraph" w:customStyle="1" w:styleId="FAAuthorInfoSubtitle">
    <w:name w:val="FA_Author_Info_Subtitle"/>
    <w:basedOn w:val="a"/>
    <w:link w:val="FAAuthorInfoSubtitleChar"/>
    <w:autoRedefine/>
    <w:rsid w:val="009752FB"/>
    <w:pPr>
      <w:widowControl/>
      <w:spacing w:before="120" w:after="60" w:line="360" w:lineRule="auto"/>
      <w:jc w:val="left"/>
    </w:pPr>
    <w:rPr>
      <w:rFonts w:eastAsia="宋体" w:cs="Times New Roman"/>
      <w:b/>
      <w:bCs/>
      <w:kern w:val="21"/>
      <w:sz w:val="24"/>
      <w:szCs w:val="24"/>
      <w:lang w:eastAsia="en-US"/>
    </w:rPr>
  </w:style>
  <w:style w:type="character" w:customStyle="1" w:styleId="FAAuthorInfoSubtitleChar">
    <w:name w:val="FA_Author_Info_Subtitle Char"/>
    <w:link w:val="FAAuthorInfoSubtitle"/>
    <w:rsid w:val="009752FB"/>
    <w:rPr>
      <w:rFonts w:cs="Times New Roman"/>
      <w:b/>
      <w:bCs/>
      <w:kern w:val="21"/>
      <w:sz w:val="24"/>
      <w:szCs w:val="24"/>
      <w:lang w:eastAsia="en-US"/>
    </w:rPr>
  </w:style>
  <w:style w:type="paragraph" w:styleId="af4">
    <w:name w:val="No Spacing"/>
    <w:uiPriority w:val="1"/>
    <w:qFormat/>
    <w:rsid w:val="009752FB"/>
    <w:pPr>
      <w:widowControl w:val="0"/>
      <w:jc w:val="both"/>
    </w:pPr>
    <w:rPr>
      <w:rFonts w:eastAsia="Times New Roman"/>
    </w:rPr>
  </w:style>
  <w:style w:type="paragraph" w:styleId="af5">
    <w:name w:val="List Paragraph"/>
    <w:basedOn w:val="a"/>
    <w:uiPriority w:val="34"/>
    <w:qFormat/>
    <w:rsid w:val="009752FB"/>
    <w:pPr>
      <w:ind w:firstLineChars="200" w:firstLine="420"/>
    </w:pPr>
  </w:style>
  <w:style w:type="paragraph" w:customStyle="1" w:styleId="Title2">
    <w:name w:val="Title2"/>
    <w:basedOn w:val="a"/>
    <w:rsid w:val="009752FB"/>
    <w:pPr>
      <w:widowControl/>
      <w:jc w:val="left"/>
    </w:pPr>
    <w:rPr>
      <w:rFonts w:eastAsia="MS Mincho" w:cs="Times New Roman"/>
      <w:b/>
      <w:kern w:val="0"/>
      <w:sz w:val="24"/>
      <w:szCs w:val="24"/>
      <w:lang w:eastAsia="ja-JP"/>
    </w:rPr>
  </w:style>
  <w:style w:type="paragraph" w:customStyle="1" w:styleId="hkeywords">
    <w:name w:val="hkeywords"/>
    <w:basedOn w:val="a"/>
    <w:rsid w:val="009752FB"/>
    <w:pPr>
      <w:widowControl/>
      <w:spacing w:before="120"/>
      <w:jc w:val="left"/>
    </w:pPr>
    <w:rPr>
      <w:rFonts w:eastAsia="宋体" w:cs="Times New Roman"/>
      <w:kern w:val="0"/>
      <w:szCs w:val="20"/>
      <w:lang w:eastAsia="en-US"/>
    </w:rPr>
  </w:style>
  <w:style w:type="paragraph" w:customStyle="1" w:styleId="6-Author-ENG">
    <w:name w:val="6-Author-ENG"/>
    <w:basedOn w:val="a"/>
    <w:qFormat/>
    <w:rsid w:val="0077791C"/>
    <w:pPr>
      <w:widowControl/>
      <w:autoSpaceDE w:val="0"/>
      <w:autoSpaceDN w:val="0"/>
      <w:adjustRightInd w:val="0"/>
      <w:snapToGrid w:val="0"/>
      <w:jc w:val="left"/>
    </w:pPr>
    <w:rPr>
      <w:rFonts w:eastAsia="宋体" w:cs="Times New Roman"/>
      <w:kern w:val="0"/>
      <w:sz w:val="24"/>
      <w:szCs w:val="24"/>
      <w:lang w:eastAsia="en-US"/>
      <w14:ligatures w14:val="none"/>
    </w:rPr>
  </w:style>
  <w:style w:type="paragraph" w:customStyle="1" w:styleId="6-Corre-ENG">
    <w:name w:val="6-Corre-ENG"/>
    <w:basedOn w:val="a"/>
    <w:qFormat/>
    <w:rsid w:val="0077791C"/>
    <w:pPr>
      <w:adjustRightInd w:val="0"/>
      <w:snapToGrid w:val="0"/>
      <w:contextualSpacing/>
      <w:jc w:val="left"/>
    </w:pPr>
    <w:rPr>
      <w:rFonts w:eastAsia="等线" w:cs="Times New Roman"/>
      <w:sz w:val="18"/>
      <w:szCs w:val="28"/>
      <w14:ligatures w14:val="none"/>
    </w:rPr>
  </w:style>
  <w:style w:type="paragraph" w:customStyle="1" w:styleId="7-Affili-ENG">
    <w:name w:val="7-Affili-ENG"/>
    <w:basedOn w:val="a"/>
    <w:qFormat/>
    <w:rsid w:val="0077791C"/>
    <w:pPr>
      <w:widowControl/>
      <w:autoSpaceDE w:val="0"/>
      <w:autoSpaceDN w:val="0"/>
      <w:adjustRightInd w:val="0"/>
      <w:snapToGrid w:val="0"/>
      <w:jc w:val="left"/>
    </w:pPr>
    <w:rPr>
      <w:rFonts w:eastAsia="宋体" w:cs="Times New Roman"/>
      <w:i/>
      <w:kern w:val="0"/>
      <w:sz w:val="18"/>
      <w:szCs w:val="24"/>
      <w:lang w:eastAsia="en-US"/>
      <w14:ligatures w14:val="none"/>
    </w:rPr>
  </w:style>
  <w:style w:type="paragraph" w:customStyle="1" w:styleId="8-Title-ENG">
    <w:name w:val="8-Title-ENG"/>
    <w:basedOn w:val="a"/>
    <w:qFormat/>
    <w:rsid w:val="0077791C"/>
    <w:pPr>
      <w:keepNext/>
      <w:keepLines/>
      <w:snapToGrid w:val="0"/>
      <w:contextualSpacing/>
      <w:jc w:val="left"/>
      <w:outlineLvl w:val="0"/>
    </w:pPr>
    <w:rPr>
      <w:rFonts w:eastAsia="等线" w:cs="Times New Roman"/>
      <w:b/>
      <w:bCs/>
      <w:kern w:val="44"/>
      <w:sz w:val="30"/>
      <w:szCs w:val="3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21" Type="http://schemas.openxmlformats.org/officeDocument/2006/relationships/image" Target="media/image8.wmf"/><Relationship Id="rId34" Type="http://schemas.openxmlformats.org/officeDocument/2006/relationships/image" Target="media/image18.tif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7.ti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t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24" Type="http://schemas.openxmlformats.org/officeDocument/2006/relationships/oleObject" Target="embeddings/oleObject9.bin"/><Relationship Id="rId32" Type="http://schemas.openxmlformats.org/officeDocument/2006/relationships/image" Target="media/image16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image" Target="media/image12.png"/><Relationship Id="rId36" Type="http://schemas.openxmlformats.org/officeDocument/2006/relationships/image" Target="media/image20.tif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image" Target="media/image15.tif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tif"/><Relationship Id="rId30" Type="http://schemas.openxmlformats.org/officeDocument/2006/relationships/image" Target="media/image14.png"/><Relationship Id="rId35" Type="http://schemas.openxmlformats.org/officeDocument/2006/relationships/image" Target="media/image19.tif"/><Relationship Id="rId8" Type="http://schemas.openxmlformats.org/officeDocument/2006/relationships/oleObject" Target="embeddings/oleObject1.bin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17</Pages>
  <Words>2086</Words>
  <Characters>11895</Characters>
  <Application>Microsoft Office Word</Application>
  <DocSecurity>0</DocSecurity>
  <Lines>99</Lines>
  <Paragraphs>27</Paragraphs>
  <ScaleCrop>false</ScaleCrop>
  <Company/>
  <LinksUpToDate>false</LinksUpToDate>
  <CharactersWithSpaces>13954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jinjing Huang</dc:creator>
  <cp:keywords/>
  <dc:description/>
  <cp:lastModifiedBy>WW Yin</cp:lastModifiedBy>
  <cp:revision>4</cp:revision>
  <dcterms:created xsi:type="dcterms:W3CDTF">2024-03-28T12:59:00Z</dcterms:created>
  <dcterms:modified xsi:type="dcterms:W3CDTF">2024-03-29T07:19:00Z</dcterms:modified>
</cp:coreProperties>
</file>