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E2A25" w14:textId="7E7151F2" w:rsidR="00F51223" w:rsidRPr="0054690F" w:rsidRDefault="00F51223" w:rsidP="00F51223">
      <w:pPr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bCs/>
        </w:rPr>
      </w:pPr>
      <w:r w:rsidRPr="0054690F">
        <w:rPr>
          <w:rFonts w:ascii="Times New Roman" w:hAnsi="Times New Roman" w:cs="Times New Roman"/>
          <w:bCs/>
        </w:rPr>
        <w:t xml:space="preserve">Supplementary </w:t>
      </w:r>
      <w:r w:rsidR="00C34186">
        <w:rPr>
          <w:rFonts w:ascii="Times New Roman" w:hAnsi="Times New Roman" w:cs="Times New Roman" w:hint="eastAsia"/>
          <w:bCs/>
        </w:rPr>
        <w:t>file for</w:t>
      </w:r>
    </w:p>
    <w:p w14:paraId="640497A2" w14:textId="77777777" w:rsidR="00C34186" w:rsidRPr="00C34186" w:rsidRDefault="00C34186" w:rsidP="00C34186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30"/>
          <w:szCs w:val="30"/>
          <w:lang w:eastAsia="en-US"/>
          <w14:ligatures w14:val="none"/>
        </w:rPr>
      </w:pPr>
      <w:r w:rsidRPr="00C34186">
        <w:rPr>
          <w:rFonts w:ascii="Times New Roman" w:eastAsia="等线" w:hAnsi="Times New Roman" w:cs="Times New Roman"/>
          <w:b/>
          <w:kern w:val="0"/>
          <w:sz w:val="30"/>
          <w:szCs w:val="30"/>
          <w:lang w:eastAsia="en-US"/>
          <w14:ligatures w14:val="none"/>
        </w:rPr>
        <w:t>Stock Volatility Increases the Mortality Risk of Major Adverse Cardiovascular Events and Suicide: A Case-Crossover Study of 12 Million Deaths</w:t>
      </w:r>
    </w:p>
    <w:p w14:paraId="2BD23248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9C4F46"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  <w:t>Ya Gao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 xml:space="preserve"> a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  <w14:ligatures w14:val="none"/>
        </w:rPr>
        <w:t>,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#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, 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  <w:t>Peng Yin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b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  <w14:ligatures w14:val="none"/>
        </w:rPr>
        <w:t>,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#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,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  <w:t xml:space="preserve"> Haidong Kan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 xml:space="preserve"> a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,c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,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  <w:t xml:space="preserve"> Renjie Chen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 xml:space="preserve"> a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,c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,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  <w:t>*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,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  <w:t xml:space="preserve"> Maigeng Zhou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b</w:t>
      </w:r>
      <w:r w:rsidRPr="009C4F4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,</w:t>
      </w:r>
      <w:r w:rsidRPr="009C4F46">
        <w:rPr>
          <w:rFonts w:ascii="Times New Roman" w:eastAsia="等线" w:hAnsi="Times New Roman" w:cs="Times New Roman"/>
          <w:kern w:val="0"/>
          <w:sz w:val="24"/>
          <w:szCs w:val="24"/>
          <w:lang w:eastAsia="en-US"/>
          <w14:ligatures w14:val="none"/>
        </w:rPr>
        <w:t>*</w:t>
      </w:r>
    </w:p>
    <w:p w14:paraId="39DFCAED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</w:pPr>
      <w:r w:rsidRPr="009C4F46">
        <w:rPr>
          <w:rFonts w:ascii="Times New Roman" w:eastAsia="等线" w:hAnsi="Times New Roman" w:cs="Times New Roman" w:hint="eastAsia"/>
          <w:kern w:val="0"/>
          <w:sz w:val="18"/>
          <w:szCs w:val="18"/>
          <w:vertAlign w:val="superscript"/>
          <w14:ligatures w14:val="none"/>
        </w:rPr>
        <w:t>a</w:t>
      </w:r>
      <w:r w:rsidRPr="009C4F46">
        <w:rPr>
          <w:rFonts w:ascii="Times New Roman" w:eastAsia="等线" w:hAnsi="Times New Roman" w:cs="Times New Roman"/>
          <w:kern w:val="0"/>
          <w:sz w:val="18"/>
          <w:szCs w:val="18"/>
          <w:lang w:eastAsia="en-US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School of Public Health</w:t>
      </w: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 xml:space="preserve"> &amp; 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Key Lab of Public Health Safety of the Ministry of Education</w:t>
      </w:r>
      <w:bookmarkStart w:id="0" w:name="OLE_LINK1"/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 xml:space="preserve"> &amp;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 xml:space="preserve"> </w:t>
      </w:r>
      <w:bookmarkStart w:id="1" w:name="OLE_LINK2"/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>National Health Commission (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NHC</w:t>
      </w: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>)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 xml:space="preserve"> Key Lab of Health Technology Assessment</w:t>
      </w:r>
      <w:bookmarkEnd w:id="0"/>
      <w:bookmarkEnd w:id="1"/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, Fudan University, Shanghai</w:t>
      </w: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14:ligatures w14:val="none"/>
        </w:rPr>
        <w:t>200032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, China</w:t>
      </w:r>
    </w:p>
    <w:p w14:paraId="5978A69C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</w:pPr>
      <w:r w:rsidRPr="009C4F46"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14:ligatures w14:val="none"/>
        </w:rPr>
        <w:t>b</w:t>
      </w:r>
      <w:r w:rsidRPr="009C4F46">
        <w:rPr>
          <w:rFonts w:ascii="Times New Roman" w:eastAsia="等线" w:hAnsi="Times New Roman" w:cs="Times New Roman"/>
          <w:kern w:val="0"/>
          <w:sz w:val="18"/>
          <w:szCs w:val="18"/>
          <w:lang w:eastAsia="en-US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National Center for Chronic Noncommunicable Disease Control and Prevention, Chinese Center for Disease Control and Prevention, Beijing 100050, China</w:t>
      </w:r>
    </w:p>
    <w:p w14:paraId="049C9793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</w:pPr>
      <w:r w:rsidRPr="009C4F46"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14:ligatures w14:val="none"/>
        </w:rPr>
        <w:t xml:space="preserve">c 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14:ligatures w14:val="none"/>
        </w:rPr>
        <w:t>Integrated Research on Disaster Risk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>(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IRDR</w:t>
      </w: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>)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 xml:space="preserve"> International Center of Excellence on Risk Interconnectivity and Governance on Weather/Climate Extremes Impact and Public Health, Fudan University, Shanghai</w:t>
      </w: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14:ligatures w14:val="none"/>
        </w:rPr>
        <w:t>20</w:t>
      </w: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14:ligatures w14:val="none"/>
        </w:rPr>
        <w:t>0438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  <w:t>, China</w:t>
      </w:r>
    </w:p>
    <w:p w14:paraId="066FA145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14:ligatures w14:val="none"/>
        </w:rPr>
      </w:pPr>
    </w:p>
    <w:p w14:paraId="038A96C2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  <w14:ligatures w14:val="none"/>
        </w:rPr>
      </w:pPr>
      <w:r w:rsidRPr="009C4F46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  <w:vertAlign w:val="superscript"/>
          <w14:ligatures w14:val="none"/>
        </w:rPr>
        <w:t>#</w:t>
      </w:r>
      <w:r w:rsidRPr="009C4F46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  <w14:ligatures w14:val="none"/>
        </w:rPr>
        <w:t xml:space="preserve"> </w:t>
      </w:r>
      <w:r w:rsidRPr="009C4F46">
        <w:rPr>
          <w:rFonts w:ascii="Times New Roman" w:eastAsia="等线" w:hAnsi="Times New Roman" w:cs="Times New Roman"/>
          <w:kern w:val="0"/>
          <w:sz w:val="18"/>
          <w:szCs w:val="18"/>
          <w:lang w:eastAsia="en-US"/>
          <w14:ligatures w14:val="none"/>
        </w:rPr>
        <w:t>These authors contributed equally to this work.</w:t>
      </w:r>
    </w:p>
    <w:p w14:paraId="76C636E9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  <w14:ligatures w14:val="none"/>
        </w:rPr>
      </w:pPr>
    </w:p>
    <w:p w14:paraId="2D358FD1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  <w14:ligatures w14:val="none"/>
        </w:rPr>
      </w:pPr>
      <w:r w:rsidRPr="009C4F46">
        <w:rPr>
          <w:rFonts w:ascii="Times New Roman" w:eastAsia="等线" w:hAnsi="Times New Roman" w:cs="Times New Roman"/>
          <w:kern w:val="0"/>
          <w:sz w:val="18"/>
          <w:szCs w:val="18"/>
          <w:lang w:eastAsia="en-US"/>
          <w14:ligatures w14:val="none"/>
        </w:rPr>
        <w:t>* Corresponding authors.</w:t>
      </w:r>
    </w:p>
    <w:p w14:paraId="7ADB1279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14:ligatures w14:val="none"/>
        </w:rPr>
      </w:pPr>
      <w:r w:rsidRPr="009C4F46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  <w14:ligatures w14:val="none"/>
        </w:rPr>
        <w:t>E-mail addresses</w:t>
      </w:r>
      <w:r w:rsidRPr="009C4F46">
        <w:rPr>
          <w:rFonts w:ascii="Times New Roman" w:eastAsia="宋体" w:hAnsi="Times New Roman" w:cs="Times New Roman" w:hint="eastAsia"/>
          <w:iCs/>
          <w:kern w:val="0"/>
          <w:sz w:val="18"/>
          <w:szCs w:val="18"/>
          <w14:ligatures w14:val="none"/>
        </w:rPr>
        <w:t>:</w:t>
      </w:r>
      <w:r w:rsidRPr="009C4F46">
        <w:rPr>
          <w:rFonts w:ascii="Times New Roman" w:eastAsia="等线" w:hAnsi="Times New Roman" w:cs="Times New Roman" w:hint="eastAsia"/>
          <w:kern w:val="0"/>
          <w:sz w:val="18"/>
          <w:szCs w:val="18"/>
          <w14:ligatures w14:val="none"/>
        </w:rPr>
        <w:t xml:space="preserve"> </w:t>
      </w:r>
      <w:hyperlink r:id="rId7" w:history="1">
        <w:r w:rsidRPr="009C4F46">
          <w:rPr>
            <w:rFonts w:ascii="Times New Roman" w:eastAsia="等线" w:hAnsi="Times New Roman" w:cs="Times New Roman"/>
            <w:color w:val="0563C1"/>
            <w:kern w:val="0"/>
            <w:sz w:val="18"/>
            <w:szCs w:val="18"/>
            <w:u w:val="single"/>
            <w:lang w:eastAsia="en-US"/>
            <w14:ligatures w14:val="none"/>
          </w:rPr>
          <w:t>zhoumaigeng@ncncd.chinacdc.cn</w:t>
        </w:r>
      </w:hyperlink>
      <w:r w:rsidRPr="009C4F46">
        <w:rPr>
          <w:rFonts w:ascii="Times New Roman" w:eastAsia="等线" w:hAnsi="Times New Roman" w:cs="Times New Roman" w:hint="eastAsia"/>
          <w:kern w:val="0"/>
          <w:sz w:val="18"/>
          <w:szCs w:val="18"/>
          <w14:ligatures w14:val="none"/>
        </w:rPr>
        <w:t xml:space="preserve"> (M. Zhou); </w:t>
      </w:r>
      <w:hyperlink r:id="rId8" w:history="1">
        <w:r w:rsidRPr="009C4F46">
          <w:rPr>
            <w:rFonts w:ascii="Times New Roman" w:eastAsia="等线" w:hAnsi="Times New Roman" w:cs="Times New Roman"/>
            <w:color w:val="0563C1"/>
            <w:kern w:val="0"/>
            <w:sz w:val="18"/>
            <w:szCs w:val="18"/>
            <w:u w:val="single"/>
            <w:lang w:eastAsia="en-US"/>
            <w14:ligatures w14:val="none"/>
          </w:rPr>
          <w:t>chenrenjie@fudan.edu.cn</w:t>
        </w:r>
      </w:hyperlink>
      <w:r w:rsidRPr="009C4F46">
        <w:rPr>
          <w:rFonts w:ascii="Times New Roman" w:eastAsia="等线" w:hAnsi="Times New Roman" w:cs="Times New Roman" w:hint="eastAsia"/>
          <w:kern w:val="0"/>
          <w:sz w:val="18"/>
          <w:szCs w:val="18"/>
          <w14:ligatures w14:val="none"/>
        </w:rPr>
        <w:t xml:space="preserve"> (R. Chen)</w:t>
      </w:r>
    </w:p>
    <w:p w14:paraId="4160AC16" w14:textId="77777777" w:rsidR="009C4F46" w:rsidRPr="009C4F46" w:rsidRDefault="009C4F46" w:rsidP="009C4F46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b/>
          <w:bCs/>
          <w:kern w:val="0"/>
          <w:szCs w:val="21"/>
          <w:lang w:eastAsia="en-US"/>
          <w14:ligatures w14:val="none"/>
        </w:rPr>
      </w:pPr>
    </w:p>
    <w:p w14:paraId="296FEF72" w14:textId="77777777" w:rsidR="00F51223" w:rsidRPr="00C34186" w:rsidRDefault="00F51223">
      <w:pPr>
        <w:autoSpaceDE w:val="0"/>
        <w:autoSpaceDN w:val="0"/>
        <w:adjustRightInd w:val="0"/>
        <w:rPr>
          <w:b/>
        </w:rPr>
      </w:pPr>
    </w:p>
    <w:p w14:paraId="27BE11FB" w14:textId="77777777" w:rsidR="00544DDF" w:rsidRDefault="00000000" w:rsidP="00F51223">
      <w:pPr>
        <w:autoSpaceDE w:val="0"/>
        <w:autoSpaceDN w:val="0"/>
        <w:adjustRightInd w:val="0"/>
        <w:spacing w:line="360" w:lineRule="auto"/>
        <w:jc w:val="center"/>
      </w:pPr>
      <w:r>
        <w:rPr>
          <w:noProof/>
        </w:rPr>
        <w:drawing>
          <wp:inline distT="0" distB="0" distL="0" distR="0" wp14:anchorId="1C4A84E7" wp14:editId="4D29EDE8">
            <wp:extent cx="4652962" cy="3101788"/>
            <wp:effectExtent l="0" t="0" r="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4006" cy="312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C82E8" w14:textId="04A3DABC" w:rsidR="00C34186" w:rsidRDefault="00000000" w:rsidP="003B4D0A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Fig. S1.</w:t>
      </w:r>
      <w:r w:rsidRPr="00F51223">
        <w:rPr>
          <w:rFonts w:ascii="Times New Roman" w:hAnsi="Times New Roman" w:cs="Times New Roman"/>
          <w:sz w:val="18"/>
          <w:szCs w:val="20"/>
        </w:rPr>
        <w:t xml:space="preserve"> Daily closing value of Shanghai Index, Shenzhen Index, and CSI 300 for the study period from 2013 to 2019.</w:t>
      </w:r>
    </w:p>
    <w:p w14:paraId="577D3C4D" w14:textId="77777777" w:rsidR="00C34186" w:rsidRDefault="00C34186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</w:p>
    <w:p w14:paraId="7C2EBA82" w14:textId="77777777" w:rsidR="00C34186" w:rsidRPr="00F51223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Table S1</w:t>
      </w:r>
    </w:p>
    <w:p w14:paraId="27B61141" w14:textId="77777777" w:rsidR="00C34186" w:rsidRPr="00F51223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sz w:val="18"/>
          <w:szCs w:val="20"/>
        </w:rPr>
        <w:t>The summary statistics of the stock and environmental variables used in this study from 2013 to 2019.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58"/>
        <w:gridCol w:w="629"/>
        <w:gridCol w:w="629"/>
        <w:gridCol w:w="629"/>
        <w:gridCol w:w="629"/>
        <w:gridCol w:w="675"/>
        <w:gridCol w:w="704"/>
        <w:gridCol w:w="704"/>
      </w:tblGrid>
      <w:tr w:rsidR="00C34186" w14:paraId="23B9BB3B" w14:textId="77777777" w:rsidTr="00447F6F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EC0A031" w14:textId="334931A9" w:rsidR="00C34186" w:rsidRPr="00F51223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Indices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ECE2669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211E1E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Mean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5A43CE0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211E1E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8C00FBA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Min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B282ECE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 (25)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F9885AE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Median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94D2CD2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 (75)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0BD2823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Max</w:t>
            </w:r>
          </w:p>
        </w:tc>
      </w:tr>
      <w:tr w:rsidR="00447F6F" w14:paraId="453F3D18" w14:textId="77777777" w:rsidTr="00447F6F">
        <w:tc>
          <w:tcPr>
            <w:tcW w:w="0" w:type="auto"/>
            <w:tcBorders>
              <w:top w:val="single" w:sz="4" w:space="0" w:color="auto"/>
            </w:tcBorders>
            <w:noWrap/>
          </w:tcPr>
          <w:p w14:paraId="2C0DFB0A" w14:textId="1D0B21E2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Shanghai Indices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2F64791D" w14:textId="77777777" w:rsidR="00447F6F" w:rsidRPr="00C34186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3C871624" w14:textId="77777777" w:rsidR="00447F6F" w:rsidRPr="00C34186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25693D4B" w14:textId="77777777" w:rsidR="00447F6F" w:rsidRPr="00C34186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51613465" w14:textId="77777777" w:rsidR="00447F6F" w:rsidRPr="00C34186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1923F1D7" w14:textId="77777777" w:rsidR="00447F6F" w:rsidRPr="00C34186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13019535" w14:textId="77777777" w:rsidR="00447F6F" w:rsidRPr="00C34186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3EC5CC66" w14:textId="77777777" w:rsidR="00447F6F" w:rsidRPr="00C34186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</w:tr>
      <w:tr w:rsidR="00447F6F" w14:paraId="2DE4BCD8" w14:textId="77777777" w:rsidTr="00447F6F">
        <w:tc>
          <w:tcPr>
            <w:tcW w:w="0" w:type="auto"/>
            <w:noWrap/>
          </w:tcPr>
          <w:p w14:paraId="2309CB81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Daily stock returns (%)</w:t>
            </w:r>
          </w:p>
        </w:tc>
        <w:tc>
          <w:tcPr>
            <w:tcW w:w="0" w:type="auto"/>
            <w:noWrap/>
          </w:tcPr>
          <w:p w14:paraId="49D0D9E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0.0</w:t>
            </w:r>
          </w:p>
        </w:tc>
        <w:tc>
          <w:tcPr>
            <w:tcW w:w="0" w:type="auto"/>
            <w:noWrap/>
          </w:tcPr>
          <w:p w14:paraId="6C45063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1.4</w:t>
            </w:r>
          </w:p>
        </w:tc>
        <w:tc>
          <w:tcPr>
            <w:tcW w:w="0" w:type="auto"/>
            <w:noWrap/>
          </w:tcPr>
          <w:p w14:paraId="2F0BE011" w14:textId="4DC10A26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8.5</w:t>
            </w:r>
          </w:p>
        </w:tc>
        <w:tc>
          <w:tcPr>
            <w:tcW w:w="0" w:type="auto"/>
            <w:noWrap/>
          </w:tcPr>
          <w:p w14:paraId="759FCAA8" w14:textId="45B6C12C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0.5</w:t>
            </w:r>
          </w:p>
        </w:tc>
        <w:tc>
          <w:tcPr>
            <w:tcW w:w="0" w:type="auto"/>
            <w:noWrap/>
          </w:tcPr>
          <w:p w14:paraId="0E2E911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0.1</w:t>
            </w:r>
          </w:p>
        </w:tc>
        <w:tc>
          <w:tcPr>
            <w:tcW w:w="0" w:type="auto"/>
            <w:noWrap/>
          </w:tcPr>
          <w:p w14:paraId="2B819F3D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0.6</w:t>
            </w:r>
          </w:p>
        </w:tc>
        <w:tc>
          <w:tcPr>
            <w:tcW w:w="0" w:type="auto"/>
            <w:noWrap/>
          </w:tcPr>
          <w:p w14:paraId="26C6A640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5.8</w:t>
            </w:r>
          </w:p>
        </w:tc>
      </w:tr>
      <w:tr w:rsidR="00447F6F" w14:paraId="5AC054A5" w14:textId="77777777" w:rsidTr="00C34186">
        <w:tc>
          <w:tcPr>
            <w:tcW w:w="0" w:type="auto"/>
            <w:noWrap/>
          </w:tcPr>
          <w:p w14:paraId="3B2D6AE8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Intra-daily stock oscillations (%)</w:t>
            </w:r>
          </w:p>
        </w:tc>
        <w:tc>
          <w:tcPr>
            <w:tcW w:w="0" w:type="auto"/>
            <w:noWrap/>
          </w:tcPr>
          <w:p w14:paraId="586B283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1.6</w:t>
            </w:r>
          </w:p>
        </w:tc>
        <w:tc>
          <w:tcPr>
            <w:tcW w:w="0" w:type="auto"/>
            <w:noWrap/>
          </w:tcPr>
          <w:p w14:paraId="21F288F8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1.2</w:t>
            </w:r>
          </w:p>
        </w:tc>
        <w:tc>
          <w:tcPr>
            <w:tcW w:w="0" w:type="auto"/>
            <w:noWrap/>
          </w:tcPr>
          <w:p w14:paraId="707D546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0.3</w:t>
            </w:r>
          </w:p>
        </w:tc>
        <w:tc>
          <w:tcPr>
            <w:tcW w:w="0" w:type="auto"/>
            <w:noWrap/>
          </w:tcPr>
          <w:p w14:paraId="131BEA1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0.8</w:t>
            </w:r>
          </w:p>
        </w:tc>
        <w:tc>
          <w:tcPr>
            <w:tcW w:w="0" w:type="auto"/>
            <w:noWrap/>
          </w:tcPr>
          <w:p w14:paraId="30F0DCD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1.2</w:t>
            </w:r>
          </w:p>
        </w:tc>
        <w:tc>
          <w:tcPr>
            <w:tcW w:w="0" w:type="auto"/>
            <w:noWrap/>
          </w:tcPr>
          <w:p w14:paraId="2355AF9A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1.8</w:t>
            </w:r>
          </w:p>
        </w:tc>
        <w:tc>
          <w:tcPr>
            <w:tcW w:w="0" w:type="auto"/>
            <w:noWrap/>
          </w:tcPr>
          <w:p w14:paraId="293E6BF5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10.9</w:t>
            </w:r>
          </w:p>
        </w:tc>
      </w:tr>
      <w:tr w:rsidR="00447F6F" w14:paraId="78808379" w14:textId="77777777" w:rsidTr="00C34186">
        <w:tc>
          <w:tcPr>
            <w:tcW w:w="0" w:type="auto"/>
            <w:noWrap/>
          </w:tcPr>
          <w:p w14:paraId="1F7C1217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Daily stock opening value</w:t>
            </w:r>
          </w:p>
        </w:tc>
        <w:tc>
          <w:tcPr>
            <w:tcW w:w="0" w:type="auto"/>
            <w:noWrap/>
          </w:tcPr>
          <w:p w14:paraId="75CEAF2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2893.7</w:t>
            </w:r>
          </w:p>
        </w:tc>
        <w:tc>
          <w:tcPr>
            <w:tcW w:w="0" w:type="auto"/>
            <w:noWrap/>
          </w:tcPr>
          <w:p w14:paraId="15227138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568.3</w:t>
            </w:r>
          </w:p>
        </w:tc>
        <w:tc>
          <w:tcPr>
            <w:tcW w:w="0" w:type="auto"/>
            <w:noWrap/>
          </w:tcPr>
          <w:p w14:paraId="655E232B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1935.5</w:t>
            </w:r>
          </w:p>
        </w:tc>
        <w:tc>
          <w:tcPr>
            <w:tcW w:w="0" w:type="auto"/>
            <w:noWrap/>
          </w:tcPr>
          <w:p w14:paraId="677820C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2373.3</w:t>
            </w:r>
          </w:p>
        </w:tc>
        <w:tc>
          <w:tcPr>
            <w:tcW w:w="0" w:type="auto"/>
            <w:noWrap/>
          </w:tcPr>
          <w:p w14:paraId="068F662A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2969.1</w:t>
            </w:r>
          </w:p>
        </w:tc>
        <w:tc>
          <w:tcPr>
            <w:tcW w:w="0" w:type="auto"/>
            <w:noWrap/>
          </w:tcPr>
          <w:p w14:paraId="464F1F3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3216.0</w:t>
            </w:r>
          </w:p>
        </w:tc>
        <w:tc>
          <w:tcPr>
            <w:tcW w:w="0" w:type="auto"/>
            <w:noWrap/>
          </w:tcPr>
          <w:p w14:paraId="646E5A0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5174.4</w:t>
            </w:r>
          </w:p>
        </w:tc>
      </w:tr>
      <w:tr w:rsidR="00447F6F" w14:paraId="38B180F7" w14:textId="77777777" w:rsidTr="00C34186">
        <w:tc>
          <w:tcPr>
            <w:tcW w:w="0" w:type="auto"/>
            <w:noWrap/>
          </w:tcPr>
          <w:p w14:paraId="7540BD5A" w14:textId="0D819DD5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ShenzhenIndices</w:t>
            </w:r>
          </w:p>
        </w:tc>
        <w:tc>
          <w:tcPr>
            <w:tcW w:w="0" w:type="auto"/>
            <w:noWrap/>
          </w:tcPr>
          <w:p w14:paraId="4FAD246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405A3CE3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60DEB68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5B0CCEED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156B464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4F74902D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45CBDB8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447F6F" w14:paraId="6DAA7AB4" w14:textId="77777777" w:rsidTr="00C34186">
        <w:tc>
          <w:tcPr>
            <w:tcW w:w="0" w:type="auto"/>
            <w:noWrap/>
          </w:tcPr>
          <w:p w14:paraId="0CAD630B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Daily stock returns (%)</w:t>
            </w:r>
          </w:p>
        </w:tc>
        <w:tc>
          <w:tcPr>
            <w:tcW w:w="0" w:type="auto"/>
            <w:noWrap/>
          </w:tcPr>
          <w:p w14:paraId="72BD524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0.0</w:t>
            </w:r>
          </w:p>
        </w:tc>
        <w:tc>
          <w:tcPr>
            <w:tcW w:w="0" w:type="auto"/>
            <w:noWrap/>
          </w:tcPr>
          <w:p w14:paraId="640A008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1.7</w:t>
            </w:r>
          </w:p>
        </w:tc>
        <w:tc>
          <w:tcPr>
            <w:tcW w:w="0" w:type="auto"/>
            <w:noWrap/>
          </w:tcPr>
          <w:p w14:paraId="6EC2FE67" w14:textId="796AC3F0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8.2</w:t>
            </w:r>
          </w:p>
        </w:tc>
        <w:tc>
          <w:tcPr>
            <w:tcW w:w="0" w:type="auto"/>
            <w:noWrap/>
          </w:tcPr>
          <w:p w14:paraId="49A69A92" w14:textId="61FB1F49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0.7</w:t>
            </w:r>
          </w:p>
        </w:tc>
        <w:tc>
          <w:tcPr>
            <w:tcW w:w="0" w:type="auto"/>
            <w:noWrap/>
          </w:tcPr>
          <w:p w14:paraId="1784B54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0.0</w:t>
            </w:r>
          </w:p>
        </w:tc>
        <w:tc>
          <w:tcPr>
            <w:tcW w:w="0" w:type="auto"/>
            <w:noWrap/>
          </w:tcPr>
          <w:p w14:paraId="592AF6ED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0.8</w:t>
            </w:r>
          </w:p>
        </w:tc>
        <w:tc>
          <w:tcPr>
            <w:tcW w:w="0" w:type="auto"/>
            <w:noWrap/>
          </w:tcPr>
          <w:p w14:paraId="604FBA49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6.5</w:t>
            </w:r>
          </w:p>
        </w:tc>
      </w:tr>
      <w:tr w:rsidR="00447F6F" w14:paraId="1FE23710" w14:textId="77777777" w:rsidTr="00C34186">
        <w:tc>
          <w:tcPr>
            <w:tcW w:w="0" w:type="auto"/>
            <w:noWrap/>
          </w:tcPr>
          <w:p w14:paraId="403232B8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Intra-daily stock oscillations (%)</w:t>
            </w:r>
          </w:p>
        </w:tc>
        <w:tc>
          <w:tcPr>
            <w:tcW w:w="0" w:type="auto"/>
            <w:noWrap/>
          </w:tcPr>
          <w:p w14:paraId="60D082E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1.9</w:t>
            </w:r>
          </w:p>
        </w:tc>
        <w:tc>
          <w:tcPr>
            <w:tcW w:w="0" w:type="auto"/>
            <w:noWrap/>
          </w:tcPr>
          <w:p w14:paraId="3A3AAB6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1.3</w:t>
            </w:r>
          </w:p>
        </w:tc>
        <w:tc>
          <w:tcPr>
            <w:tcW w:w="0" w:type="auto"/>
            <w:noWrap/>
          </w:tcPr>
          <w:p w14:paraId="77CDDC23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0.3</w:t>
            </w:r>
          </w:p>
        </w:tc>
        <w:tc>
          <w:tcPr>
            <w:tcW w:w="0" w:type="auto"/>
            <w:noWrap/>
          </w:tcPr>
          <w:p w14:paraId="2F832F7D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1.0</w:t>
            </w:r>
          </w:p>
        </w:tc>
        <w:tc>
          <w:tcPr>
            <w:tcW w:w="0" w:type="auto"/>
            <w:noWrap/>
          </w:tcPr>
          <w:p w14:paraId="56C1A32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1.5</w:t>
            </w:r>
          </w:p>
        </w:tc>
        <w:tc>
          <w:tcPr>
            <w:tcW w:w="0" w:type="auto"/>
            <w:noWrap/>
          </w:tcPr>
          <w:p w14:paraId="5D9CF9B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2.2</w:t>
            </w:r>
          </w:p>
        </w:tc>
        <w:tc>
          <w:tcPr>
            <w:tcW w:w="0" w:type="auto"/>
            <w:noWrap/>
          </w:tcPr>
          <w:p w14:paraId="6A24C68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12.3</w:t>
            </w:r>
          </w:p>
        </w:tc>
      </w:tr>
      <w:tr w:rsidR="00447F6F" w14:paraId="12491C65" w14:textId="77777777" w:rsidTr="00C34186">
        <w:tc>
          <w:tcPr>
            <w:tcW w:w="0" w:type="auto"/>
            <w:noWrap/>
          </w:tcPr>
          <w:p w14:paraId="446735DB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Daily stock opening value</w:t>
            </w:r>
          </w:p>
        </w:tc>
        <w:tc>
          <w:tcPr>
            <w:tcW w:w="0" w:type="auto"/>
            <w:noWrap/>
          </w:tcPr>
          <w:p w14:paraId="4689F29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9855.3</w:t>
            </w:r>
          </w:p>
        </w:tc>
        <w:tc>
          <w:tcPr>
            <w:tcW w:w="0" w:type="auto"/>
            <w:noWrap/>
          </w:tcPr>
          <w:p w14:paraId="352D6BF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1788.0</w:t>
            </w:r>
          </w:p>
        </w:tc>
        <w:tc>
          <w:tcPr>
            <w:tcW w:w="0" w:type="auto"/>
            <w:noWrap/>
          </w:tcPr>
          <w:p w14:paraId="2A94CBE3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6973.1</w:t>
            </w:r>
          </w:p>
        </w:tc>
        <w:tc>
          <w:tcPr>
            <w:tcW w:w="0" w:type="auto"/>
            <w:noWrap/>
          </w:tcPr>
          <w:p w14:paraId="295E8A6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8464.1</w:t>
            </w:r>
          </w:p>
        </w:tc>
        <w:tc>
          <w:tcPr>
            <w:tcW w:w="0" w:type="auto"/>
            <w:noWrap/>
          </w:tcPr>
          <w:p w14:paraId="2AF12B99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9850.0</w:t>
            </w:r>
          </w:p>
        </w:tc>
        <w:tc>
          <w:tcPr>
            <w:tcW w:w="0" w:type="auto"/>
            <w:noWrap/>
          </w:tcPr>
          <w:p w14:paraId="012268A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10722.4</w:t>
            </w:r>
          </w:p>
        </w:tc>
        <w:tc>
          <w:tcPr>
            <w:tcW w:w="0" w:type="auto"/>
            <w:noWrap/>
          </w:tcPr>
          <w:p w14:paraId="20164B0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18182.6</w:t>
            </w:r>
          </w:p>
        </w:tc>
      </w:tr>
      <w:tr w:rsidR="00447F6F" w14:paraId="293694FE" w14:textId="77777777" w:rsidTr="00C34186">
        <w:tc>
          <w:tcPr>
            <w:tcW w:w="0" w:type="auto"/>
            <w:noWrap/>
          </w:tcPr>
          <w:p w14:paraId="19D30D4C" w14:textId="28715DDF" w:rsidR="00447F6F" w:rsidRPr="00F51223" w:rsidRDefault="003B4D0A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3B4D0A">
              <w:rPr>
                <w:rFonts w:ascii="Times New Roman" w:hAnsi="Times New Roman" w:cs="Times New Roman"/>
                <w:sz w:val="15"/>
                <w:szCs w:val="15"/>
              </w:rPr>
              <w:t>CSI 300</w:t>
            </w:r>
          </w:p>
        </w:tc>
        <w:tc>
          <w:tcPr>
            <w:tcW w:w="0" w:type="auto"/>
            <w:noWrap/>
          </w:tcPr>
          <w:p w14:paraId="50B1DA1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52086C6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2833648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56A3DF2A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67B52579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2B6B7D48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55B2035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447F6F" w14:paraId="4488D2A2" w14:textId="77777777" w:rsidTr="00C34186">
        <w:tc>
          <w:tcPr>
            <w:tcW w:w="0" w:type="auto"/>
            <w:noWrap/>
          </w:tcPr>
          <w:p w14:paraId="2DFEA832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Daily stock returns (%)</w:t>
            </w:r>
          </w:p>
        </w:tc>
        <w:tc>
          <w:tcPr>
            <w:tcW w:w="0" w:type="auto"/>
            <w:noWrap/>
          </w:tcPr>
          <w:p w14:paraId="1D874A6D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0.0</w:t>
            </w:r>
          </w:p>
        </w:tc>
        <w:tc>
          <w:tcPr>
            <w:tcW w:w="0" w:type="auto"/>
            <w:noWrap/>
          </w:tcPr>
          <w:p w14:paraId="6A3EFD4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1.5</w:t>
            </w:r>
          </w:p>
        </w:tc>
        <w:tc>
          <w:tcPr>
            <w:tcW w:w="0" w:type="auto"/>
            <w:noWrap/>
          </w:tcPr>
          <w:p w14:paraId="0D878A27" w14:textId="4F762690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8.7</w:t>
            </w:r>
          </w:p>
        </w:tc>
        <w:tc>
          <w:tcPr>
            <w:tcW w:w="0" w:type="auto"/>
            <w:noWrap/>
          </w:tcPr>
          <w:p w14:paraId="23CBA93A" w14:textId="5FC0AC0E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0.6</w:t>
            </w:r>
          </w:p>
        </w:tc>
        <w:tc>
          <w:tcPr>
            <w:tcW w:w="0" w:type="auto"/>
            <w:noWrap/>
          </w:tcPr>
          <w:p w14:paraId="5727CC3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0.0</w:t>
            </w:r>
          </w:p>
        </w:tc>
        <w:tc>
          <w:tcPr>
            <w:tcW w:w="0" w:type="auto"/>
            <w:noWrap/>
          </w:tcPr>
          <w:p w14:paraId="2CD34CE1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0.7</w:t>
            </w:r>
          </w:p>
        </w:tc>
        <w:tc>
          <w:tcPr>
            <w:tcW w:w="0" w:type="auto"/>
            <w:noWrap/>
          </w:tcPr>
          <w:p w14:paraId="41390BD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6.7</w:t>
            </w:r>
          </w:p>
        </w:tc>
      </w:tr>
      <w:tr w:rsidR="00447F6F" w14:paraId="1F5E46AF" w14:textId="77777777" w:rsidTr="00C34186">
        <w:tc>
          <w:tcPr>
            <w:tcW w:w="0" w:type="auto"/>
            <w:noWrap/>
          </w:tcPr>
          <w:p w14:paraId="50057747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Intra-daily stock oscillations (%)</w:t>
            </w:r>
          </w:p>
        </w:tc>
        <w:tc>
          <w:tcPr>
            <w:tcW w:w="0" w:type="auto"/>
            <w:noWrap/>
          </w:tcPr>
          <w:p w14:paraId="7CBDC43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1.7</w:t>
            </w:r>
          </w:p>
        </w:tc>
        <w:tc>
          <w:tcPr>
            <w:tcW w:w="0" w:type="auto"/>
            <w:noWrap/>
          </w:tcPr>
          <w:p w14:paraId="171E7C7B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1.2</w:t>
            </w:r>
          </w:p>
        </w:tc>
        <w:tc>
          <w:tcPr>
            <w:tcW w:w="0" w:type="auto"/>
            <w:noWrap/>
          </w:tcPr>
          <w:p w14:paraId="079A3B33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0.3</w:t>
            </w:r>
          </w:p>
        </w:tc>
        <w:tc>
          <w:tcPr>
            <w:tcW w:w="0" w:type="auto"/>
            <w:noWrap/>
          </w:tcPr>
          <w:p w14:paraId="42DDD610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0.9</w:t>
            </w:r>
          </w:p>
        </w:tc>
        <w:tc>
          <w:tcPr>
            <w:tcW w:w="0" w:type="auto"/>
            <w:noWrap/>
          </w:tcPr>
          <w:p w14:paraId="536A090A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1.3</w:t>
            </w:r>
          </w:p>
        </w:tc>
        <w:tc>
          <w:tcPr>
            <w:tcW w:w="0" w:type="auto"/>
            <w:noWrap/>
          </w:tcPr>
          <w:p w14:paraId="25E9ADAF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2.0</w:t>
            </w:r>
          </w:p>
        </w:tc>
        <w:tc>
          <w:tcPr>
            <w:tcW w:w="0" w:type="auto"/>
            <w:noWrap/>
          </w:tcPr>
          <w:p w14:paraId="10B8DF61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11.0</w:t>
            </w:r>
          </w:p>
        </w:tc>
      </w:tr>
      <w:tr w:rsidR="00447F6F" w14:paraId="371AC180" w14:textId="77777777" w:rsidTr="00C34186">
        <w:tc>
          <w:tcPr>
            <w:tcW w:w="0" w:type="auto"/>
            <w:noWrap/>
          </w:tcPr>
          <w:p w14:paraId="7ECA751F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Daily stock opening value</w:t>
            </w:r>
          </w:p>
        </w:tc>
        <w:tc>
          <w:tcPr>
            <w:tcW w:w="0" w:type="auto"/>
            <w:noWrap/>
          </w:tcPr>
          <w:p w14:paraId="37FC266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3285.6</w:t>
            </w:r>
          </w:p>
        </w:tc>
        <w:tc>
          <w:tcPr>
            <w:tcW w:w="0" w:type="auto"/>
            <w:noWrap/>
          </w:tcPr>
          <w:p w14:paraId="5F59952E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671.1</w:t>
            </w:r>
          </w:p>
        </w:tc>
        <w:tc>
          <w:tcPr>
            <w:tcW w:w="0" w:type="auto"/>
            <w:noWrap/>
          </w:tcPr>
          <w:p w14:paraId="0ABCF129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2079.9</w:t>
            </w:r>
          </w:p>
        </w:tc>
        <w:tc>
          <w:tcPr>
            <w:tcW w:w="0" w:type="auto"/>
            <w:noWrap/>
          </w:tcPr>
          <w:p w14:paraId="0D7C7782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2607.5</w:t>
            </w:r>
          </w:p>
        </w:tc>
        <w:tc>
          <w:tcPr>
            <w:tcW w:w="0" w:type="auto"/>
            <w:noWrap/>
          </w:tcPr>
          <w:p w14:paraId="7B015FE2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3363.5</w:t>
            </w:r>
          </w:p>
        </w:tc>
        <w:tc>
          <w:tcPr>
            <w:tcW w:w="0" w:type="auto"/>
            <w:noWrap/>
          </w:tcPr>
          <w:p w14:paraId="7EC86100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3794.9</w:t>
            </w:r>
          </w:p>
        </w:tc>
        <w:tc>
          <w:tcPr>
            <w:tcW w:w="0" w:type="auto"/>
            <w:noWrap/>
          </w:tcPr>
          <w:p w14:paraId="683E3F99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5379.5</w:t>
            </w:r>
          </w:p>
        </w:tc>
      </w:tr>
      <w:tr w:rsidR="00447F6F" w14:paraId="46024E3E" w14:textId="77777777" w:rsidTr="00C34186">
        <w:tc>
          <w:tcPr>
            <w:tcW w:w="0" w:type="auto"/>
            <w:noWrap/>
          </w:tcPr>
          <w:p w14:paraId="187E1B1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Air pollutions and weather conditions*</w:t>
            </w:r>
          </w:p>
        </w:tc>
        <w:tc>
          <w:tcPr>
            <w:tcW w:w="0" w:type="auto"/>
            <w:noWrap/>
          </w:tcPr>
          <w:p w14:paraId="38E17DFF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3DAB6E29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74AE028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52A38A2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66F89C83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6A994852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</w:tcPr>
          <w:p w14:paraId="15785FDD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447F6F" w14:paraId="318410EB" w14:textId="77777777" w:rsidTr="00C34186">
        <w:tc>
          <w:tcPr>
            <w:tcW w:w="0" w:type="auto"/>
            <w:noWrap/>
          </w:tcPr>
          <w:p w14:paraId="618079C3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Temperature (°C)</w:t>
            </w:r>
          </w:p>
        </w:tc>
        <w:tc>
          <w:tcPr>
            <w:tcW w:w="0" w:type="auto"/>
            <w:noWrap/>
          </w:tcPr>
          <w:p w14:paraId="18CC147F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12.7</w:t>
            </w:r>
          </w:p>
        </w:tc>
        <w:tc>
          <w:tcPr>
            <w:tcW w:w="0" w:type="auto"/>
            <w:noWrap/>
          </w:tcPr>
          <w:p w14:paraId="683AF9C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11.9</w:t>
            </w:r>
          </w:p>
        </w:tc>
        <w:tc>
          <w:tcPr>
            <w:tcW w:w="0" w:type="auto"/>
            <w:noWrap/>
          </w:tcPr>
          <w:p w14:paraId="398CC5CC" w14:textId="6B022251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41.5</w:t>
            </w:r>
          </w:p>
        </w:tc>
        <w:tc>
          <w:tcPr>
            <w:tcW w:w="0" w:type="auto"/>
            <w:noWrap/>
          </w:tcPr>
          <w:p w14:paraId="688CE4AB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5.2</w:t>
            </w:r>
          </w:p>
        </w:tc>
        <w:tc>
          <w:tcPr>
            <w:tcW w:w="0" w:type="auto"/>
            <w:noWrap/>
          </w:tcPr>
          <w:p w14:paraId="002D71DB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14.6</w:t>
            </w:r>
          </w:p>
        </w:tc>
        <w:tc>
          <w:tcPr>
            <w:tcW w:w="0" w:type="auto"/>
            <w:noWrap/>
          </w:tcPr>
          <w:p w14:paraId="6A758A1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22.1</w:t>
            </w:r>
          </w:p>
        </w:tc>
        <w:tc>
          <w:tcPr>
            <w:tcW w:w="0" w:type="auto"/>
            <w:noWrap/>
          </w:tcPr>
          <w:p w14:paraId="3A3F82A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42.3</w:t>
            </w:r>
          </w:p>
        </w:tc>
      </w:tr>
      <w:tr w:rsidR="00447F6F" w14:paraId="548C394D" w14:textId="77777777" w:rsidTr="00C34186">
        <w:tc>
          <w:tcPr>
            <w:tcW w:w="0" w:type="auto"/>
            <w:noWrap/>
          </w:tcPr>
          <w:p w14:paraId="3289CF74" w14:textId="77777777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Relative humidity (%)</w:t>
            </w:r>
          </w:p>
        </w:tc>
        <w:tc>
          <w:tcPr>
            <w:tcW w:w="0" w:type="auto"/>
            <w:noWrap/>
          </w:tcPr>
          <w:p w14:paraId="6BE864F0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66.2</w:t>
            </w:r>
          </w:p>
        </w:tc>
        <w:tc>
          <w:tcPr>
            <w:tcW w:w="0" w:type="auto"/>
            <w:noWrap/>
          </w:tcPr>
          <w:p w14:paraId="4D75362F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19.6</w:t>
            </w:r>
          </w:p>
        </w:tc>
        <w:tc>
          <w:tcPr>
            <w:tcW w:w="0" w:type="auto"/>
            <w:noWrap/>
          </w:tcPr>
          <w:p w14:paraId="24AC919A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0.0</w:t>
            </w:r>
          </w:p>
        </w:tc>
        <w:tc>
          <w:tcPr>
            <w:tcW w:w="0" w:type="auto"/>
            <w:noWrap/>
          </w:tcPr>
          <w:p w14:paraId="0B5A8356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53.0</w:t>
            </w:r>
          </w:p>
        </w:tc>
        <w:tc>
          <w:tcPr>
            <w:tcW w:w="0" w:type="auto"/>
            <w:noWrap/>
          </w:tcPr>
          <w:p w14:paraId="2A6D2B2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70.0</w:t>
            </w:r>
          </w:p>
        </w:tc>
        <w:tc>
          <w:tcPr>
            <w:tcW w:w="0" w:type="auto"/>
            <w:noWrap/>
          </w:tcPr>
          <w:p w14:paraId="391E01EA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81.0</w:t>
            </w:r>
          </w:p>
        </w:tc>
        <w:tc>
          <w:tcPr>
            <w:tcW w:w="0" w:type="auto"/>
            <w:noWrap/>
          </w:tcPr>
          <w:p w14:paraId="4F3C3A0F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100.0</w:t>
            </w:r>
          </w:p>
        </w:tc>
      </w:tr>
      <w:tr w:rsidR="00447F6F" w14:paraId="77E6079D" w14:textId="77777777" w:rsidTr="00C34186"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227F0F5F" w14:textId="6D6932FA" w:rsidR="00447F6F" w:rsidRPr="00F51223" w:rsidRDefault="00447F6F" w:rsidP="00447F6F">
            <w:pPr>
              <w:autoSpaceDE w:val="0"/>
              <w:autoSpaceDN w:val="0"/>
              <w:adjustRightInd w:val="0"/>
              <w:ind w:firstLineChars="100" w:firstLine="15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PM</w:t>
            </w:r>
            <w:r w:rsidRPr="00F51223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2.5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 xml:space="preserve"> (μg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m</w:t>
            </w:r>
            <w:r w:rsidRPr="00447F6F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Pr="00F51223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3</w:t>
            </w: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7F7D858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48.5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0D7879F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43.5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61EBBE30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1.0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2BEC1FE4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22.3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1C902940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36.8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618B314C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60.2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33EF2187" w14:textId="77777777" w:rsidR="00447F6F" w:rsidRPr="00F51223" w:rsidRDefault="00447F6F" w:rsidP="00447F6F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F51223">
              <w:rPr>
                <w:rFonts w:ascii="Times New Roman" w:hAnsi="Times New Roman" w:cs="Times New Roman"/>
                <w:sz w:val="15"/>
                <w:szCs w:val="15"/>
              </w:rPr>
              <w:t>1676.2</w:t>
            </w:r>
          </w:p>
        </w:tc>
      </w:tr>
    </w:tbl>
    <w:p w14:paraId="58A54D0E" w14:textId="415D100B" w:rsidR="00447F6F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sz w:val="18"/>
          <w:szCs w:val="20"/>
        </w:rPr>
        <w:lastRenderedPageBreak/>
        <w:t>PM</w:t>
      </w:r>
      <w:r w:rsidRPr="00F51223">
        <w:rPr>
          <w:rFonts w:ascii="Times New Roman" w:hAnsi="Times New Roman" w:cs="Times New Roman"/>
          <w:sz w:val="18"/>
          <w:szCs w:val="20"/>
          <w:vertAlign w:val="subscript"/>
        </w:rPr>
        <w:t>2.5</w:t>
      </w:r>
      <w:r w:rsidR="00447F6F">
        <w:rPr>
          <w:rFonts w:ascii="Times New Roman" w:hAnsi="Times New Roman" w:cs="Times New Roman" w:hint="eastAsia"/>
          <w:sz w:val="18"/>
          <w:szCs w:val="20"/>
        </w:rPr>
        <w:t>:</w:t>
      </w:r>
      <w:r w:rsidRPr="00F51223">
        <w:rPr>
          <w:rFonts w:ascii="Times New Roman" w:hAnsi="Times New Roman" w:cs="Times New Roman"/>
          <w:sz w:val="18"/>
          <w:szCs w:val="20"/>
        </w:rPr>
        <w:t xml:space="preserve"> particulate matter with aerodynamic diameter ≤</w:t>
      </w:r>
      <w:r w:rsidR="00447F6F">
        <w:rPr>
          <w:rFonts w:ascii="Times New Roman" w:hAnsi="Times New Roman" w:cs="Times New Roman" w:hint="eastAsia"/>
          <w:sz w:val="18"/>
          <w:szCs w:val="20"/>
        </w:rPr>
        <w:t xml:space="preserve"> </w:t>
      </w:r>
      <w:r w:rsidRPr="00F51223">
        <w:rPr>
          <w:rFonts w:ascii="Times New Roman" w:hAnsi="Times New Roman" w:cs="Times New Roman"/>
          <w:sz w:val="18"/>
          <w:szCs w:val="20"/>
        </w:rPr>
        <w:t>2.5 μm; SD</w:t>
      </w:r>
      <w:r w:rsidR="00447F6F">
        <w:rPr>
          <w:rFonts w:ascii="Times New Roman" w:hAnsi="Times New Roman" w:cs="Times New Roman" w:hint="eastAsia"/>
          <w:sz w:val="18"/>
          <w:szCs w:val="20"/>
        </w:rPr>
        <w:t>: standa</w:t>
      </w:r>
      <w:r w:rsidRPr="00F51223">
        <w:rPr>
          <w:rFonts w:ascii="Times New Roman" w:hAnsi="Times New Roman" w:cs="Times New Roman"/>
          <w:sz w:val="18"/>
          <w:szCs w:val="20"/>
        </w:rPr>
        <w:t xml:space="preserve">rd deviation; P (25): 25th percentile; P (75): 75th percentile. </w:t>
      </w:r>
    </w:p>
    <w:p w14:paraId="4EBF0E7E" w14:textId="7EECAC92" w:rsidR="00C34186" w:rsidRPr="00F51223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sz w:val="18"/>
          <w:szCs w:val="20"/>
        </w:rPr>
        <w:t>* Air pollution and weather conditions were matched to the nearest monitoring station based on the residential address of the deceased.</w:t>
      </w:r>
    </w:p>
    <w:p w14:paraId="69C315F8" w14:textId="77777777" w:rsidR="00C34186" w:rsidRDefault="00C34186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</w:p>
    <w:p w14:paraId="76B1F57A" w14:textId="77777777" w:rsidR="003B4D0A" w:rsidRDefault="003B4D0A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</w:p>
    <w:p w14:paraId="0D277E39" w14:textId="77777777" w:rsidR="00C34186" w:rsidRPr="00F51223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Table S2</w:t>
      </w:r>
    </w:p>
    <w:p w14:paraId="3F2206E1" w14:textId="3D67F49B" w:rsidR="00C34186" w:rsidRPr="00F51223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sz w:val="18"/>
          <w:szCs w:val="20"/>
        </w:rPr>
        <w:t>The percentage changes in cause-specific mortality risk associated with a 1% increase in daily stock returns for the Shanghai Index, Shenzhen Index, and CSI 300 at lag 0</w:t>
      </w:r>
      <w:r w:rsidR="0006268F">
        <w:rPr>
          <w:rFonts w:ascii="Times New Roman" w:hAnsi="Times New Roman" w:cs="Times New Roman" w:hint="eastAsia"/>
          <w:sz w:val="18"/>
          <w:szCs w:val="20"/>
        </w:rPr>
        <w:t xml:space="preserve"> </w:t>
      </w:r>
      <w:r w:rsidRPr="00F51223">
        <w:rPr>
          <w:rFonts w:ascii="Times New Roman" w:hAnsi="Times New Roman" w:cs="Times New Roman"/>
          <w:sz w:val="18"/>
          <w:szCs w:val="20"/>
        </w:rPr>
        <w:t>d, lag 1 d</w:t>
      </w:r>
      <w:r w:rsidR="00447F6F">
        <w:rPr>
          <w:rFonts w:ascii="Times New Roman" w:hAnsi="Times New Roman" w:cs="Times New Roman" w:hint="eastAsia"/>
          <w:sz w:val="18"/>
          <w:szCs w:val="20"/>
        </w:rPr>
        <w:t>,</w:t>
      </w:r>
      <w:r w:rsidRPr="00F51223">
        <w:rPr>
          <w:rFonts w:ascii="Times New Roman" w:hAnsi="Times New Roman" w:cs="Times New Roman"/>
          <w:sz w:val="18"/>
          <w:szCs w:val="20"/>
        </w:rPr>
        <w:t xml:space="preserve"> and lag 2 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0"/>
        <w:gridCol w:w="760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645F57" w:rsidRPr="00C34186" w14:paraId="23B02356" w14:textId="77777777" w:rsidTr="00645F57">
        <w:tc>
          <w:tcPr>
            <w:tcW w:w="800" w:type="dxa"/>
            <w:vMerge w:val="restart"/>
            <w:tcBorders>
              <w:top w:val="single" w:sz="4" w:space="0" w:color="auto"/>
            </w:tcBorders>
          </w:tcPr>
          <w:p w14:paraId="176ECC18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Index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</w:tcBorders>
            <w:noWrap/>
          </w:tcPr>
          <w:p w14:paraId="10986CD8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2944FD1" w14:textId="7221CC44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A</w:t>
            </w:r>
            <w:r w:rsidR="003B4D0A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>MI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03FC126" w14:textId="26CA5EA6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Hemorrhagic stroke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3B9577E" w14:textId="0E5C6C3F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Ischemic stroke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408BE" w14:textId="54FDDC99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Suicide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</w:tr>
      <w:tr w:rsidR="00645F57" w:rsidRPr="00C34186" w14:paraId="303D38DA" w14:textId="77777777" w:rsidTr="00645F57">
        <w:tc>
          <w:tcPr>
            <w:tcW w:w="800" w:type="dxa"/>
            <w:vMerge/>
            <w:tcBorders>
              <w:bottom w:val="single" w:sz="4" w:space="0" w:color="auto"/>
            </w:tcBorders>
          </w:tcPr>
          <w:p w14:paraId="37486A91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760" w:type="dxa"/>
            <w:vMerge/>
            <w:tcBorders>
              <w:bottom w:val="single" w:sz="4" w:space="0" w:color="auto"/>
            </w:tcBorders>
          </w:tcPr>
          <w:p w14:paraId="702D0BB9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B27AA40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BBB1E6A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DC67B1B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26DBB1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5910332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7346ACF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4B47C7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0DA34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</w:tr>
      <w:tr w:rsidR="00645F57" w:rsidRPr="00C34186" w14:paraId="0A977766" w14:textId="77777777" w:rsidTr="00645F57">
        <w:tc>
          <w:tcPr>
            <w:tcW w:w="800" w:type="dxa"/>
            <w:vMerge w:val="restart"/>
            <w:tcBorders>
              <w:top w:val="single" w:sz="4" w:space="0" w:color="auto"/>
            </w:tcBorders>
          </w:tcPr>
          <w:p w14:paraId="37BAD22C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Shanghai Index</w:t>
            </w:r>
          </w:p>
        </w:tc>
        <w:tc>
          <w:tcPr>
            <w:tcW w:w="760" w:type="dxa"/>
            <w:tcBorders>
              <w:top w:val="single" w:sz="4" w:space="0" w:color="auto"/>
            </w:tcBorders>
            <w:noWrap/>
          </w:tcPr>
          <w:p w14:paraId="151DA6B2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0 d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2D90C3CC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0.63 (0.43, 0.84)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25B42760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0.52 (0.33, 0.71)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32DF4CE7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0.92 (0.70, 1.13)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</w:tcPr>
          <w:p w14:paraId="3B9617BB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0.81 (0.62, 1.01)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47923666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0.57 (0.31, 0.84)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4F3DC923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0.69 (0.46, 0.91)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AD691A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1.45 (0.75, 2.17)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49E5E61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0.78 (0.10, 1.47)</w:t>
            </w:r>
          </w:p>
        </w:tc>
      </w:tr>
      <w:tr w:rsidR="00645F57" w:rsidRPr="00C34186" w14:paraId="4E35AE54" w14:textId="77777777" w:rsidTr="00645F57">
        <w:tc>
          <w:tcPr>
            <w:tcW w:w="800" w:type="dxa"/>
            <w:vMerge/>
          </w:tcPr>
          <w:p w14:paraId="6FCC3475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760" w:type="dxa"/>
            <w:noWrap/>
          </w:tcPr>
          <w:p w14:paraId="08055362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1 d</w:t>
            </w:r>
          </w:p>
        </w:tc>
        <w:tc>
          <w:tcPr>
            <w:tcW w:w="992" w:type="dxa"/>
            <w:noWrap/>
          </w:tcPr>
          <w:p w14:paraId="4F5C9936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0.41 (0.20, 0.63)</w:t>
            </w:r>
          </w:p>
        </w:tc>
        <w:tc>
          <w:tcPr>
            <w:tcW w:w="992" w:type="dxa"/>
            <w:noWrap/>
          </w:tcPr>
          <w:p w14:paraId="2E6E98D1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0.43 (0.24, 0.63)</w:t>
            </w:r>
          </w:p>
        </w:tc>
        <w:tc>
          <w:tcPr>
            <w:tcW w:w="992" w:type="dxa"/>
            <w:noWrap/>
          </w:tcPr>
          <w:p w14:paraId="078ED6F4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0.45 (0.21, 0.69)</w:t>
            </w:r>
          </w:p>
        </w:tc>
        <w:tc>
          <w:tcPr>
            <w:tcW w:w="993" w:type="dxa"/>
            <w:noWrap/>
          </w:tcPr>
          <w:p w14:paraId="0DD90591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0.63 (0.44, 0.83)</w:t>
            </w:r>
          </w:p>
        </w:tc>
        <w:tc>
          <w:tcPr>
            <w:tcW w:w="992" w:type="dxa"/>
            <w:noWrap/>
          </w:tcPr>
          <w:p w14:paraId="66D06366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0.59 (0.31, 0.87)</w:t>
            </w:r>
          </w:p>
        </w:tc>
        <w:tc>
          <w:tcPr>
            <w:tcW w:w="992" w:type="dxa"/>
            <w:noWrap/>
          </w:tcPr>
          <w:p w14:paraId="63821F83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0.89 (0.66, 1.11)</w:t>
            </w:r>
          </w:p>
        </w:tc>
        <w:tc>
          <w:tcPr>
            <w:tcW w:w="992" w:type="dxa"/>
          </w:tcPr>
          <w:p w14:paraId="1D94F87A" w14:textId="21B01F4D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0.58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0.10, 1.27)</w:t>
            </w:r>
          </w:p>
        </w:tc>
        <w:tc>
          <w:tcPr>
            <w:tcW w:w="993" w:type="dxa"/>
          </w:tcPr>
          <w:p w14:paraId="770D2447" w14:textId="29BAAFB5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0.47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0.15, 1.09)</w:t>
            </w:r>
          </w:p>
        </w:tc>
      </w:tr>
      <w:tr w:rsidR="00645F57" w:rsidRPr="00C34186" w14:paraId="31605EBA" w14:textId="77777777" w:rsidTr="00645F57">
        <w:tc>
          <w:tcPr>
            <w:tcW w:w="800" w:type="dxa"/>
            <w:vMerge/>
          </w:tcPr>
          <w:p w14:paraId="7C6DB423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760" w:type="dxa"/>
            <w:noWrap/>
          </w:tcPr>
          <w:p w14:paraId="17A4AAF0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2 d</w:t>
            </w:r>
          </w:p>
        </w:tc>
        <w:tc>
          <w:tcPr>
            <w:tcW w:w="992" w:type="dxa"/>
            <w:noWrap/>
          </w:tcPr>
          <w:p w14:paraId="233E755B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0.23 (0.03, 0.43)</w:t>
            </w:r>
          </w:p>
        </w:tc>
        <w:tc>
          <w:tcPr>
            <w:tcW w:w="992" w:type="dxa"/>
            <w:noWrap/>
          </w:tcPr>
          <w:p w14:paraId="2E28F86E" w14:textId="41602FB1" w:rsidR="00645F57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645F57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0.13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645F57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0.33, 0.07)</w:t>
            </w:r>
          </w:p>
        </w:tc>
        <w:tc>
          <w:tcPr>
            <w:tcW w:w="992" w:type="dxa"/>
            <w:noWrap/>
          </w:tcPr>
          <w:p w14:paraId="51FC8271" w14:textId="39FD308F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0.16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0.05, 0.37)</w:t>
            </w:r>
          </w:p>
        </w:tc>
        <w:tc>
          <w:tcPr>
            <w:tcW w:w="993" w:type="dxa"/>
            <w:noWrap/>
          </w:tcPr>
          <w:p w14:paraId="5F25024A" w14:textId="51918FFC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0.06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0.19, 0.31)</w:t>
            </w:r>
          </w:p>
        </w:tc>
        <w:tc>
          <w:tcPr>
            <w:tcW w:w="992" w:type="dxa"/>
            <w:noWrap/>
          </w:tcPr>
          <w:p w14:paraId="06EED6C5" w14:textId="3435A5CA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0.10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0.14, 0.33)</w:t>
            </w:r>
          </w:p>
        </w:tc>
        <w:tc>
          <w:tcPr>
            <w:tcW w:w="992" w:type="dxa"/>
            <w:noWrap/>
          </w:tcPr>
          <w:p w14:paraId="13B1E86F" w14:textId="609D65BE" w:rsidR="00645F57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645F57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0.11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645F57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0.35, 0.13)</w:t>
            </w:r>
          </w:p>
        </w:tc>
        <w:tc>
          <w:tcPr>
            <w:tcW w:w="992" w:type="dxa"/>
          </w:tcPr>
          <w:p w14:paraId="3884FAD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0.84 (0.15, 1.54)</w:t>
            </w:r>
          </w:p>
        </w:tc>
        <w:tc>
          <w:tcPr>
            <w:tcW w:w="993" w:type="dxa"/>
          </w:tcPr>
          <w:p w14:paraId="60978F46" w14:textId="0ACEC9EB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0.46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0.23, 1.16)</w:t>
            </w:r>
          </w:p>
        </w:tc>
      </w:tr>
      <w:tr w:rsidR="00645F57" w:rsidRPr="00C34186" w14:paraId="2573F98A" w14:textId="77777777" w:rsidTr="00645F57">
        <w:tc>
          <w:tcPr>
            <w:tcW w:w="800" w:type="dxa"/>
            <w:vMerge w:val="restart"/>
          </w:tcPr>
          <w:p w14:paraId="591EC76E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Shenzhen Index</w:t>
            </w:r>
          </w:p>
        </w:tc>
        <w:tc>
          <w:tcPr>
            <w:tcW w:w="760" w:type="dxa"/>
            <w:noWrap/>
          </w:tcPr>
          <w:p w14:paraId="0CD5BA34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0 d</w:t>
            </w:r>
          </w:p>
        </w:tc>
        <w:tc>
          <w:tcPr>
            <w:tcW w:w="992" w:type="dxa"/>
            <w:noWrap/>
          </w:tcPr>
          <w:p w14:paraId="7E551E4D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0.25 (0.04, 0.45)</w:t>
            </w:r>
          </w:p>
        </w:tc>
        <w:tc>
          <w:tcPr>
            <w:tcW w:w="992" w:type="dxa"/>
            <w:noWrap/>
          </w:tcPr>
          <w:p w14:paraId="22785FC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0.40 (0.25, 0.55)</w:t>
            </w:r>
          </w:p>
        </w:tc>
        <w:tc>
          <w:tcPr>
            <w:tcW w:w="992" w:type="dxa"/>
            <w:noWrap/>
          </w:tcPr>
          <w:p w14:paraId="0D8C4327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0.34 (0.13, 0.56)</w:t>
            </w:r>
          </w:p>
        </w:tc>
        <w:tc>
          <w:tcPr>
            <w:tcW w:w="993" w:type="dxa"/>
            <w:noWrap/>
          </w:tcPr>
          <w:p w14:paraId="58F8F839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0.59 (0.44, 0.75)</w:t>
            </w:r>
          </w:p>
        </w:tc>
        <w:tc>
          <w:tcPr>
            <w:tcW w:w="992" w:type="dxa"/>
            <w:noWrap/>
          </w:tcPr>
          <w:p w14:paraId="51E471EF" w14:textId="37B5D6A0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0.19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0.09, 0.47)</w:t>
            </w:r>
          </w:p>
        </w:tc>
        <w:tc>
          <w:tcPr>
            <w:tcW w:w="992" w:type="dxa"/>
            <w:noWrap/>
          </w:tcPr>
          <w:p w14:paraId="43F3CB38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0.49 (0.31, 0.67)</w:t>
            </w:r>
          </w:p>
        </w:tc>
        <w:tc>
          <w:tcPr>
            <w:tcW w:w="992" w:type="dxa"/>
          </w:tcPr>
          <w:p w14:paraId="666838D0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0.70 (0.15, 1.25)</w:t>
            </w:r>
          </w:p>
        </w:tc>
        <w:tc>
          <w:tcPr>
            <w:tcW w:w="993" w:type="dxa"/>
          </w:tcPr>
          <w:p w14:paraId="475866FE" w14:textId="11A83072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0.40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0.14, 0.95)</w:t>
            </w:r>
          </w:p>
        </w:tc>
      </w:tr>
      <w:tr w:rsidR="00645F57" w:rsidRPr="00C34186" w14:paraId="0A90ED36" w14:textId="77777777" w:rsidTr="00645F57">
        <w:tc>
          <w:tcPr>
            <w:tcW w:w="800" w:type="dxa"/>
            <w:vMerge/>
          </w:tcPr>
          <w:p w14:paraId="6D38DFBF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760" w:type="dxa"/>
            <w:noWrap/>
          </w:tcPr>
          <w:p w14:paraId="39ECA091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1 d</w:t>
            </w:r>
          </w:p>
        </w:tc>
        <w:tc>
          <w:tcPr>
            <w:tcW w:w="992" w:type="dxa"/>
            <w:noWrap/>
          </w:tcPr>
          <w:p w14:paraId="45D8B00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0.88 (0.70, 1.05)</w:t>
            </w:r>
          </w:p>
        </w:tc>
        <w:tc>
          <w:tcPr>
            <w:tcW w:w="992" w:type="dxa"/>
            <w:noWrap/>
          </w:tcPr>
          <w:p w14:paraId="24E58563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0.75 (0.61, 0.90)</w:t>
            </w:r>
          </w:p>
        </w:tc>
        <w:tc>
          <w:tcPr>
            <w:tcW w:w="992" w:type="dxa"/>
            <w:noWrap/>
          </w:tcPr>
          <w:p w14:paraId="33591603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0.94 (0.75, 1.12)</w:t>
            </w:r>
          </w:p>
        </w:tc>
        <w:tc>
          <w:tcPr>
            <w:tcW w:w="993" w:type="dxa"/>
            <w:noWrap/>
          </w:tcPr>
          <w:p w14:paraId="7BAE5052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0.86 (0.71, 1.02)</w:t>
            </w:r>
          </w:p>
        </w:tc>
        <w:tc>
          <w:tcPr>
            <w:tcW w:w="992" w:type="dxa"/>
            <w:noWrap/>
          </w:tcPr>
          <w:p w14:paraId="305EE00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0.85 (0.63, 1.06)</w:t>
            </w:r>
          </w:p>
        </w:tc>
        <w:tc>
          <w:tcPr>
            <w:tcW w:w="992" w:type="dxa"/>
            <w:noWrap/>
          </w:tcPr>
          <w:p w14:paraId="42C4F097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0.90 (0.73, 1.07)</w:t>
            </w:r>
          </w:p>
        </w:tc>
        <w:tc>
          <w:tcPr>
            <w:tcW w:w="992" w:type="dxa"/>
          </w:tcPr>
          <w:p w14:paraId="1BDD8D03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0.84 (0.31, 1.37)</w:t>
            </w:r>
          </w:p>
        </w:tc>
        <w:tc>
          <w:tcPr>
            <w:tcW w:w="993" w:type="dxa"/>
          </w:tcPr>
          <w:p w14:paraId="1D777359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0.59 (0.10, 1.08)</w:t>
            </w:r>
          </w:p>
        </w:tc>
      </w:tr>
      <w:tr w:rsidR="00645F57" w:rsidRPr="00C34186" w14:paraId="04A1471B" w14:textId="77777777" w:rsidTr="00645F57">
        <w:tc>
          <w:tcPr>
            <w:tcW w:w="800" w:type="dxa"/>
            <w:vMerge/>
          </w:tcPr>
          <w:p w14:paraId="74E8D5DB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760" w:type="dxa"/>
            <w:noWrap/>
          </w:tcPr>
          <w:p w14:paraId="236116F7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2 d</w:t>
            </w:r>
          </w:p>
        </w:tc>
        <w:tc>
          <w:tcPr>
            <w:tcW w:w="992" w:type="dxa"/>
            <w:noWrap/>
          </w:tcPr>
          <w:p w14:paraId="5EBAC47D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0.20 (0.04, 0.37)</w:t>
            </w:r>
          </w:p>
        </w:tc>
        <w:tc>
          <w:tcPr>
            <w:tcW w:w="992" w:type="dxa"/>
            <w:noWrap/>
          </w:tcPr>
          <w:p w14:paraId="3E10E98B" w14:textId="3A81853D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0.05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0.16, 0.27)</w:t>
            </w:r>
          </w:p>
        </w:tc>
        <w:tc>
          <w:tcPr>
            <w:tcW w:w="992" w:type="dxa"/>
            <w:noWrap/>
          </w:tcPr>
          <w:p w14:paraId="04E31701" w14:textId="016C6FFC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0.16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0.06, 0.37)</w:t>
            </w:r>
          </w:p>
        </w:tc>
        <w:tc>
          <w:tcPr>
            <w:tcW w:w="993" w:type="dxa"/>
            <w:noWrap/>
          </w:tcPr>
          <w:p w14:paraId="16F6313F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0.28 (0.11, 0.44)</w:t>
            </w:r>
          </w:p>
        </w:tc>
        <w:tc>
          <w:tcPr>
            <w:tcW w:w="992" w:type="dxa"/>
            <w:noWrap/>
          </w:tcPr>
          <w:p w14:paraId="145BE9EF" w14:textId="75FDE70A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0.13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0.09, 0.34)</w:t>
            </w:r>
          </w:p>
        </w:tc>
        <w:tc>
          <w:tcPr>
            <w:tcW w:w="992" w:type="dxa"/>
            <w:noWrap/>
          </w:tcPr>
          <w:p w14:paraId="252A3225" w14:textId="0897B541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0.14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0.05, 0.32)</w:t>
            </w:r>
          </w:p>
        </w:tc>
        <w:tc>
          <w:tcPr>
            <w:tcW w:w="992" w:type="dxa"/>
          </w:tcPr>
          <w:p w14:paraId="4A54A26E" w14:textId="0F34AB21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0.29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0.24, 0.82)</w:t>
            </w:r>
          </w:p>
        </w:tc>
        <w:tc>
          <w:tcPr>
            <w:tcW w:w="993" w:type="dxa"/>
          </w:tcPr>
          <w:p w14:paraId="2BE82A08" w14:textId="7787B06D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0.13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0.45, 0.72)</w:t>
            </w:r>
          </w:p>
        </w:tc>
      </w:tr>
      <w:tr w:rsidR="00645F57" w:rsidRPr="00C34186" w14:paraId="0FCF2BB2" w14:textId="77777777" w:rsidTr="00645F57">
        <w:tc>
          <w:tcPr>
            <w:tcW w:w="800" w:type="dxa"/>
            <w:vMerge w:val="restart"/>
          </w:tcPr>
          <w:p w14:paraId="3A319440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CSI 300</w:t>
            </w:r>
          </w:p>
        </w:tc>
        <w:tc>
          <w:tcPr>
            <w:tcW w:w="760" w:type="dxa"/>
            <w:noWrap/>
          </w:tcPr>
          <w:p w14:paraId="1B1132FE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0 d</w:t>
            </w:r>
          </w:p>
        </w:tc>
        <w:tc>
          <w:tcPr>
            <w:tcW w:w="992" w:type="dxa"/>
            <w:noWrap/>
          </w:tcPr>
          <w:p w14:paraId="7DDE08A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0.80 (0.60, 0.99)</w:t>
            </w:r>
          </w:p>
        </w:tc>
        <w:tc>
          <w:tcPr>
            <w:tcW w:w="992" w:type="dxa"/>
            <w:noWrap/>
          </w:tcPr>
          <w:p w14:paraId="49FEA1FE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0.57 (0.41, 0.74)</w:t>
            </w:r>
          </w:p>
        </w:tc>
        <w:tc>
          <w:tcPr>
            <w:tcW w:w="992" w:type="dxa"/>
            <w:noWrap/>
          </w:tcPr>
          <w:p w14:paraId="42883904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1.04 (0.83, 1.25)</w:t>
            </w:r>
          </w:p>
        </w:tc>
        <w:tc>
          <w:tcPr>
            <w:tcW w:w="993" w:type="dxa"/>
            <w:noWrap/>
          </w:tcPr>
          <w:p w14:paraId="7F0017CE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0.85 (0.68, 1.02)</w:t>
            </w:r>
          </w:p>
        </w:tc>
        <w:tc>
          <w:tcPr>
            <w:tcW w:w="992" w:type="dxa"/>
            <w:noWrap/>
          </w:tcPr>
          <w:p w14:paraId="6D258EF6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0.74 (0.49, 0.99)</w:t>
            </w:r>
          </w:p>
        </w:tc>
        <w:tc>
          <w:tcPr>
            <w:tcW w:w="992" w:type="dxa"/>
            <w:noWrap/>
          </w:tcPr>
          <w:p w14:paraId="54EA7032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0.75 (0.56, 0.95)</w:t>
            </w:r>
          </w:p>
        </w:tc>
        <w:tc>
          <w:tcPr>
            <w:tcW w:w="992" w:type="dxa"/>
          </w:tcPr>
          <w:p w14:paraId="4ACF372B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1.77 (1.08, 2.46)</w:t>
            </w:r>
          </w:p>
        </w:tc>
        <w:tc>
          <w:tcPr>
            <w:tcW w:w="993" w:type="dxa"/>
          </w:tcPr>
          <w:p w14:paraId="0A84481D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0.92 (0.29, 1.56)</w:t>
            </w:r>
          </w:p>
        </w:tc>
      </w:tr>
      <w:tr w:rsidR="00645F57" w:rsidRPr="00C34186" w14:paraId="3C97C52C" w14:textId="77777777" w:rsidTr="00645F57">
        <w:tc>
          <w:tcPr>
            <w:tcW w:w="800" w:type="dxa"/>
            <w:vMerge/>
          </w:tcPr>
          <w:p w14:paraId="19CC171F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760" w:type="dxa"/>
            <w:noWrap/>
          </w:tcPr>
          <w:p w14:paraId="459FB05E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1 d</w:t>
            </w:r>
          </w:p>
        </w:tc>
        <w:tc>
          <w:tcPr>
            <w:tcW w:w="992" w:type="dxa"/>
            <w:noWrap/>
          </w:tcPr>
          <w:p w14:paraId="1A3DD127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0.28 (0.07, 0.50)</w:t>
            </w:r>
          </w:p>
        </w:tc>
        <w:tc>
          <w:tcPr>
            <w:tcW w:w="992" w:type="dxa"/>
            <w:noWrap/>
          </w:tcPr>
          <w:p w14:paraId="508D9830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0.32 (0.15, 0.49)</w:t>
            </w:r>
          </w:p>
        </w:tc>
        <w:tc>
          <w:tcPr>
            <w:tcW w:w="992" w:type="dxa"/>
            <w:noWrap/>
          </w:tcPr>
          <w:p w14:paraId="1CE13B65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0.35 (0.11, 0.59)</w:t>
            </w:r>
          </w:p>
        </w:tc>
        <w:tc>
          <w:tcPr>
            <w:tcW w:w="993" w:type="dxa"/>
            <w:noWrap/>
          </w:tcPr>
          <w:p w14:paraId="07B06431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0.56 (0.38, 0.73)</w:t>
            </w:r>
          </w:p>
        </w:tc>
        <w:tc>
          <w:tcPr>
            <w:tcW w:w="992" w:type="dxa"/>
            <w:noWrap/>
          </w:tcPr>
          <w:p w14:paraId="4A3FD95F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0.43 (0.15, 0.71)</w:t>
            </w:r>
          </w:p>
        </w:tc>
        <w:tc>
          <w:tcPr>
            <w:tcW w:w="992" w:type="dxa"/>
            <w:noWrap/>
          </w:tcPr>
          <w:p w14:paraId="0E82E163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0.67 (0.47, 0.87)</w:t>
            </w:r>
          </w:p>
        </w:tc>
        <w:tc>
          <w:tcPr>
            <w:tcW w:w="992" w:type="dxa"/>
          </w:tcPr>
          <w:p w14:paraId="71F1C514" w14:textId="21D44A4C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0.56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0.09, 1.22)</w:t>
            </w:r>
          </w:p>
        </w:tc>
        <w:tc>
          <w:tcPr>
            <w:tcW w:w="993" w:type="dxa"/>
          </w:tcPr>
          <w:p w14:paraId="63227963" w14:textId="081A20B1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0.36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0.26, 0.98)</w:t>
            </w:r>
          </w:p>
        </w:tc>
      </w:tr>
      <w:tr w:rsidR="00645F57" w:rsidRPr="00C34186" w14:paraId="0515440B" w14:textId="77777777" w:rsidTr="00645F57">
        <w:tc>
          <w:tcPr>
            <w:tcW w:w="800" w:type="dxa"/>
            <w:vMerge/>
            <w:tcBorders>
              <w:bottom w:val="single" w:sz="4" w:space="0" w:color="auto"/>
            </w:tcBorders>
          </w:tcPr>
          <w:p w14:paraId="25740CA4" w14:textId="77777777" w:rsidR="00645F57" w:rsidRPr="00C34186" w:rsidRDefault="00645F57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</w:tcPr>
          <w:p w14:paraId="7015B961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2 d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0C75BB39" w14:textId="5156D53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0.18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0.01, 0.38)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1B9C2C49" w14:textId="75F5EA3C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0.02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0.35, 0.39)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4693C317" w14:textId="76CB9ACC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0.13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0.10, 0.36)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14:paraId="2DB01316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0.19 (0.01, 0.37)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5E472AA3" w14:textId="6C60973E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0.07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0.16, 0.30)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6B3B9FFB" w14:textId="189D7951" w:rsidR="00645F57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645F57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0.03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645F57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0.24, 0.18)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35F1168" w14:textId="77777777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0.82 (0.16, 1.49)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012BB6ED" w14:textId="7F14D88B" w:rsidR="00645F57" w:rsidRPr="00C34186" w:rsidRDefault="00645F57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0.46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0.18, 1.10)</w:t>
            </w:r>
          </w:p>
        </w:tc>
      </w:tr>
    </w:tbl>
    <w:p w14:paraId="06B06507" w14:textId="77777777" w:rsidR="00C34186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</w:p>
    <w:p w14:paraId="04937E2C" w14:textId="37824EC2" w:rsidR="00C34186" w:rsidRPr="00F51223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Table S3</w:t>
      </w:r>
    </w:p>
    <w:p w14:paraId="295C0207" w14:textId="5D15A76C" w:rsidR="00C34186" w:rsidRPr="00F51223" w:rsidRDefault="00C34186" w:rsidP="00C34186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sz w:val="18"/>
          <w:szCs w:val="20"/>
        </w:rPr>
        <w:t>The percentage changes in cause-specific mortality risk associated with a 1% increase in intra-daily stock oscillations for the Shanghai Index, Shenzhen Index, and CSI 300 at lag 0 d, lag 1 d</w:t>
      </w:r>
      <w:r w:rsidR="00447F6F">
        <w:rPr>
          <w:rFonts w:ascii="Times New Roman" w:hAnsi="Times New Roman" w:cs="Times New Roman" w:hint="eastAsia"/>
          <w:sz w:val="18"/>
          <w:szCs w:val="20"/>
        </w:rPr>
        <w:t>,</w:t>
      </w:r>
      <w:r w:rsidRPr="00F51223">
        <w:rPr>
          <w:rFonts w:ascii="Times New Roman" w:hAnsi="Times New Roman" w:cs="Times New Roman"/>
          <w:sz w:val="18"/>
          <w:szCs w:val="20"/>
        </w:rPr>
        <w:t xml:space="preserve"> and lag 2 d.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19"/>
        <w:gridCol w:w="1075"/>
        <w:gridCol w:w="1701"/>
        <w:gridCol w:w="2082"/>
        <w:gridCol w:w="1619"/>
        <w:gridCol w:w="1620"/>
      </w:tblGrid>
      <w:tr w:rsidR="00C34186" w:rsidRPr="00C34186" w14:paraId="64B7D6F8" w14:textId="77777777" w:rsidTr="00842868">
        <w:tc>
          <w:tcPr>
            <w:tcW w:w="161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9C6882E" w14:textId="77777777" w:rsidR="00C34186" w:rsidRPr="00C34186" w:rsidRDefault="00C34186" w:rsidP="00273643">
            <w:pPr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Index</w:t>
            </w:r>
          </w:p>
        </w:tc>
        <w:tc>
          <w:tcPr>
            <w:tcW w:w="1075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0632B0B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7773922" w14:textId="56B6FF9A" w:rsidR="00C34186" w:rsidRPr="00C34186" w:rsidRDefault="0006268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>AMI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  <w:tc>
          <w:tcPr>
            <w:tcW w:w="208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654F085" w14:textId="4FD091D8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Hemorrhagic stroke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243DFED" w14:textId="03F2CCE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Ischemic stroke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E24615C" w14:textId="10C41F8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Suicide</w:t>
            </w:r>
            <w:r w:rsidR="00BE2F75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(%)</w:t>
            </w:r>
          </w:p>
        </w:tc>
      </w:tr>
      <w:tr w:rsidR="00C34186" w:rsidRPr="00C34186" w14:paraId="177F0FF6" w14:textId="77777777" w:rsidTr="00842868">
        <w:tc>
          <w:tcPr>
            <w:tcW w:w="1619" w:type="dxa"/>
            <w:vMerge w:val="restart"/>
            <w:tcBorders>
              <w:top w:val="single" w:sz="4" w:space="0" w:color="auto"/>
            </w:tcBorders>
          </w:tcPr>
          <w:p w14:paraId="7BBECC0B" w14:textId="77777777" w:rsidR="00C34186" w:rsidRPr="00C34186" w:rsidRDefault="00C34186" w:rsidP="00273643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Shanghai Index</w:t>
            </w:r>
          </w:p>
        </w:tc>
        <w:tc>
          <w:tcPr>
            <w:tcW w:w="1075" w:type="dxa"/>
            <w:tcBorders>
              <w:top w:val="single" w:sz="4" w:space="0" w:color="auto"/>
            </w:tcBorders>
            <w:noWrap/>
          </w:tcPr>
          <w:p w14:paraId="61A6CE09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0 d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noWrap/>
          </w:tcPr>
          <w:p w14:paraId="573B1BD7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0.86 (0.64, 1.08)</w:t>
            </w:r>
          </w:p>
        </w:tc>
        <w:tc>
          <w:tcPr>
            <w:tcW w:w="2082" w:type="dxa"/>
            <w:tcBorders>
              <w:top w:val="single" w:sz="4" w:space="0" w:color="auto"/>
            </w:tcBorders>
            <w:noWrap/>
          </w:tcPr>
          <w:p w14:paraId="718FC885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0.74 (0.52, 0.97)</w:t>
            </w:r>
          </w:p>
        </w:tc>
        <w:tc>
          <w:tcPr>
            <w:tcW w:w="1619" w:type="dxa"/>
            <w:tcBorders>
              <w:top w:val="single" w:sz="4" w:space="0" w:color="auto"/>
            </w:tcBorders>
            <w:noWrap/>
          </w:tcPr>
          <w:p w14:paraId="62C354F4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0.83 (0.57, 1.09)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425A2660" w14:textId="23466A0F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0.85 (0.13,</w:t>
            </w:r>
            <w:r w:rsidR="00447F6F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1.57)</w:t>
            </w:r>
          </w:p>
        </w:tc>
      </w:tr>
      <w:tr w:rsidR="00C34186" w:rsidRPr="00C34186" w14:paraId="0C0392F6" w14:textId="77777777" w:rsidTr="00842868">
        <w:tc>
          <w:tcPr>
            <w:tcW w:w="1619" w:type="dxa"/>
            <w:vMerge/>
          </w:tcPr>
          <w:p w14:paraId="0094171B" w14:textId="77777777" w:rsidR="00C34186" w:rsidRPr="00C34186" w:rsidRDefault="00C34186" w:rsidP="00273643">
            <w:pPr>
              <w:jc w:val="center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75" w:type="dxa"/>
            <w:noWrap/>
          </w:tcPr>
          <w:p w14:paraId="4C4705E7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1 d</w:t>
            </w:r>
          </w:p>
        </w:tc>
        <w:tc>
          <w:tcPr>
            <w:tcW w:w="1701" w:type="dxa"/>
            <w:noWrap/>
          </w:tcPr>
          <w:p w14:paraId="5BBA575E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0.57 (0.35, 0.79)</w:t>
            </w:r>
          </w:p>
        </w:tc>
        <w:tc>
          <w:tcPr>
            <w:tcW w:w="2082" w:type="dxa"/>
            <w:noWrap/>
          </w:tcPr>
          <w:p w14:paraId="76E75C15" w14:textId="687EF8F0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0.19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0.03, 0.42)</w:t>
            </w:r>
          </w:p>
        </w:tc>
        <w:tc>
          <w:tcPr>
            <w:tcW w:w="1619" w:type="dxa"/>
            <w:noWrap/>
          </w:tcPr>
          <w:p w14:paraId="250FBF0F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0.32 (0.06, 0.58)</w:t>
            </w:r>
          </w:p>
        </w:tc>
        <w:tc>
          <w:tcPr>
            <w:tcW w:w="1620" w:type="dxa"/>
          </w:tcPr>
          <w:p w14:paraId="66D81DFE" w14:textId="2874C8C1" w:rsidR="00C34186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0.02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0.75,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0.70)</w:t>
            </w:r>
          </w:p>
        </w:tc>
      </w:tr>
      <w:tr w:rsidR="00C34186" w:rsidRPr="00C34186" w14:paraId="0EF9C15F" w14:textId="77777777" w:rsidTr="00842868">
        <w:tc>
          <w:tcPr>
            <w:tcW w:w="1619" w:type="dxa"/>
            <w:vMerge/>
          </w:tcPr>
          <w:p w14:paraId="00299A3F" w14:textId="77777777" w:rsidR="00C34186" w:rsidRPr="00C34186" w:rsidRDefault="00C34186" w:rsidP="00273643">
            <w:pPr>
              <w:jc w:val="center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75" w:type="dxa"/>
            <w:noWrap/>
          </w:tcPr>
          <w:p w14:paraId="570F232D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2 d</w:t>
            </w:r>
          </w:p>
        </w:tc>
        <w:tc>
          <w:tcPr>
            <w:tcW w:w="1701" w:type="dxa"/>
            <w:noWrap/>
          </w:tcPr>
          <w:p w14:paraId="7AC54957" w14:textId="5B989C30" w:rsidR="00C34186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0.12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0.34, 0.10)</w:t>
            </w:r>
          </w:p>
        </w:tc>
        <w:tc>
          <w:tcPr>
            <w:tcW w:w="2082" w:type="dxa"/>
            <w:noWrap/>
          </w:tcPr>
          <w:p w14:paraId="53B9CD42" w14:textId="534B44C2" w:rsidR="00C34186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0.57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 xml:space="preserve">0.80, 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0.34)</w:t>
            </w:r>
          </w:p>
        </w:tc>
        <w:tc>
          <w:tcPr>
            <w:tcW w:w="1619" w:type="dxa"/>
            <w:noWrap/>
          </w:tcPr>
          <w:p w14:paraId="3083ACE8" w14:textId="1A341DFA" w:rsidR="00C34186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0.09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0.35, 0.17)</w:t>
            </w:r>
          </w:p>
        </w:tc>
        <w:tc>
          <w:tcPr>
            <w:tcW w:w="1620" w:type="dxa"/>
          </w:tcPr>
          <w:p w14:paraId="2D0AB620" w14:textId="39B32FE6" w:rsidR="00C34186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0.65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1.37,</w:t>
            </w:r>
            <w:r w:rsidR="00BC63CF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0.08)</w:t>
            </w:r>
          </w:p>
        </w:tc>
      </w:tr>
      <w:tr w:rsidR="00C34186" w:rsidRPr="00C34186" w14:paraId="557731FE" w14:textId="77777777" w:rsidTr="00842868">
        <w:tc>
          <w:tcPr>
            <w:tcW w:w="1619" w:type="dxa"/>
            <w:vMerge w:val="restart"/>
          </w:tcPr>
          <w:p w14:paraId="1E7C0187" w14:textId="77777777" w:rsidR="00C34186" w:rsidRPr="00C34186" w:rsidRDefault="00C34186" w:rsidP="00273643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Shenzhen Index</w:t>
            </w:r>
          </w:p>
        </w:tc>
        <w:tc>
          <w:tcPr>
            <w:tcW w:w="1075" w:type="dxa"/>
            <w:noWrap/>
          </w:tcPr>
          <w:p w14:paraId="16534B5F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0 d</w:t>
            </w:r>
          </w:p>
        </w:tc>
        <w:tc>
          <w:tcPr>
            <w:tcW w:w="1701" w:type="dxa"/>
            <w:noWrap/>
          </w:tcPr>
          <w:p w14:paraId="147F3F40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0.41 (0.22, 0.60)</w:t>
            </w:r>
          </w:p>
        </w:tc>
        <w:tc>
          <w:tcPr>
            <w:tcW w:w="2082" w:type="dxa"/>
            <w:noWrap/>
          </w:tcPr>
          <w:p w14:paraId="4CD3FCCB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0.29 (0.09, 0.48)</w:t>
            </w:r>
          </w:p>
        </w:tc>
        <w:tc>
          <w:tcPr>
            <w:tcW w:w="1619" w:type="dxa"/>
            <w:noWrap/>
          </w:tcPr>
          <w:p w14:paraId="3C8DC510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0.39 (0.17, 0.61)</w:t>
            </w:r>
          </w:p>
        </w:tc>
        <w:tc>
          <w:tcPr>
            <w:tcW w:w="1620" w:type="dxa"/>
          </w:tcPr>
          <w:p w14:paraId="6312709D" w14:textId="2A415CC1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 xml:space="preserve">0.60 </w:t>
            </w:r>
            <w:r w:rsidR="00447F6F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>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0.02,</w:t>
            </w:r>
            <w:r w:rsidR="00BC63CF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1.23)</w:t>
            </w:r>
          </w:p>
        </w:tc>
      </w:tr>
      <w:tr w:rsidR="00C34186" w:rsidRPr="00C34186" w14:paraId="4325836D" w14:textId="77777777" w:rsidTr="00842868">
        <w:tc>
          <w:tcPr>
            <w:tcW w:w="1619" w:type="dxa"/>
            <w:vMerge/>
          </w:tcPr>
          <w:p w14:paraId="58C5B9E2" w14:textId="77777777" w:rsidR="00C34186" w:rsidRPr="00C34186" w:rsidRDefault="00C34186" w:rsidP="00273643">
            <w:pPr>
              <w:jc w:val="center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75" w:type="dxa"/>
            <w:noWrap/>
          </w:tcPr>
          <w:p w14:paraId="3479006C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1 d</w:t>
            </w:r>
          </w:p>
        </w:tc>
        <w:tc>
          <w:tcPr>
            <w:tcW w:w="1701" w:type="dxa"/>
            <w:noWrap/>
          </w:tcPr>
          <w:p w14:paraId="2112099A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0.36 (0.17, 0.55)</w:t>
            </w:r>
          </w:p>
        </w:tc>
        <w:tc>
          <w:tcPr>
            <w:tcW w:w="2082" w:type="dxa"/>
            <w:noWrap/>
          </w:tcPr>
          <w:p w14:paraId="45CA9907" w14:textId="0CE1C37A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0.10 (</w:t>
            </w:r>
            <w:r w:rsidR="00447F6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0.10, 0.29)</w:t>
            </w:r>
          </w:p>
        </w:tc>
        <w:tc>
          <w:tcPr>
            <w:tcW w:w="1619" w:type="dxa"/>
            <w:noWrap/>
          </w:tcPr>
          <w:p w14:paraId="03FA3FCC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0.28 (0.05, 0.50)</w:t>
            </w:r>
          </w:p>
        </w:tc>
        <w:tc>
          <w:tcPr>
            <w:tcW w:w="1620" w:type="dxa"/>
          </w:tcPr>
          <w:p w14:paraId="46659C2F" w14:textId="75646B49" w:rsidR="00C34186" w:rsidRPr="00C34186" w:rsidRDefault="00447F6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0.16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0.78,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0.47)</w:t>
            </w:r>
          </w:p>
        </w:tc>
      </w:tr>
      <w:tr w:rsidR="00C34186" w:rsidRPr="00C34186" w14:paraId="506F43DB" w14:textId="77777777" w:rsidTr="00842868">
        <w:tc>
          <w:tcPr>
            <w:tcW w:w="1619" w:type="dxa"/>
            <w:vMerge/>
          </w:tcPr>
          <w:p w14:paraId="112FC9F6" w14:textId="77777777" w:rsidR="00C34186" w:rsidRPr="00C34186" w:rsidRDefault="00C34186" w:rsidP="00273643">
            <w:pPr>
              <w:jc w:val="center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75" w:type="dxa"/>
            <w:noWrap/>
          </w:tcPr>
          <w:p w14:paraId="7163A247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2 d</w:t>
            </w:r>
          </w:p>
        </w:tc>
        <w:tc>
          <w:tcPr>
            <w:tcW w:w="1701" w:type="dxa"/>
            <w:noWrap/>
          </w:tcPr>
          <w:p w14:paraId="16557BAD" w14:textId="1E6BACE1" w:rsidR="00C34186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0.18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0.37, 0.01)</w:t>
            </w:r>
          </w:p>
        </w:tc>
        <w:tc>
          <w:tcPr>
            <w:tcW w:w="2082" w:type="dxa"/>
            <w:noWrap/>
          </w:tcPr>
          <w:p w14:paraId="1EB3EA7B" w14:textId="77AC7D02" w:rsidR="00C34186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0.40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 xml:space="preserve">0.60, 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0.21)</w:t>
            </w:r>
          </w:p>
        </w:tc>
        <w:tc>
          <w:tcPr>
            <w:tcW w:w="1619" w:type="dxa"/>
            <w:noWrap/>
          </w:tcPr>
          <w:p w14:paraId="1BB7B072" w14:textId="09FC4180" w:rsidR="00C34186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0.03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0.25, 0.19)</w:t>
            </w:r>
          </w:p>
        </w:tc>
        <w:tc>
          <w:tcPr>
            <w:tcW w:w="1620" w:type="dxa"/>
          </w:tcPr>
          <w:p w14:paraId="1283415D" w14:textId="43533300" w:rsidR="00C34186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0.52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1.15,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0.11)</w:t>
            </w:r>
          </w:p>
        </w:tc>
      </w:tr>
      <w:tr w:rsidR="00C34186" w:rsidRPr="00C34186" w14:paraId="5AACEF9C" w14:textId="77777777" w:rsidTr="00842868">
        <w:tc>
          <w:tcPr>
            <w:tcW w:w="1619" w:type="dxa"/>
            <w:vMerge w:val="restart"/>
          </w:tcPr>
          <w:p w14:paraId="578B15CE" w14:textId="77777777" w:rsidR="00C34186" w:rsidRPr="00C34186" w:rsidRDefault="00C34186" w:rsidP="00273643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CSI 300</w:t>
            </w:r>
          </w:p>
        </w:tc>
        <w:tc>
          <w:tcPr>
            <w:tcW w:w="1075" w:type="dxa"/>
            <w:noWrap/>
          </w:tcPr>
          <w:p w14:paraId="0DD0533C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0 d</w:t>
            </w:r>
          </w:p>
        </w:tc>
        <w:tc>
          <w:tcPr>
            <w:tcW w:w="1701" w:type="dxa"/>
            <w:noWrap/>
          </w:tcPr>
          <w:p w14:paraId="0C15DEA5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0.77 (0.56, 0.98)</w:t>
            </w:r>
          </w:p>
        </w:tc>
        <w:tc>
          <w:tcPr>
            <w:tcW w:w="2082" w:type="dxa"/>
            <w:noWrap/>
          </w:tcPr>
          <w:p w14:paraId="4B42328A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0.67 (0.46, 0.89)</w:t>
            </w:r>
          </w:p>
        </w:tc>
        <w:tc>
          <w:tcPr>
            <w:tcW w:w="1619" w:type="dxa"/>
            <w:noWrap/>
          </w:tcPr>
          <w:p w14:paraId="37558C36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0.69 (0.44, 0.93)</w:t>
            </w:r>
          </w:p>
        </w:tc>
        <w:tc>
          <w:tcPr>
            <w:tcW w:w="1620" w:type="dxa"/>
          </w:tcPr>
          <w:p w14:paraId="1BEFD436" w14:textId="3A97C054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1.09 (0.40,</w:t>
            </w:r>
            <w:r w:rsidR="00BC63CF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1.78)</w:t>
            </w:r>
          </w:p>
        </w:tc>
      </w:tr>
      <w:tr w:rsidR="00C34186" w:rsidRPr="00C34186" w14:paraId="2964E859" w14:textId="77777777" w:rsidTr="00842868">
        <w:tc>
          <w:tcPr>
            <w:tcW w:w="1619" w:type="dxa"/>
            <w:vMerge/>
          </w:tcPr>
          <w:p w14:paraId="37712544" w14:textId="77777777" w:rsidR="00C34186" w:rsidRPr="00C34186" w:rsidRDefault="00C34186" w:rsidP="00273643">
            <w:pPr>
              <w:jc w:val="center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75" w:type="dxa"/>
            <w:noWrap/>
          </w:tcPr>
          <w:p w14:paraId="0AAF6345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1 d</w:t>
            </w:r>
          </w:p>
        </w:tc>
        <w:tc>
          <w:tcPr>
            <w:tcW w:w="1701" w:type="dxa"/>
            <w:noWrap/>
          </w:tcPr>
          <w:p w14:paraId="057FFF13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0.61 (0.39 ,0.82)</w:t>
            </w:r>
          </w:p>
        </w:tc>
        <w:tc>
          <w:tcPr>
            <w:tcW w:w="2082" w:type="dxa"/>
            <w:noWrap/>
          </w:tcPr>
          <w:p w14:paraId="4F1ABB9E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0.29 (0.07, 0.51)</w:t>
            </w:r>
          </w:p>
        </w:tc>
        <w:tc>
          <w:tcPr>
            <w:tcW w:w="1619" w:type="dxa"/>
            <w:noWrap/>
          </w:tcPr>
          <w:p w14:paraId="4298BB00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0.31 (0.06, 0.56)</w:t>
            </w:r>
          </w:p>
        </w:tc>
        <w:tc>
          <w:tcPr>
            <w:tcW w:w="1620" w:type="dxa"/>
          </w:tcPr>
          <w:p w14:paraId="6A1E59B8" w14:textId="2B4A5DD3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0.33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0.36,</w:t>
            </w:r>
            <w:r w:rsidR="00BC63CF"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1.04)</w:t>
            </w:r>
          </w:p>
        </w:tc>
      </w:tr>
      <w:tr w:rsidR="00C34186" w:rsidRPr="00C34186" w14:paraId="17374B4A" w14:textId="77777777" w:rsidTr="00842868">
        <w:tc>
          <w:tcPr>
            <w:tcW w:w="1619" w:type="dxa"/>
            <w:vMerge/>
            <w:tcBorders>
              <w:bottom w:val="single" w:sz="4" w:space="0" w:color="auto"/>
            </w:tcBorders>
          </w:tcPr>
          <w:p w14:paraId="1F326584" w14:textId="77777777" w:rsidR="00C34186" w:rsidRPr="00C34186" w:rsidRDefault="00C34186" w:rsidP="00273643">
            <w:pPr>
              <w:jc w:val="center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noWrap/>
          </w:tcPr>
          <w:p w14:paraId="6B6D41DB" w14:textId="7777777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lag 2 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</w:tcPr>
          <w:p w14:paraId="598464A5" w14:textId="5502FD8C" w:rsidR="00C34186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0.09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0.31, 0.12)</w:t>
            </w:r>
          </w:p>
        </w:tc>
        <w:tc>
          <w:tcPr>
            <w:tcW w:w="2082" w:type="dxa"/>
            <w:tcBorders>
              <w:bottom w:val="single" w:sz="4" w:space="0" w:color="auto"/>
            </w:tcBorders>
            <w:noWrap/>
          </w:tcPr>
          <w:p w14:paraId="2FF0A3BE" w14:textId="1D86AB74" w:rsidR="00C34186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0.46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 xml:space="preserve">0.67, 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0.24)</w:t>
            </w:r>
          </w:p>
        </w:tc>
        <w:tc>
          <w:tcPr>
            <w:tcW w:w="1619" w:type="dxa"/>
            <w:tcBorders>
              <w:bottom w:val="single" w:sz="4" w:space="0" w:color="auto"/>
            </w:tcBorders>
            <w:noWrap/>
          </w:tcPr>
          <w:p w14:paraId="01119E16" w14:textId="1EE303C7" w:rsidR="00C34186" w:rsidRPr="00C34186" w:rsidRDefault="00C34186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0.01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0.24, 0.26)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B1DF471" w14:textId="743BF2A2" w:rsidR="00C34186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0.32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1.02,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="00C34186"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0.38)</w:t>
            </w:r>
          </w:p>
        </w:tc>
      </w:tr>
    </w:tbl>
    <w:p w14:paraId="0A698532" w14:textId="77777777" w:rsidR="00C34186" w:rsidRPr="00C34186" w:rsidRDefault="00C34186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</w:p>
    <w:p w14:paraId="41C49962" w14:textId="7DD41C9F" w:rsidR="00544DDF" w:rsidRDefault="00000000" w:rsidP="00F51223">
      <w:pPr>
        <w:autoSpaceDE w:val="0"/>
        <w:autoSpaceDN w:val="0"/>
        <w:adjustRightInd w:val="0"/>
        <w:snapToGrid w:val="0"/>
        <w:jc w:val="center"/>
      </w:pPr>
      <w:r>
        <w:rPr>
          <w:b/>
          <w:noProof/>
        </w:rPr>
        <w:lastRenderedPageBreak/>
        <w:drawing>
          <wp:inline distT="0" distB="0" distL="0" distR="0" wp14:anchorId="3B2A989E" wp14:editId="6C2DB857">
            <wp:extent cx="5274310" cy="4834255"/>
            <wp:effectExtent l="0" t="0" r="2540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3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069E7" w14:textId="625754D1" w:rsidR="00F51223" w:rsidRPr="00F51223" w:rsidRDefault="00000000" w:rsidP="0006268F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Fig. S2.</w:t>
      </w:r>
      <w:r w:rsidRPr="00F51223">
        <w:rPr>
          <w:rFonts w:ascii="Times New Roman" w:hAnsi="Times New Roman" w:cs="Times New Roman"/>
          <w:sz w:val="18"/>
          <w:szCs w:val="20"/>
        </w:rPr>
        <w:t xml:space="preserve"> Exposure-response curves for the association between daily stock returns (%) and mortality from MACEs and suicide at lag 1 d.</w:t>
      </w:r>
    </w:p>
    <w:p w14:paraId="2E3D1E38" w14:textId="351DAF72" w:rsidR="00544DDF" w:rsidRDefault="00000000" w:rsidP="00F51223">
      <w:pPr>
        <w:autoSpaceDE w:val="0"/>
        <w:autoSpaceDN w:val="0"/>
        <w:adjustRightInd w:val="0"/>
        <w:spacing w:line="360" w:lineRule="auto"/>
        <w:jc w:val="center"/>
      </w:pPr>
      <w:r>
        <w:rPr>
          <w:b/>
          <w:noProof/>
        </w:rPr>
        <w:lastRenderedPageBreak/>
        <w:drawing>
          <wp:inline distT="0" distB="0" distL="0" distR="0" wp14:anchorId="3105E4BB" wp14:editId="4A24AEFA">
            <wp:extent cx="5274310" cy="4834255"/>
            <wp:effectExtent l="0" t="0" r="254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3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7883A" w14:textId="4B5DD00F" w:rsidR="00F51223" w:rsidRDefault="00000000" w:rsidP="00BC63CF">
      <w:pPr>
        <w:autoSpaceDE w:val="0"/>
        <w:autoSpaceDN w:val="0"/>
        <w:adjustRightInd w:val="0"/>
        <w:snapToGrid w:val="0"/>
      </w:pPr>
      <w:r w:rsidRPr="00F51223">
        <w:rPr>
          <w:rFonts w:ascii="Times New Roman" w:hAnsi="Times New Roman" w:cs="Times New Roman"/>
          <w:b/>
          <w:sz w:val="18"/>
          <w:szCs w:val="20"/>
        </w:rPr>
        <w:t>Fig. S3.</w:t>
      </w:r>
      <w:r w:rsidRPr="00F51223">
        <w:rPr>
          <w:rFonts w:ascii="Times New Roman" w:hAnsi="Times New Roman" w:cs="Times New Roman"/>
          <w:sz w:val="18"/>
          <w:szCs w:val="20"/>
        </w:rPr>
        <w:t xml:space="preserve"> Exposure-response curves for the association between intra-daily stock oscillations (%) and mortality from MACEs and suicide at lag 1 d. </w:t>
      </w:r>
    </w:p>
    <w:p w14:paraId="79BD071B" w14:textId="1260581C" w:rsidR="00544DDF" w:rsidRDefault="00791B7F" w:rsidP="00F51223">
      <w:pPr>
        <w:autoSpaceDE w:val="0"/>
        <w:autoSpaceDN w:val="0"/>
        <w:adjustRightInd w:val="0"/>
        <w:snapToGrid w:val="0"/>
        <w:jc w:val="center"/>
      </w:pPr>
      <w:r>
        <w:rPr>
          <w:noProof/>
          <w14:ligatures w14:val="none"/>
        </w:rPr>
        <w:lastRenderedPageBreak/>
        <w:drawing>
          <wp:inline distT="0" distB="0" distL="0" distR="0" wp14:anchorId="1520D81B" wp14:editId="1402DECC">
            <wp:extent cx="6645910" cy="5714365"/>
            <wp:effectExtent l="0" t="0" r="0" b="635"/>
            <wp:docPr id="17467920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792018" name="图片 174679201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71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7171C" w14:textId="032267A4" w:rsidR="00F51223" w:rsidRPr="00F51223" w:rsidRDefault="00000000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Fig. S4.</w:t>
      </w:r>
      <w:r w:rsidRPr="00F51223">
        <w:rPr>
          <w:rFonts w:ascii="Times New Roman" w:hAnsi="Times New Roman" w:cs="Times New Roman"/>
          <w:sz w:val="18"/>
          <w:szCs w:val="20"/>
        </w:rPr>
        <w:t xml:space="preserve"> The percentage changes in mortality risk of MACEs and suicide per 1% increase or decrease in daily stock returns of the CSI 300 at lag 0 </w:t>
      </w:r>
      <w:r w:rsidR="0006268F">
        <w:rPr>
          <w:rFonts w:ascii="Times New Roman" w:hAnsi="Times New Roman" w:cs="Times New Roman" w:hint="eastAsia"/>
          <w:sz w:val="18"/>
          <w:szCs w:val="20"/>
        </w:rPr>
        <w:t>d</w:t>
      </w:r>
      <w:r w:rsidRPr="00F51223">
        <w:rPr>
          <w:rFonts w:ascii="Times New Roman" w:hAnsi="Times New Roman" w:cs="Times New Roman"/>
          <w:sz w:val="18"/>
          <w:szCs w:val="20"/>
        </w:rPr>
        <w:t xml:space="preserve">, stratified by age, </w:t>
      </w:r>
      <w:r w:rsidR="0006268F">
        <w:rPr>
          <w:rFonts w:ascii="Times New Roman" w:hAnsi="Times New Roman" w:cs="Times New Roman" w:hint="eastAsia"/>
          <w:sz w:val="18"/>
          <w:szCs w:val="20"/>
        </w:rPr>
        <w:t>gender</w:t>
      </w:r>
      <w:r w:rsidRPr="00F51223">
        <w:rPr>
          <w:rFonts w:ascii="Times New Roman" w:hAnsi="Times New Roman" w:cs="Times New Roman"/>
          <w:sz w:val="18"/>
          <w:szCs w:val="20"/>
        </w:rPr>
        <w:t>, education</w:t>
      </w:r>
      <w:r w:rsidR="00C56875">
        <w:rPr>
          <w:rFonts w:ascii="Times New Roman" w:hAnsi="Times New Roman" w:cs="Times New Roman" w:hint="eastAsia"/>
          <w:sz w:val="18"/>
          <w:szCs w:val="20"/>
        </w:rPr>
        <w:t xml:space="preserve"> level</w:t>
      </w:r>
      <w:r w:rsidRPr="00F51223">
        <w:rPr>
          <w:rFonts w:ascii="Times New Roman" w:hAnsi="Times New Roman" w:cs="Times New Roman"/>
          <w:sz w:val="18"/>
          <w:szCs w:val="20"/>
        </w:rPr>
        <w:t>, region, and season.</w:t>
      </w:r>
    </w:p>
    <w:p w14:paraId="63C6A2EC" w14:textId="1E2D7D2B" w:rsidR="00544DDF" w:rsidRDefault="00791B7F" w:rsidP="00F51223">
      <w:pPr>
        <w:autoSpaceDE w:val="0"/>
        <w:autoSpaceDN w:val="0"/>
        <w:adjustRightInd w:val="0"/>
        <w:spacing w:line="360" w:lineRule="auto"/>
        <w:jc w:val="center"/>
      </w:pPr>
      <w:r>
        <w:rPr>
          <w:noProof/>
          <w14:ligatures w14:val="none"/>
        </w:rPr>
        <w:lastRenderedPageBreak/>
        <w:drawing>
          <wp:inline distT="0" distB="0" distL="0" distR="0" wp14:anchorId="5227A6AC" wp14:editId="14E313DF">
            <wp:extent cx="5991225" cy="6433154"/>
            <wp:effectExtent l="0" t="0" r="0" b="6350"/>
            <wp:docPr id="15484171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417109" name="图片 154841710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3645" cy="643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C57E9" w14:textId="4BE8A5A9" w:rsidR="00F51223" w:rsidRPr="00F51223" w:rsidRDefault="00000000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Fig. S5.</w:t>
      </w:r>
      <w:r w:rsidRPr="00F51223">
        <w:rPr>
          <w:rFonts w:ascii="Times New Roman" w:hAnsi="Times New Roman" w:cs="Times New Roman"/>
          <w:sz w:val="18"/>
          <w:szCs w:val="20"/>
        </w:rPr>
        <w:t xml:space="preserve"> The percentage changes in mortality risk of MACEs and suicide per 1% increase or decrease in intra-daily stock oscillations of the CSI 300 at lag 0 </w:t>
      </w:r>
      <w:r w:rsidR="0006268F">
        <w:rPr>
          <w:rFonts w:ascii="Times New Roman" w:hAnsi="Times New Roman" w:cs="Times New Roman" w:hint="eastAsia"/>
          <w:sz w:val="18"/>
          <w:szCs w:val="20"/>
        </w:rPr>
        <w:t>d</w:t>
      </w:r>
      <w:r w:rsidRPr="00F51223">
        <w:rPr>
          <w:rFonts w:ascii="Times New Roman" w:hAnsi="Times New Roman" w:cs="Times New Roman"/>
          <w:sz w:val="18"/>
          <w:szCs w:val="20"/>
        </w:rPr>
        <w:t xml:space="preserve">, stratified by age, </w:t>
      </w:r>
      <w:r w:rsidR="0006268F">
        <w:rPr>
          <w:rFonts w:ascii="Times New Roman" w:hAnsi="Times New Roman" w:cs="Times New Roman" w:hint="eastAsia"/>
          <w:sz w:val="18"/>
          <w:szCs w:val="20"/>
        </w:rPr>
        <w:t>gender</w:t>
      </w:r>
      <w:r w:rsidRPr="00F51223">
        <w:rPr>
          <w:rFonts w:ascii="Times New Roman" w:hAnsi="Times New Roman" w:cs="Times New Roman"/>
          <w:sz w:val="18"/>
          <w:szCs w:val="20"/>
        </w:rPr>
        <w:t>, education</w:t>
      </w:r>
      <w:r w:rsidR="00C56875">
        <w:rPr>
          <w:rFonts w:ascii="Times New Roman" w:hAnsi="Times New Roman" w:cs="Times New Roman" w:hint="eastAsia"/>
          <w:sz w:val="18"/>
          <w:szCs w:val="20"/>
        </w:rPr>
        <w:t xml:space="preserve"> level</w:t>
      </w:r>
      <w:r w:rsidRPr="00F51223">
        <w:rPr>
          <w:rFonts w:ascii="Times New Roman" w:hAnsi="Times New Roman" w:cs="Times New Roman"/>
          <w:sz w:val="18"/>
          <w:szCs w:val="20"/>
        </w:rPr>
        <w:t xml:space="preserve">, region, and season. </w:t>
      </w:r>
    </w:p>
    <w:p w14:paraId="7851196D" w14:textId="77777777" w:rsidR="00447F6F" w:rsidRDefault="00447F6F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b/>
          <w:sz w:val="18"/>
          <w:szCs w:val="20"/>
        </w:rPr>
      </w:pPr>
    </w:p>
    <w:p w14:paraId="4B841034" w14:textId="5C9FDAF9" w:rsidR="00F51223" w:rsidRPr="00F51223" w:rsidRDefault="00000000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Table S4</w:t>
      </w:r>
    </w:p>
    <w:p w14:paraId="03B1675F" w14:textId="6C4D2E8A" w:rsidR="00544DDF" w:rsidRPr="00F51223" w:rsidRDefault="00000000" w:rsidP="00F51223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sz w:val="18"/>
          <w:szCs w:val="20"/>
        </w:rPr>
        <w:t xml:space="preserve">The percentage changes in cause-specific mortality risk associated with a 1% increase or decrease in daily stock returns for the Shanghai Index, Shenzhen Index, and CSI 300 at lag 0 </w:t>
      </w:r>
      <w:r w:rsidR="0006268F">
        <w:rPr>
          <w:rFonts w:ascii="Times New Roman" w:hAnsi="Times New Roman" w:cs="Times New Roman" w:hint="eastAsia"/>
          <w:sz w:val="18"/>
          <w:szCs w:val="20"/>
        </w:rPr>
        <w:t>d</w:t>
      </w:r>
      <w:r w:rsidRPr="00F51223">
        <w:rPr>
          <w:rFonts w:ascii="Times New Roman" w:hAnsi="Times New Roman" w:cs="Times New Roman"/>
          <w:sz w:val="18"/>
          <w:szCs w:val="20"/>
        </w:rPr>
        <w:t xml:space="preserve"> and lag 1 d, adjusting for daily mean PM</w:t>
      </w:r>
      <w:r w:rsidRPr="00F51223">
        <w:rPr>
          <w:rFonts w:ascii="Times New Roman" w:hAnsi="Times New Roman" w:cs="Times New Roman"/>
          <w:sz w:val="18"/>
          <w:szCs w:val="20"/>
          <w:vertAlign w:val="subscript"/>
        </w:rPr>
        <w:t>2.5</w:t>
      </w:r>
      <w:r w:rsidRPr="00F51223">
        <w:rPr>
          <w:rFonts w:ascii="Times New Roman" w:hAnsi="Times New Roman" w:cs="Times New Roman"/>
          <w:sz w:val="18"/>
          <w:szCs w:val="20"/>
        </w:rPr>
        <w:t>, temperature, and relative humidity in the model.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76"/>
        <w:gridCol w:w="992"/>
        <w:gridCol w:w="993"/>
        <w:gridCol w:w="992"/>
        <w:gridCol w:w="992"/>
        <w:gridCol w:w="992"/>
        <w:gridCol w:w="993"/>
        <w:gridCol w:w="992"/>
        <w:gridCol w:w="992"/>
      </w:tblGrid>
      <w:tr w:rsidR="002029F4" w:rsidRPr="00C34186" w14:paraId="6E7885AF" w14:textId="77777777" w:rsidTr="0006268F">
        <w:tc>
          <w:tcPr>
            <w:tcW w:w="1276" w:type="dxa"/>
            <w:vMerge w:val="restart"/>
            <w:tcBorders>
              <w:top w:val="single" w:sz="4" w:space="0" w:color="auto"/>
            </w:tcBorders>
            <w:noWrap/>
          </w:tcPr>
          <w:p w14:paraId="47D7537F" w14:textId="77777777" w:rsidR="00F51223" w:rsidRPr="00C34186" w:rsidRDefault="00F512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Index at lag days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noWrap/>
          </w:tcPr>
          <w:p w14:paraId="2AAAFA84" w14:textId="5BBF52B4" w:rsidR="00F51223" w:rsidRPr="00C34186" w:rsidRDefault="0006268F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>AMI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noWrap/>
          </w:tcPr>
          <w:p w14:paraId="0D2F5645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Hemorrhagic stroke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noWrap/>
          </w:tcPr>
          <w:p w14:paraId="5390DA95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Ischemic stroke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</w:tcPr>
          <w:p w14:paraId="6514EA97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Suicide</w:t>
            </w:r>
          </w:p>
        </w:tc>
      </w:tr>
      <w:tr w:rsidR="00684549" w:rsidRPr="00C34186" w14:paraId="3C70D12D" w14:textId="77777777" w:rsidTr="0006268F">
        <w:tc>
          <w:tcPr>
            <w:tcW w:w="1276" w:type="dxa"/>
            <w:vMerge/>
            <w:tcBorders>
              <w:bottom w:val="single" w:sz="4" w:space="0" w:color="auto"/>
            </w:tcBorders>
            <w:noWrap/>
          </w:tcPr>
          <w:p w14:paraId="20AD7AD2" w14:textId="77777777" w:rsidR="00F51223" w:rsidRPr="00C34186" w:rsidRDefault="00F51223">
            <w:pPr>
              <w:spacing w:line="276" w:lineRule="auto"/>
              <w:jc w:val="center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3A4D81A9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14:paraId="4A741326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07FE1AFA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3A5D96E7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5A9E986B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14:paraId="114A1A7D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B2A61A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Negative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39B008D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Positive</w:t>
            </w:r>
          </w:p>
        </w:tc>
      </w:tr>
      <w:tr w:rsidR="00684549" w:rsidRPr="00C34186" w14:paraId="751F914A" w14:textId="77777777" w:rsidTr="0006268F">
        <w:tc>
          <w:tcPr>
            <w:tcW w:w="1276" w:type="dxa"/>
            <w:tcBorders>
              <w:top w:val="single" w:sz="4" w:space="0" w:color="auto"/>
            </w:tcBorders>
            <w:noWrap/>
          </w:tcPr>
          <w:p w14:paraId="4F158EC7" w14:textId="77777777" w:rsidR="00F51223" w:rsidRPr="00C34186" w:rsidRDefault="00F512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Shanghai Index at lag 0 d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0913438F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0.71 (0.49, 0.93)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</w:tcPr>
          <w:p w14:paraId="43138191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0.61 (0.40, 0.81)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67E80A1D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0.88 (0.64, 1.11)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4BD8F677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0.74 (0.53, 0.96)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14:paraId="4AA4608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0.52 (0.23, 0.81)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</w:tcPr>
          <w:p w14:paraId="1F16EDBC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0.66 (0.41, 0.90)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80FFC5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1.38 (0.65,2.12)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84F4BE6" w14:textId="7F777584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0.62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0.14,1.38)</w:t>
            </w:r>
          </w:p>
        </w:tc>
      </w:tr>
      <w:tr w:rsidR="00684549" w:rsidRPr="00C34186" w14:paraId="48542CDB" w14:textId="77777777" w:rsidTr="0006268F">
        <w:tc>
          <w:tcPr>
            <w:tcW w:w="1276" w:type="dxa"/>
            <w:noWrap/>
          </w:tcPr>
          <w:p w14:paraId="5715C2CF" w14:textId="77777777" w:rsidR="00F51223" w:rsidRPr="00C34186" w:rsidRDefault="00F512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Shanghai Index at lag 1 d</w:t>
            </w:r>
          </w:p>
        </w:tc>
        <w:tc>
          <w:tcPr>
            <w:tcW w:w="992" w:type="dxa"/>
            <w:noWrap/>
          </w:tcPr>
          <w:p w14:paraId="78DF7402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0.43 (0.19, 0.67)</w:t>
            </w:r>
          </w:p>
        </w:tc>
        <w:tc>
          <w:tcPr>
            <w:tcW w:w="993" w:type="dxa"/>
            <w:noWrap/>
          </w:tcPr>
          <w:p w14:paraId="2F7277C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0.54 (0.33, 0.75)</w:t>
            </w:r>
          </w:p>
        </w:tc>
        <w:tc>
          <w:tcPr>
            <w:tcW w:w="992" w:type="dxa"/>
            <w:noWrap/>
          </w:tcPr>
          <w:p w14:paraId="2EAE5189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0.50 (0.24, 0.76)</w:t>
            </w:r>
          </w:p>
        </w:tc>
        <w:tc>
          <w:tcPr>
            <w:tcW w:w="992" w:type="dxa"/>
            <w:noWrap/>
          </w:tcPr>
          <w:p w14:paraId="707AB67B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0.73 (0.51, 0.95)</w:t>
            </w:r>
          </w:p>
        </w:tc>
        <w:tc>
          <w:tcPr>
            <w:tcW w:w="992" w:type="dxa"/>
            <w:noWrap/>
          </w:tcPr>
          <w:p w14:paraId="4E9CC09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0.73 (0.44, 1.03)</w:t>
            </w:r>
          </w:p>
        </w:tc>
        <w:tc>
          <w:tcPr>
            <w:tcW w:w="993" w:type="dxa"/>
            <w:noWrap/>
          </w:tcPr>
          <w:p w14:paraId="6E94435B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1.02 (0.78, 1.26)</w:t>
            </w:r>
          </w:p>
        </w:tc>
        <w:tc>
          <w:tcPr>
            <w:tcW w:w="992" w:type="dxa"/>
          </w:tcPr>
          <w:p w14:paraId="282FA3A1" w14:textId="64531B3A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0.61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0.10,1.32)</w:t>
            </w:r>
          </w:p>
        </w:tc>
        <w:tc>
          <w:tcPr>
            <w:tcW w:w="992" w:type="dxa"/>
          </w:tcPr>
          <w:p w14:paraId="46A5239E" w14:textId="6A51E9F1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0.27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0.51,1.05)</w:t>
            </w:r>
          </w:p>
        </w:tc>
      </w:tr>
      <w:tr w:rsidR="00684549" w:rsidRPr="00C34186" w14:paraId="0C3B9F61" w14:textId="77777777" w:rsidTr="0006268F">
        <w:tc>
          <w:tcPr>
            <w:tcW w:w="1276" w:type="dxa"/>
            <w:noWrap/>
          </w:tcPr>
          <w:p w14:paraId="604999D5" w14:textId="77777777" w:rsidR="00F51223" w:rsidRPr="00C34186" w:rsidRDefault="00F512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Shenzhen Index at lag 0 d</w:t>
            </w:r>
          </w:p>
        </w:tc>
        <w:tc>
          <w:tcPr>
            <w:tcW w:w="992" w:type="dxa"/>
            <w:noWrap/>
          </w:tcPr>
          <w:p w14:paraId="029F7D23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0.33 (0.12, 0.53)</w:t>
            </w:r>
          </w:p>
        </w:tc>
        <w:tc>
          <w:tcPr>
            <w:tcW w:w="993" w:type="dxa"/>
            <w:noWrap/>
          </w:tcPr>
          <w:p w14:paraId="3B906BC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0.44 (0.27, 0.60)</w:t>
            </w:r>
          </w:p>
        </w:tc>
        <w:tc>
          <w:tcPr>
            <w:tcW w:w="992" w:type="dxa"/>
            <w:noWrap/>
          </w:tcPr>
          <w:p w14:paraId="5ED7D42F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0.31 (0.09, 0.53)</w:t>
            </w:r>
          </w:p>
        </w:tc>
        <w:tc>
          <w:tcPr>
            <w:tcW w:w="992" w:type="dxa"/>
            <w:noWrap/>
          </w:tcPr>
          <w:p w14:paraId="18F400AB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0.47 (0.30, 0.64)</w:t>
            </w:r>
          </w:p>
        </w:tc>
        <w:tc>
          <w:tcPr>
            <w:tcW w:w="992" w:type="dxa"/>
            <w:noWrap/>
          </w:tcPr>
          <w:p w14:paraId="66124DF0" w14:textId="00A90224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0.15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0.15, 0.45)</w:t>
            </w:r>
          </w:p>
        </w:tc>
        <w:tc>
          <w:tcPr>
            <w:tcW w:w="993" w:type="dxa"/>
            <w:noWrap/>
          </w:tcPr>
          <w:p w14:paraId="6744E872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0.38 (0.18, 0.58)</w:t>
            </w:r>
          </w:p>
        </w:tc>
        <w:tc>
          <w:tcPr>
            <w:tcW w:w="992" w:type="dxa"/>
          </w:tcPr>
          <w:p w14:paraId="75E346FA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0.62 (0.05,1.18)</w:t>
            </w:r>
          </w:p>
        </w:tc>
        <w:tc>
          <w:tcPr>
            <w:tcW w:w="992" w:type="dxa"/>
          </w:tcPr>
          <w:p w14:paraId="2B26D810" w14:textId="08D225C9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0.25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0.38,0.90)</w:t>
            </w:r>
          </w:p>
        </w:tc>
      </w:tr>
      <w:tr w:rsidR="00684549" w:rsidRPr="00C34186" w14:paraId="529DAD29" w14:textId="77777777" w:rsidTr="0006268F">
        <w:tc>
          <w:tcPr>
            <w:tcW w:w="1276" w:type="dxa"/>
            <w:noWrap/>
          </w:tcPr>
          <w:p w14:paraId="665DFD3D" w14:textId="77777777" w:rsidR="00F51223" w:rsidRPr="00C34186" w:rsidRDefault="00F512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Shenzhen Index at lag 1 d</w:t>
            </w:r>
          </w:p>
        </w:tc>
        <w:tc>
          <w:tcPr>
            <w:tcW w:w="992" w:type="dxa"/>
            <w:noWrap/>
          </w:tcPr>
          <w:p w14:paraId="3EC9056C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0.92 (0.73, 1.11)</w:t>
            </w:r>
          </w:p>
        </w:tc>
        <w:tc>
          <w:tcPr>
            <w:tcW w:w="993" w:type="dxa"/>
            <w:noWrap/>
          </w:tcPr>
          <w:p w14:paraId="40E1C82A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0.83 (0.67, 0.99)</w:t>
            </w:r>
          </w:p>
        </w:tc>
        <w:tc>
          <w:tcPr>
            <w:tcW w:w="992" w:type="dxa"/>
            <w:noWrap/>
          </w:tcPr>
          <w:p w14:paraId="2498F0ED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1.00 (0.80, 1.20)</w:t>
            </w:r>
          </w:p>
        </w:tc>
        <w:tc>
          <w:tcPr>
            <w:tcW w:w="992" w:type="dxa"/>
            <w:noWrap/>
          </w:tcPr>
          <w:p w14:paraId="1A5F7583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0.97 (0.81, 1.13)</w:t>
            </w:r>
          </w:p>
        </w:tc>
        <w:tc>
          <w:tcPr>
            <w:tcW w:w="992" w:type="dxa"/>
            <w:noWrap/>
          </w:tcPr>
          <w:p w14:paraId="3F0A55F5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0.99 (0.76, 1.23)</w:t>
            </w:r>
          </w:p>
        </w:tc>
        <w:tc>
          <w:tcPr>
            <w:tcW w:w="993" w:type="dxa"/>
            <w:noWrap/>
          </w:tcPr>
          <w:p w14:paraId="0A905F3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1.01 (0.82, 1.19)</w:t>
            </w:r>
          </w:p>
        </w:tc>
        <w:tc>
          <w:tcPr>
            <w:tcW w:w="992" w:type="dxa"/>
          </w:tcPr>
          <w:p w14:paraId="2AF568B2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0.96 (0.37,1.54)</w:t>
            </w:r>
          </w:p>
        </w:tc>
        <w:tc>
          <w:tcPr>
            <w:tcW w:w="992" w:type="dxa"/>
          </w:tcPr>
          <w:p w14:paraId="23BE3255" w14:textId="6BA4D568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0.48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0.12,1.09)</w:t>
            </w:r>
          </w:p>
        </w:tc>
      </w:tr>
      <w:tr w:rsidR="00684549" w:rsidRPr="00C34186" w14:paraId="68C7B1D2" w14:textId="77777777" w:rsidTr="0006268F">
        <w:tc>
          <w:tcPr>
            <w:tcW w:w="1276" w:type="dxa"/>
            <w:noWrap/>
          </w:tcPr>
          <w:p w14:paraId="0608E646" w14:textId="77777777" w:rsidR="00F51223" w:rsidRPr="00C34186" w:rsidRDefault="00F512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lastRenderedPageBreak/>
              <w:t>CSI 300 at lag 0 d</w:t>
            </w:r>
          </w:p>
        </w:tc>
        <w:tc>
          <w:tcPr>
            <w:tcW w:w="992" w:type="dxa"/>
            <w:noWrap/>
          </w:tcPr>
          <w:p w14:paraId="1E76BFE2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0.89 (0.68, 1.10)</w:t>
            </w:r>
          </w:p>
        </w:tc>
        <w:tc>
          <w:tcPr>
            <w:tcW w:w="993" w:type="dxa"/>
            <w:noWrap/>
          </w:tcPr>
          <w:p w14:paraId="4CABFA45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0.63 (0.44, 0.81)</w:t>
            </w:r>
          </w:p>
        </w:tc>
        <w:tc>
          <w:tcPr>
            <w:tcW w:w="992" w:type="dxa"/>
            <w:noWrap/>
          </w:tcPr>
          <w:p w14:paraId="17BC48C5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1.06 (0.83, 1.28)</w:t>
            </w:r>
          </w:p>
        </w:tc>
        <w:tc>
          <w:tcPr>
            <w:tcW w:w="992" w:type="dxa"/>
            <w:noWrap/>
          </w:tcPr>
          <w:p w14:paraId="2D4071FA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0.78 (0.59, 0.97)</w:t>
            </w:r>
          </w:p>
        </w:tc>
        <w:tc>
          <w:tcPr>
            <w:tcW w:w="992" w:type="dxa"/>
            <w:noWrap/>
          </w:tcPr>
          <w:p w14:paraId="5D6458CD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0.71 (0.44, 0.98)</w:t>
            </w:r>
          </w:p>
        </w:tc>
        <w:tc>
          <w:tcPr>
            <w:tcW w:w="993" w:type="dxa"/>
            <w:noWrap/>
          </w:tcPr>
          <w:p w14:paraId="6DAF86A3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0.71 (0.50, 0.93)</w:t>
            </w:r>
          </w:p>
        </w:tc>
        <w:tc>
          <w:tcPr>
            <w:tcW w:w="992" w:type="dxa"/>
          </w:tcPr>
          <w:p w14:paraId="33FAF11F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1.62 (0.91,2.34)</w:t>
            </w:r>
          </w:p>
        </w:tc>
        <w:tc>
          <w:tcPr>
            <w:tcW w:w="992" w:type="dxa"/>
          </w:tcPr>
          <w:p w14:paraId="3D00F51A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0.72 (0.01,1.44)</w:t>
            </w:r>
          </w:p>
        </w:tc>
      </w:tr>
      <w:tr w:rsidR="00684549" w:rsidRPr="00C34186" w14:paraId="50A0352D" w14:textId="77777777" w:rsidTr="0006268F"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FFDBB27" w14:textId="77777777" w:rsidR="00F51223" w:rsidRPr="00C34186" w:rsidRDefault="00F512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CSI 300 at lag 1 d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5401964B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0.33 (0.09, 0.57)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14:paraId="5BEF8DE4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0.45 (0.25, 0.64)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350423A5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0.45 (0.18, 0.71)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7AD8419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0.71 (0.52, 0.91)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30400B6E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0.62 (0.33, 0.91)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14:paraId="24034870" w14:textId="77777777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0.83 (0.61, 1.05)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49E3ADF" w14:textId="51C105EA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0.60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0.08,1.28)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5455A27" w14:textId="083B3B38" w:rsidR="00F51223" w:rsidRPr="00C34186" w:rsidRDefault="00F51223" w:rsidP="00C34186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0.20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0.60,1.01)</w:t>
            </w:r>
          </w:p>
        </w:tc>
      </w:tr>
    </w:tbl>
    <w:p w14:paraId="01F5E92F" w14:textId="77777777" w:rsidR="00C34186" w:rsidRDefault="00C34186" w:rsidP="002029F4">
      <w:pPr>
        <w:autoSpaceDE w:val="0"/>
        <w:autoSpaceDN w:val="0"/>
        <w:adjustRightInd w:val="0"/>
        <w:snapToGrid w:val="0"/>
      </w:pPr>
    </w:p>
    <w:p w14:paraId="529FD8D1" w14:textId="588503F6" w:rsidR="002029F4" w:rsidRPr="002029F4" w:rsidRDefault="00000000" w:rsidP="002029F4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2029F4">
        <w:rPr>
          <w:rFonts w:ascii="Times New Roman" w:hAnsi="Times New Roman" w:cs="Times New Roman"/>
          <w:b/>
          <w:sz w:val="18"/>
          <w:szCs w:val="20"/>
        </w:rPr>
        <w:t>Table S5</w:t>
      </w:r>
    </w:p>
    <w:p w14:paraId="2FC6F0E9" w14:textId="2F42DD4D" w:rsidR="00544DDF" w:rsidRPr="002029F4" w:rsidRDefault="00000000" w:rsidP="002029F4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2029F4">
        <w:rPr>
          <w:rFonts w:ascii="Times New Roman" w:hAnsi="Times New Roman" w:cs="Times New Roman"/>
          <w:sz w:val="18"/>
          <w:szCs w:val="20"/>
        </w:rPr>
        <w:t xml:space="preserve">The percentage changes in cause-specific mortality risk associated with a 1% increase in intra-daily stock oscillations for the Shanghai Index, Shenzhen Index, and CSI 300 at lag 0 d and lag 1 </w:t>
      </w:r>
      <w:r w:rsidR="0006268F">
        <w:rPr>
          <w:rFonts w:ascii="Times New Roman" w:hAnsi="Times New Roman" w:cs="Times New Roman" w:hint="eastAsia"/>
          <w:sz w:val="18"/>
          <w:szCs w:val="20"/>
        </w:rPr>
        <w:t>d</w:t>
      </w:r>
      <w:r w:rsidRPr="002029F4">
        <w:rPr>
          <w:rFonts w:ascii="Times New Roman" w:hAnsi="Times New Roman" w:cs="Times New Roman"/>
          <w:sz w:val="18"/>
          <w:szCs w:val="20"/>
        </w:rPr>
        <w:t>, with adjusting for daily mean PM</w:t>
      </w:r>
      <w:r w:rsidRPr="002029F4">
        <w:rPr>
          <w:rFonts w:ascii="Times New Roman" w:hAnsi="Times New Roman" w:cs="Times New Roman"/>
          <w:sz w:val="18"/>
          <w:szCs w:val="20"/>
          <w:vertAlign w:val="subscript"/>
        </w:rPr>
        <w:t>2.5</w:t>
      </w:r>
      <w:r w:rsidRPr="002029F4">
        <w:rPr>
          <w:rFonts w:ascii="Times New Roman" w:hAnsi="Times New Roman" w:cs="Times New Roman"/>
          <w:sz w:val="18"/>
          <w:szCs w:val="20"/>
        </w:rPr>
        <w:t>, temperature, and relative humidity in the model.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70"/>
        <w:gridCol w:w="1216"/>
        <w:gridCol w:w="1412"/>
        <w:gridCol w:w="1291"/>
        <w:gridCol w:w="1366"/>
      </w:tblGrid>
      <w:tr w:rsidR="00BC63CF" w:rsidRPr="00C34186" w14:paraId="423A3DE9" w14:textId="77777777" w:rsidTr="00C34186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E14F4C8" w14:textId="77777777" w:rsidR="00BC63CF" w:rsidRPr="00C34186" w:rsidRDefault="00BC63CF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Index at lag days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4FF8A35" w14:textId="5C91932C" w:rsidR="00BC63CF" w:rsidRPr="00C34186" w:rsidRDefault="0006268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>AMI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B01E294" w14:textId="77777777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Hemorrhagic stroke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AC707D5" w14:textId="77777777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Ischemic stroke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025B916" w14:textId="77777777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Suicide</w:t>
            </w:r>
          </w:p>
        </w:tc>
      </w:tr>
      <w:tr w:rsidR="00BC63CF" w:rsidRPr="00C34186" w14:paraId="58C9887B" w14:textId="77777777" w:rsidTr="00C34186">
        <w:tc>
          <w:tcPr>
            <w:tcW w:w="0" w:type="auto"/>
            <w:tcBorders>
              <w:top w:val="single" w:sz="4" w:space="0" w:color="auto"/>
            </w:tcBorders>
          </w:tcPr>
          <w:p w14:paraId="4F65E0F9" w14:textId="77777777" w:rsidR="00BC63CF" w:rsidRPr="00C34186" w:rsidRDefault="00BC63CF">
            <w:pPr>
              <w:autoSpaceDE w:val="0"/>
              <w:autoSpaceDN w:val="0"/>
              <w:adjustRightInd w:val="0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Shanghai Index at lag 0 d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127483B5" w14:textId="7F29F51A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0.63 (0.39,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0.88)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1FEED82B" w14:textId="2509A798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0.55 (0.30,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0.80)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5D53C246" w14:textId="0D5FD7C4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0.57 (0.29,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0.86)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3EC3C13" w14:textId="32D71DE0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0.87 (0.11,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1.63)</w:t>
            </w:r>
          </w:p>
        </w:tc>
      </w:tr>
      <w:tr w:rsidR="00BC63CF" w:rsidRPr="00C34186" w14:paraId="3009DD41" w14:textId="77777777" w:rsidTr="00C34186">
        <w:tc>
          <w:tcPr>
            <w:tcW w:w="0" w:type="auto"/>
          </w:tcPr>
          <w:p w14:paraId="4685BFE2" w14:textId="77777777" w:rsidR="00BC63CF" w:rsidRPr="00C34186" w:rsidRDefault="00BC63CF">
            <w:pPr>
              <w:autoSpaceDE w:val="0"/>
              <w:autoSpaceDN w:val="0"/>
              <w:adjustRightInd w:val="0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Shanghai Index at lag 1 d</w:t>
            </w:r>
          </w:p>
        </w:tc>
        <w:tc>
          <w:tcPr>
            <w:tcW w:w="0" w:type="auto"/>
            <w:noWrap/>
          </w:tcPr>
          <w:p w14:paraId="141F1BD8" w14:textId="07ACE6BA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0.51 (0.26,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0.75)</w:t>
            </w:r>
          </w:p>
        </w:tc>
        <w:tc>
          <w:tcPr>
            <w:tcW w:w="0" w:type="auto"/>
            <w:noWrap/>
          </w:tcPr>
          <w:p w14:paraId="134097CA" w14:textId="7E6F2E9C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0.17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0.08,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0.42)</w:t>
            </w:r>
          </w:p>
        </w:tc>
        <w:tc>
          <w:tcPr>
            <w:tcW w:w="0" w:type="auto"/>
            <w:noWrap/>
          </w:tcPr>
          <w:p w14:paraId="4FBA5CE1" w14:textId="30E53B78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0.11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0.17,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0.40)</w:t>
            </w:r>
          </w:p>
        </w:tc>
        <w:tc>
          <w:tcPr>
            <w:tcW w:w="0" w:type="auto"/>
          </w:tcPr>
          <w:p w14:paraId="38EE7BA3" w14:textId="7DE41A4B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0.05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0.71,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0.82)</w:t>
            </w:r>
          </w:p>
        </w:tc>
      </w:tr>
      <w:tr w:rsidR="00BC63CF" w:rsidRPr="00C34186" w14:paraId="6AFC6826" w14:textId="77777777" w:rsidTr="00C34186">
        <w:tc>
          <w:tcPr>
            <w:tcW w:w="0" w:type="auto"/>
          </w:tcPr>
          <w:p w14:paraId="0579D392" w14:textId="77777777" w:rsidR="00BC63CF" w:rsidRPr="00C34186" w:rsidRDefault="00BC63CF">
            <w:pPr>
              <w:autoSpaceDE w:val="0"/>
              <w:autoSpaceDN w:val="0"/>
              <w:adjustRightInd w:val="0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Shenzhen Index at lag 0 d</w:t>
            </w:r>
          </w:p>
        </w:tc>
        <w:tc>
          <w:tcPr>
            <w:tcW w:w="0" w:type="auto"/>
            <w:noWrap/>
          </w:tcPr>
          <w:p w14:paraId="2DB62A0F" w14:textId="0F1C1FDA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0.26 (0.05,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0.47)</w:t>
            </w:r>
          </w:p>
        </w:tc>
        <w:tc>
          <w:tcPr>
            <w:tcW w:w="0" w:type="auto"/>
            <w:noWrap/>
          </w:tcPr>
          <w:p w14:paraId="613F5AFD" w14:textId="0A5BFFF3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0.19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0.02,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0.41)</w:t>
            </w:r>
          </w:p>
        </w:tc>
        <w:tc>
          <w:tcPr>
            <w:tcW w:w="0" w:type="auto"/>
            <w:noWrap/>
          </w:tcPr>
          <w:p w14:paraId="4E28FC7D" w14:textId="74AA8638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0.23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0.02,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0.47)</w:t>
            </w:r>
          </w:p>
        </w:tc>
        <w:tc>
          <w:tcPr>
            <w:tcW w:w="0" w:type="auto"/>
          </w:tcPr>
          <w:p w14:paraId="48AB3426" w14:textId="3E19E888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0.68 (0.03,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1.35)</w:t>
            </w:r>
          </w:p>
        </w:tc>
      </w:tr>
      <w:tr w:rsidR="00BC63CF" w:rsidRPr="00C34186" w14:paraId="21DA0AB4" w14:textId="77777777" w:rsidTr="00C34186">
        <w:tc>
          <w:tcPr>
            <w:tcW w:w="0" w:type="auto"/>
          </w:tcPr>
          <w:p w14:paraId="70346B8B" w14:textId="77777777" w:rsidR="00BC63CF" w:rsidRPr="00C34186" w:rsidRDefault="00BC63CF">
            <w:pPr>
              <w:autoSpaceDE w:val="0"/>
              <w:autoSpaceDN w:val="0"/>
              <w:adjustRightInd w:val="0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Shenzhen Index at lag 1 d</w:t>
            </w:r>
          </w:p>
        </w:tc>
        <w:tc>
          <w:tcPr>
            <w:tcW w:w="0" w:type="auto"/>
            <w:noWrap/>
          </w:tcPr>
          <w:p w14:paraId="260EA983" w14:textId="44FE9D1A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0.33 (0.12,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0.54)</w:t>
            </w:r>
          </w:p>
        </w:tc>
        <w:tc>
          <w:tcPr>
            <w:tcW w:w="0" w:type="auto"/>
            <w:noWrap/>
          </w:tcPr>
          <w:p w14:paraId="0E326A29" w14:textId="538739D2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0.14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0.07,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0.35)</w:t>
            </w:r>
          </w:p>
        </w:tc>
        <w:tc>
          <w:tcPr>
            <w:tcW w:w="0" w:type="auto"/>
            <w:noWrap/>
          </w:tcPr>
          <w:p w14:paraId="325BEEDB" w14:textId="13ED0083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0.15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0.10,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0.39)</w:t>
            </w:r>
          </w:p>
        </w:tc>
        <w:tc>
          <w:tcPr>
            <w:tcW w:w="0" w:type="auto"/>
          </w:tcPr>
          <w:p w14:paraId="3AA332A1" w14:textId="5C257294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0.19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0.84,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0.47)</w:t>
            </w:r>
          </w:p>
        </w:tc>
      </w:tr>
      <w:tr w:rsidR="00BC63CF" w:rsidRPr="00C34186" w14:paraId="562CC71A" w14:textId="77777777" w:rsidTr="00C34186">
        <w:tc>
          <w:tcPr>
            <w:tcW w:w="0" w:type="auto"/>
          </w:tcPr>
          <w:p w14:paraId="44D9686B" w14:textId="77777777" w:rsidR="00BC63CF" w:rsidRPr="00C34186" w:rsidRDefault="00BC63CF">
            <w:pPr>
              <w:autoSpaceDE w:val="0"/>
              <w:autoSpaceDN w:val="0"/>
              <w:adjustRightInd w:val="0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CSI 300 at lag 0 d</w:t>
            </w:r>
          </w:p>
        </w:tc>
        <w:tc>
          <w:tcPr>
            <w:tcW w:w="0" w:type="auto"/>
            <w:noWrap/>
          </w:tcPr>
          <w:p w14:paraId="6387A038" w14:textId="76DDBD0B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0.60 (0.37,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0.84)</w:t>
            </w:r>
          </w:p>
        </w:tc>
        <w:tc>
          <w:tcPr>
            <w:tcW w:w="0" w:type="auto"/>
            <w:noWrap/>
          </w:tcPr>
          <w:p w14:paraId="41AA0B14" w14:textId="05C1FCDE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0.53 (0.29,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0.77)</w:t>
            </w:r>
          </w:p>
        </w:tc>
        <w:tc>
          <w:tcPr>
            <w:tcW w:w="0" w:type="auto"/>
            <w:noWrap/>
          </w:tcPr>
          <w:p w14:paraId="19901FA1" w14:textId="039AB550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0.52 (0.24,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0.79)</w:t>
            </w:r>
          </w:p>
        </w:tc>
        <w:tc>
          <w:tcPr>
            <w:tcW w:w="0" w:type="auto"/>
          </w:tcPr>
          <w:p w14:paraId="07FB7E66" w14:textId="5E19F593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1.12 (0.39,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1.85)</w:t>
            </w:r>
          </w:p>
        </w:tc>
      </w:tr>
      <w:tr w:rsidR="00BC63CF" w:rsidRPr="00C34186" w14:paraId="6AB1CA14" w14:textId="77777777" w:rsidTr="00C34186">
        <w:tc>
          <w:tcPr>
            <w:tcW w:w="0" w:type="auto"/>
            <w:tcBorders>
              <w:bottom w:val="single" w:sz="4" w:space="0" w:color="auto"/>
            </w:tcBorders>
          </w:tcPr>
          <w:p w14:paraId="0EDF0531" w14:textId="77777777" w:rsidR="00BC63CF" w:rsidRPr="00C34186" w:rsidRDefault="00BC63CF">
            <w:pPr>
              <w:autoSpaceDE w:val="0"/>
              <w:autoSpaceDN w:val="0"/>
              <w:adjustRightInd w:val="0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CSI 300 at lag 1 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1CD6ECFD" w14:textId="33AA3D97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0.57 (0.34,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0.81)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6677293C" w14:textId="7E0E8060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0.29 (0.05,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0.53)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38DA50F3" w14:textId="605BE087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0.12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0.15,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0.40)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BBE9D9F" w14:textId="3B324289" w:rsidR="00BC63C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5"/>
                <w:szCs w:val="15"/>
              </w:rPr>
            </w:pP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0.49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0.25,</w:t>
            </w:r>
            <w:r>
              <w:rPr>
                <w:rFonts w:ascii="Times New Roman" w:hAnsi="Times New Roman" w:cs="Times New Roman" w:hint="eastAsia"/>
                <w:bCs/>
                <w:sz w:val="15"/>
                <w:szCs w:val="15"/>
              </w:rPr>
              <w:t xml:space="preserve"> </w:t>
            </w:r>
            <w:r w:rsidRPr="00C34186">
              <w:rPr>
                <w:rFonts w:ascii="Times New Roman" w:hAnsi="Times New Roman" w:cs="Times New Roman"/>
                <w:bCs/>
                <w:sz w:val="15"/>
                <w:szCs w:val="15"/>
              </w:rPr>
              <w:t>1.23)</w:t>
            </w:r>
          </w:p>
        </w:tc>
      </w:tr>
    </w:tbl>
    <w:p w14:paraId="4EA07E21" w14:textId="77777777" w:rsidR="00C34186" w:rsidRDefault="00C34186" w:rsidP="002029F4">
      <w:pPr>
        <w:autoSpaceDE w:val="0"/>
        <w:autoSpaceDN w:val="0"/>
        <w:adjustRightInd w:val="0"/>
        <w:snapToGrid w:val="0"/>
      </w:pPr>
    </w:p>
    <w:p w14:paraId="6EDCC049" w14:textId="51FF6A5E" w:rsidR="002029F4" w:rsidRPr="002029F4" w:rsidRDefault="00000000" w:rsidP="002029F4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2029F4">
        <w:rPr>
          <w:rFonts w:ascii="Times New Roman" w:hAnsi="Times New Roman" w:cs="Times New Roman"/>
          <w:b/>
          <w:sz w:val="18"/>
          <w:szCs w:val="20"/>
        </w:rPr>
        <w:t>Table S6</w:t>
      </w:r>
    </w:p>
    <w:p w14:paraId="54BD9154" w14:textId="69DBE1D7" w:rsidR="00544DDF" w:rsidRPr="002029F4" w:rsidRDefault="00000000" w:rsidP="002029F4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2029F4">
        <w:rPr>
          <w:rFonts w:ascii="Times New Roman" w:hAnsi="Times New Roman" w:cs="Times New Roman"/>
          <w:sz w:val="18"/>
          <w:szCs w:val="20"/>
        </w:rPr>
        <w:t>The percentage changes in risk of death due to suicide and undetermined intent associated with a 1% increase in intra-daily stock oscillations for the Shanghai Index, Shenzhen Index, and CSI 300 at lag 0 d and lag 1 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81"/>
        <w:gridCol w:w="1491"/>
        <w:gridCol w:w="1491"/>
        <w:gridCol w:w="2266"/>
      </w:tblGrid>
      <w:tr w:rsidR="00544DDF" w:rsidRPr="00C34186" w14:paraId="24C94E0C" w14:textId="77777777" w:rsidTr="00C34186">
        <w:tc>
          <w:tcPr>
            <w:tcW w:w="0" w:type="auto"/>
            <w:vMerge w:val="restart"/>
            <w:tcBorders>
              <w:top w:val="single" w:sz="4" w:space="0" w:color="auto"/>
            </w:tcBorders>
            <w:noWrap/>
          </w:tcPr>
          <w:p w14:paraId="077D145E" w14:textId="77777777" w:rsidR="00544DDF" w:rsidRPr="00C34186" w:rsidRDefault="00000000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Index at lag days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noWrap/>
          </w:tcPr>
          <w:p w14:paraId="64830D3F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Daily stock returns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noWrap/>
          </w:tcPr>
          <w:p w14:paraId="12A02572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Intra-daily stock oscillations</w:t>
            </w:r>
          </w:p>
        </w:tc>
      </w:tr>
      <w:tr w:rsidR="00544DDF" w:rsidRPr="00C34186" w14:paraId="02964AEB" w14:textId="77777777" w:rsidTr="00C34186"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59C3EEB6" w14:textId="77777777" w:rsidR="00544DDF" w:rsidRPr="00C34186" w:rsidRDefault="00544DDF">
            <w:pPr>
              <w:jc w:val="center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CA9997A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Negative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171C39A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Positive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24699C1A" w14:textId="77777777" w:rsidR="00544DDF" w:rsidRPr="00C34186" w:rsidRDefault="00544DDF" w:rsidP="00C34186">
            <w:pPr>
              <w:jc w:val="left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</w:p>
        </w:tc>
      </w:tr>
      <w:tr w:rsidR="00544DDF" w:rsidRPr="00C34186" w14:paraId="3FE4F870" w14:textId="77777777" w:rsidTr="00C34186">
        <w:tc>
          <w:tcPr>
            <w:tcW w:w="0" w:type="auto"/>
            <w:tcBorders>
              <w:top w:val="single" w:sz="4" w:space="0" w:color="auto"/>
            </w:tcBorders>
            <w:noWrap/>
          </w:tcPr>
          <w:p w14:paraId="5AC4D90F" w14:textId="77777777" w:rsidR="00544DDF" w:rsidRPr="00C34186" w:rsidRDefault="00000000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Shanghai Index at lag 0 d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4CC7FD6D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1.43 (0.77, 2.10)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2F521B6F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0.70 (0.04, 1.37)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</w:tcPr>
          <w:p w14:paraId="7BF34D2F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0.72 (0.04, 1.40)</w:t>
            </w:r>
          </w:p>
        </w:tc>
      </w:tr>
      <w:tr w:rsidR="00544DDF" w:rsidRPr="00C34186" w14:paraId="7A4A9AE2" w14:textId="77777777" w:rsidTr="00C34186">
        <w:tc>
          <w:tcPr>
            <w:tcW w:w="0" w:type="auto"/>
            <w:noWrap/>
          </w:tcPr>
          <w:p w14:paraId="4E1BBDF9" w14:textId="77777777" w:rsidR="00544DDF" w:rsidRPr="00C34186" w:rsidRDefault="00000000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Shanghai Index at lag 1 d</w:t>
            </w:r>
          </w:p>
        </w:tc>
        <w:tc>
          <w:tcPr>
            <w:tcW w:w="0" w:type="auto"/>
            <w:noWrap/>
          </w:tcPr>
          <w:p w14:paraId="1953D8C5" w14:textId="2D07B8CF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0.50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0.19, 1.20)</w:t>
            </w:r>
          </w:p>
        </w:tc>
        <w:tc>
          <w:tcPr>
            <w:tcW w:w="0" w:type="auto"/>
            <w:noWrap/>
          </w:tcPr>
          <w:p w14:paraId="40AFB2D7" w14:textId="4F2DA822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0.57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0.01, 1.16)</w:t>
            </w:r>
          </w:p>
        </w:tc>
        <w:tc>
          <w:tcPr>
            <w:tcW w:w="0" w:type="auto"/>
            <w:noWrap/>
          </w:tcPr>
          <w:p w14:paraId="2F6CC191" w14:textId="0CC2F0B1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0.04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0.65, 0.73)</w:t>
            </w:r>
          </w:p>
        </w:tc>
      </w:tr>
      <w:tr w:rsidR="00544DDF" w:rsidRPr="00C34186" w14:paraId="31FA0E35" w14:textId="77777777" w:rsidTr="00C34186">
        <w:tc>
          <w:tcPr>
            <w:tcW w:w="0" w:type="auto"/>
            <w:noWrap/>
          </w:tcPr>
          <w:p w14:paraId="1B24CDAF" w14:textId="77777777" w:rsidR="00544DDF" w:rsidRPr="00C34186" w:rsidRDefault="00000000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Shenzhen Index at lag 0 d</w:t>
            </w:r>
          </w:p>
        </w:tc>
        <w:tc>
          <w:tcPr>
            <w:tcW w:w="0" w:type="auto"/>
            <w:noWrap/>
          </w:tcPr>
          <w:p w14:paraId="6DF37688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0.71 (0.19, 1.23)</w:t>
            </w:r>
          </w:p>
        </w:tc>
        <w:tc>
          <w:tcPr>
            <w:tcW w:w="0" w:type="auto"/>
            <w:noWrap/>
          </w:tcPr>
          <w:p w14:paraId="301735F2" w14:textId="510A2B1F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0.36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0.17, 0.90)</w:t>
            </w:r>
          </w:p>
        </w:tc>
        <w:tc>
          <w:tcPr>
            <w:tcW w:w="0" w:type="auto"/>
            <w:noWrap/>
          </w:tcPr>
          <w:p w14:paraId="057D462E" w14:textId="4CB416BB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0.50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0.09, 1.10)</w:t>
            </w:r>
          </w:p>
        </w:tc>
      </w:tr>
      <w:tr w:rsidR="00544DDF" w:rsidRPr="00C34186" w14:paraId="65BCE66E" w14:textId="77777777" w:rsidTr="00C34186">
        <w:tc>
          <w:tcPr>
            <w:tcW w:w="0" w:type="auto"/>
            <w:noWrap/>
          </w:tcPr>
          <w:p w14:paraId="60FFC345" w14:textId="77777777" w:rsidR="00544DDF" w:rsidRPr="00C34186" w:rsidRDefault="00000000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Shenzhen Index at lag 1 d</w:t>
            </w:r>
          </w:p>
        </w:tc>
        <w:tc>
          <w:tcPr>
            <w:tcW w:w="0" w:type="auto"/>
            <w:noWrap/>
          </w:tcPr>
          <w:p w14:paraId="4EF31ADD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0.75 (0.23, 1.27)</w:t>
            </w:r>
          </w:p>
        </w:tc>
        <w:tc>
          <w:tcPr>
            <w:tcW w:w="0" w:type="auto"/>
            <w:noWrap/>
          </w:tcPr>
          <w:p w14:paraId="5F5A603B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0.62 (0.16, 1.09)</w:t>
            </w:r>
          </w:p>
        </w:tc>
        <w:tc>
          <w:tcPr>
            <w:tcW w:w="0" w:type="auto"/>
            <w:noWrap/>
          </w:tcPr>
          <w:p w14:paraId="292AB05F" w14:textId="4DB8E00B" w:rsidR="00544DDF" w:rsidRPr="00C34186" w:rsidRDefault="00BC63CF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0.10 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0.68, 0.49)</w:t>
            </w:r>
          </w:p>
        </w:tc>
      </w:tr>
      <w:tr w:rsidR="00544DDF" w:rsidRPr="00C34186" w14:paraId="0F059842" w14:textId="77777777" w:rsidTr="00C34186">
        <w:tc>
          <w:tcPr>
            <w:tcW w:w="0" w:type="auto"/>
            <w:noWrap/>
          </w:tcPr>
          <w:p w14:paraId="1AE0F376" w14:textId="77777777" w:rsidR="00544DDF" w:rsidRPr="00C34186" w:rsidRDefault="00000000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CSI 300 at lag 0 d</w:t>
            </w:r>
          </w:p>
        </w:tc>
        <w:tc>
          <w:tcPr>
            <w:tcW w:w="0" w:type="auto"/>
            <w:noWrap/>
          </w:tcPr>
          <w:p w14:paraId="42E8C61E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1.70 (1.05, 2.35)</w:t>
            </w:r>
          </w:p>
        </w:tc>
        <w:tc>
          <w:tcPr>
            <w:tcW w:w="0" w:type="auto"/>
            <w:noWrap/>
          </w:tcPr>
          <w:p w14:paraId="770534FA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0.81 (0.19, 1.43)</w:t>
            </w:r>
          </w:p>
        </w:tc>
        <w:tc>
          <w:tcPr>
            <w:tcW w:w="0" w:type="auto"/>
            <w:noWrap/>
          </w:tcPr>
          <w:p w14:paraId="1DCE50FC" w14:textId="77777777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0.94 (0.29, 1.59)</w:t>
            </w:r>
          </w:p>
        </w:tc>
      </w:tr>
      <w:tr w:rsidR="00544DDF" w:rsidRPr="00C34186" w14:paraId="2C967A1E" w14:textId="77777777" w:rsidTr="00C34186"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64AEE51B" w14:textId="77777777" w:rsidR="00544DDF" w:rsidRPr="00C34186" w:rsidRDefault="00000000">
            <w:pPr>
              <w:autoSpaceDE w:val="0"/>
              <w:autoSpaceDN w:val="0"/>
              <w:adjustRightInd w:val="0"/>
              <w:rPr>
                <w:rFonts w:ascii="Times New Roman" w:eastAsia="等线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CSI 300 at lag 1 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24982170" w14:textId="502B83E6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0.44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0.20, 1.08)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7B479D5A" w14:textId="40EC7E06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0.43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0.11, 0.98)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056C7378" w14:textId="3A3781E3" w:rsidR="00544DDF" w:rsidRPr="00C34186" w:rsidRDefault="00000000" w:rsidP="00C34186">
            <w:pPr>
              <w:autoSpaceDE w:val="0"/>
              <w:autoSpaceDN w:val="0"/>
              <w:adjustRightInd w:val="0"/>
              <w:jc w:val="left"/>
              <w:rPr>
                <w:rFonts w:ascii="Times New Roman" w:eastAsia="微软雅黑 Light" w:hAnsi="Times New Roman" w:cs="Times New Roman"/>
                <w:bCs/>
                <w:color w:val="000000"/>
                <w:sz w:val="18"/>
                <w:szCs w:val="20"/>
              </w:rPr>
            </w:pP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0.32 (</w:t>
            </w:r>
            <w:r w:rsidR="00BC63CF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C34186">
              <w:rPr>
                <w:rFonts w:ascii="Times New Roman" w:hAnsi="Times New Roman" w:cs="Times New Roman"/>
                <w:bCs/>
                <w:sz w:val="18"/>
                <w:szCs w:val="20"/>
              </w:rPr>
              <w:t>0.34, 0.98)</w:t>
            </w:r>
          </w:p>
        </w:tc>
      </w:tr>
    </w:tbl>
    <w:p w14:paraId="23D79B3B" w14:textId="7846A0F1" w:rsidR="00544DDF" w:rsidRPr="002029F4" w:rsidRDefault="00000000" w:rsidP="002029F4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</w:rPr>
      </w:pPr>
      <w:r w:rsidRPr="002029F4">
        <w:rPr>
          <w:rFonts w:ascii="Times New Roman" w:hAnsi="Times New Roman" w:cs="Times New Roman"/>
          <w:sz w:val="18"/>
          <w:szCs w:val="20"/>
        </w:rPr>
        <w:t>This sensitivity analysis considers death cases classified under the ICD10 codes X60</w:t>
      </w:r>
      <w:r w:rsidR="0006268F">
        <w:rPr>
          <w:rFonts w:ascii="Times New Roman" w:hAnsi="Times New Roman" w:cs="Times New Roman"/>
          <w:sz w:val="18"/>
          <w:szCs w:val="20"/>
        </w:rPr>
        <w:t>–</w:t>
      </w:r>
      <w:r w:rsidRPr="002029F4">
        <w:rPr>
          <w:rFonts w:ascii="Times New Roman" w:hAnsi="Times New Roman" w:cs="Times New Roman"/>
          <w:sz w:val="18"/>
          <w:szCs w:val="20"/>
        </w:rPr>
        <w:t>X84, Y10</w:t>
      </w:r>
      <w:r w:rsidR="0006268F">
        <w:rPr>
          <w:rFonts w:ascii="Times New Roman" w:hAnsi="Times New Roman" w:cs="Times New Roman"/>
          <w:sz w:val="18"/>
          <w:szCs w:val="20"/>
        </w:rPr>
        <w:t>–</w:t>
      </w:r>
      <w:r w:rsidRPr="002029F4">
        <w:rPr>
          <w:rFonts w:ascii="Times New Roman" w:hAnsi="Times New Roman" w:cs="Times New Roman"/>
          <w:sz w:val="18"/>
          <w:szCs w:val="20"/>
        </w:rPr>
        <w:t>Y34, and Y87.0.</w:t>
      </w:r>
    </w:p>
    <w:p w14:paraId="216AE11B" w14:textId="77777777" w:rsidR="00544DDF" w:rsidRDefault="00544DDF"/>
    <w:p w14:paraId="110F95DA" w14:textId="77777777" w:rsidR="00447F6F" w:rsidRDefault="00447F6F" w:rsidP="00447F6F">
      <w:pPr>
        <w:autoSpaceDE w:val="0"/>
        <w:autoSpaceDN w:val="0"/>
        <w:adjustRightInd w:val="0"/>
        <w:spacing w:line="360" w:lineRule="auto"/>
        <w:jc w:val="center"/>
      </w:pPr>
      <w:r>
        <w:rPr>
          <w:noProof/>
        </w:rPr>
        <w:drawing>
          <wp:inline distT="0" distB="0" distL="0" distR="0" wp14:anchorId="6B235C6D" wp14:editId="469DC2D9">
            <wp:extent cx="5274310" cy="2304415"/>
            <wp:effectExtent l="0" t="0" r="254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48C69" w14:textId="48994386" w:rsidR="00447F6F" w:rsidRPr="00F51223" w:rsidRDefault="00447F6F" w:rsidP="00447F6F">
      <w:pPr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Fig. S6.</w:t>
      </w:r>
      <w:r w:rsidRPr="00F51223">
        <w:rPr>
          <w:rFonts w:ascii="Times New Roman" w:hAnsi="Times New Roman" w:cs="Times New Roman"/>
          <w:sz w:val="18"/>
          <w:szCs w:val="20"/>
        </w:rPr>
        <w:t xml:space="preserve"> Exposure-response curves for the association between daily stock returns (%) and mortality from myocardial disease and rheumatic heart disease at lag 0 d. This analysis was used as a negative control.</w:t>
      </w:r>
    </w:p>
    <w:p w14:paraId="49BB652C" w14:textId="77777777" w:rsidR="00447F6F" w:rsidRDefault="00447F6F" w:rsidP="00447F6F">
      <w:pPr>
        <w:autoSpaceDE w:val="0"/>
        <w:autoSpaceDN w:val="0"/>
        <w:adjustRightInd w:val="0"/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2D48E569" wp14:editId="6095BA2B">
            <wp:extent cx="5274310" cy="230759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51856" w14:textId="3AC03CD4" w:rsidR="00447F6F" w:rsidRDefault="00447F6F" w:rsidP="00447F6F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20"/>
        </w:rPr>
      </w:pPr>
      <w:r w:rsidRPr="00F51223">
        <w:rPr>
          <w:rFonts w:ascii="Times New Roman" w:hAnsi="Times New Roman" w:cs="Times New Roman"/>
          <w:b/>
          <w:sz w:val="18"/>
          <w:szCs w:val="20"/>
        </w:rPr>
        <w:t>Fig. S7.</w:t>
      </w:r>
      <w:r w:rsidRPr="00F51223">
        <w:rPr>
          <w:rFonts w:ascii="Times New Roman" w:hAnsi="Times New Roman" w:cs="Times New Roman"/>
          <w:sz w:val="18"/>
          <w:szCs w:val="20"/>
        </w:rPr>
        <w:t xml:space="preserve"> Exposure-response curves for the association between intra-daily stock oscillations (%) and mortality from myocardial disease and rheumatic heart disease at lag 0 d. This analysis was used as a negative control</w:t>
      </w:r>
      <w:r>
        <w:rPr>
          <w:rFonts w:ascii="Times New Roman" w:hAnsi="Times New Roman" w:cs="Times New Roman" w:hint="eastAsia"/>
          <w:sz w:val="18"/>
          <w:szCs w:val="20"/>
        </w:rPr>
        <w:t>.</w:t>
      </w:r>
    </w:p>
    <w:p w14:paraId="03633C5E" w14:textId="77777777" w:rsidR="00447F6F" w:rsidRPr="00447F6F" w:rsidRDefault="00447F6F"/>
    <w:sectPr w:rsidR="00447F6F" w:rsidRPr="00447F6F" w:rsidSect="00645F57">
      <w:headerReference w:type="default" r:id="rId16"/>
      <w:pgSz w:w="11906" w:h="16838"/>
      <w:pgMar w:top="720" w:right="720" w:bottom="720" w:left="720" w:header="283" w:footer="51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351A3" w14:textId="77777777" w:rsidR="00CA2FF5" w:rsidRDefault="00CA2FF5">
      <w:r>
        <w:separator/>
      </w:r>
    </w:p>
  </w:endnote>
  <w:endnote w:type="continuationSeparator" w:id="0">
    <w:p w14:paraId="1B458AC4" w14:textId="77777777" w:rsidR="00CA2FF5" w:rsidRDefault="00CA2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D8C68" w14:textId="77777777" w:rsidR="00CA2FF5" w:rsidRDefault="00CA2FF5">
      <w:r>
        <w:separator/>
      </w:r>
    </w:p>
  </w:footnote>
  <w:footnote w:type="continuationSeparator" w:id="0">
    <w:p w14:paraId="17130474" w14:textId="77777777" w:rsidR="00CA2FF5" w:rsidRDefault="00CA2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E0160" w14:textId="544DD07E" w:rsidR="00544DDF" w:rsidRDefault="00E76F7B">
    <w:pPr>
      <w:pStyle w:val="a5"/>
    </w:pPr>
    <w:r>
      <w:rPr>
        <w:rFonts w:ascii="Times New Roman" w:eastAsia="等线" w:hAnsi="Times New Roman" w:cs="Times New Roman" w:hint="eastAsia"/>
        <w:i/>
        <w:iCs/>
      </w:rPr>
      <w:t>Y</w:t>
    </w:r>
    <w:r w:rsidRPr="002029F4">
      <w:rPr>
        <w:rFonts w:ascii="Times New Roman" w:eastAsia="等线" w:hAnsi="Times New Roman" w:cs="Times New Roman"/>
        <w:i/>
        <w:iCs/>
      </w:rPr>
      <w:t xml:space="preserve">. </w:t>
    </w:r>
    <w:r>
      <w:rPr>
        <w:rFonts w:ascii="Times New Roman" w:eastAsia="等线" w:hAnsi="Times New Roman" w:cs="Times New Roman" w:hint="eastAsia"/>
        <w:i/>
        <w:iCs/>
      </w:rPr>
      <w:t>Gao</w:t>
    </w:r>
    <w:r w:rsidRPr="002029F4">
      <w:rPr>
        <w:rFonts w:ascii="Times New Roman" w:eastAsia="等线" w:hAnsi="Times New Roman" w:cs="Times New Roman"/>
        <w:i/>
        <w:iCs/>
      </w:rPr>
      <w:t xml:space="preserve">, </w:t>
    </w:r>
    <w:r>
      <w:rPr>
        <w:rFonts w:ascii="Times New Roman" w:eastAsia="等线" w:hAnsi="Times New Roman" w:cs="Times New Roman" w:hint="eastAsia"/>
        <w:i/>
        <w:iCs/>
      </w:rPr>
      <w:t>P</w:t>
    </w:r>
    <w:r w:rsidRPr="002029F4">
      <w:rPr>
        <w:rFonts w:ascii="Times New Roman" w:eastAsia="等线" w:hAnsi="Times New Roman" w:cs="Times New Roman"/>
        <w:i/>
        <w:iCs/>
      </w:rPr>
      <w:t xml:space="preserve">. </w:t>
    </w:r>
    <w:r>
      <w:rPr>
        <w:rFonts w:ascii="Times New Roman" w:eastAsia="等线" w:hAnsi="Times New Roman" w:cs="Times New Roman" w:hint="eastAsia"/>
        <w:i/>
        <w:iCs/>
      </w:rPr>
      <w:t>Yin</w:t>
    </w:r>
    <w:r w:rsidRPr="002029F4">
      <w:rPr>
        <w:rFonts w:ascii="Times New Roman" w:eastAsia="等线" w:hAnsi="Times New Roman" w:cs="Times New Roman"/>
        <w:i/>
        <w:iCs/>
      </w:rPr>
      <w:t xml:space="preserve">, </w:t>
    </w:r>
    <w:r>
      <w:rPr>
        <w:rFonts w:ascii="Times New Roman" w:eastAsia="等线" w:hAnsi="Times New Roman" w:cs="Times New Roman" w:hint="eastAsia"/>
        <w:i/>
        <w:iCs/>
      </w:rPr>
      <w:t>H</w:t>
    </w:r>
    <w:r w:rsidRPr="002029F4">
      <w:rPr>
        <w:rFonts w:ascii="Times New Roman" w:eastAsia="等线" w:hAnsi="Times New Roman" w:cs="Times New Roman"/>
        <w:i/>
        <w:iCs/>
      </w:rPr>
      <w:t xml:space="preserve">. </w:t>
    </w:r>
    <w:r>
      <w:rPr>
        <w:rFonts w:ascii="Times New Roman" w:eastAsia="等线" w:hAnsi="Times New Roman" w:cs="Times New Roman" w:hint="eastAsia"/>
        <w:i/>
        <w:iCs/>
      </w:rPr>
      <w:t>Kan, et</w:t>
    </w:r>
    <w:r w:rsidR="00A024A1">
      <w:rPr>
        <w:rFonts w:ascii="Times New Roman" w:eastAsia="等线" w:hAnsi="Times New Roman" w:cs="Times New Roman" w:hint="eastAsia"/>
        <w:i/>
        <w:iCs/>
      </w:rPr>
      <w:t xml:space="preserve"> </w:t>
    </w:r>
    <w:r>
      <w:rPr>
        <w:rFonts w:ascii="Times New Roman" w:eastAsia="等线" w:hAnsi="Times New Roman" w:cs="Times New Roman" w:hint="eastAsia"/>
        <w:i/>
        <w:iCs/>
      </w:rPr>
      <w:t>al</w:t>
    </w:r>
    <w:r w:rsidR="00A024A1">
      <w:rPr>
        <w:rFonts w:ascii="Times New Roman" w:eastAsia="等线" w:hAnsi="Times New Roman" w:cs="Times New Roman" w:hint="eastAsia"/>
        <w:i/>
        <w:iCs/>
      </w:rPr>
      <w:t>.</w:t>
    </w:r>
    <w:r w:rsidRPr="002029F4">
      <w:rPr>
        <w:rFonts w:ascii="Times New Roman" w:eastAsia="等线" w:hAnsi="Times New Roman" w:cs="Times New Roman"/>
        <w:i/>
        <w:iCs/>
      </w:rPr>
      <w:t xml:space="preserve"> / Engineering x (2024)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zA3ODk1ODg1NjliNjNiYzNmYzQyMTVlYmUyYjI4MTcifQ=="/>
  </w:docVars>
  <w:rsids>
    <w:rsidRoot w:val="009F5BD8"/>
    <w:rsid w:val="00025093"/>
    <w:rsid w:val="00030962"/>
    <w:rsid w:val="000411B2"/>
    <w:rsid w:val="0006268F"/>
    <w:rsid w:val="00121222"/>
    <w:rsid w:val="001233D1"/>
    <w:rsid w:val="0013438C"/>
    <w:rsid w:val="00140CFB"/>
    <w:rsid w:val="001B7521"/>
    <w:rsid w:val="002029F4"/>
    <w:rsid w:val="00284E6E"/>
    <w:rsid w:val="00314F36"/>
    <w:rsid w:val="00381D7B"/>
    <w:rsid w:val="003B4D0A"/>
    <w:rsid w:val="004464D9"/>
    <w:rsid w:val="00447F6F"/>
    <w:rsid w:val="00496B8E"/>
    <w:rsid w:val="004C62CF"/>
    <w:rsid w:val="00544DDF"/>
    <w:rsid w:val="00563A35"/>
    <w:rsid w:val="0057342B"/>
    <w:rsid w:val="005C4F5B"/>
    <w:rsid w:val="005D2E31"/>
    <w:rsid w:val="00604DD9"/>
    <w:rsid w:val="00623078"/>
    <w:rsid w:val="00645D29"/>
    <w:rsid w:val="00645F57"/>
    <w:rsid w:val="00663925"/>
    <w:rsid w:val="00677172"/>
    <w:rsid w:val="00684549"/>
    <w:rsid w:val="00697F86"/>
    <w:rsid w:val="006D00E4"/>
    <w:rsid w:val="00730FFF"/>
    <w:rsid w:val="00743EFB"/>
    <w:rsid w:val="0077355E"/>
    <w:rsid w:val="00791B7F"/>
    <w:rsid w:val="007B393C"/>
    <w:rsid w:val="007C3E6F"/>
    <w:rsid w:val="007F35F8"/>
    <w:rsid w:val="00842868"/>
    <w:rsid w:val="00897B18"/>
    <w:rsid w:val="008E3AE0"/>
    <w:rsid w:val="00920460"/>
    <w:rsid w:val="0096091D"/>
    <w:rsid w:val="009911BC"/>
    <w:rsid w:val="009C4F46"/>
    <w:rsid w:val="009F5BD8"/>
    <w:rsid w:val="00A024A1"/>
    <w:rsid w:val="00A22968"/>
    <w:rsid w:val="00A26583"/>
    <w:rsid w:val="00A83FDC"/>
    <w:rsid w:val="00A97B95"/>
    <w:rsid w:val="00B533AF"/>
    <w:rsid w:val="00BC63CF"/>
    <w:rsid w:val="00BE2F75"/>
    <w:rsid w:val="00C34186"/>
    <w:rsid w:val="00C56875"/>
    <w:rsid w:val="00CA2FF5"/>
    <w:rsid w:val="00CB1837"/>
    <w:rsid w:val="00CB7760"/>
    <w:rsid w:val="00CE4D12"/>
    <w:rsid w:val="00CF1906"/>
    <w:rsid w:val="00D11C1C"/>
    <w:rsid w:val="00D763CA"/>
    <w:rsid w:val="00E5517F"/>
    <w:rsid w:val="00E76F7B"/>
    <w:rsid w:val="00ED5915"/>
    <w:rsid w:val="00F51223"/>
    <w:rsid w:val="2E18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5D47A4"/>
  <w15:docId w15:val="{348109BA-617F-4CC1-86AA-B7DBF00A0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Normal (Web)"/>
    <w:basedOn w:val="a"/>
    <w:autoRedefine/>
    <w:uiPriority w:val="99"/>
    <w:unhideWhenUsed/>
    <w:qFormat/>
    <w:rsid w:val="00F51223"/>
    <w:pPr>
      <w:autoSpaceDE w:val="0"/>
      <w:autoSpaceDN w:val="0"/>
      <w:adjustRightInd w:val="0"/>
      <w:spacing w:before="100" w:beforeAutospacing="1" w:after="100" w:afterAutospacing="1" w:line="360" w:lineRule="auto"/>
      <w:ind w:firstLine="420"/>
      <w:jc w:val="center"/>
    </w:pPr>
    <w:rPr>
      <w:rFonts w:ascii="宋体" w:eastAsia="宋体" w:hAnsi="宋体" w:cs="宋体"/>
      <w:kern w:val="0"/>
      <w:sz w:val="24"/>
      <w:szCs w:val="24"/>
      <w:lang w:eastAsia="en-US"/>
      <w14:ligatures w14:val="none"/>
    </w:rPr>
  </w:style>
  <w:style w:type="paragraph" w:styleId="aa">
    <w:name w:val="Title"/>
    <w:basedOn w:val="a"/>
    <w:next w:val="a"/>
    <w:link w:val="ab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b">
    <w:name w:val="标题 字符"/>
    <w:basedOn w:val="a0"/>
    <w:link w:val="aa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d">
    <w:name w:val="引用 字符"/>
    <w:basedOn w:val="a0"/>
    <w:link w:val="ac"/>
    <w:uiPriority w:val="29"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autoRedefine/>
    <w:uiPriority w:val="21"/>
    <w:qFormat/>
    <w:rPr>
      <w:i/>
      <w:iCs/>
      <w:color w:val="0F4761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0">
    <w:name w:val="明显引用 字符"/>
    <w:basedOn w:val="a0"/>
    <w:link w:val="af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rPr>
      <w:sz w:val="18"/>
      <w:szCs w:val="18"/>
    </w:rPr>
  </w:style>
  <w:style w:type="paragraph" w:customStyle="1" w:styleId="hkeywords">
    <w:name w:val="hkeywords"/>
    <w:basedOn w:val="a"/>
    <w:qFormat/>
    <w:rsid w:val="00F51223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  <w14:ligatures w14:val="none"/>
    </w:rPr>
  </w:style>
  <w:style w:type="character" w:styleId="af1">
    <w:name w:val="annotation reference"/>
    <w:basedOn w:val="a0"/>
    <w:uiPriority w:val="99"/>
    <w:unhideWhenUsed/>
    <w:qFormat/>
    <w:rsid w:val="00A97B95"/>
    <w:rPr>
      <w:sz w:val="21"/>
      <w:szCs w:val="21"/>
    </w:rPr>
  </w:style>
  <w:style w:type="paragraph" w:styleId="af2">
    <w:name w:val="annotation text"/>
    <w:basedOn w:val="a"/>
    <w:link w:val="af3"/>
    <w:uiPriority w:val="99"/>
    <w:semiHidden/>
    <w:unhideWhenUsed/>
    <w:qFormat/>
    <w:rsid w:val="00A97B95"/>
    <w:pPr>
      <w:jc w:val="left"/>
    </w:pPr>
  </w:style>
  <w:style w:type="character" w:customStyle="1" w:styleId="af3">
    <w:name w:val="批注文字 字符"/>
    <w:basedOn w:val="a0"/>
    <w:link w:val="af2"/>
    <w:uiPriority w:val="99"/>
    <w:semiHidden/>
    <w:qFormat/>
    <w:rsid w:val="00A97B95"/>
    <w:rPr>
      <w:kern w:val="2"/>
      <w:sz w:val="21"/>
      <w:szCs w:val="22"/>
      <w14:ligatures w14:val="standardContextual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97B95"/>
    <w:rPr>
      <w:b/>
      <w:bCs/>
    </w:rPr>
  </w:style>
  <w:style w:type="character" w:customStyle="1" w:styleId="af5">
    <w:name w:val="批注主题 字符"/>
    <w:basedOn w:val="af3"/>
    <w:link w:val="af4"/>
    <w:uiPriority w:val="99"/>
    <w:semiHidden/>
    <w:rsid w:val="00A97B95"/>
    <w:rPr>
      <w:b/>
      <w:bCs/>
      <w:kern w:val="2"/>
      <w:sz w:val="21"/>
      <w:szCs w:val="22"/>
      <w14:ligatures w14:val="standardContextual"/>
    </w:rPr>
  </w:style>
  <w:style w:type="paragraph" w:styleId="af6">
    <w:name w:val="Revision"/>
    <w:hidden/>
    <w:uiPriority w:val="99"/>
    <w:unhideWhenUsed/>
    <w:rsid w:val="00623078"/>
    <w:rPr>
      <w:kern w:val="2"/>
      <w:sz w:val="21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nrenjie@fudan.edu.cn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houmaigeng@ncncd.chinacdc.cn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D7460-1D52-45F9-8338-7F962267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1472</Words>
  <Characters>8391</Characters>
  <Application>Microsoft Office Word</Application>
  <DocSecurity>0</DocSecurity>
  <Lines>69</Lines>
  <Paragraphs>19</Paragraphs>
  <ScaleCrop>false</ScaleCrop>
  <Company/>
  <LinksUpToDate>false</LinksUpToDate>
  <CharactersWithSpaces>9844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斌 张</dc:creator>
  <cp:lastModifiedBy>WJM</cp:lastModifiedBy>
  <cp:revision>25</cp:revision>
  <dcterms:created xsi:type="dcterms:W3CDTF">2024-05-22T06:13:00Z</dcterms:created>
  <dcterms:modified xsi:type="dcterms:W3CDTF">2024-05-29T07:18:00Z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E725BEA64BC04B8B91B46B8BDBC9E1B4_12</vt:lpwstr>
  </property>
</Properties>
</file>