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E2A93" w14:textId="77777777" w:rsidR="00DE18FC" w:rsidRPr="00DE18FC" w:rsidRDefault="00DE18FC" w:rsidP="00DE18FC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bookmarkStart w:id="0" w:name="OLE_LINK99"/>
      <w:bookmarkStart w:id="1" w:name="OLE_LINK98"/>
      <w:bookmarkStart w:id="2" w:name="OLE_LINK317"/>
      <w:bookmarkStart w:id="3" w:name="OLE_LINK316"/>
      <w:r w:rsidRPr="00DE18FC">
        <w:rPr>
          <w:rFonts w:ascii="Times New Roman" w:hAnsi="Times New Roman" w:cs="Times New Roman"/>
          <w:b/>
        </w:rPr>
        <w:t xml:space="preserve">Supplementary data for </w:t>
      </w:r>
    </w:p>
    <w:p w14:paraId="7AF678FE" w14:textId="77777777" w:rsidR="00DE18FC" w:rsidRPr="000C64A6" w:rsidRDefault="00DE18FC" w:rsidP="00DE18FC">
      <w:pPr>
        <w:pStyle w:val="haffiliations"/>
        <w:autoSpaceDE w:val="0"/>
        <w:autoSpaceDN w:val="0"/>
        <w:adjustRightInd w:val="0"/>
        <w:snapToGrid w:val="0"/>
        <w:spacing w:before="0"/>
        <w:rPr>
          <w:b/>
          <w:bCs/>
          <w:iCs/>
          <w:sz w:val="30"/>
          <w:szCs w:val="30"/>
          <w:lang w:eastAsia="zh-CN"/>
        </w:rPr>
      </w:pPr>
      <w:r w:rsidRPr="000C64A6">
        <w:rPr>
          <w:b/>
          <w:bCs/>
          <w:iCs/>
          <w:sz w:val="30"/>
          <w:szCs w:val="30"/>
          <w:lang w:eastAsia="zh-CN"/>
        </w:rPr>
        <w:t xml:space="preserve">Characterization of the Gastric Mucosal Microbiota in Patients with Liver Cirrhosis and Its Associations with Gastrointestinal </w:t>
      </w:r>
      <w:bookmarkEnd w:id="0"/>
      <w:bookmarkEnd w:id="1"/>
      <w:r w:rsidRPr="000C64A6">
        <w:rPr>
          <w:b/>
          <w:bCs/>
          <w:iCs/>
          <w:sz w:val="30"/>
          <w:szCs w:val="30"/>
          <w:lang w:eastAsia="zh-CN"/>
        </w:rPr>
        <w:t>Symptoms</w:t>
      </w:r>
    </w:p>
    <w:bookmarkEnd w:id="2"/>
    <w:bookmarkEnd w:id="3"/>
    <w:p w14:paraId="5C8CAE65" w14:textId="77777777" w:rsidR="00DE18FC" w:rsidRPr="000C64A6" w:rsidRDefault="00DE18FC" w:rsidP="00DE18FC">
      <w:pPr>
        <w:pStyle w:val="Paragraph"/>
        <w:rPr>
          <w:sz w:val="24"/>
          <w:szCs w:val="24"/>
          <w:lang w:val="en-US" w:eastAsia="zh-CN"/>
        </w:rPr>
      </w:pPr>
      <w:r w:rsidRPr="000C64A6">
        <w:rPr>
          <w:sz w:val="24"/>
          <w:szCs w:val="24"/>
          <w:lang w:val="en-US" w:eastAsia="zh-CN"/>
        </w:rPr>
        <w:t>Yanfei Chen</w:t>
      </w:r>
      <w:r w:rsidRPr="000C64A6">
        <w:rPr>
          <w:sz w:val="24"/>
          <w:szCs w:val="24"/>
          <w:vertAlign w:val="superscript"/>
          <w:lang w:val="en-US" w:eastAsia="zh-CN"/>
        </w:rPr>
        <w:t xml:space="preserve"> </w:t>
      </w:r>
      <w:r w:rsidRPr="000C64A6">
        <w:rPr>
          <w:rFonts w:hint="eastAsia"/>
          <w:sz w:val="24"/>
          <w:szCs w:val="24"/>
          <w:vertAlign w:val="superscript"/>
          <w:lang w:val="en-US" w:eastAsia="zh-CN"/>
        </w:rPr>
        <w:t>a</w:t>
      </w:r>
      <w:r w:rsidRPr="000C64A6">
        <w:rPr>
          <w:sz w:val="24"/>
          <w:szCs w:val="24"/>
          <w:lang w:val="en-US" w:eastAsia="zh-CN"/>
        </w:rPr>
        <w:t>, Jing Guo</w:t>
      </w:r>
      <w:r w:rsidRPr="000C64A6">
        <w:rPr>
          <w:sz w:val="24"/>
          <w:szCs w:val="24"/>
          <w:vertAlign w:val="superscript"/>
          <w:lang w:val="en-US" w:eastAsia="zh-CN"/>
        </w:rPr>
        <w:t xml:space="preserve"> a</w:t>
      </w:r>
      <w:r w:rsidRPr="000C64A6">
        <w:rPr>
          <w:sz w:val="24"/>
          <w:szCs w:val="24"/>
          <w:lang w:val="en-US" w:eastAsia="zh-CN"/>
        </w:rPr>
        <w:t>, Chunlei Chen</w:t>
      </w:r>
      <w:r w:rsidRPr="000C64A6">
        <w:rPr>
          <w:sz w:val="24"/>
          <w:szCs w:val="24"/>
          <w:vertAlign w:val="superscript"/>
          <w:lang w:val="en-US" w:eastAsia="zh-CN"/>
        </w:rPr>
        <w:t xml:space="preserve"> a</w:t>
      </w:r>
      <w:r w:rsidRPr="000C64A6">
        <w:rPr>
          <w:sz w:val="24"/>
          <w:szCs w:val="24"/>
          <w:lang w:val="en-US" w:eastAsia="zh-CN"/>
        </w:rPr>
        <w:t>, Ding Shi</w:t>
      </w:r>
      <w:r w:rsidRPr="000C64A6">
        <w:rPr>
          <w:sz w:val="24"/>
          <w:szCs w:val="24"/>
          <w:vertAlign w:val="superscript"/>
          <w:lang w:val="en-US" w:eastAsia="zh-CN"/>
        </w:rPr>
        <w:t xml:space="preserve"> a</w:t>
      </w:r>
      <w:r w:rsidRPr="000C64A6">
        <w:rPr>
          <w:sz w:val="24"/>
          <w:szCs w:val="24"/>
          <w:lang w:val="en-US" w:eastAsia="zh-CN"/>
        </w:rPr>
        <w:t>, Daiqiong Fang</w:t>
      </w:r>
      <w:r w:rsidRPr="000C64A6">
        <w:rPr>
          <w:sz w:val="24"/>
          <w:szCs w:val="24"/>
          <w:vertAlign w:val="superscript"/>
          <w:lang w:val="en-US" w:eastAsia="zh-CN"/>
        </w:rPr>
        <w:t xml:space="preserve"> a</w:t>
      </w:r>
      <w:r w:rsidRPr="000C64A6">
        <w:rPr>
          <w:sz w:val="24"/>
          <w:szCs w:val="24"/>
          <w:lang w:val="en-US" w:eastAsia="zh-CN"/>
        </w:rPr>
        <w:t>, Feng Ji</w:t>
      </w:r>
      <w:r w:rsidRPr="000C64A6">
        <w:rPr>
          <w:sz w:val="24"/>
          <w:szCs w:val="24"/>
          <w:vertAlign w:val="superscript"/>
          <w:lang w:val="en-US" w:eastAsia="zh-CN"/>
        </w:rPr>
        <w:t xml:space="preserve"> b,</w:t>
      </w:r>
      <w:r w:rsidRPr="000C64A6">
        <w:rPr>
          <w:sz w:val="24"/>
          <w:szCs w:val="24"/>
          <w:lang w:val="en-US" w:eastAsia="zh-CN"/>
        </w:rPr>
        <w:t>*, Lanjuan Li</w:t>
      </w:r>
      <w:r w:rsidRPr="000C64A6">
        <w:rPr>
          <w:sz w:val="24"/>
          <w:szCs w:val="24"/>
          <w:vertAlign w:val="superscript"/>
          <w:lang w:val="en-US" w:eastAsia="zh-CN"/>
        </w:rPr>
        <w:t xml:space="preserve"> a,</w:t>
      </w:r>
      <w:r w:rsidRPr="000C64A6">
        <w:rPr>
          <w:sz w:val="24"/>
          <w:szCs w:val="24"/>
          <w:lang w:val="en-US" w:eastAsia="zh-CN"/>
        </w:rPr>
        <w:t>*</w:t>
      </w:r>
    </w:p>
    <w:p w14:paraId="1C0B37EE" w14:textId="77777777" w:rsidR="00DE18FC" w:rsidRPr="000C64A6" w:rsidRDefault="00DE18FC" w:rsidP="00DE18FC">
      <w:pPr>
        <w:autoSpaceDE w:val="0"/>
        <w:autoSpaceDN w:val="0"/>
        <w:adjustRightInd w:val="0"/>
        <w:snapToGrid w:val="0"/>
        <w:rPr>
          <w:rFonts w:ascii="Times New Roman" w:hAnsi="Times New Roman"/>
          <w:bCs/>
          <w:i/>
          <w:sz w:val="18"/>
          <w:szCs w:val="18"/>
        </w:rPr>
      </w:pPr>
      <w:r w:rsidRPr="000C64A6">
        <w:rPr>
          <w:rFonts w:ascii="Times New Roman" w:hAnsi="Times New Roman"/>
          <w:bCs/>
          <w:sz w:val="18"/>
          <w:szCs w:val="18"/>
          <w:vertAlign w:val="superscript"/>
        </w:rPr>
        <w:t xml:space="preserve">a </w:t>
      </w:r>
      <w:r w:rsidRPr="000C64A6">
        <w:rPr>
          <w:rFonts w:ascii="Times New Roman" w:hAnsi="Times New Roman"/>
          <w:bCs/>
          <w:i/>
          <w:sz w:val="18"/>
          <w:szCs w:val="18"/>
        </w:rPr>
        <w:t xml:space="preserve">State Key Laboratory for Diagnosis and Treatment of Infectious Disease, </w:t>
      </w:r>
      <w:bookmarkStart w:id="4" w:name="OLE_LINK35"/>
      <w:bookmarkStart w:id="5" w:name="OLE_LINK34"/>
      <w:r w:rsidRPr="000C64A6">
        <w:rPr>
          <w:rFonts w:ascii="Times New Roman" w:hAnsi="Times New Roman"/>
          <w:bCs/>
          <w:i/>
          <w:sz w:val="18"/>
          <w:szCs w:val="18"/>
        </w:rPr>
        <w:t>Collaborative Innovation Center for Diagnosis and Treatment of Infectious Diseases</w:t>
      </w:r>
      <w:bookmarkEnd w:id="4"/>
      <w:bookmarkEnd w:id="5"/>
      <w:r w:rsidRPr="000C64A6">
        <w:rPr>
          <w:rFonts w:ascii="Times New Roman" w:hAnsi="Times New Roman"/>
          <w:bCs/>
          <w:i/>
          <w:sz w:val="18"/>
          <w:szCs w:val="18"/>
        </w:rPr>
        <w:t>, National Clinical Research Center for Infectious Disease, The First Affiliated Hospital, Zhejiang University, Hangzhou 310003, China</w:t>
      </w:r>
    </w:p>
    <w:p w14:paraId="756D53C4" w14:textId="77777777" w:rsidR="00DE18FC" w:rsidRDefault="00DE18FC" w:rsidP="00DE18FC">
      <w:pPr>
        <w:autoSpaceDE w:val="0"/>
        <w:autoSpaceDN w:val="0"/>
        <w:adjustRightInd w:val="0"/>
        <w:snapToGrid w:val="0"/>
        <w:rPr>
          <w:rFonts w:ascii="Times New Roman" w:hAnsi="Times New Roman"/>
          <w:bCs/>
          <w:i/>
          <w:sz w:val="18"/>
          <w:szCs w:val="18"/>
        </w:rPr>
      </w:pPr>
      <w:r w:rsidRPr="000C64A6">
        <w:rPr>
          <w:rFonts w:ascii="Times New Roman" w:hAnsi="Times New Roman"/>
          <w:bCs/>
          <w:sz w:val="18"/>
          <w:szCs w:val="18"/>
          <w:vertAlign w:val="superscript"/>
        </w:rPr>
        <w:t xml:space="preserve">b </w:t>
      </w:r>
      <w:r w:rsidRPr="000C64A6">
        <w:rPr>
          <w:rFonts w:ascii="Times New Roman" w:hAnsi="Times New Roman"/>
          <w:bCs/>
          <w:i/>
          <w:sz w:val="18"/>
          <w:szCs w:val="18"/>
        </w:rPr>
        <w:t>Department of Gastroenterology, The First Affiliated Hospital, Zhejiang University, Hangzhou 310003, China</w:t>
      </w:r>
    </w:p>
    <w:p w14:paraId="6FAAA0AC" w14:textId="77777777" w:rsidR="00576F8F" w:rsidRDefault="00576F8F" w:rsidP="00DE18FC">
      <w:pPr>
        <w:pStyle w:val="authadd"/>
        <w:kinsoku w:val="0"/>
        <w:adjustRightInd w:val="0"/>
        <w:snapToGrid w:val="0"/>
        <w:spacing w:line="240" w:lineRule="auto"/>
        <w:jc w:val="both"/>
        <w:rPr>
          <w:rFonts w:eastAsia="Times New Roman"/>
          <w:b/>
          <w:bCs/>
          <w:color w:val="000000"/>
          <w:sz w:val="18"/>
          <w:szCs w:val="18"/>
        </w:rPr>
      </w:pPr>
    </w:p>
    <w:p w14:paraId="21336C9B" w14:textId="77777777" w:rsidR="00DE18FC" w:rsidRPr="00DE18FC" w:rsidRDefault="00DE18FC" w:rsidP="00DE18FC">
      <w:pPr>
        <w:pStyle w:val="authadd"/>
        <w:kinsoku w:val="0"/>
        <w:adjustRightInd w:val="0"/>
        <w:snapToGrid w:val="0"/>
        <w:spacing w:line="240" w:lineRule="auto"/>
        <w:jc w:val="both"/>
        <w:rPr>
          <w:rFonts w:eastAsia="Times New Roman"/>
          <w:b/>
          <w:bCs/>
          <w:color w:val="000000"/>
          <w:sz w:val="18"/>
          <w:szCs w:val="18"/>
        </w:rPr>
      </w:pPr>
      <w:r w:rsidRPr="00DE18FC">
        <w:rPr>
          <w:rFonts w:eastAsia="Times New Roman"/>
          <w:b/>
          <w:bCs/>
          <w:color w:val="000000"/>
          <w:sz w:val="18"/>
          <w:szCs w:val="18"/>
        </w:rPr>
        <w:t xml:space="preserve">Table S1 </w:t>
      </w:r>
    </w:p>
    <w:p w14:paraId="3DFE77BA" w14:textId="6A7E9ECC" w:rsidR="00DE18FC" w:rsidRPr="00DE18FC" w:rsidRDefault="00DE18FC" w:rsidP="00DE18FC">
      <w:pPr>
        <w:pStyle w:val="authadd"/>
        <w:kinsoku w:val="0"/>
        <w:adjustRightInd w:val="0"/>
        <w:snapToGrid w:val="0"/>
        <w:spacing w:line="240" w:lineRule="auto"/>
        <w:jc w:val="both"/>
        <w:rPr>
          <w:rFonts w:eastAsia="Times New Roman"/>
          <w:bCs/>
          <w:color w:val="000000"/>
          <w:sz w:val="18"/>
          <w:szCs w:val="18"/>
        </w:rPr>
      </w:pPr>
      <w:r w:rsidRPr="00DE18FC">
        <w:rPr>
          <w:rFonts w:eastAsia="Times New Roman"/>
          <w:bCs/>
          <w:color w:val="000000"/>
          <w:sz w:val="18"/>
          <w:szCs w:val="18"/>
        </w:rPr>
        <w:t>Clinical and endoscopic findings of patients with liver cirrhosis.</w:t>
      </w:r>
    </w:p>
    <w:tbl>
      <w:tblPr>
        <w:tblStyle w:val="1"/>
        <w:tblW w:w="1219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4"/>
        <w:gridCol w:w="709"/>
        <w:gridCol w:w="709"/>
        <w:gridCol w:w="708"/>
        <w:gridCol w:w="567"/>
        <w:gridCol w:w="709"/>
        <w:gridCol w:w="851"/>
        <w:gridCol w:w="992"/>
        <w:gridCol w:w="425"/>
        <w:gridCol w:w="567"/>
        <w:gridCol w:w="992"/>
        <w:gridCol w:w="993"/>
        <w:gridCol w:w="708"/>
        <w:gridCol w:w="851"/>
        <w:gridCol w:w="709"/>
        <w:gridCol w:w="992"/>
      </w:tblGrid>
      <w:tr w:rsidR="00DE18FC" w:rsidRPr="00DE18FC" w14:paraId="2FE5CA9B" w14:textId="77777777" w:rsidTr="00C36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41A3D3AD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Patient ID</w:t>
            </w:r>
          </w:p>
        </w:tc>
        <w:tc>
          <w:tcPr>
            <w:tcW w:w="709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44FC6E10" w14:textId="6D338EF6" w:rsidR="00E10111" w:rsidRPr="00DE18FC" w:rsidRDefault="00DE18FC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C</w:t>
            </w:r>
            <w:r w:rsidR="00E10111"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luster</w:t>
            </w:r>
          </w:p>
        </w:tc>
        <w:tc>
          <w:tcPr>
            <w:tcW w:w="709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231729F7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PAGI-SYM score</w:t>
            </w:r>
          </w:p>
        </w:tc>
        <w:tc>
          <w:tcPr>
            <w:tcW w:w="708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4AB1AD84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Gender</w:t>
            </w:r>
          </w:p>
        </w:tc>
        <w:tc>
          <w:tcPr>
            <w:tcW w:w="567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1D5A710E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Age</w:t>
            </w:r>
          </w:p>
        </w:tc>
        <w:tc>
          <w:tcPr>
            <w:tcW w:w="709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31AFE03B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Child class</w:t>
            </w:r>
          </w:p>
        </w:tc>
        <w:tc>
          <w:tcPr>
            <w:tcW w:w="851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433A0F79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Previous bleeding</w:t>
            </w:r>
          </w:p>
        </w:tc>
        <w:tc>
          <w:tcPr>
            <w:tcW w:w="992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25707F35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Propanolol use</w:t>
            </w:r>
          </w:p>
        </w:tc>
        <w:tc>
          <w:tcPr>
            <w:tcW w:w="425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67CCDD75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EV</w:t>
            </w:r>
          </w:p>
        </w:tc>
        <w:tc>
          <w:tcPr>
            <w:tcW w:w="567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3958BD1A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GV</w:t>
            </w:r>
          </w:p>
        </w:tc>
        <w:tc>
          <w:tcPr>
            <w:tcW w:w="992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1C5B61FE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Previous endoscopic treatment</w:t>
            </w:r>
          </w:p>
        </w:tc>
        <w:tc>
          <w:tcPr>
            <w:tcW w:w="993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78CB150D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Portal hypertensive gastropathy</w:t>
            </w:r>
          </w:p>
        </w:tc>
        <w:tc>
          <w:tcPr>
            <w:tcW w:w="708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21F39460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Erosive gastritis</w:t>
            </w:r>
          </w:p>
        </w:tc>
        <w:tc>
          <w:tcPr>
            <w:tcW w:w="851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188FFC12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Atrophy gastritis</w:t>
            </w:r>
          </w:p>
        </w:tc>
        <w:tc>
          <w:tcPr>
            <w:tcW w:w="709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noWrap/>
            <w:hideMark/>
          </w:tcPr>
          <w:p w14:paraId="66C6062B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Gastric ulcer</w:t>
            </w:r>
          </w:p>
        </w:tc>
        <w:tc>
          <w:tcPr>
            <w:tcW w:w="992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noWrap/>
            <w:hideMark/>
          </w:tcPr>
          <w:p w14:paraId="55E79256" w14:textId="77777777" w:rsidR="00E10111" w:rsidRPr="00DE18FC" w:rsidRDefault="00E10111" w:rsidP="00E101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Duodenum ulcer</w:t>
            </w:r>
          </w:p>
        </w:tc>
      </w:tr>
      <w:tr w:rsidR="00DE18FC" w:rsidRPr="00DE18FC" w14:paraId="26F0BE2F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9A5C3A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D0CE3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C1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4408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</w:t>
            </w: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ACD42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54F83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60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2904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26904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7A818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83B0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8CBE8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77069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Tissue adhesive</w:t>
            </w: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454AE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57CE5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93EFF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6ABDF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0571EE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74B66AA9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BCE6B7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BEBE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C696D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96D6A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B4D4C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548F0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00794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39824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48477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EB9B3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AE918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11CE3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22177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E9E14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74467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C0562A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2F277BF1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6DAB2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A0978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E2377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75A74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EC4E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F4ACA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B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90819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C898E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9DE8D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F9AE8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A8927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08700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BF3D6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A33F0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B4F81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9F0FA1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063E9363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CA87F9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F108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B915C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85693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22D28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F3539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D9C94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0C70D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51576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92AA7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A34D5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DB951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F2948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37DED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CF75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59632D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144BCC10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A8EEDE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E0937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512E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32A18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6C673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00C9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AF901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38762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19E3A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3E5E1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ABB66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Tissue adhesive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823DE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8E8E2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EF6A7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D364D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CF71C1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278A7A0A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E03836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9448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2627B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CE4DF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91658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EFD3D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FA27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29BA7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3BA2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9503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375D5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03D89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9A30B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4AC37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39FC9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9CA59E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30B49B3D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788AB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6EEB2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3FC1A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F5345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E6573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D59E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5F139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7E65F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196DD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98DB0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168AD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D9D71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1C630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107BD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6C58C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958FA6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08CCC27C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B43506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62F40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39A4D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767BC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77D57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4605D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5AAC0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62E6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AE350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3515B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8E4AC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D834C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6D606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182C6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C553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0E0B19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15D08829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DC106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F2E2F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F8F04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26743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46149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0A2D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C3347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BFD14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CD79A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C0B23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81CAC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E577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7D67A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FDAD0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E3FD6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7DF944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DE18FC" w:rsidRPr="00DE18FC" w14:paraId="72922EB4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045A4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08E17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BD58A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FE1B9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762AE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9BE9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F136F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D67D9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9CFE3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D1878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A2AE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5DA5E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B3818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7C679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9DEB8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60BF28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5B652698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6B30A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DF660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598A2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151CA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F93ED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ED51F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F4FA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4E522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B2159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F25F3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3B82A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035B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E92FF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E17D5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91E99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BC0DAB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</w:tr>
      <w:tr w:rsidR="00DE18FC" w:rsidRPr="00DE18FC" w14:paraId="0D4D8F24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68E61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0EE1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89B8F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8913A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C3AB2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8B08C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DCD14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55449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345C3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C2BF9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3DB9D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0F0B6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44A6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17223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87847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F0F0AA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3D7554CB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790256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5B882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8394E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F3BC4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8BCF2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961A2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770D7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4D1F6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BB2FC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23B77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41F41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3F235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3B0DB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8A8BF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282BB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1F307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458DA3E3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42D652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24FB2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C4E30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479E14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8820C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5D94D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24825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A9AD0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EF84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685C0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9FE31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D6F1B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03106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9A32D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9D24A4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38CCE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7C904D7C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D50844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AAF98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2E42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6712D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4AB32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C87C7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5CE1F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6763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00C9A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45110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B92C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A0C6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2B4CF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33C54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249EF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F27570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2803AA1B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F97B5E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FE9F9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3D208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1679C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4B3FE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F74F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7A8E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36CEE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AD386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5AC81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BB55C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58B7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53BFC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F0F89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7D23F4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D9078E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15A0AC61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A18748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CF94D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8E0B7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9DA3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1687D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52A2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0FE49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1C32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67CB5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F18AB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63B02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A877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DAAC6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4C7A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3C428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D06432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1CB94B14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1D363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17681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01F0A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79577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1C1C5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77CF0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B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4D496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04FD4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75945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C897A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6E0D6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03E87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F9760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325DF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4C6C3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E0EB8D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5D3BC7E9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82035A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C7594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B9D55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3B03F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13D08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33B4E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B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B0681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9660E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110F6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88E22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59803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8635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28FF7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DE3F4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2EF4C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0D8D9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2AD0DC3A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710FA2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lastRenderedPageBreak/>
              <w:t>G_18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71997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19150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48096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9E85A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7AE09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07E2B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2689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C35354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609BA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3F285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FC261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4E241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CB30C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1AA1B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BA2958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26A3CCB8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9D6CF2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694B8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82EB5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8BEB2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A3DD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B3642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16207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E7FEC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24C1D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2D813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C2FD9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873ED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8234F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36BB6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C11A6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1E4757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49F8C112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F168D6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4FCA3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0D45D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3C58C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270C8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7A9E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C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DCB744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6F6AB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5DE57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39082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FA630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B52F5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E556B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3BD8D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F9577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E2B88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0DB40AB2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13A003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E701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E72B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93292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9E74C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F2548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A08F6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AA91F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AEEDB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E1C9C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6209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1D507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A5D37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EEA2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58C2A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30C2F4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631D0F13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0B1279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D0948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DFFB4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B8B29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A7D06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F2C3D4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4F6FB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7D6ED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11D9C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CF04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F9A76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EVL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97362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05C1E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EC69D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A4924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B8FEB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69D5262B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82A89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E4B36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C3EE3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96350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7D3C3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7BC85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C0D06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08A8E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43C44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CE0AB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7E2BC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16F2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F1A4B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49359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996FF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685016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5879B5CB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63915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689EF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A7366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DE207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9097B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1A79C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BE25F4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C2BBB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8063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024DC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6FD27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EB12D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FF2D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5314C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1738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CAF72F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03D242B1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3FFFFE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4C858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AC104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F8FAB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B600B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45361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397F4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D5907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147A8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AE521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8FC7D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F1A2BF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FD62F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CA4E9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35947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CF650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DE18FC" w:rsidRPr="00DE18FC" w14:paraId="576EBF5A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553BC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sz w:val="15"/>
                <w:szCs w:val="15"/>
              </w:rPr>
              <w:t>G_37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E3BD2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sz w:val="15"/>
                <w:szCs w:val="15"/>
              </w:rPr>
              <w:t>Hp positive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B616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4.0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353C2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52A9B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45DF1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C813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472C73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80F41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11F0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B00F0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3C93E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01AB2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10BD0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30B40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771509" w14:textId="77777777" w:rsidR="00E10111" w:rsidRPr="00DE18FC" w:rsidRDefault="00E10111" w:rsidP="00E101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18FC" w:rsidRPr="00DE18FC" w14:paraId="0337FD28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EAFCBA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sz w:val="15"/>
                <w:szCs w:val="15"/>
              </w:rPr>
              <w:t>G_50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9252F2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sz w:val="15"/>
                <w:szCs w:val="15"/>
              </w:rPr>
              <w:t>Hp positive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28E77F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3.0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E9DB45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31C7DD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714943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 xml:space="preserve">A 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0B861C0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2ED240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E8C46A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767F8F9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6B5928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EC29E0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B34743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65B326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3A8894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3A67088" w14:textId="77777777" w:rsidR="00E10111" w:rsidRPr="00DE18FC" w:rsidRDefault="00E10111" w:rsidP="00E101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 </w:t>
            </w:r>
          </w:p>
        </w:tc>
      </w:tr>
    </w:tbl>
    <w:p w14:paraId="4139CC5F" w14:textId="371CD38B" w:rsidR="00E10111" w:rsidRPr="00DE18FC" w:rsidRDefault="00DE18FC">
      <w:pPr>
        <w:rPr>
          <w:sz w:val="32"/>
        </w:rPr>
      </w:pPr>
      <w:r w:rsidRPr="00DE18FC">
        <w:rPr>
          <w:rFonts w:ascii="Times New Roman" w:eastAsia="Times New Roman" w:hAnsi="Times New Roman" w:cs="Times New Roman"/>
          <w:color w:val="000000"/>
          <w:sz w:val="18"/>
          <w:szCs w:val="15"/>
        </w:rPr>
        <w:t>EVL: endoscopic variceal ligation; GV: grade of gastric varices; EV: grade of esophageal varices.</w:t>
      </w:r>
    </w:p>
    <w:p w14:paraId="6308172B" w14:textId="77777777" w:rsidR="00C36A25" w:rsidRDefault="00C36A25" w:rsidP="00DE18FC">
      <w:pPr>
        <w:pStyle w:val="authadd"/>
        <w:kinsoku w:val="0"/>
        <w:adjustRightInd w:val="0"/>
        <w:snapToGrid w:val="0"/>
        <w:spacing w:line="240" w:lineRule="auto"/>
        <w:jc w:val="both"/>
        <w:rPr>
          <w:rFonts w:eastAsia="Times New Roman"/>
          <w:b/>
          <w:bCs/>
          <w:color w:val="000000"/>
          <w:sz w:val="18"/>
          <w:szCs w:val="18"/>
        </w:rPr>
      </w:pPr>
    </w:p>
    <w:p w14:paraId="651F608D" w14:textId="76DD92F8" w:rsidR="00DE18FC" w:rsidRDefault="00DE18FC" w:rsidP="00DE18FC">
      <w:pPr>
        <w:pStyle w:val="authadd"/>
        <w:kinsoku w:val="0"/>
        <w:adjustRightInd w:val="0"/>
        <w:snapToGrid w:val="0"/>
        <w:spacing w:line="240" w:lineRule="auto"/>
        <w:jc w:val="both"/>
        <w:rPr>
          <w:rFonts w:eastAsia="Times New Roman"/>
          <w:b/>
          <w:bCs/>
          <w:color w:val="000000"/>
          <w:sz w:val="18"/>
          <w:szCs w:val="18"/>
        </w:rPr>
      </w:pPr>
      <w:r>
        <w:rPr>
          <w:rFonts w:eastAsia="Times New Roman"/>
          <w:b/>
          <w:bCs/>
          <w:color w:val="000000"/>
          <w:sz w:val="18"/>
          <w:szCs w:val="18"/>
        </w:rPr>
        <w:t>Table S2</w:t>
      </w:r>
    </w:p>
    <w:p w14:paraId="61622C0E" w14:textId="36AC471E" w:rsidR="00E10111" w:rsidRPr="00DE18FC" w:rsidRDefault="00DE18FC" w:rsidP="00DE18FC">
      <w:pPr>
        <w:pStyle w:val="authadd"/>
        <w:kinsoku w:val="0"/>
        <w:adjustRightInd w:val="0"/>
        <w:snapToGrid w:val="0"/>
        <w:spacing w:line="240" w:lineRule="auto"/>
        <w:jc w:val="both"/>
        <w:rPr>
          <w:rFonts w:eastAsia="Times New Roman"/>
          <w:bCs/>
          <w:color w:val="000000"/>
          <w:sz w:val="18"/>
          <w:szCs w:val="18"/>
        </w:rPr>
      </w:pPr>
      <w:r w:rsidRPr="00DE18FC">
        <w:rPr>
          <w:rFonts w:eastAsia="Times New Roman"/>
          <w:bCs/>
          <w:color w:val="000000"/>
          <w:sz w:val="18"/>
          <w:szCs w:val="18"/>
        </w:rPr>
        <w:t xml:space="preserve">Reads ratio of </w:t>
      </w:r>
      <w:r w:rsidRPr="00C36A25">
        <w:rPr>
          <w:rFonts w:eastAsia="Times New Roman"/>
          <w:bCs/>
          <w:i/>
          <w:color w:val="000000"/>
          <w:sz w:val="18"/>
          <w:szCs w:val="18"/>
        </w:rPr>
        <w:t>Helicobacter</w:t>
      </w:r>
      <w:r w:rsidRPr="00DE18FC">
        <w:rPr>
          <w:rFonts w:eastAsia="Times New Roman"/>
          <w:bCs/>
          <w:color w:val="000000"/>
          <w:sz w:val="18"/>
          <w:szCs w:val="18"/>
        </w:rPr>
        <w:t xml:space="preserve"> genus.</w:t>
      </w:r>
    </w:p>
    <w:tbl>
      <w:tblPr>
        <w:tblStyle w:val="1"/>
        <w:tblW w:w="3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1559"/>
        <w:gridCol w:w="1134"/>
      </w:tblGrid>
      <w:tr w:rsidR="00E10111" w:rsidRPr="00DE18FC" w14:paraId="7546060F" w14:textId="77777777" w:rsidTr="00C36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7923654" w14:textId="7FD9562B" w:rsidR="00E10111" w:rsidRPr="00DE18FC" w:rsidRDefault="00C36A25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 xml:space="preserve">Sample </w:t>
            </w:r>
            <w:r w:rsidR="00E10111"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ID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F3AF52D" w14:textId="0C03D346" w:rsidR="00E10111" w:rsidRPr="00DE18FC" w:rsidRDefault="00E10111" w:rsidP="00C36A2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 xml:space="preserve">Ratio of </w:t>
            </w:r>
            <w:r w:rsidR="00C36A25" w:rsidRPr="00C36A25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15"/>
                <w:szCs w:val="15"/>
              </w:rPr>
              <w:t>H</w:t>
            </w:r>
            <w:r w:rsidRPr="00C36A25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15"/>
                <w:szCs w:val="15"/>
              </w:rPr>
              <w:t>elicobacter</w:t>
            </w: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 xml:space="preserve"> reads (%)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3DCB62E" w14:textId="77777777" w:rsidR="00E10111" w:rsidRPr="00DE18FC" w:rsidRDefault="00E10111" w:rsidP="00DE1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 xml:space="preserve">Histologically </w:t>
            </w:r>
            <w:r w:rsidRPr="00C36A25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15"/>
                <w:szCs w:val="15"/>
              </w:rPr>
              <w:t>H. pylori</w:t>
            </w: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 xml:space="preserve"> test</w:t>
            </w:r>
          </w:p>
        </w:tc>
      </w:tr>
      <w:tr w:rsidR="00E10111" w:rsidRPr="00DE18FC" w14:paraId="53DEE554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A635753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019D7F4" w14:textId="5771D730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A7E8C7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60442A2C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910A148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E0811DB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99.4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A2026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4F88D1F2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3212CF9F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6B3E75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EBEF9F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372EA530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4EEB20D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D5859A3" w14:textId="66579E04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73812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2419E28E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383EB1F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6DFBF1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0B252A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0C1818D8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0152E2A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798CD2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99.9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0377C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7EAE20F4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37DC560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B09C27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0768A8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966EB99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793339C2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D3BB0E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5FE574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2C584607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7C693E3F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C85E5D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CFDCD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0B00503F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183422C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38E84B3" w14:textId="3F914E0C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85A46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372B8356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613321E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G_19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9766956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EB3EA2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2E55E86B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B5A3C8E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FD1E3E8" w14:textId="0FFC5D06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2130B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55324BA4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30C21CDA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1D991B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2B7EE0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07B7E191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058CC406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448CDC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80C377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6FC56E29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3455205D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0C75B77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0CA93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532E591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04201568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lastRenderedPageBreak/>
              <w:t>G_23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DE1E9A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CDB8A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58DC8774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3C9DDD45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F3E61A2" w14:textId="4DA64958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3434D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5B3E3DDB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F455B70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2D1998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FC831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0B0A2D36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7DD7EA6C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F4938B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5.3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7113AD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0430AB2B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0751675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G_29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6EB55EE" w14:textId="654C6DAE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4C539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308A9B5F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A235122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7EC6E4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99.4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44E727A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33000314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0775850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D83D5E0" w14:textId="5FF4476F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B0999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5E5ABB2B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282E0F9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1FD679B" w14:textId="664C21B5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17C732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3CE7C228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9CB4134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59146E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159CBAF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3292E29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2103A3F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39741D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98.3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CC52BA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19C128DA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0DDCE271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DE7D327" w14:textId="4FA0A5B6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19C71A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6C8C2047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248FF8D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5807B3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95.4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03F9A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51B4DA06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6BF23A0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G_38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DC69740" w14:textId="748E1256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6A5623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31FF1270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21D0B6C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F4BEFA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F357CB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4A418FBF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17319DF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7B448EA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98.2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5E2F1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03614BA2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0347F08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8FA3E49" w14:textId="1FF40C8E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3342AF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4BA89B1C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469F29A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30E6F35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CD3CF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6D3E1EC0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E5350AC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D4AA59B" w14:textId="5D346E65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C02452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9171C6A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032E981A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D8DC3BC" w14:textId="32EC87B4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29AD62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35ECC448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06AA04D3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387BEEF" w14:textId="77471A91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B4BE13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286D22A4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732CEC7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3339337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CA3868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B07D0FB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7DD6C491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G_49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33FEA75" w14:textId="4A35376A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612670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168E2CDF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75E93207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E3138B2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158CBC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8D957D1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675C147E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28B096D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92.8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F58AC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7D8B4CB3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450AEC3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F155E49" w14:textId="064CA6AF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CF01F9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5F92DBAA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640A656A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DE1841F" w14:textId="43987763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9699B0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10D1E3A2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001E3B9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389F751" w14:textId="652C2FED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EE1A05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42701CCE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F167B24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C7F043E" w14:textId="6DA42C57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FD2BB8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1AC5E23A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620DD59D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7C8CC84" w14:textId="3C0236A1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5AADA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4E22DD41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348481D8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lastRenderedPageBreak/>
              <w:t>G_56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A760CD7" w14:textId="1B1674D2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D777F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248D7B82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2A8EF73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9AF6C7F" w14:textId="0E34D8CC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9E22AB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5F89BB8B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62C7F993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CBE63F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94.7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F0D6288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62873090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41ECAFE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G_59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0259DD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25284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6F1BE421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775EFF6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279966C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5.8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8C6C1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6C09492A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C0BB928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G_60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8CAEE0E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99.4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C1B3D3D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22908035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3B48C1C6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13EA9F6" w14:textId="3C4484C9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0B24D4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6093BB0C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C9324A8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3F20BB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8.5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7B908D0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1FC838D3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1E7BB100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A420739" w14:textId="533337C9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1BCE5B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0955C210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F38C03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F337F83" w14:textId="40FFC616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AF8388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EA6956D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3A02A87E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306CAF5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97.7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6A4E309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  <w:tr w:rsidR="00E10111" w:rsidRPr="00DE18FC" w14:paraId="3D7B157F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57BF6989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5409F2F" w14:textId="2A510398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27B5E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16D706B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35F47F3B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FC1C8F4" w14:textId="71019CF9" w:rsidR="00E10111" w:rsidRPr="00DE18FC" w:rsidRDefault="00DE18FC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84746A1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C87F6E8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0E7EA239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G_68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B22272C" w14:textId="1CEB87BE" w:rsidR="00E10111" w:rsidRPr="00DE18FC" w:rsidRDefault="00DE18FC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8457AE1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426EB3BA" w14:textId="77777777" w:rsidTr="00C3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auto"/>
            <w:noWrap/>
            <w:hideMark/>
          </w:tcPr>
          <w:p w14:paraId="07181513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1ED37D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48521CE" w14:textId="77777777" w:rsidR="00E10111" w:rsidRPr="00DE18FC" w:rsidRDefault="00E10111" w:rsidP="00DE1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Negative</w:t>
            </w:r>
          </w:p>
        </w:tc>
      </w:tr>
      <w:tr w:rsidR="00E10111" w:rsidRPr="00DE18FC" w14:paraId="7F995C7D" w14:textId="77777777" w:rsidTr="00C36A25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BF1C2E2" w14:textId="77777777" w:rsidR="00E10111" w:rsidRPr="00DE18FC" w:rsidRDefault="00E10111" w:rsidP="00DE18FC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b w:val="0"/>
                <w:color w:val="000000"/>
                <w:sz w:val="15"/>
                <w:szCs w:val="15"/>
              </w:rPr>
              <w:t>G_9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4CE298C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99.8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41CCAB6" w14:textId="77777777" w:rsidR="00E10111" w:rsidRPr="00DE18FC" w:rsidRDefault="00E10111" w:rsidP="00DE1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DE18FC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Positive</w:t>
            </w:r>
          </w:p>
        </w:tc>
      </w:tr>
    </w:tbl>
    <w:p w14:paraId="54D42ABE" w14:textId="09CCDD4E" w:rsidR="00B85E38" w:rsidRDefault="00B85E38"/>
    <w:p w14:paraId="1352A7A5" w14:textId="7CF4659B" w:rsidR="00C36A25" w:rsidRDefault="006174C0" w:rsidP="00C36A25">
      <w:pPr>
        <w:jc w:val="center"/>
      </w:pPr>
      <w:bookmarkStart w:id="6" w:name="_GoBack"/>
      <w:bookmarkEnd w:id="6"/>
      <w:r>
        <w:lastRenderedPageBreak/>
        <w:pict w14:anchorId="46EAE5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pt;height:314.25pt">
            <v:imagedata r:id="rId7" o:title="eng-20048-fig-S1"/>
          </v:shape>
        </w:pict>
      </w:r>
    </w:p>
    <w:p w14:paraId="203CE1F3" w14:textId="5B1F6285" w:rsidR="00B85E38" w:rsidRPr="00C36A25" w:rsidRDefault="00B85E38" w:rsidP="00B85E38">
      <w:pPr>
        <w:rPr>
          <w:rFonts w:ascii="Times New Roman" w:hAnsi="Times New Roman" w:cs="Times New Roman"/>
          <w:color w:val="000000"/>
          <w:sz w:val="18"/>
          <w:szCs w:val="15"/>
        </w:rPr>
      </w:pPr>
      <w:r w:rsidRPr="00C36A25">
        <w:rPr>
          <w:rFonts w:ascii="Times New Roman" w:eastAsia="Times New Roman" w:hAnsi="Times New Roman" w:cs="Times New Roman"/>
          <w:b/>
          <w:color w:val="000000"/>
          <w:sz w:val="18"/>
          <w:szCs w:val="15"/>
        </w:rPr>
        <w:t>Fig</w:t>
      </w:r>
      <w:r w:rsidR="00C36A25" w:rsidRPr="00C36A25">
        <w:rPr>
          <w:rFonts w:ascii="Times New Roman" w:eastAsia="Times New Roman" w:hAnsi="Times New Roman" w:cs="Times New Roman"/>
          <w:b/>
          <w:color w:val="000000"/>
          <w:sz w:val="18"/>
          <w:szCs w:val="15"/>
        </w:rPr>
        <w:t>.</w:t>
      </w:r>
      <w:r w:rsidRPr="00C36A25">
        <w:rPr>
          <w:rFonts w:ascii="Times New Roman" w:eastAsia="Times New Roman" w:hAnsi="Times New Roman" w:cs="Times New Roman"/>
          <w:b/>
          <w:color w:val="000000"/>
          <w:sz w:val="18"/>
          <w:szCs w:val="15"/>
        </w:rPr>
        <w:t xml:space="preserve"> S1.</w:t>
      </w:r>
      <w:r w:rsidRPr="00C36A25">
        <w:rPr>
          <w:rFonts w:ascii="Times New Roman" w:eastAsia="Times New Roman" w:hAnsi="Times New Roman" w:cs="Times New Roman"/>
          <w:color w:val="000000"/>
          <w:sz w:val="18"/>
          <w:szCs w:val="15"/>
        </w:rPr>
        <w:t xml:space="preserve"> Non-metric multidimensional scaling (NMDS) analysis of the gastric mucosal microbiota of </w:t>
      </w:r>
      <w:r w:rsidRPr="00C36A25">
        <w:rPr>
          <w:rFonts w:ascii="Times New Roman" w:eastAsia="Times New Roman" w:hAnsi="Times New Roman" w:cs="Times New Roman"/>
          <w:i/>
          <w:color w:val="000000"/>
          <w:sz w:val="18"/>
          <w:szCs w:val="15"/>
        </w:rPr>
        <w:t>H. pylori</w:t>
      </w:r>
      <w:r w:rsidRPr="00C36A25">
        <w:rPr>
          <w:rFonts w:ascii="Times New Roman" w:eastAsia="Times New Roman" w:hAnsi="Times New Roman" w:cs="Times New Roman"/>
          <w:color w:val="000000"/>
          <w:sz w:val="18"/>
          <w:szCs w:val="15"/>
        </w:rPr>
        <w:t xml:space="preserve"> negative subjects did not show a clear separation between healthy controls </w:t>
      </w:r>
      <w:r w:rsidR="00C36A25">
        <w:rPr>
          <w:rFonts w:ascii="Times New Roman" w:eastAsia="Times New Roman" w:hAnsi="Times New Roman" w:cs="Times New Roman"/>
          <w:color w:val="000000"/>
          <w:sz w:val="18"/>
          <w:szCs w:val="15"/>
        </w:rPr>
        <w:t xml:space="preserve">(HC) and liver cirrhosis (LC). </w:t>
      </w:r>
    </w:p>
    <w:sectPr w:rsidR="00B85E38" w:rsidRPr="00C36A25" w:rsidSect="00C36A25">
      <w:pgSz w:w="15840" w:h="12240" w:orient="landscape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C710A4" w14:textId="77777777" w:rsidR="00E81CC4" w:rsidRDefault="00E81CC4" w:rsidP="00DE18FC">
      <w:r>
        <w:separator/>
      </w:r>
    </w:p>
  </w:endnote>
  <w:endnote w:type="continuationSeparator" w:id="0">
    <w:p w14:paraId="70E27058" w14:textId="77777777" w:rsidR="00E81CC4" w:rsidRDefault="00E81CC4" w:rsidP="00DE1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2EEC4" w14:textId="77777777" w:rsidR="00E81CC4" w:rsidRDefault="00E81CC4" w:rsidP="00DE18FC">
      <w:r>
        <w:separator/>
      </w:r>
    </w:p>
  </w:footnote>
  <w:footnote w:type="continuationSeparator" w:id="0">
    <w:p w14:paraId="0AC7E982" w14:textId="77777777" w:rsidR="00E81CC4" w:rsidRDefault="00E81CC4" w:rsidP="00DE18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111"/>
    <w:rsid w:val="00032FDC"/>
    <w:rsid w:val="000429E2"/>
    <w:rsid w:val="00077BCB"/>
    <w:rsid w:val="00087673"/>
    <w:rsid w:val="000924DB"/>
    <w:rsid w:val="000E1657"/>
    <w:rsid w:val="000F5ABA"/>
    <w:rsid w:val="00131ACF"/>
    <w:rsid w:val="0015590A"/>
    <w:rsid w:val="001A7517"/>
    <w:rsid w:val="001C379F"/>
    <w:rsid w:val="001E0D34"/>
    <w:rsid w:val="00244934"/>
    <w:rsid w:val="00296849"/>
    <w:rsid w:val="002B3DCC"/>
    <w:rsid w:val="002E5B85"/>
    <w:rsid w:val="002E733B"/>
    <w:rsid w:val="0031263C"/>
    <w:rsid w:val="00315EDA"/>
    <w:rsid w:val="003403A1"/>
    <w:rsid w:val="003734F6"/>
    <w:rsid w:val="003B4050"/>
    <w:rsid w:val="003F505A"/>
    <w:rsid w:val="00426DA8"/>
    <w:rsid w:val="00452390"/>
    <w:rsid w:val="00515497"/>
    <w:rsid w:val="0055599C"/>
    <w:rsid w:val="00576F8F"/>
    <w:rsid w:val="006174C0"/>
    <w:rsid w:val="006832C4"/>
    <w:rsid w:val="006976BF"/>
    <w:rsid w:val="006A285B"/>
    <w:rsid w:val="006F4F75"/>
    <w:rsid w:val="007412EF"/>
    <w:rsid w:val="00742852"/>
    <w:rsid w:val="0074342E"/>
    <w:rsid w:val="007836E5"/>
    <w:rsid w:val="007917C5"/>
    <w:rsid w:val="00797B5E"/>
    <w:rsid w:val="007C3E57"/>
    <w:rsid w:val="007F072B"/>
    <w:rsid w:val="0084693D"/>
    <w:rsid w:val="00862202"/>
    <w:rsid w:val="0087184B"/>
    <w:rsid w:val="00894A6F"/>
    <w:rsid w:val="008B5EA4"/>
    <w:rsid w:val="008E61DE"/>
    <w:rsid w:val="00927EB6"/>
    <w:rsid w:val="00941AEC"/>
    <w:rsid w:val="0094598D"/>
    <w:rsid w:val="009471D3"/>
    <w:rsid w:val="009518B5"/>
    <w:rsid w:val="009524C4"/>
    <w:rsid w:val="00993427"/>
    <w:rsid w:val="009E095D"/>
    <w:rsid w:val="00A33752"/>
    <w:rsid w:val="00A47A05"/>
    <w:rsid w:val="00AC4A0B"/>
    <w:rsid w:val="00B85E38"/>
    <w:rsid w:val="00B9145D"/>
    <w:rsid w:val="00BD02C5"/>
    <w:rsid w:val="00C36A25"/>
    <w:rsid w:val="00C37C06"/>
    <w:rsid w:val="00C46744"/>
    <w:rsid w:val="00CC29E3"/>
    <w:rsid w:val="00CF59F3"/>
    <w:rsid w:val="00D1703B"/>
    <w:rsid w:val="00D60261"/>
    <w:rsid w:val="00D951CD"/>
    <w:rsid w:val="00DC0A46"/>
    <w:rsid w:val="00DC4D21"/>
    <w:rsid w:val="00DE18FC"/>
    <w:rsid w:val="00E10111"/>
    <w:rsid w:val="00E11608"/>
    <w:rsid w:val="00E244A1"/>
    <w:rsid w:val="00E36F5A"/>
    <w:rsid w:val="00E70EE8"/>
    <w:rsid w:val="00E81CC4"/>
    <w:rsid w:val="00E84171"/>
    <w:rsid w:val="00E86483"/>
    <w:rsid w:val="00E942A9"/>
    <w:rsid w:val="00EC48D8"/>
    <w:rsid w:val="00F12F61"/>
    <w:rsid w:val="00F2730D"/>
    <w:rsid w:val="00F446AB"/>
    <w:rsid w:val="00F56C17"/>
    <w:rsid w:val="00F978AF"/>
    <w:rsid w:val="00FF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39A3F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">
    <w:name w:val="Plain Table 1"/>
    <w:basedOn w:val="a1"/>
    <w:uiPriority w:val="41"/>
    <w:rsid w:val="00E1011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header"/>
    <w:basedOn w:val="a"/>
    <w:link w:val="Char"/>
    <w:uiPriority w:val="99"/>
    <w:unhideWhenUsed/>
    <w:rsid w:val="00DE18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18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18F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18FC"/>
    <w:rPr>
      <w:sz w:val="18"/>
      <w:szCs w:val="18"/>
    </w:rPr>
  </w:style>
  <w:style w:type="paragraph" w:customStyle="1" w:styleId="haffiliations">
    <w:name w:val="haffiliations"/>
    <w:basedOn w:val="a"/>
    <w:rsid w:val="00DE18FC"/>
    <w:pPr>
      <w:spacing w:before="120"/>
    </w:pPr>
    <w:rPr>
      <w:rFonts w:ascii="Times New Roman" w:eastAsia="宋体" w:hAnsi="Times New Roman" w:cs="Times New Roman"/>
      <w:sz w:val="21"/>
      <w:szCs w:val="20"/>
      <w:lang w:eastAsia="en-US"/>
    </w:rPr>
  </w:style>
  <w:style w:type="paragraph" w:customStyle="1" w:styleId="Paragraph">
    <w:name w:val="Paragraph"/>
    <w:basedOn w:val="a"/>
    <w:link w:val="Paragraph0"/>
    <w:rsid w:val="00DE18FC"/>
    <w:rPr>
      <w:rFonts w:ascii="Times New Roman" w:eastAsia="等线" w:hAnsi="Times New Roman" w:cs="Times New Roman"/>
      <w:sz w:val="20"/>
      <w:szCs w:val="20"/>
      <w:lang w:val="x-none" w:eastAsia="en-US"/>
    </w:rPr>
  </w:style>
  <w:style w:type="character" w:customStyle="1" w:styleId="Paragraph0">
    <w:name w:val="Paragraph 字符"/>
    <w:link w:val="Paragraph"/>
    <w:rsid w:val="00DE18FC"/>
    <w:rPr>
      <w:rFonts w:ascii="Times New Roman" w:eastAsia="等线" w:hAnsi="Times New Roman" w:cs="Times New Roman"/>
      <w:sz w:val="20"/>
      <w:szCs w:val="20"/>
      <w:lang w:val="x-none" w:eastAsia="en-US"/>
    </w:rPr>
  </w:style>
  <w:style w:type="paragraph" w:customStyle="1" w:styleId="authadd">
    <w:name w:val="authadd"/>
    <w:basedOn w:val="a"/>
    <w:rsid w:val="00DE18FC"/>
    <w:pPr>
      <w:spacing w:line="240" w:lineRule="exact"/>
    </w:pPr>
    <w:rPr>
      <w:rFonts w:ascii="Times New Roman" w:eastAsia="宋体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7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B538A-621B-4B5F-93F8-D55CE9FE7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530</Words>
  <Characters>3024</Characters>
  <Application>Microsoft Office Word</Application>
  <DocSecurity>0</DocSecurity>
  <Lines>25</Lines>
  <Paragraphs>7</Paragraphs>
  <ScaleCrop>false</ScaleCrop>
  <Company>HP</Company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HAB7066</dc:creator>
  <cp:keywords/>
  <dc:description/>
  <cp:lastModifiedBy>WJM</cp:lastModifiedBy>
  <cp:revision>8</cp:revision>
  <dcterms:created xsi:type="dcterms:W3CDTF">2019-11-17T12:04:00Z</dcterms:created>
  <dcterms:modified xsi:type="dcterms:W3CDTF">2020-09-17T07:05:00Z</dcterms:modified>
</cp:coreProperties>
</file>