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26732" w14:textId="77777777" w:rsidR="00D21493" w:rsidRPr="008F7BB7" w:rsidRDefault="00D21493" w:rsidP="00D21493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/>
          <w:bCs/>
          <w:sz w:val="22"/>
          <w:szCs w:val="22"/>
          <w:lang w:eastAsia="zh-CN"/>
        </w:rPr>
      </w:pPr>
      <w:bookmarkStart w:id="0" w:name="_Hlk66711163"/>
      <w:bookmarkStart w:id="1" w:name="OLE_LINK19"/>
      <w:bookmarkEnd w:id="0"/>
      <w:r w:rsidRPr="008F7BB7">
        <w:rPr>
          <w:rFonts w:hint="eastAsia"/>
          <w:b/>
          <w:bCs/>
          <w:sz w:val="22"/>
          <w:szCs w:val="22"/>
          <w:lang w:eastAsia="zh-CN"/>
        </w:rPr>
        <w:t>S</w:t>
      </w:r>
      <w:r w:rsidRPr="008F7BB7">
        <w:rPr>
          <w:b/>
          <w:bCs/>
          <w:sz w:val="22"/>
          <w:szCs w:val="22"/>
          <w:lang w:eastAsia="zh-CN"/>
        </w:rPr>
        <w:t xml:space="preserve">upplementary data for </w:t>
      </w:r>
    </w:p>
    <w:p w14:paraId="5B499B38" w14:textId="77777777" w:rsidR="00D21493" w:rsidRPr="00D21493" w:rsidRDefault="00D21493" w:rsidP="00D21493">
      <w:pPr>
        <w:widowControl/>
        <w:snapToGrid w:val="0"/>
        <w:spacing w:before="120"/>
        <w:jc w:val="left"/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</w:pPr>
      <w:r w:rsidRPr="00D21493"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  <w:t>Functional Capsules Encapsulating Molecular-Recognizable Nanogels for Facile Removal of Organic Micro-Pollutants from Water</w:t>
      </w:r>
    </w:p>
    <w:p w14:paraId="31D497D3" w14:textId="77777777" w:rsidR="00D21493" w:rsidRPr="00D21493" w:rsidRDefault="00D21493" w:rsidP="00D21493">
      <w:pPr>
        <w:widowControl/>
        <w:autoSpaceDE w:val="0"/>
        <w:autoSpaceDN w:val="0"/>
        <w:adjustRightInd w:val="0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Wen-Ying Liu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Xiao-</w:t>
      </w:r>
      <w:proofErr w:type="spellStart"/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Jie</w:t>
      </w:r>
      <w:proofErr w:type="spellEnd"/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Ju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D21493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,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*, Xing-</w:t>
      </w:r>
      <w:proofErr w:type="spellStart"/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Qun</w:t>
      </w:r>
      <w:proofErr w:type="spellEnd"/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Pu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Quan-Wei Cai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Yu-Qiong Liu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Zhuang Liu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a,b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Wei Wang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a,b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Rui Xie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a,b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Liang-Yin Chu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a,</w:t>
      </w:r>
      <w:r w:rsidRPr="00D21493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*</w:t>
      </w:r>
    </w:p>
    <w:p w14:paraId="43D14362" w14:textId="77777777" w:rsidR="00D21493" w:rsidRPr="00D21493" w:rsidRDefault="00D21493" w:rsidP="00D21493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  <w:r w:rsidRPr="00D21493">
        <w:rPr>
          <w:rFonts w:ascii="Times New Roman" w:eastAsia="等线" w:hAnsi="Times New Roman" w:cs="Times New Roman"/>
          <w:iCs/>
          <w:sz w:val="18"/>
          <w:szCs w:val="18"/>
          <w:vertAlign w:val="superscript"/>
        </w:rPr>
        <w:t xml:space="preserve">a </w:t>
      </w:r>
      <w:r w:rsidRPr="00D21493">
        <w:rPr>
          <w:rFonts w:ascii="Times New Roman" w:eastAsia="等线" w:hAnsi="Times New Roman" w:cs="Times New Roman"/>
          <w:i/>
          <w:sz w:val="18"/>
          <w:szCs w:val="18"/>
        </w:rPr>
        <w:t xml:space="preserve">School of Chemical Engineering </w:t>
      </w:r>
      <w:r w:rsidRPr="00D21493">
        <w:rPr>
          <w:rFonts w:ascii="Times New Roman" w:eastAsia="等线" w:hAnsi="Times New Roman" w:cs="Times New Roman" w:hint="eastAsia"/>
          <w:i/>
          <w:sz w:val="18"/>
          <w:szCs w:val="18"/>
        </w:rPr>
        <w:t>&amp;</w:t>
      </w:r>
      <w:r w:rsidRPr="00D21493">
        <w:rPr>
          <w:rFonts w:ascii="Times New Roman" w:eastAsia="等线" w:hAnsi="Times New Roman" w:cs="Times New Roman"/>
          <w:i/>
          <w:sz w:val="18"/>
          <w:szCs w:val="18"/>
        </w:rPr>
        <w:t xml:space="preserve"> State Key Laboratory of Hydraulics and Mountain River Engineering, Sichuan University, Chengdu 610065, China</w:t>
      </w:r>
    </w:p>
    <w:p w14:paraId="7F4A9737" w14:textId="6B9807CC" w:rsidR="00D21493" w:rsidRDefault="00D21493" w:rsidP="00D21493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  <w:r w:rsidRPr="00D21493">
        <w:rPr>
          <w:rFonts w:ascii="Times New Roman" w:eastAsia="等线" w:hAnsi="Times New Roman" w:cs="Times New Roman"/>
          <w:iCs/>
          <w:sz w:val="18"/>
          <w:szCs w:val="18"/>
          <w:vertAlign w:val="superscript"/>
        </w:rPr>
        <w:t xml:space="preserve">b </w:t>
      </w:r>
      <w:r w:rsidRPr="00D21493">
        <w:rPr>
          <w:rFonts w:ascii="Times New Roman" w:eastAsia="等线" w:hAnsi="Times New Roman" w:cs="Times New Roman"/>
          <w:i/>
          <w:sz w:val="18"/>
          <w:szCs w:val="18"/>
        </w:rPr>
        <w:t>State Key Laboratory of Polymer Materials Engineering, Sichuan University, Chengdu 610065, China</w:t>
      </w:r>
      <w:bookmarkEnd w:id="1"/>
    </w:p>
    <w:p w14:paraId="42700FD3" w14:textId="25DC4ECC" w:rsidR="00D21493" w:rsidRDefault="00D21493" w:rsidP="00D21493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</w:p>
    <w:p w14:paraId="0FC7A448" w14:textId="77777777" w:rsidR="00D21493" w:rsidRDefault="00D21493" w:rsidP="00D21493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</w:p>
    <w:p w14:paraId="18E50034" w14:textId="77777777" w:rsidR="00D21493" w:rsidRDefault="00D21493" w:rsidP="004E4827">
      <w:pPr>
        <w:widowControl/>
        <w:autoSpaceDE w:val="0"/>
        <w:autoSpaceDN w:val="0"/>
        <w:adjustRightInd w:val="0"/>
        <w:snapToGrid w:val="0"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 w:rsidRPr="001C077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38DAF3CE" wp14:editId="09527709">
            <wp:extent cx="5731510" cy="2601595"/>
            <wp:effectExtent l="0" t="0" r="254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OLE_LINK163"/>
      <w:bookmarkStart w:id="3" w:name="OLE_LINK164"/>
    </w:p>
    <w:p w14:paraId="6998239C" w14:textId="38C4287A" w:rsidR="00AC7312" w:rsidRDefault="00551A1F" w:rsidP="00D21493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  <w:r w:rsidRPr="00F67621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Fig. S1.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Schematic illustration of fabrication of the proposed functional capsules encapsulat</w:t>
      </w:r>
      <w:r w:rsidR="008D2B34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ing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PNCD nanogels.</w:t>
      </w:r>
      <w:r w:rsidR="0001506C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(a, b) Schematic illustration of the synthesis of molecular-recognizable</w:t>
      </w:r>
      <w:r w:rsidR="006F2B6E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(b)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PNCD nanogels by chemically grafting CD </w:t>
      </w:r>
      <w:r w:rsidR="00CE5612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moieties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onto </w:t>
      </w:r>
      <w:r w:rsidR="006F2B6E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(a</w:t>
      </w:r>
      <w:r w:rsidR="006F2B6E">
        <w:rPr>
          <w:rFonts w:ascii="Times New Roman" w:hAnsi="Times New Roman" w:cs="Times New Roman"/>
          <w:color w:val="000000" w:themeColor="text1"/>
          <w:sz w:val="18"/>
          <w:szCs w:val="18"/>
        </w:rPr>
        <w:t>)</w:t>
      </w:r>
      <w:r w:rsidR="006F2B6E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PNA nanogels </w:t>
      </w:r>
      <w:r w:rsidR="006F2B6E">
        <w:rPr>
          <w:rFonts w:ascii="Times New Roman" w:hAnsi="Times New Roman" w:cs="Times New Roman"/>
          <w:color w:val="000000" w:themeColor="text1"/>
          <w:sz w:val="18"/>
          <w:szCs w:val="18"/>
        </w:rPr>
        <w:t>(</w:t>
      </w:r>
      <w:r w:rsidRPr="00F67621">
        <w:rPr>
          <w:rFonts w:ascii="Times New Roman" w:hAnsi="Times New Roman"/>
          <w:color w:val="000000" w:themeColor="text1"/>
          <w:sz w:val="18"/>
          <w:szCs w:val="18"/>
        </w:rPr>
        <w:t>a1</w:t>
      </w:r>
      <w:r w:rsidR="006F2B6E">
        <w:rPr>
          <w:rFonts w:ascii="Times New Roman" w:hAnsi="Times New Roman" w:cs="Times New Roman"/>
          <w:color w:val="000000" w:themeColor="text1"/>
          <w:sz w:val="18"/>
          <w:szCs w:val="18"/>
        </w:rPr>
        <w:t>→</w:t>
      </w:r>
      <w:r w:rsidRPr="00F67621">
        <w:rPr>
          <w:rFonts w:ascii="Times New Roman" w:hAnsi="Times New Roman"/>
          <w:color w:val="000000" w:themeColor="text1"/>
          <w:sz w:val="18"/>
          <w:szCs w:val="18"/>
        </w:rPr>
        <w:t>b1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) 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>via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EDC condensation </w:t>
      </w:r>
      <w:r w:rsidRPr="00F67621">
        <w:rPr>
          <w:rFonts w:ascii="Times New Roman" w:hAnsi="Times New Roman"/>
          <w:color w:val="000000" w:themeColor="text1"/>
          <w:sz w:val="18"/>
          <w:szCs w:val="18"/>
        </w:rPr>
        <w:t>(a2</w:t>
      </w:r>
      <w:r w:rsidR="006F2B6E">
        <w:rPr>
          <w:rFonts w:ascii="Times New Roman" w:hAnsi="Times New Roman" w:cs="Times New Roman"/>
          <w:color w:val="000000" w:themeColor="text1"/>
          <w:sz w:val="18"/>
          <w:szCs w:val="18"/>
        </w:rPr>
        <w:t>→</w:t>
      </w:r>
      <w:r w:rsidRPr="00F67621">
        <w:rPr>
          <w:rFonts w:ascii="Times New Roman" w:hAnsi="Times New Roman"/>
          <w:color w:val="000000" w:themeColor="text1"/>
          <w:sz w:val="18"/>
          <w:szCs w:val="18"/>
        </w:rPr>
        <w:t>b2)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="0001506C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(c,d) Schematic illustration of the fabrication of 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the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functional capsules </w:t>
      </w:r>
      <w:r w:rsidR="00AE784D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with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co-extrusion technique </w:t>
      </w:r>
      <w:r w:rsidR="00AE784D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by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dripping </w:t>
      </w:r>
      <w:r w:rsidR="006F2B6E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(c)</w:t>
      </w:r>
      <w:r w:rsidR="006F2B6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AE784D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water-in-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water (W/W) droplet templates into a Ca(NO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  <w:vertAlign w:val="subscript"/>
        </w:rPr>
        <w:t>3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)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  <w:vertAlign w:val="subscript"/>
        </w:rPr>
        <w:t>2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solution to form</w:t>
      </w:r>
      <w:r w:rsidR="006F2B6E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(d)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stable capsules through the cross-linking of Ca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</w:rPr>
        <w:t>2+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-triggered sol-gel transition of the capsule shell</w:t>
      </w:r>
      <w:r w:rsidR="00AE784D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s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  <w:r w:rsidR="0001506C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The inner fluid is</w:t>
      </w:r>
      <w:r w:rsidR="00AE784D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B45CE8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aqueous</w:t>
      </w:r>
      <w:r w:rsidR="00B654EB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CMC solution</w:t>
      </w:r>
      <w:r w:rsidR="00AE784D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containing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AE784D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PNCD nanogels,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and the outer fluid is </w:t>
      </w:r>
      <w:r w:rsidR="00B45CE8"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aqueous </w:t>
      </w:r>
      <w:r w:rsidRPr="00F67621">
        <w:rPr>
          <w:rFonts w:ascii="Times New Roman" w:hAnsi="Times New Roman" w:cs="Times New Roman"/>
          <w:color w:val="000000" w:themeColor="text1"/>
          <w:sz w:val="18"/>
          <w:szCs w:val="18"/>
        </w:rPr>
        <w:t>Na-Alg solution.</w:t>
      </w:r>
      <w:bookmarkEnd w:id="2"/>
      <w:bookmarkEnd w:id="3"/>
    </w:p>
    <w:p w14:paraId="77957EFE" w14:textId="77777777" w:rsidR="00D21493" w:rsidRPr="00D21493" w:rsidRDefault="00D21493" w:rsidP="00D21493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i/>
          <w:sz w:val="18"/>
          <w:szCs w:val="18"/>
        </w:rPr>
      </w:pPr>
    </w:p>
    <w:p w14:paraId="0C9B1482" w14:textId="77777777" w:rsidR="008A5ABF" w:rsidRPr="00112A0E" w:rsidRDefault="008A3A6E" w:rsidP="00112A0E">
      <w:pPr>
        <w:snapToGrid w:val="0"/>
        <w:spacing w:line="480" w:lineRule="auto"/>
        <w:jc w:val="center"/>
        <w:rPr>
          <w:color w:val="000000" w:themeColor="text1"/>
          <w:sz w:val="24"/>
          <w:szCs w:val="24"/>
        </w:rPr>
      </w:pPr>
      <w:r w:rsidRPr="00112A0E">
        <w:rPr>
          <w:noProof/>
          <w:color w:val="000000" w:themeColor="text1"/>
          <w:sz w:val="24"/>
          <w:szCs w:val="24"/>
        </w:rPr>
        <w:drawing>
          <wp:inline distT="0" distB="0" distL="0" distR="0" wp14:anchorId="04A5FB44" wp14:editId="03497D72">
            <wp:extent cx="2552700" cy="28799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t-ir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404" cy="288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199D9" w14:textId="5851B420" w:rsidR="003F53FD" w:rsidRPr="00D21493" w:rsidRDefault="00551A1F" w:rsidP="00D21493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Fig. S2</w:t>
      </w:r>
      <w:r w:rsidR="007F44C7"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.</w:t>
      </w:r>
      <w:r w:rsidR="007F44C7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The </w:t>
      </w:r>
      <w:r w:rsidR="007F44C7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FT-IR spectra of CD, PNA nanogels</w:t>
      </w:r>
      <w:r w:rsidR="006F2B6E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r w:rsidR="007F44C7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an</w:t>
      </w:r>
      <w:r w:rsidR="00E57734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d PNCD nanogels</w:t>
      </w:r>
      <w:r w:rsidR="008A3A6E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.</w:t>
      </w:r>
    </w:p>
    <w:p w14:paraId="134810F9" w14:textId="77777777" w:rsidR="003F53FD" w:rsidRPr="001C0778" w:rsidRDefault="003865CE" w:rsidP="00112A0E">
      <w:pPr>
        <w:snapToGrid w:val="0"/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0778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4B9337C4" wp14:editId="69CF3072">
            <wp:extent cx="2876400" cy="2147262"/>
            <wp:effectExtent l="0" t="0" r="635" b="571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na-s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400" cy="214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56365" w14:textId="5178075E" w:rsidR="003865CE" w:rsidRDefault="003F53FD" w:rsidP="00D21493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Fig. </w:t>
      </w:r>
      <w:r w:rsidR="00A61229"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S3</w:t>
      </w:r>
      <w:r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. 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SEM image of PNA nanogels in dried state.</w:t>
      </w:r>
    </w:p>
    <w:p w14:paraId="04BF6F87" w14:textId="77777777" w:rsidR="006F2B6E" w:rsidRDefault="006F2B6E" w:rsidP="00D21493">
      <w:pPr>
        <w:snapToGrid w:val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FBDE112" w14:textId="77777777" w:rsidR="00E311FB" w:rsidRPr="00C06B84" w:rsidRDefault="00E311FB" w:rsidP="00E311FB">
      <w:pPr>
        <w:widowControl/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bookmarkStart w:id="4" w:name="_Hlk66436247"/>
      <w:r w:rsidRPr="00C06B8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inline distT="0" distB="0" distL="0" distR="0" wp14:anchorId="31F556CE" wp14:editId="2C0FDA94">
            <wp:extent cx="4184015" cy="3907155"/>
            <wp:effectExtent l="0" t="0" r="6985" b="0"/>
            <wp:docPr id="11" name="图片 1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390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p w14:paraId="527020F4" w14:textId="77777777" w:rsidR="00E311FB" w:rsidRPr="00C06B84" w:rsidRDefault="00E311FB" w:rsidP="00E311FB">
      <w:pPr>
        <w:widowControl/>
        <w:autoSpaceDE w:val="0"/>
        <w:autoSpaceDN w:val="0"/>
        <w:adjustRightInd w:val="0"/>
        <w:snapToGrid w:val="0"/>
        <w:rPr>
          <w:rFonts w:ascii="Times New Roman" w:eastAsia="楷体-简" w:hAnsi="Times New Roman" w:cs="Times New Roman"/>
          <w:kern w:val="0"/>
          <w:sz w:val="18"/>
          <w:szCs w:val="18"/>
        </w:rPr>
      </w:pP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 xml:space="preserve">Fig. </w:t>
      </w:r>
      <w:r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>S</w:t>
      </w: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>4.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Adsorption characteristics of capsules containing 10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mg·mL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PNCD nanogels </w:t>
      </w:r>
      <w:bookmarkStart w:id="5" w:name="OLE_LINK132"/>
      <w:bookmarkStart w:id="6" w:name="OLE_LINK133"/>
      <w:bookmarkStart w:id="7" w:name="OLE_LINK134"/>
      <w:bookmarkStart w:id="8" w:name="OLE_LINK135"/>
      <w:bookmarkStart w:id="9" w:name="OLE_LINK136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in each capsule</w:t>
      </w:r>
      <w:bookmarkEnd w:id="5"/>
      <w:bookmarkEnd w:id="6"/>
      <w:bookmarkEnd w:id="7"/>
      <w:bookmarkEnd w:id="8"/>
      <w:bookmarkEnd w:id="9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toward 0.5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mmol·L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BPA in water at 25 °C. (a)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(b)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R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and (c)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changes in the BPA adsorbed by different numbers of capsules. (d) Pseudo-second-order plots of BPA adsorbed by different numbers of capsules.</w:t>
      </w:r>
    </w:p>
    <w:p w14:paraId="32AD15AF" w14:textId="77777777" w:rsidR="00E311FB" w:rsidRPr="00C06B84" w:rsidRDefault="00E311FB" w:rsidP="00E311FB">
      <w:pPr>
        <w:widowControl/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bookmarkStart w:id="10" w:name="_Hlk66436257"/>
      <w:r w:rsidRPr="00C06B84">
        <w:rPr>
          <w:rFonts w:ascii="Times New Roman" w:hAnsi="Times New Roman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77413884" wp14:editId="1C2212DC">
            <wp:extent cx="4045585" cy="3851275"/>
            <wp:effectExtent l="0" t="0" r="0" b="0"/>
            <wp:docPr id="10" name="图片 10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形用户界面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38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0"/>
    </w:p>
    <w:p w14:paraId="35259F0F" w14:textId="77777777" w:rsidR="00E311FB" w:rsidRPr="00C06B84" w:rsidRDefault="00E311FB" w:rsidP="00E311FB">
      <w:pPr>
        <w:widowControl/>
        <w:autoSpaceDE w:val="0"/>
        <w:autoSpaceDN w:val="0"/>
        <w:adjustRightInd w:val="0"/>
        <w:snapToGrid w:val="0"/>
        <w:rPr>
          <w:rFonts w:ascii="Times New Roman" w:eastAsia="楷体-简" w:hAnsi="Times New Roman" w:cs="Times New Roman"/>
          <w:kern w:val="0"/>
          <w:sz w:val="18"/>
          <w:szCs w:val="18"/>
        </w:rPr>
      </w:pP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 xml:space="preserve">Fig. </w:t>
      </w:r>
      <w:r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>S</w:t>
      </w: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>5.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Adsorption characteristics of capsules containing 15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mg·mL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PNCD nanogels in each capsule toward 0.5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</w:t>
      </w:r>
      <w:r w:rsidRPr="00C06B84">
        <w:rPr>
          <w:rFonts w:ascii="Times New Roman" w:eastAsia="楷体-简" w:hAnsi="Times New Roman" w:cs="Times New Roman" w:hint="eastAsia"/>
          <w:kern w:val="0"/>
          <w:sz w:val="18"/>
          <w:szCs w:val="18"/>
        </w:rPr>
        <w:t>mol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·L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BPA in water at 25 °C. (a)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(b)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R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and (c)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changes in the BPA adsorbed by different numbers of capsules. (d) Pseudo-second-order plots of BPA adsorption by different numbers of capsules.</w:t>
      </w:r>
    </w:p>
    <w:p w14:paraId="7F53DD09" w14:textId="77777777" w:rsidR="00E311FB" w:rsidRPr="00C06B84" w:rsidRDefault="00E311FB" w:rsidP="00E311FB">
      <w:pPr>
        <w:widowControl/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bookmarkStart w:id="11" w:name="_Hlk66436267"/>
      <w:r w:rsidRPr="00C06B8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inline distT="0" distB="0" distL="0" distR="0" wp14:anchorId="623A3732" wp14:editId="6E64589F">
            <wp:extent cx="4079875" cy="3865245"/>
            <wp:effectExtent l="0" t="0" r="0" b="1905"/>
            <wp:docPr id="9" name="图片 9" descr="图形用户界面,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图表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386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1"/>
    </w:p>
    <w:p w14:paraId="4F539343" w14:textId="77777777" w:rsidR="00E311FB" w:rsidRPr="00C06B84" w:rsidRDefault="00E311FB" w:rsidP="00E311FB">
      <w:pPr>
        <w:widowControl/>
        <w:autoSpaceDE w:val="0"/>
        <w:autoSpaceDN w:val="0"/>
        <w:adjustRightInd w:val="0"/>
        <w:snapToGrid w:val="0"/>
        <w:rPr>
          <w:rFonts w:ascii="Times New Roman" w:eastAsia="楷体-简" w:hAnsi="Times New Roman" w:cs="Times New Roman"/>
          <w:kern w:val="0"/>
          <w:sz w:val="18"/>
          <w:szCs w:val="18"/>
        </w:rPr>
      </w:pP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 xml:space="preserve">Fig. </w:t>
      </w:r>
      <w:r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>S</w:t>
      </w: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 xml:space="preserve">6. 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Adsorption characteristics of capsules containing 20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mg·mL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PNCD nanogels in each capsule toward 0.5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mmol·L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BPA in water at 25 °C. (a)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(b)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R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and (c)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changes in the BPA adsorbed by different numbers of capsules. (d) Pseudo-second-order plots of BPA adsorption by different numbers of capsules.</w:t>
      </w:r>
    </w:p>
    <w:p w14:paraId="544547E2" w14:textId="77777777" w:rsidR="00E311FB" w:rsidRPr="00C06B84" w:rsidRDefault="00E311FB" w:rsidP="00E311FB">
      <w:pPr>
        <w:widowControl/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bookmarkStart w:id="12" w:name="_Hlk66436278"/>
      <w:r w:rsidRPr="00C06B84">
        <w:rPr>
          <w:rFonts w:ascii="Times New Roman" w:hAnsi="Times New Roman" w:cs="Times New Roman"/>
          <w:noProof/>
          <w:kern w:val="0"/>
          <w:sz w:val="24"/>
          <w:szCs w:val="24"/>
        </w:rPr>
        <w:lastRenderedPageBreak/>
        <w:drawing>
          <wp:inline distT="0" distB="0" distL="0" distR="0" wp14:anchorId="1AA8B557" wp14:editId="55417B88">
            <wp:extent cx="4239260" cy="3962400"/>
            <wp:effectExtent l="0" t="0" r="8890" b="0"/>
            <wp:docPr id="8" name="图片 8" descr="图形用户界面, 图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形用户界面, 图表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26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2"/>
    </w:p>
    <w:p w14:paraId="00E37B14" w14:textId="77777777" w:rsidR="00E311FB" w:rsidRPr="00C06B84" w:rsidRDefault="00E311FB" w:rsidP="00E311FB">
      <w:pPr>
        <w:widowControl/>
        <w:autoSpaceDE w:val="0"/>
        <w:autoSpaceDN w:val="0"/>
        <w:adjustRightInd w:val="0"/>
        <w:snapToGrid w:val="0"/>
        <w:rPr>
          <w:rFonts w:ascii="Times New Roman" w:eastAsia="楷体-简" w:hAnsi="Times New Roman" w:cs="Times New Roman"/>
          <w:kern w:val="0"/>
          <w:sz w:val="18"/>
          <w:szCs w:val="18"/>
        </w:rPr>
      </w:pP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 xml:space="preserve">Fig. </w:t>
      </w:r>
      <w:r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>S</w:t>
      </w:r>
      <w:r w:rsidRPr="00C06B84">
        <w:rPr>
          <w:rFonts w:ascii="Times New Roman" w:eastAsia="楷体-简" w:hAnsi="Times New Roman" w:cs="Times New Roman"/>
          <w:b/>
          <w:bCs/>
          <w:kern w:val="0"/>
          <w:sz w:val="18"/>
          <w:szCs w:val="18"/>
        </w:rPr>
        <w:t xml:space="preserve">7. 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Adsorption characteristics of capsules containing 30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mg·mL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PNCD nanogels in each capsule toward 0.5 </w:t>
      </w:r>
      <w:proofErr w:type="spellStart"/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>mmol·L</w:t>
      </w:r>
      <w:proofErr w:type="spellEnd"/>
      <w:r w:rsidRPr="00C06B84">
        <w:rPr>
          <w:rFonts w:ascii="Times New Roman" w:eastAsia="楷体-简" w:hAnsi="Times New Roman" w:cs="Times New Roman"/>
          <w:kern w:val="0"/>
          <w:sz w:val="18"/>
          <w:szCs w:val="18"/>
          <w:vertAlign w:val="superscript"/>
        </w:rPr>
        <w:t>–1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BPA in water at 25 °C. (a)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(b)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R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, and (c) 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</w:rPr>
        <w:t>q</w:t>
      </w:r>
      <w:r w:rsidRPr="00C06B84">
        <w:rPr>
          <w:rFonts w:ascii="Times New Roman" w:eastAsia="楷体-简" w:hAnsi="Times New Roman" w:cs="Times New Roman"/>
          <w:i/>
          <w:iCs/>
          <w:kern w:val="0"/>
          <w:sz w:val="18"/>
          <w:szCs w:val="18"/>
          <w:vertAlign w:val="subscript"/>
        </w:rPr>
        <w:t>t</w:t>
      </w:r>
      <w:r w:rsidRPr="00C06B84">
        <w:rPr>
          <w:rFonts w:ascii="Times New Roman" w:eastAsia="楷体-简" w:hAnsi="Times New Roman" w:cs="Times New Roman"/>
          <w:kern w:val="0"/>
          <w:sz w:val="18"/>
          <w:szCs w:val="18"/>
        </w:rPr>
        <w:t xml:space="preserve"> changes in the BPA adsorbed by different numbers of capsules. (d) Pseudo-second-order plots of BPA adsorption by different numbers of capsules.</w:t>
      </w:r>
    </w:p>
    <w:p w14:paraId="6324CBC4" w14:textId="77777777" w:rsidR="00D21493" w:rsidRPr="00E311FB" w:rsidRDefault="00D21493" w:rsidP="00D21493">
      <w:pPr>
        <w:snapToGrid w:val="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6D030BA8" w14:textId="77777777" w:rsidR="00A61229" w:rsidRPr="00112A0E" w:rsidRDefault="00A61229" w:rsidP="00D21493">
      <w:pPr>
        <w:snapToGrid w:val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2A0E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4C8261E0" wp14:editId="40F1ADC2">
            <wp:extent cx="2880360" cy="2606040"/>
            <wp:effectExtent l="0" t="0" r="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dlich-Peterson模型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F71CA" w14:textId="2BEF696F" w:rsidR="00787FAE" w:rsidRDefault="00A61229" w:rsidP="00D21493">
      <w:pPr>
        <w:snapToGrid w:val="0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Fig. </w:t>
      </w:r>
      <w:r w:rsidR="00E311FB"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S</w:t>
      </w:r>
      <w:r w:rsidR="00E311FB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8</w:t>
      </w:r>
      <w:r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. 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Redlich-Peterson isothermal adsorption model of BPA</w:t>
      </w:r>
      <w:r w:rsidR="003F153D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adsor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>ption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by 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the 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capsules encapsulat</w:t>
      </w:r>
      <w:r w:rsidR="003F153D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ing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15 </w:t>
      </w:r>
      <w:proofErr w:type="spellStart"/>
      <w:r w:rsidR="000545C4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m</w:t>
      </w:r>
      <w:r w:rsidR="000545C4">
        <w:rPr>
          <w:rFonts w:ascii="Times New Roman" w:hAnsi="Times New Roman" w:cs="Times New Roman"/>
          <w:color w:val="000000" w:themeColor="text1"/>
          <w:sz w:val="18"/>
          <w:szCs w:val="18"/>
        </w:rPr>
        <w:t>g</w:t>
      </w:r>
      <w:r w:rsidR="000545C4" w:rsidRPr="000545C4">
        <w:rPr>
          <w:rFonts w:ascii="Times New Roman" w:hAnsi="Times New Roman" w:cs="Times New Roman"/>
          <w:color w:val="000000" w:themeColor="text1"/>
          <w:sz w:val="18"/>
          <w:szCs w:val="18"/>
        </w:rPr>
        <w:t>·</w:t>
      </w:r>
      <w:r w:rsidR="000545C4">
        <w:rPr>
          <w:rFonts w:ascii="Times New Roman" w:hAnsi="Times New Roman" w:cs="Times New Roman"/>
          <w:color w:val="000000" w:themeColor="text1"/>
          <w:sz w:val="18"/>
          <w:szCs w:val="18"/>
        </w:rPr>
        <w:t>mL</w:t>
      </w:r>
      <w:proofErr w:type="spellEnd"/>
      <w:r w:rsidR="000545C4" w:rsidRPr="000545C4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</w:rPr>
        <w:t>–1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PNCD nanogels </w:t>
      </w:r>
      <w:r w:rsid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in each capsule 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at 25 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sym w:font="Symbol" w:char="F0B0"/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C.</w:t>
      </w:r>
    </w:p>
    <w:p w14:paraId="0722362F" w14:textId="41911267" w:rsidR="00E311FB" w:rsidRDefault="00E311FB">
      <w:pPr>
        <w:widowControl/>
        <w:jc w:val="lef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14:paraId="757BE0BE" w14:textId="77777777" w:rsidR="00D21493" w:rsidRPr="00E311FB" w:rsidRDefault="00D21493" w:rsidP="00D21493">
      <w:pPr>
        <w:snapToGrid w:val="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E09A7B6" w14:textId="1E857093" w:rsidR="00D21493" w:rsidRDefault="002917FD" w:rsidP="00D21493">
      <w:pPr>
        <w:snapToGrid w:val="0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35558D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Table S1</w:t>
      </w:r>
    </w:p>
    <w:p w14:paraId="6CBD0242" w14:textId="7F196D42" w:rsidR="009C5DD6" w:rsidRPr="0035558D" w:rsidRDefault="002917FD" w:rsidP="00D21493">
      <w:pPr>
        <w:snapToGrid w:val="0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The pseudo-second-order plots results of BPA adsorption by capsules encapsulated with different concentration</w:t>
      </w:r>
      <w:r w:rsidR="00494BBC">
        <w:rPr>
          <w:rFonts w:ascii="Times New Roman" w:hAnsi="Times New Roman" w:cs="Times New Roman"/>
          <w:color w:val="000000" w:themeColor="text1"/>
          <w:sz w:val="18"/>
          <w:szCs w:val="18"/>
        </w:rPr>
        <w:t>s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of PNCD nanogels </w:t>
      </w:r>
      <w:r w:rsidR="001419FC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for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C02FBA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0.5 </w:t>
      </w:r>
      <w:proofErr w:type="spellStart"/>
      <w:r w:rsidR="00C02FBA"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>mmol</w:t>
      </w:r>
      <w:r w:rsidR="000545C4" w:rsidRPr="000545C4">
        <w:rPr>
          <w:rFonts w:ascii="Times New Roman" w:hAnsi="Times New Roman" w:cs="Times New Roman"/>
          <w:color w:val="000000" w:themeColor="text1"/>
          <w:sz w:val="18"/>
          <w:szCs w:val="18"/>
        </w:rPr>
        <w:t>·</w:t>
      </w:r>
      <w:r w:rsidR="000545C4">
        <w:rPr>
          <w:rFonts w:ascii="Times New Roman" w:hAnsi="Times New Roman" w:cs="Times New Roman"/>
          <w:color w:val="000000" w:themeColor="text1"/>
          <w:sz w:val="18"/>
          <w:szCs w:val="18"/>
        </w:rPr>
        <w:t>L</w:t>
      </w:r>
      <w:proofErr w:type="spellEnd"/>
      <w:r w:rsidR="000545C4" w:rsidRPr="000545C4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</w:rPr>
        <w:t>–1</w:t>
      </w:r>
      <w:r w:rsidRPr="0035558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BPA-containing solutions.</w:t>
      </w:r>
    </w:p>
    <w:tbl>
      <w:tblPr>
        <w:tblW w:w="8364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2126"/>
        <w:gridCol w:w="709"/>
        <w:gridCol w:w="1134"/>
        <w:gridCol w:w="1134"/>
        <w:gridCol w:w="1418"/>
      </w:tblGrid>
      <w:tr w:rsidR="001C0778" w:rsidRPr="0035558D" w14:paraId="070299E0" w14:textId="77777777" w:rsidTr="000545C4">
        <w:trPr>
          <w:trHeight w:val="20"/>
        </w:trPr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CA0CE" w14:textId="1B69A53F" w:rsidR="00BB250C" w:rsidRPr="000545C4" w:rsidRDefault="000545C4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[</w:t>
            </w:r>
            <w:r w:rsidR="00BB250C"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PNCD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]</w:t>
            </w:r>
          </w:p>
          <w:p w14:paraId="4181B802" w14:textId="6F43B14F" w:rsidR="00BB250C" w:rsidRPr="000545C4" w:rsidRDefault="00BB250C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(</w:t>
            </w:r>
            <w:proofErr w:type="spellStart"/>
            <w:r w:rsidR="000545C4" w:rsidRPr="000545C4">
              <w:rPr>
                <w:rFonts w:ascii="Times New Roman" w:hAnsi="Times New Roman" w:cs="Times New Roman"/>
                <w:sz w:val="15"/>
                <w:szCs w:val="15"/>
              </w:rPr>
              <w:t>mg·mL</w:t>
            </w:r>
            <w:proofErr w:type="spellEnd"/>
            <w:r w:rsidR="000545C4" w:rsidRPr="000545C4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–1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7CEEE8" w14:textId="4374DD5A" w:rsidR="00BB250C" w:rsidRPr="000545C4" w:rsidRDefault="00BB250C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N</w:t>
            </w:r>
            <w:r w:rsidR="000545C4"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o.</w:t>
            </w:r>
            <w:r w:rsidR="00563DAC"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of</w:t>
            </w:r>
            <w:r w:rsidR="00062AA3"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 xml:space="preserve"> capsule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E60D60" w14:textId="77777777" w:rsidR="00BB250C" w:rsidRPr="000545C4" w:rsidRDefault="00BB250C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Pseudo-second-order model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9C0693" w14:textId="77777777" w:rsidR="00BB250C" w:rsidRPr="000545C4" w:rsidRDefault="00BB250C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r w:rsidRPr="000545C4">
              <w:rPr>
                <w:rFonts w:ascii="Times New Roman" w:hAnsi="Times New Roman" w:cs="Times New Roman"/>
                <w:i/>
                <w:color w:val="000000" w:themeColor="text1"/>
                <w:sz w:val="15"/>
                <w:szCs w:val="15"/>
              </w:rPr>
              <w:t>R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B5020E" w14:textId="5EF0F13F" w:rsidR="00BB250C" w:rsidRPr="000545C4" w:rsidRDefault="00BB250C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proofErr w:type="spellStart"/>
            <w:r w:rsidRPr="000545C4">
              <w:rPr>
                <w:rFonts w:ascii="Times New Roman" w:hAnsi="Times New Roman" w:cs="Times New Roman"/>
                <w:i/>
                <w:iCs/>
                <w:color w:val="000000" w:themeColor="text1"/>
                <w:sz w:val="15"/>
                <w:szCs w:val="15"/>
              </w:rPr>
              <w:t>q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vertAlign w:val="subscript"/>
              </w:rPr>
              <w:t>e,exp</w:t>
            </w:r>
            <w:proofErr w:type="spellEnd"/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 xml:space="preserve"> (</w:t>
            </w:r>
            <w:proofErr w:type="spellStart"/>
            <w:r w:rsidR="000545C4" w:rsidRPr="000545C4">
              <w:rPr>
                <w:rFonts w:ascii="Times New Roman" w:hAnsi="Times New Roman" w:cs="Times New Roman"/>
                <w:sz w:val="15"/>
                <w:szCs w:val="15"/>
              </w:rPr>
              <w:t>mg·g</w:t>
            </w:r>
            <w:proofErr w:type="spellEnd"/>
            <w:r w:rsidR="000545C4" w:rsidRPr="000545C4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–1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177DCC" w14:textId="6D054FD8" w:rsidR="00BB250C" w:rsidRPr="000545C4" w:rsidRDefault="00BB250C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proofErr w:type="spellStart"/>
            <w:r w:rsidRPr="000545C4">
              <w:rPr>
                <w:rFonts w:ascii="Times New Roman" w:hAnsi="Times New Roman" w:cs="Times New Roman"/>
                <w:i/>
                <w:iCs/>
                <w:color w:val="000000" w:themeColor="text1"/>
                <w:sz w:val="15"/>
                <w:szCs w:val="15"/>
              </w:rPr>
              <w:t>q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vertAlign w:val="subscript"/>
              </w:rPr>
              <w:t>e,cal</w:t>
            </w:r>
            <w:proofErr w:type="spellEnd"/>
            <w:r w:rsidR="000545C4">
              <w:rPr>
                <w:rFonts w:ascii="Times New Roman" w:hAnsi="Times New Roman" w:cs="Times New Roman" w:hint="eastAsia"/>
                <w:color w:val="000000" w:themeColor="text1"/>
                <w:sz w:val="15"/>
                <w:szCs w:val="15"/>
              </w:rPr>
              <w:t xml:space="preserve"> </w:t>
            </w:r>
            <w:r w:rsidR="00062AA3"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(</w:t>
            </w:r>
            <w:bookmarkStart w:id="13" w:name="_Hlk66721044"/>
            <w:proofErr w:type="spellStart"/>
            <w:r w:rsidR="000545C4" w:rsidRPr="000545C4">
              <w:rPr>
                <w:rFonts w:ascii="Times New Roman" w:hAnsi="Times New Roman" w:cs="Times New Roman"/>
                <w:sz w:val="15"/>
                <w:szCs w:val="15"/>
              </w:rPr>
              <w:t>mg·g</w:t>
            </w:r>
            <w:proofErr w:type="spellEnd"/>
            <w:r w:rsidR="000545C4" w:rsidRPr="000545C4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–1</w:t>
            </w:r>
            <w:bookmarkEnd w:id="13"/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3A15E" w14:textId="53AA9A49" w:rsidR="00BB250C" w:rsidRPr="000545C4" w:rsidRDefault="00BB250C" w:rsidP="00D21493">
            <w:pPr>
              <w:snapToGrid w:val="0"/>
              <w:spacing w:line="276" w:lineRule="auto"/>
              <w:jc w:val="left"/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</w:pPr>
            <w:proofErr w:type="spellStart"/>
            <w:r w:rsidRPr="000545C4">
              <w:rPr>
                <w:rFonts w:ascii="Times New Roman" w:hAnsi="Times New Roman" w:cs="Times New Roman"/>
                <w:i/>
                <w:iCs/>
                <w:color w:val="000000" w:themeColor="text1"/>
                <w:sz w:val="15"/>
                <w:szCs w:val="15"/>
              </w:rPr>
              <w:t>K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  <w:vertAlign w:val="subscript"/>
              </w:rPr>
              <w:t>obs</w:t>
            </w:r>
            <w:proofErr w:type="spellEnd"/>
            <w:r w:rsidR="000545C4">
              <w:rPr>
                <w:rFonts w:ascii="Times New Roman" w:hAnsi="Times New Roman" w:cs="Times New Roman" w:hint="eastAsia"/>
                <w:color w:val="000000" w:themeColor="text1"/>
                <w:sz w:val="15"/>
                <w:szCs w:val="15"/>
              </w:rPr>
              <w:t xml:space="preserve"> </w:t>
            </w:r>
            <w:r w:rsidR="00A57D19"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(</w:t>
            </w:r>
            <w:proofErr w:type="spellStart"/>
            <w:r w:rsidR="000545C4" w:rsidRPr="000545C4">
              <w:rPr>
                <w:rFonts w:ascii="Times New Roman" w:hAnsi="Times New Roman" w:cs="Times New Roman"/>
                <w:sz w:val="15"/>
                <w:szCs w:val="15"/>
              </w:rPr>
              <w:t>g·mg</w:t>
            </w:r>
            <w:proofErr w:type="spellEnd"/>
            <w:r w:rsidR="000545C4" w:rsidRPr="000545C4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–1</w:t>
            </w:r>
            <w:r w:rsidR="000545C4" w:rsidRPr="000545C4">
              <w:rPr>
                <w:rFonts w:ascii="Times New Roman" w:hAnsi="Times New Roman" w:cs="Times New Roman"/>
                <w:sz w:val="15"/>
                <w:szCs w:val="15"/>
              </w:rPr>
              <w:t>·min</w:t>
            </w:r>
            <w:r w:rsidR="000545C4" w:rsidRPr="000545C4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–1</w:t>
            </w:r>
            <w:r w:rsidRPr="000545C4">
              <w:rPr>
                <w:rFonts w:ascii="Times New Roman" w:hAnsi="Times New Roman" w:cs="Times New Roman"/>
                <w:color w:val="000000" w:themeColor="text1"/>
                <w:sz w:val="15"/>
                <w:szCs w:val="15"/>
              </w:rPr>
              <w:t>)</w:t>
            </w:r>
          </w:p>
        </w:tc>
      </w:tr>
      <w:tr w:rsidR="001C0778" w:rsidRPr="0035558D" w14:paraId="4088513F" w14:textId="77777777" w:rsidTr="000545C4">
        <w:trPr>
          <w:trHeight w:val="20"/>
        </w:trPr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5D88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F943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451901" w14:textId="723DFAFC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0.0115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0.0966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D2949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59AF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85.2479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7514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86.9565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5A5D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0.0014</w:t>
            </w:r>
          </w:p>
        </w:tc>
      </w:tr>
      <w:tr w:rsidR="001C0778" w:rsidRPr="0035558D" w14:paraId="140C9098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8A1A87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7C69F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BBE38" w14:textId="7E99E626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0.0141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0.0746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D38F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E642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70.0686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4BD2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70.9220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A4A2E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0.0038</w:t>
            </w:r>
          </w:p>
        </w:tc>
      </w:tr>
      <w:tr w:rsidR="001C0778" w:rsidRPr="0035558D" w14:paraId="502C8229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113CE7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399DF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2CB2A" w14:textId="54C816FD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0.0170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0.1065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8EB3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4787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57.9048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E651E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58.8235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9FB5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0.0027</w:t>
            </w:r>
          </w:p>
        </w:tc>
      </w:tr>
      <w:tr w:rsidR="001C0778" w:rsidRPr="0035558D" w14:paraId="2602F2AF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568A504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5ED5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FC627" w14:textId="3CA988F8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0.0183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0.1244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196F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86E0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53.8502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29BA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54.6448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B031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0.0027</w:t>
            </w:r>
          </w:p>
        </w:tc>
      </w:tr>
      <w:tr w:rsidR="001C0778" w:rsidRPr="0035558D" w14:paraId="228A612D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5A24EF2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875C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A2FE0" w14:textId="6C15B610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0.0222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0.0999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B782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0.9999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D002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44.5806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BFE9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45.0450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14A4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0.0049</w:t>
            </w:r>
          </w:p>
        </w:tc>
      </w:tr>
      <w:tr w:rsidR="001C0778" w:rsidRPr="0035558D" w14:paraId="5EC17BF3" w14:textId="77777777" w:rsidTr="000545C4">
        <w:trPr>
          <w:trHeight w:val="20"/>
        </w:trPr>
        <w:tc>
          <w:tcPr>
            <w:tcW w:w="993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ED2B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6886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AB92C" w14:textId="627C1584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0.0138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0.328</w:t>
            </w:r>
            <w:r w:rsidR="003A46D6"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E8ED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0.9991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AF33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68.5439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12EB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72.4638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A02F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0.0006</w:t>
            </w:r>
          </w:p>
        </w:tc>
      </w:tr>
      <w:tr w:rsidR="001C0778" w:rsidRPr="0035558D" w14:paraId="76DF4F06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FBD038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D1B3F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B2B7C" w14:textId="697FC468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0.0159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0.2821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0079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01A0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60.1918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24C49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62.8931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880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0.0009</w:t>
            </w:r>
          </w:p>
        </w:tc>
      </w:tr>
      <w:tr w:rsidR="001C0778" w:rsidRPr="0035558D" w14:paraId="4B28410A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FE7901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FA66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EEA53" w14:textId="131A2F60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0.0218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0.2735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03B2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095E0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44.5806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9ABE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45.8716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4A9F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0.0020</w:t>
            </w:r>
          </w:p>
        </w:tc>
      </w:tr>
      <w:tr w:rsidR="001C0778" w:rsidRPr="0035558D" w14:paraId="454A3B84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254093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1F14C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2CF8A" w14:textId="5F434A2F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0.0304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0.245</w:t>
            </w:r>
            <w:r w:rsidR="003A46D6"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0E6A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BD88E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32.2616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9156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32.8947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5E476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0.0038</w:t>
            </w:r>
          </w:p>
        </w:tc>
      </w:tr>
      <w:tr w:rsidR="001C0778" w:rsidRPr="0035558D" w14:paraId="0C514B0E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BDA023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3C89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3A6DF" w14:textId="16CF78A1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0.0382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0.1891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57436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0.9999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7DBC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25.9115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69EC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26.1780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55DEE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0.0077</w:t>
            </w:r>
          </w:p>
        </w:tc>
      </w:tr>
      <w:tr w:rsidR="001C0778" w:rsidRPr="0035558D" w14:paraId="1E476BEB" w14:textId="77777777" w:rsidTr="000545C4">
        <w:trPr>
          <w:trHeight w:val="20"/>
        </w:trPr>
        <w:tc>
          <w:tcPr>
            <w:tcW w:w="993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9188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15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EAE9C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D8006" w14:textId="0B6D33E3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0.0152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0.6077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5287E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0.9976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F3A19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59.9264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4A02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65.7895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0040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0.0004</w:t>
            </w:r>
          </w:p>
        </w:tc>
      </w:tr>
      <w:tr w:rsidR="001C0778" w:rsidRPr="0035558D" w14:paraId="496B077D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503D50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FA83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5DEF6" w14:textId="11ED903D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0.0195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0.7024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37633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5819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47.2432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8F3BE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51.2821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B85D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0.0005</w:t>
            </w:r>
          </w:p>
        </w:tc>
      </w:tr>
      <w:tr w:rsidR="001C0778" w:rsidRPr="0035558D" w14:paraId="0E746AA8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2A0B139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B3EC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4379B" w14:textId="185B584D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0.0298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0.4127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5EA9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53597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32.2616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5A51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33.5570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A546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0.0022</w:t>
            </w:r>
          </w:p>
        </w:tc>
      </w:tr>
      <w:tr w:rsidR="001C0778" w:rsidRPr="0035558D" w14:paraId="2F143CFE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232C58D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9179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A830D" w14:textId="45D7F55C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0.0423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0.4673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2B24DF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0.9998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6823C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23.0324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EE86E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23.6407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7730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0.0038</w:t>
            </w:r>
          </w:p>
        </w:tc>
      </w:tr>
      <w:tr w:rsidR="001C0778" w:rsidRPr="0035558D" w14:paraId="5393B965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674A7E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920C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B5B6B" w14:textId="7A40E62E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0.0572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0.2586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EEBA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0.9999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2CF4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17.7825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631A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17.4825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AC3B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0.0127</w:t>
            </w:r>
          </w:p>
        </w:tc>
      </w:tr>
      <w:tr w:rsidR="001C0778" w:rsidRPr="0035558D" w14:paraId="67F79BC3" w14:textId="77777777" w:rsidTr="000545C4">
        <w:trPr>
          <w:trHeight w:val="20"/>
        </w:trPr>
        <w:tc>
          <w:tcPr>
            <w:tcW w:w="993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C371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20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9B68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B7491" w14:textId="65019864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0.0179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1.2507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3A24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0.9955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4B80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47.9942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5070F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55.8659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CC9D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0.0005</w:t>
            </w:r>
          </w:p>
        </w:tc>
      </w:tr>
      <w:tr w:rsidR="001C0778" w:rsidRPr="0035558D" w14:paraId="77FBA6FC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211F683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D36A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B0FB" w14:textId="7E3D81CF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0.0243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1.2251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355A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940D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37.3383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9E7F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41.1523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43FA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0.0005</w:t>
            </w:r>
          </w:p>
        </w:tc>
      </w:tr>
      <w:tr w:rsidR="001C0778" w:rsidRPr="0035558D" w14:paraId="15127BE8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0C421B4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CD42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3847A" w14:textId="47D28194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0.0409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0.9503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E31E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C84C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23.2432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F237C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24.4499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1075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0.0018</w:t>
            </w:r>
          </w:p>
        </w:tc>
      </w:tr>
      <w:tr w:rsidR="001C0778" w:rsidRPr="0035558D" w14:paraId="3CD220BE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01281FB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57E4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B537A" w14:textId="34359975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0.0592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0.7492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E25F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2785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16.3849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FDA7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16.8919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C7219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0.0047</w:t>
            </w:r>
          </w:p>
        </w:tc>
      </w:tr>
      <w:tr w:rsidR="001C0778" w:rsidRPr="0035558D" w14:paraId="241EAB62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43EF60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09486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EC4CE" w14:textId="2F99F28E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0.0745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0.4174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0CA7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0.9999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2D59F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13.2416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A11A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13.4228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4D65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0.0133</w:t>
            </w:r>
          </w:p>
        </w:tc>
      </w:tr>
      <w:tr w:rsidR="001C0778" w:rsidRPr="0035558D" w14:paraId="3D187CEC" w14:textId="77777777" w:rsidTr="000545C4">
        <w:trPr>
          <w:trHeight w:val="20"/>
        </w:trPr>
        <w:tc>
          <w:tcPr>
            <w:tcW w:w="993" w:type="dxa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18CC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30</w:t>
            </w: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3187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</w:t>
            </w:r>
          </w:p>
        </w:tc>
        <w:tc>
          <w:tcPr>
            <w:tcW w:w="212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D98F1" w14:textId="1AB34023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0.0226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1.7425</w:t>
            </w:r>
          </w:p>
        </w:tc>
        <w:tc>
          <w:tcPr>
            <w:tcW w:w="709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132FC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0.9967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DDAC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38.6032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F7124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44.2478</w:t>
            </w: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4525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0.0003</w:t>
            </w:r>
          </w:p>
        </w:tc>
      </w:tr>
      <w:tr w:rsidR="001C0778" w:rsidRPr="0035558D" w14:paraId="6C9C6E64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6F7D39F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640A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A3071" w14:textId="2A39F42D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0.0348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1.4342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10B42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0.9975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C9C34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26.6710</w:t>
            </w: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4AFF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28.7356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E78C9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0.0008</w:t>
            </w:r>
          </w:p>
        </w:tc>
      </w:tr>
      <w:tr w:rsidR="001C0778" w:rsidRPr="0035558D" w14:paraId="13B5C2D5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4843D51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2700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1925F" w14:textId="565B4FA0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0.059</w:t>
            </w:r>
            <w:r w:rsidR="00825ABF"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1.309</w:t>
            </w:r>
            <w:r w:rsidR="003A46D6"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8EC80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5C7DD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16.2578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1293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16.9491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6610A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0.0027</w:t>
            </w:r>
          </w:p>
        </w:tc>
      </w:tr>
      <w:tr w:rsidR="001C0778" w:rsidRPr="0035558D" w14:paraId="269B0C0F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14:paraId="3F002525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DC606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295E4" w14:textId="11113D81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0.0866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0.919</w:t>
            </w:r>
            <w:r w:rsidR="003A46D6"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D312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52AF01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11.2621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0A869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11.5473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995F8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0.0082</w:t>
            </w:r>
          </w:p>
        </w:tc>
      </w:tr>
      <w:tr w:rsidR="001C0778" w:rsidRPr="0035558D" w14:paraId="28F35582" w14:textId="77777777" w:rsidTr="000545C4">
        <w:trPr>
          <w:trHeight w:val="20"/>
        </w:trPr>
        <w:tc>
          <w:tcPr>
            <w:tcW w:w="993" w:type="dxa"/>
            <w:vMerge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52A616F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E8ABD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4A8F4" w14:textId="5E167EE4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y</w:t>
            </w:r>
            <w:r w:rsid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=</w:t>
            </w:r>
            <w:r w:rsid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0.1082</w:t>
            </w:r>
            <w:r w:rsidRPr="000545C4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>x</w:t>
            </w:r>
            <w:r w:rsidR="00551DB1">
              <w:rPr>
                <w:rFonts w:ascii="Times New Roman" w:eastAsia="宋体" w:hAnsi="Times New Roman" w:cs="Times New Roman"/>
                <w:i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+</w:t>
            </w:r>
            <w:r w:rsidR="00551DB1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0.7712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2504F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0.9999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EFE553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9.0819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DA076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9.2421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1735B" w14:textId="77777777" w:rsidR="009E10AF" w:rsidRPr="000545C4" w:rsidRDefault="009E10AF" w:rsidP="000545C4">
            <w:pPr>
              <w:widowControl/>
              <w:snapToGrid w:val="0"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0545C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0.0152</w:t>
            </w:r>
          </w:p>
        </w:tc>
      </w:tr>
    </w:tbl>
    <w:p w14:paraId="1A2421D6" w14:textId="77777777" w:rsidR="009C5DD6" w:rsidRPr="00112A0E" w:rsidRDefault="009C5DD6" w:rsidP="00112A0E">
      <w:pPr>
        <w:snapToGrid w:val="0"/>
        <w:rPr>
          <w:color w:val="000000" w:themeColor="text1"/>
          <w:sz w:val="24"/>
          <w:szCs w:val="24"/>
        </w:rPr>
      </w:pPr>
    </w:p>
    <w:sectPr w:rsidR="009C5DD6" w:rsidRPr="00112A0E" w:rsidSect="00D21493">
      <w:footerReference w:type="even" r:id="rId15"/>
      <w:footerReference w:type="default" r:id="rId16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F7BEB" w14:textId="77777777" w:rsidR="004E440A" w:rsidRDefault="004E440A" w:rsidP="007F44C7">
      <w:r>
        <w:separator/>
      </w:r>
    </w:p>
  </w:endnote>
  <w:endnote w:type="continuationSeparator" w:id="0">
    <w:p w14:paraId="3DAAA41E" w14:textId="77777777" w:rsidR="004E440A" w:rsidRDefault="004E440A" w:rsidP="007F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-简">
    <w:altName w:val="楷体"/>
    <w:charset w:val="86"/>
    <w:family w:val="auto"/>
    <w:pitch w:val="default"/>
    <w:sig w:usb0="80000287" w:usb1="280F3C52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c"/>
      </w:rPr>
      <w:id w:val="1798181521"/>
      <w:docPartObj>
        <w:docPartGallery w:val="Page Numbers (Bottom of Page)"/>
        <w:docPartUnique/>
      </w:docPartObj>
    </w:sdtPr>
    <w:sdtEndPr>
      <w:rPr>
        <w:rStyle w:val="ac"/>
      </w:rPr>
    </w:sdtEndPr>
    <w:sdtContent>
      <w:p w14:paraId="60243AB6" w14:textId="77777777" w:rsidR="00787FAE" w:rsidRDefault="00787FAE" w:rsidP="007038DE">
        <w:pPr>
          <w:pStyle w:val="a5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68ED38D9" w14:textId="77777777" w:rsidR="00787FAE" w:rsidRDefault="00787F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c"/>
      </w:rPr>
      <w:id w:val="-1704859682"/>
      <w:docPartObj>
        <w:docPartGallery w:val="Page Numbers (Bottom of Page)"/>
        <w:docPartUnique/>
      </w:docPartObj>
    </w:sdtPr>
    <w:sdtEndPr>
      <w:rPr>
        <w:rStyle w:val="ac"/>
        <w:rFonts w:ascii="Arial" w:hAnsi="Arial" w:cs="Arial"/>
        <w:sz w:val="24"/>
        <w:szCs w:val="24"/>
      </w:rPr>
    </w:sdtEndPr>
    <w:sdtContent>
      <w:p w14:paraId="060BB52F" w14:textId="77777777" w:rsidR="00787FAE" w:rsidRPr="00112A0E" w:rsidRDefault="00787FAE" w:rsidP="007038DE">
        <w:pPr>
          <w:pStyle w:val="a5"/>
          <w:framePr w:wrap="none" w:vAnchor="text" w:hAnchor="margin" w:xAlign="center" w:y="1"/>
          <w:rPr>
            <w:rStyle w:val="ac"/>
            <w:rFonts w:ascii="Arial" w:hAnsi="Arial" w:cs="Arial"/>
            <w:sz w:val="24"/>
            <w:szCs w:val="24"/>
          </w:rPr>
        </w:pPr>
        <w:r w:rsidRPr="00C267D7">
          <w:rPr>
            <w:rStyle w:val="ac"/>
            <w:rFonts w:ascii="Times New Roman" w:hAnsi="Times New Roman" w:cs="Times New Roman"/>
            <w:sz w:val="24"/>
            <w:szCs w:val="24"/>
          </w:rPr>
          <w:t>S-</w:t>
        </w:r>
        <w:r w:rsidRPr="00C267D7">
          <w:rPr>
            <w:rStyle w:val="ac"/>
            <w:rFonts w:ascii="Times New Roman" w:hAnsi="Times New Roman" w:cs="Times New Roman"/>
            <w:sz w:val="24"/>
            <w:szCs w:val="24"/>
          </w:rPr>
          <w:fldChar w:fldCharType="begin"/>
        </w:r>
        <w:r w:rsidRPr="00C267D7">
          <w:rPr>
            <w:rStyle w:val="ac"/>
            <w:rFonts w:ascii="Times New Roman" w:hAnsi="Times New Roman" w:cs="Times New Roman"/>
            <w:sz w:val="24"/>
            <w:szCs w:val="24"/>
          </w:rPr>
          <w:instrText xml:space="preserve"> PAGE </w:instrText>
        </w:r>
        <w:r w:rsidRPr="00C267D7">
          <w:rPr>
            <w:rStyle w:val="ac"/>
            <w:rFonts w:ascii="Times New Roman" w:hAnsi="Times New Roman" w:cs="Times New Roman"/>
            <w:sz w:val="24"/>
            <w:szCs w:val="24"/>
          </w:rPr>
          <w:fldChar w:fldCharType="separate"/>
        </w:r>
        <w:r w:rsidR="00C267D7">
          <w:rPr>
            <w:rStyle w:val="ac"/>
            <w:rFonts w:ascii="Times New Roman" w:hAnsi="Times New Roman" w:cs="Times New Roman"/>
            <w:noProof/>
            <w:sz w:val="24"/>
            <w:szCs w:val="24"/>
          </w:rPr>
          <w:t>4</w:t>
        </w:r>
        <w:r w:rsidRPr="00C267D7">
          <w:rPr>
            <w:rStyle w:val="ac"/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A32701E" w14:textId="77777777" w:rsidR="00787FAE" w:rsidRPr="00112A0E" w:rsidRDefault="00787FAE">
    <w:pPr>
      <w:pStyle w:val="a5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BD33D" w14:textId="77777777" w:rsidR="004E440A" w:rsidRDefault="004E440A" w:rsidP="007F44C7">
      <w:r>
        <w:separator/>
      </w:r>
    </w:p>
  </w:footnote>
  <w:footnote w:type="continuationSeparator" w:id="0">
    <w:p w14:paraId="32F853CD" w14:textId="77777777" w:rsidR="004E440A" w:rsidRDefault="004E440A" w:rsidP="007F4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DCE"/>
    <w:rsid w:val="00002B8B"/>
    <w:rsid w:val="000130FA"/>
    <w:rsid w:val="0001506C"/>
    <w:rsid w:val="000238FF"/>
    <w:rsid w:val="000545C4"/>
    <w:rsid w:val="00062AA3"/>
    <w:rsid w:val="00073B12"/>
    <w:rsid w:val="0009328F"/>
    <w:rsid w:val="000A2ECA"/>
    <w:rsid w:val="000B0DFC"/>
    <w:rsid w:val="000F14EF"/>
    <w:rsid w:val="00112A0E"/>
    <w:rsid w:val="001419FC"/>
    <w:rsid w:val="001612B0"/>
    <w:rsid w:val="00173809"/>
    <w:rsid w:val="00177959"/>
    <w:rsid w:val="00177999"/>
    <w:rsid w:val="00186A9C"/>
    <w:rsid w:val="001A2967"/>
    <w:rsid w:val="001A2C07"/>
    <w:rsid w:val="001A5E63"/>
    <w:rsid w:val="001B7F8F"/>
    <w:rsid w:val="001C0778"/>
    <w:rsid w:val="001D4ED1"/>
    <w:rsid w:val="001E163A"/>
    <w:rsid w:val="001E586C"/>
    <w:rsid w:val="001F7A67"/>
    <w:rsid w:val="00207307"/>
    <w:rsid w:val="00246ECC"/>
    <w:rsid w:val="0027442C"/>
    <w:rsid w:val="00281D4E"/>
    <w:rsid w:val="002917FD"/>
    <w:rsid w:val="002A5525"/>
    <w:rsid w:val="00300A12"/>
    <w:rsid w:val="003054A7"/>
    <w:rsid w:val="00307908"/>
    <w:rsid w:val="0032027E"/>
    <w:rsid w:val="003322E1"/>
    <w:rsid w:val="00351272"/>
    <w:rsid w:val="00354173"/>
    <w:rsid w:val="0035558D"/>
    <w:rsid w:val="00356827"/>
    <w:rsid w:val="00372340"/>
    <w:rsid w:val="003865CE"/>
    <w:rsid w:val="003A46D6"/>
    <w:rsid w:val="003B1B00"/>
    <w:rsid w:val="003C6A32"/>
    <w:rsid w:val="003E7255"/>
    <w:rsid w:val="003F153D"/>
    <w:rsid w:val="003F53FD"/>
    <w:rsid w:val="003F6C0E"/>
    <w:rsid w:val="00430A73"/>
    <w:rsid w:val="00441DC9"/>
    <w:rsid w:val="00482C18"/>
    <w:rsid w:val="004861E9"/>
    <w:rsid w:val="00486DA1"/>
    <w:rsid w:val="00494179"/>
    <w:rsid w:val="00494BBC"/>
    <w:rsid w:val="00495831"/>
    <w:rsid w:val="004A2317"/>
    <w:rsid w:val="004A310D"/>
    <w:rsid w:val="004A5221"/>
    <w:rsid w:val="004C6387"/>
    <w:rsid w:val="004E440A"/>
    <w:rsid w:val="004E4827"/>
    <w:rsid w:val="004E57FD"/>
    <w:rsid w:val="004F4021"/>
    <w:rsid w:val="00514611"/>
    <w:rsid w:val="00527A62"/>
    <w:rsid w:val="00542A89"/>
    <w:rsid w:val="00551A1F"/>
    <w:rsid w:val="00551DB1"/>
    <w:rsid w:val="00561BCE"/>
    <w:rsid w:val="00563DAC"/>
    <w:rsid w:val="0056565D"/>
    <w:rsid w:val="00574089"/>
    <w:rsid w:val="00582115"/>
    <w:rsid w:val="005B0E25"/>
    <w:rsid w:val="005C4E68"/>
    <w:rsid w:val="005F1C3D"/>
    <w:rsid w:val="005F4C96"/>
    <w:rsid w:val="00605C18"/>
    <w:rsid w:val="006129BB"/>
    <w:rsid w:val="00613846"/>
    <w:rsid w:val="006150B8"/>
    <w:rsid w:val="0061607B"/>
    <w:rsid w:val="00620DE2"/>
    <w:rsid w:val="006477C7"/>
    <w:rsid w:val="006714C8"/>
    <w:rsid w:val="00673A4D"/>
    <w:rsid w:val="006800D4"/>
    <w:rsid w:val="00684F29"/>
    <w:rsid w:val="00697DE5"/>
    <w:rsid w:val="006F2B6E"/>
    <w:rsid w:val="00714DC0"/>
    <w:rsid w:val="00723176"/>
    <w:rsid w:val="0072610A"/>
    <w:rsid w:val="00727E6F"/>
    <w:rsid w:val="00732543"/>
    <w:rsid w:val="00766ABA"/>
    <w:rsid w:val="0077097D"/>
    <w:rsid w:val="00777FAB"/>
    <w:rsid w:val="00787FAE"/>
    <w:rsid w:val="007B2EFC"/>
    <w:rsid w:val="007C2501"/>
    <w:rsid w:val="007E417F"/>
    <w:rsid w:val="007F44C7"/>
    <w:rsid w:val="00810463"/>
    <w:rsid w:val="00821483"/>
    <w:rsid w:val="0082201D"/>
    <w:rsid w:val="00825ABF"/>
    <w:rsid w:val="00826536"/>
    <w:rsid w:val="00830E3F"/>
    <w:rsid w:val="00842FC3"/>
    <w:rsid w:val="00852B9F"/>
    <w:rsid w:val="00877718"/>
    <w:rsid w:val="00881C37"/>
    <w:rsid w:val="008879DB"/>
    <w:rsid w:val="008A3A6E"/>
    <w:rsid w:val="008A4D2E"/>
    <w:rsid w:val="008A5ABF"/>
    <w:rsid w:val="008D2B34"/>
    <w:rsid w:val="00902D53"/>
    <w:rsid w:val="00924A57"/>
    <w:rsid w:val="0097613C"/>
    <w:rsid w:val="00980FB7"/>
    <w:rsid w:val="0099706A"/>
    <w:rsid w:val="009C405D"/>
    <w:rsid w:val="009C5DD6"/>
    <w:rsid w:val="009E10AF"/>
    <w:rsid w:val="009F05DC"/>
    <w:rsid w:val="00A409D0"/>
    <w:rsid w:val="00A57D19"/>
    <w:rsid w:val="00A61229"/>
    <w:rsid w:val="00A61FC2"/>
    <w:rsid w:val="00A63FBE"/>
    <w:rsid w:val="00A70A6B"/>
    <w:rsid w:val="00A8452F"/>
    <w:rsid w:val="00A84F73"/>
    <w:rsid w:val="00A867F7"/>
    <w:rsid w:val="00AB71BE"/>
    <w:rsid w:val="00AC308E"/>
    <w:rsid w:val="00AC7312"/>
    <w:rsid w:val="00AE4209"/>
    <w:rsid w:val="00AE784D"/>
    <w:rsid w:val="00AF0CE3"/>
    <w:rsid w:val="00B03CA7"/>
    <w:rsid w:val="00B13BE2"/>
    <w:rsid w:val="00B37696"/>
    <w:rsid w:val="00B404E8"/>
    <w:rsid w:val="00B45CE8"/>
    <w:rsid w:val="00B654EB"/>
    <w:rsid w:val="00B67922"/>
    <w:rsid w:val="00B7765A"/>
    <w:rsid w:val="00B96F40"/>
    <w:rsid w:val="00BA63FF"/>
    <w:rsid w:val="00BB1F81"/>
    <w:rsid w:val="00BB250C"/>
    <w:rsid w:val="00BF2141"/>
    <w:rsid w:val="00C02FBA"/>
    <w:rsid w:val="00C06577"/>
    <w:rsid w:val="00C267D7"/>
    <w:rsid w:val="00C424B8"/>
    <w:rsid w:val="00C47BF9"/>
    <w:rsid w:val="00C522AC"/>
    <w:rsid w:val="00C800E0"/>
    <w:rsid w:val="00C921FE"/>
    <w:rsid w:val="00C97113"/>
    <w:rsid w:val="00CD0594"/>
    <w:rsid w:val="00CD2359"/>
    <w:rsid w:val="00CE5612"/>
    <w:rsid w:val="00CE5D6B"/>
    <w:rsid w:val="00CE7B0E"/>
    <w:rsid w:val="00CF7ECB"/>
    <w:rsid w:val="00D16AA3"/>
    <w:rsid w:val="00D21493"/>
    <w:rsid w:val="00D24002"/>
    <w:rsid w:val="00D5472E"/>
    <w:rsid w:val="00D64917"/>
    <w:rsid w:val="00D7331D"/>
    <w:rsid w:val="00D80528"/>
    <w:rsid w:val="00DC3A84"/>
    <w:rsid w:val="00DE4550"/>
    <w:rsid w:val="00E07261"/>
    <w:rsid w:val="00E17955"/>
    <w:rsid w:val="00E30352"/>
    <w:rsid w:val="00E30569"/>
    <w:rsid w:val="00E311FB"/>
    <w:rsid w:val="00E42FF6"/>
    <w:rsid w:val="00E47D4F"/>
    <w:rsid w:val="00E51AFA"/>
    <w:rsid w:val="00E54B85"/>
    <w:rsid w:val="00E57734"/>
    <w:rsid w:val="00E60E90"/>
    <w:rsid w:val="00E73E68"/>
    <w:rsid w:val="00E862AF"/>
    <w:rsid w:val="00EA7EA9"/>
    <w:rsid w:val="00EC0115"/>
    <w:rsid w:val="00EC5DCE"/>
    <w:rsid w:val="00F06008"/>
    <w:rsid w:val="00F074AA"/>
    <w:rsid w:val="00F15F43"/>
    <w:rsid w:val="00F21ED5"/>
    <w:rsid w:val="00F46871"/>
    <w:rsid w:val="00F53798"/>
    <w:rsid w:val="00F67621"/>
    <w:rsid w:val="00F8006E"/>
    <w:rsid w:val="00F91E33"/>
    <w:rsid w:val="00FC722F"/>
    <w:rsid w:val="00FD0146"/>
    <w:rsid w:val="00FD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5400D0"/>
  <w15:chartTrackingRefBased/>
  <w15:docId w15:val="{9867FAF0-A63F-4DFE-B891-557071165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44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F44C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F44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F44C7"/>
    <w:rPr>
      <w:sz w:val="18"/>
      <w:szCs w:val="18"/>
    </w:rPr>
  </w:style>
  <w:style w:type="paragraph" w:customStyle="1" w:styleId="RSCH01PaperTitle">
    <w:name w:val="RSC H01 Paper Title"/>
    <w:basedOn w:val="a"/>
    <w:next w:val="a"/>
    <w:link w:val="RSCH01PaperTitleChar"/>
    <w:qFormat/>
    <w:rsid w:val="001A2967"/>
    <w:pPr>
      <w:widowControl/>
      <w:tabs>
        <w:tab w:val="left" w:pos="284"/>
      </w:tabs>
      <w:spacing w:before="400" w:after="160"/>
      <w:jc w:val="left"/>
    </w:pPr>
    <w:rPr>
      <w:rFonts w:cs="Times New Roman"/>
      <w:b/>
      <w:kern w:val="0"/>
      <w:sz w:val="29"/>
      <w:szCs w:val="32"/>
      <w:lang w:val="en-GB" w:eastAsia="en-US"/>
    </w:rPr>
  </w:style>
  <w:style w:type="paragraph" w:customStyle="1" w:styleId="RSCB01ARTAbstract">
    <w:name w:val="RSC B01 ART Abstract"/>
    <w:basedOn w:val="a"/>
    <w:link w:val="RSCB01ARTAbstractChar"/>
    <w:qFormat/>
    <w:rsid w:val="001A2967"/>
    <w:pPr>
      <w:widowControl/>
      <w:spacing w:after="200" w:line="240" w:lineRule="exact"/>
    </w:pPr>
    <w:rPr>
      <w:noProof/>
      <w:kern w:val="0"/>
      <w:sz w:val="16"/>
      <w:lang w:val="en-GB" w:eastAsia="en-GB"/>
    </w:rPr>
  </w:style>
  <w:style w:type="character" w:customStyle="1" w:styleId="RSCH01PaperTitleChar">
    <w:name w:val="RSC H01 Paper Title Char"/>
    <w:basedOn w:val="a0"/>
    <w:link w:val="RSCH01PaperTitle"/>
    <w:rsid w:val="001A2967"/>
    <w:rPr>
      <w:rFonts w:cs="Times New Roman"/>
      <w:b/>
      <w:kern w:val="0"/>
      <w:sz w:val="29"/>
      <w:szCs w:val="32"/>
      <w:lang w:val="en-GB" w:eastAsia="en-US"/>
    </w:rPr>
  </w:style>
  <w:style w:type="character" w:customStyle="1" w:styleId="RSCB01ARTAbstractChar">
    <w:name w:val="RSC B01 ART Abstract Char"/>
    <w:basedOn w:val="a0"/>
    <w:link w:val="RSCB01ARTAbstract"/>
    <w:rsid w:val="001A2967"/>
    <w:rPr>
      <w:noProof/>
      <w:kern w:val="0"/>
      <w:sz w:val="16"/>
      <w:lang w:val="en-GB" w:eastAsia="en-GB"/>
    </w:rPr>
  </w:style>
  <w:style w:type="paragraph" w:styleId="a7">
    <w:name w:val="footnote text"/>
    <w:basedOn w:val="a"/>
    <w:link w:val="a8"/>
    <w:uiPriority w:val="99"/>
    <w:semiHidden/>
    <w:unhideWhenUsed/>
    <w:rsid w:val="001A2967"/>
    <w:pPr>
      <w:widowControl/>
      <w:jc w:val="left"/>
    </w:pPr>
    <w:rPr>
      <w:kern w:val="0"/>
      <w:sz w:val="20"/>
      <w:szCs w:val="20"/>
      <w:lang w:val="en-GB" w:eastAsia="en-US"/>
    </w:rPr>
  </w:style>
  <w:style w:type="character" w:customStyle="1" w:styleId="a8">
    <w:name w:val="脚注文本 字符"/>
    <w:basedOn w:val="a0"/>
    <w:link w:val="a7"/>
    <w:uiPriority w:val="99"/>
    <w:semiHidden/>
    <w:rsid w:val="001A2967"/>
    <w:rPr>
      <w:kern w:val="0"/>
      <w:sz w:val="20"/>
      <w:szCs w:val="20"/>
      <w:lang w:val="en-GB" w:eastAsia="en-US"/>
    </w:rPr>
  </w:style>
  <w:style w:type="character" w:styleId="a9">
    <w:name w:val="footnote reference"/>
    <w:basedOn w:val="a0"/>
    <w:uiPriority w:val="99"/>
    <w:unhideWhenUsed/>
    <w:rsid w:val="001A2967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177999"/>
    <w:rPr>
      <w:rFonts w:ascii="宋体" w:eastAsia="宋体"/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177999"/>
    <w:rPr>
      <w:rFonts w:ascii="宋体" w:eastAsia="宋体"/>
      <w:sz w:val="18"/>
      <w:szCs w:val="18"/>
    </w:rPr>
  </w:style>
  <w:style w:type="character" w:styleId="ac">
    <w:name w:val="page number"/>
    <w:basedOn w:val="a0"/>
    <w:uiPriority w:val="99"/>
    <w:semiHidden/>
    <w:unhideWhenUsed/>
    <w:rsid w:val="00787FAE"/>
  </w:style>
  <w:style w:type="paragraph" w:customStyle="1" w:styleId="hauthors">
    <w:name w:val="hauthors"/>
    <w:basedOn w:val="a"/>
    <w:rsid w:val="00F67621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affiliations">
    <w:name w:val="haffiliations"/>
    <w:basedOn w:val="a"/>
    <w:qFormat/>
    <w:rsid w:val="00F67621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052E3-81CF-4865-8585-7F7B056B3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669</Words>
  <Characters>3817</Characters>
  <Application>Microsoft Office Word</Application>
  <DocSecurity>0</DocSecurity>
  <Lines>31</Lines>
  <Paragraphs>8</Paragraphs>
  <ScaleCrop>false</ScaleCrop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 jian</dc:creator>
  <cp:keywords/>
  <dc:description/>
  <cp:lastModifiedBy>WJM</cp:lastModifiedBy>
  <cp:revision>3</cp:revision>
  <dcterms:created xsi:type="dcterms:W3CDTF">2021-03-16T13:33:00Z</dcterms:created>
  <dcterms:modified xsi:type="dcterms:W3CDTF">2021-03-17T02:00:00Z</dcterms:modified>
</cp:coreProperties>
</file>