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A4BB9" w14:textId="77777777" w:rsidR="00E728E8" w:rsidRPr="00251384" w:rsidRDefault="00E728E8" w:rsidP="00317B4D">
      <w:pPr>
        <w:adjustRightInd w:val="0"/>
        <w:snapToGrid w:val="0"/>
        <w:rPr>
          <w:rFonts w:ascii="Gulliver-Regular" w:hAnsi="Gulliver-Regular"/>
          <w:color w:val="000000" w:themeColor="text1"/>
        </w:rPr>
      </w:pPr>
      <w:r w:rsidRPr="00251384">
        <w:rPr>
          <w:rFonts w:ascii="Gulliver-Regular" w:hAnsi="Gulliver-Regular"/>
          <w:color w:val="000000" w:themeColor="text1"/>
        </w:rPr>
        <w:t>Supplementary data for</w:t>
      </w:r>
    </w:p>
    <w:p w14:paraId="4173CB12" w14:textId="77777777" w:rsidR="000406FD" w:rsidRPr="0064149D" w:rsidRDefault="000406FD" w:rsidP="000406FD">
      <w:pPr>
        <w:pStyle w:val="8-Title-ENG"/>
        <w:rPr>
          <w:shd w:val="clear" w:color="auto" w:fill="FFFFFF"/>
        </w:rPr>
      </w:pPr>
      <w:r w:rsidRPr="0064149D">
        <w:rPr>
          <w:color w:val="000000"/>
          <w:shd w:val="clear" w:color="auto" w:fill="FFFFFF"/>
        </w:rPr>
        <w:t>Watt Linkage</w:t>
      </w:r>
      <w:r w:rsidRPr="0064149D">
        <w:rPr>
          <w:shd w:val="clear" w:color="auto" w:fill="FFFFFF"/>
        </w:rPr>
        <w:t>–Based Legged Deployable Landing Mechanism for Reusable Launch Vehicle: Principle, Prototype Design, and Experimental Validation</w:t>
      </w:r>
    </w:p>
    <w:p w14:paraId="12424E4E" w14:textId="77777777" w:rsidR="000406FD" w:rsidRPr="0064149D" w:rsidRDefault="000406FD" w:rsidP="000406FD">
      <w:pPr>
        <w:pStyle w:val="authadd"/>
        <w:adjustRightInd w:val="0"/>
        <w:snapToGrid w:val="0"/>
        <w:jc w:val="center"/>
        <w:rPr>
          <w:bCs/>
          <w:sz w:val="26"/>
          <w:szCs w:val="26"/>
          <w:shd w:val="clear" w:color="auto" w:fill="FFFFFF"/>
          <w:lang w:val="en-US"/>
        </w:rPr>
      </w:pPr>
      <w:bookmarkStart w:id="0" w:name="OLE_LINK1"/>
      <w:bookmarkStart w:id="1" w:name="OLE_LINK2"/>
    </w:p>
    <w:p w14:paraId="14C2B4DF" w14:textId="77777777" w:rsidR="000406FD" w:rsidRPr="0064149D" w:rsidRDefault="000406FD" w:rsidP="000406FD">
      <w:pPr>
        <w:pStyle w:val="6-Author-ENG"/>
        <w:rPr>
          <w:shd w:val="clear" w:color="auto" w:fill="FFFFFF"/>
          <w:vertAlign w:val="superscript"/>
        </w:rPr>
      </w:pPr>
      <w:proofErr w:type="spellStart"/>
      <w:r w:rsidRPr="0064149D">
        <w:rPr>
          <w:shd w:val="clear" w:color="auto" w:fill="FFFFFF"/>
        </w:rPr>
        <w:t>Haitao</w:t>
      </w:r>
      <w:proofErr w:type="spellEnd"/>
      <w:r w:rsidRPr="0064149D">
        <w:rPr>
          <w:shd w:val="clear" w:color="auto" w:fill="FFFFFF"/>
        </w:rPr>
        <w:t xml:space="preserve"> Yu </w:t>
      </w:r>
      <w:proofErr w:type="gramStart"/>
      <w:r w:rsidRPr="0064149D">
        <w:rPr>
          <w:shd w:val="clear" w:color="auto" w:fill="FFFFFF"/>
          <w:vertAlign w:val="superscript"/>
        </w:rPr>
        <w:t>a,</w:t>
      </w:r>
      <w:r w:rsidRPr="0064149D">
        <w:rPr>
          <w:shd w:val="clear" w:color="auto" w:fill="FFFFFF"/>
        </w:rPr>
        <w:t>*</w:t>
      </w:r>
      <w:proofErr w:type="gramEnd"/>
      <w:r w:rsidRPr="0064149D">
        <w:rPr>
          <w:shd w:val="clear" w:color="auto" w:fill="FFFFFF"/>
        </w:rPr>
        <w:t xml:space="preserve">, </w:t>
      </w:r>
      <w:proofErr w:type="spellStart"/>
      <w:r w:rsidRPr="0064149D">
        <w:rPr>
          <w:shd w:val="clear" w:color="auto" w:fill="FFFFFF"/>
        </w:rPr>
        <w:t>Baolin</w:t>
      </w:r>
      <w:proofErr w:type="spellEnd"/>
      <w:r w:rsidRPr="0064149D">
        <w:rPr>
          <w:shd w:val="clear" w:color="auto" w:fill="FFFFFF"/>
        </w:rPr>
        <w:t xml:space="preserve"> Tian </w:t>
      </w:r>
      <w:r w:rsidRPr="0064149D">
        <w:rPr>
          <w:shd w:val="clear" w:color="auto" w:fill="FFFFFF"/>
          <w:vertAlign w:val="superscript"/>
        </w:rPr>
        <w:t>a</w:t>
      </w:r>
      <w:r w:rsidRPr="0064149D">
        <w:rPr>
          <w:shd w:val="clear" w:color="auto" w:fill="FFFFFF"/>
        </w:rPr>
        <w:t xml:space="preserve">, Zhen Yan </w:t>
      </w:r>
      <w:r w:rsidRPr="0064149D">
        <w:rPr>
          <w:shd w:val="clear" w:color="auto" w:fill="FFFFFF"/>
          <w:vertAlign w:val="superscript"/>
        </w:rPr>
        <w:t>a</w:t>
      </w:r>
      <w:r w:rsidRPr="0064149D">
        <w:rPr>
          <w:shd w:val="clear" w:color="auto" w:fill="FFFFFF"/>
        </w:rPr>
        <w:t xml:space="preserve">, </w:t>
      </w:r>
      <w:proofErr w:type="spellStart"/>
      <w:r w:rsidRPr="0064149D">
        <w:rPr>
          <w:shd w:val="clear" w:color="auto" w:fill="FFFFFF"/>
        </w:rPr>
        <w:t>Haibo</w:t>
      </w:r>
      <w:proofErr w:type="spellEnd"/>
      <w:r w:rsidRPr="0064149D">
        <w:rPr>
          <w:shd w:val="clear" w:color="auto" w:fill="FFFFFF"/>
        </w:rPr>
        <w:t xml:space="preserve"> Gao </w:t>
      </w:r>
      <w:r w:rsidRPr="0064149D">
        <w:rPr>
          <w:shd w:val="clear" w:color="auto" w:fill="FFFFFF"/>
          <w:vertAlign w:val="superscript"/>
        </w:rPr>
        <w:t>a</w:t>
      </w:r>
      <w:r w:rsidRPr="0064149D">
        <w:rPr>
          <w:shd w:val="clear" w:color="auto" w:fill="FFFFFF"/>
        </w:rPr>
        <w:t xml:space="preserve">, </w:t>
      </w:r>
      <w:proofErr w:type="spellStart"/>
      <w:r w:rsidRPr="0064149D">
        <w:rPr>
          <w:shd w:val="clear" w:color="auto" w:fill="FFFFFF"/>
        </w:rPr>
        <w:t>Hongjian</w:t>
      </w:r>
      <w:proofErr w:type="spellEnd"/>
      <w:r w:rsidRPr="0064149D">
        <w:rPr>
          <w:shd w:val="clear" w:color="auto" w:fill="FFFFFF"/>
        </w:rPr>
        <w:t xml:space="preserve"> Zhang </w:t>
      </w:r>
      <w:r w:rsidRPr="0064149D">
        <w:rPr>
          <w:shd w:val="clear" w:color="auto" w:fill="FFFFFF"/>
          <w:vertAlign w:val="superscript"/>
        </w:rPr>
        <w:t>b</w:t>
      </w:r>
      <w:r w:rsidRPr="0064149D">
        <w:rPr>
          <w:shd w:val="clear" w:color="auto" w:fill="FFFFFF"/>
        </w:rPr>
        <w:t xml:space="preserve">, </w:t>
      </w:r>
      <w:proofErr w:type="spellStart"/>
      <w:r w:rsidRPr="0064149D">
        <w:rPr>
          <w:shd w:val="clear" w:color="auto" w:fill="FFFFFF"/>
        </w:rPr>
        <w:t>Huiqiang</w:t>
      </w:r>
      <w:proofErr w:type="spellEnd"/>
      <w:r w:rsidRPr="0064149D">
        <w:rPr>
          <w:shd w:val="clear" w:color="auto" w:fill="FFFFFF"/>
        </w:rPr>
        <w:t xml:space="preserve"> Wu </w:t>
      </w:r>
      <w:r w:rsidRPr="0064149D">
        <w:rPr>
          <w:shd w:val="clear" w:color="auto" w:fill="FFFFFF"/>
          <w:vertAlign w:val="superscript"/>
        </w:rPr>
        <w:t>b</w:t>
      </w:r>
      <w:r w:rsidRPr="0064149D">
        <w:rPr>
          <w:shd w:val="clear" w:color="auto" w:fill="FFFFFF"/>
        </w:rPr>
        <w:t xml:space="preserve">, </w:t>
      </w:r>
      <w:proofErr w:type="spellStart"/>
      <w:r w:rsidRPr="0064149D">
        <w:rPr>
          <w:shd w:val="clear" w:color="auto" w:fill="FFFFFF"/>
        </w:rPr>
        <w:t>Yingchao</w:t>
      </w:r>
      <w:proofErr w:type="spellEnd"/>
      <w:r w:rsidRPr="0064149D">
        <w:rPr>
          <w:shd w:val="clear" w:color="auto" w:fill="FFFFFF"/>
        </w:rPr>
        <w:t xml:space="preserve"> Wang </w:t>
      </w:r>
      <w:r w:rsidRPr="0064149D">
        <w:rPr>
          <w:shd w:val="clear" w:color="auto" w:fill="FFFFFF"/>
          <w:vertAlign w:val="superscript"/>
        </w:rPr>
        <w:t>a</w:t>
      </w:r>
      <w:r w:rsidRPr="0064149D">
        <w:rPr>
          <w:shd w:val="clear" w:color="auto" w:fill="FFFFFF"/>
        </w:rPr>
        <w:t xml:space="preserve">, </w:t>
      </w:r>
      <w:proofErr w:type="spellStart"/>
      <w:r w:rsidRPr="0064149D">
        <w:rPr>
          <w:shd w:val="clear" w:color="auto" w:fill="FFFFFF"/>
        </w:rPr>
        <w:t>Yuhong</w:t>
      </w:r>
      <w:proofErr w:type="spellEnd"/>
      <w:r w:rsidRPr="0064149D">
        <w:rPr>
          <w:shd w:val="clear" w:color="auto" w:fill="FFFFFF"/>
        </w:rPr>
        <w:t xml:space="preserve"> Shi </w:t>
      </w:r>
      <w:r w:rsidRPr="0064149D">
        <w:rPr>
          <w:shd w:val="clear" w:color="auto" w:fill="FFFFFF"/>
          <w:vertAlign w:val="superscript"/>
        </w:rPr>
        <w:t>b</w:t>
      </w:r>
      <w:r w:rsidRPr="0064149D">
        <w:rPr>
          <w:shd w:val="clear" w:color="auto" w:fill="FFFFFF"/>
        </w:rPr>
        <w:t xml:space="preserve">, </w:t>
      </w:r>
      <w:proofErr w:type="spellStart"/>
      <w:r w:rsidRPr="0064149D">
        <w:rPr>
          <w:shd w:val="clear" w:color="auto" w:fill="FFFFFF"/>
        </w:rPr>
        <w:t>Zongquan</w:t>
      </w:r>
      <w:proofErr w:type="spellEnd"/>
      <w:r w:rsidRPr="0064149D">
        <w:rPr>
          <w:shd w:val="clear" w:color="auto" w:fill="FFFFFF"/>
        </w:rPr>
        <w:t xml:space="preserve"> Deng </w:t>
      </w:r>
      <w:r w:rsidRPr="0064149D">
        <w:rPr>
          <w:shd w:val="clear" w:color="auto" w:fill="FFFFFF"/>
          <w:vertAlign w:val="superscript"/>
        </w:rPr>
        <w:t>a</w:t>
      </w:r>
    </w:p>
    <w:p w14:paraId="0CA17AC6" w14:textId="77777777" w:rsidR="000406FD" w:rsidRPr="0064149D" w:rsidRDefault="000406FD" w:rsidP="000406FD">
      <w:pPr>
        <w:pStyle w:val="authadd"/>
        <w:adjustRightInd w:val="0"/>
        <w:snapToGrid w:val="0"/>
        <w:rPr>
          <w:bCs/>
          <w:szCs w:val="24"/>
          <w:shd w:val="clear" w:color="auto" w:fill="FFFFFF"/>
          <w:lang w:val="en-US"/>
        </w:rPr>
      </w:pPr>
    </w:p>
    <w:p w14:paraId="29EFB467" w14:textId="77777777" w:rsidR="000406FD" w:rsidRPr="0064149D" w:rsidRDefault="000406FD" w:rsidP="000406FD">
      <w:pPr>
        <w:pStyle w:val="7-Affili-ENG"/>
        <w:rPr>
          <w:shd w:val="clear" w:color="auto" w:fill="FFFFFF"/>
        </w:rPr>
      </w:pPr>
      <w:r w:rsidRPr="0064149D">
        <w:rPr>
          <w:i w:val="0"/>
          <w:shd w:val="clear" w:color="auto" w:fill="FFFFFF"/>
          <w:vertAlign w:val="superscript"/>
        </w:rPr>
        <w:t xml:space="preserve">a </w:t>
      </w:r>
      <w:r w:rsidRPr="0064149D">
        <w:rPr>
          <w:shd w:val="clear" w:color="auto" w:fill="FFFFFF"/>
        </w:rPr>
        <w:t>State Key Laboratory of Robotics and Systems, Harbin Institute of Technology, Harbin 150080, China</w:t>
      </w:r>
    </w:p>
    <w:p w14:paraId="6BE8AF47" w14:textId="77777777" w:rsidR="000406FD" w:rsidRPr="0064149D" w:rsidRDefault="000406FD" w:rsidP="000406FD">
      <w:pPr>
        <w:pStyle w:val="7-Affili-ENG"/>
        <w:rPr>
          <w:shd w:val="clear" w:color="auto" w:fill="FFFFFF"/>
        </w:rPr>
      </w:pPr>
      <w:r w:rsidRPr="0064149D">
        <w:rPr>
          <w:i w:val="0"/>
          <w:shd w:val="clear" w:color="auto" w:fill="FFFFFF"/>
          <w:vertAlign w:val="superscript"/>
        </w:rPr>
        <w:t xml:space="preserve">b </w:t>
      </w:r>
      <w:r w:rsidRPr="0064149D">
        <w:rPr>
          <w:shd w:val="clear" w:color="auto" w:fill="FFFFFF"/>
        </w:rPr>
        <w:t>Beijing Institute of Aerospace Systems Engineering, Beijing 100076, China</w:t>
      </w:r>
    </w:p>
    <w:bookmarkEnd w:id="0"/>
    <w:bookmarkEnd w:id="1"/>
    <w:p w14:paraId="58992B28" w14:textId="77777777" w:rsidR="000406FD" w:rsidRPr="0064149D" w:rsidRDefault="000406FD" w:rsidP="000406FD">
      <w:pPr>
        <w:pStyle w:val="haffiliations"/>
        <w:autoSpaceDE w:val="0"/>
        <w:autoSpaceDN w:val="0"/>
        <w:adjustRightInd w:val="0"/>
        <w:spacing w:before="0" w:line="240" w:lineRule="atLeast"/>
        <w:rPr>
          <w:rFonts w:eastAsia="等线"/>
          <w:i/>
          <w:sz w:val="18"/>
          <w:szCs w:val="24"/>
        </w:rPr>
      </w:pPr>
    </w:p>
    <w:p w14:paraId="07197AD2" w14:textId="77777777" w:rsidR="000406FD" w:rsidRPr="0064149D" w:rsidRDefault="000406FD" w:rsidP="000406FD">
      <w:pPr>
        <w:pStyle w:val="6-Corre-ENG"/>
      </w:pPr>
      <w:r w:rsidRPr="0064149D">
        <w:t>* Corresponding author.</w:t>
      </w:r>
    </w:p>
    <w:p w14:paraId="7789833B" w14:textId="77777777" w:rsidR="000406FD" w:rsidRPr="0064149D" w:rsidRDefault="000406FD" w:rsidP="000406FD">
      <w:pPr>
        <w:pStyle w:val="6-Corre-ENG"/>
      </w:pPr>
      <w:r w:rsidRPr="0064149D">
        <w:rPr>
          <w:i/>
        </w:rPr>
        <w:t>E-mail address:</w:t>
      </w:r>
      <w:r w:rsidRPr="0064149D">
        <w:t xml:space="preserve"> </w:t>
      </w:r>
      <w:r w:rsidRPr="0064149D">
        <w:rPr>
          <w:shd w:val="clear" w:color="auto" w:fill="FFFFFF"/>
        </w:rPr>
        <w:t>yht@hit.edu.cn (H. Yu)</w:t>
      </w:r>
      <w:r w:rsidRPr="0064149D">
        <w:t xml:space="preserve">. </w:t>
      </w:r>
    </w:p>
    <w:p w14:paraId="0F919240" w14:textId="72E2AA25" w:rsidR="00E728E8" w:rsidRPr="00251384" w:rsidRDefault="00320F9C" w:rsidP="000406FD">
      <w:pPr>
        <w:pStyle w:val="0-1-ENG"/>
        <w:spacing w:before="156" w:after="156"/>
      </w:pPr>
      <w:r w:rsidRPr="00251384">
        <w:t xml:space="preserve">Part I </w:t>
      </w:r>
      <w:r w:rsidR="00784C3B" w:rsidRPr="00251384">
        <w:t>Relevant derivations</w:t>
      </w:r>
      <w:r w:rsidRPr="00251384">
        <w:t xml:space="preserve"> in Section 3.1</w:t>
      </w:r>
      <w:r w:rsidR="00784C3B" w:rsidRPr="00251384">
        <w:t>.2</w:t>
      </w:r>
    </w:p>
    <w:p w14:paraId="5EA45B78" w14:textId="447D609A" w:rsidR="00E728E8" w:rsidRPr="00251384" w:rsidRDefault="00E728E8" w:rsidP="000406FD">
      <w:pPr>
        <w:pStyle w:val="1-11-ENG"/>
        <w:spacing w:before="156" w:after="156"/>
      </w:pPr>
      <w:r w:rsidRPr="00251384">
        <w:t xml:space="preserve">1. </w:t>
      </w:r>
      <w:r w:rsidR="00D36AC4" w:rsidRPr="00251384">
        <w:t>Derivations of the pivot net forces</w:t>
      </w:r>
    </w:p>
    <w:p w14:paraId="07FEB1DE" w14:textId="0EB0DC60" w:rsidR="00A46EE8" w:rsidRPr="004F3DA6" w:rsidRDefault="001753CA" w:rsidP="000406FD">
      <w:pPr>
        <w:pStyle w:val="3-mainbody-ENG"/>
        <w:ind w:firstLine="210"/>
      </w:pPr>
      <w:r w:rsidRPr="00251384">
        <w:rPr>
          <w:rFonts w:hint="eastAsia"/>
        </w:rPr>
        <w:t>C</w:t>
      </w:r>
      <w:r w:rsidRPr="00251384">
        <w:t xml:space="preserve">onsidering the </w:t>
      </w:r>
      <w:r w:rsidR="00A174D9" w:rsidRPr="004F3DA6">
        <w:t xml:space="preserve">impulsive load </w:t>
      </w:r>
      <w:proofErr w:type="spellStart"/>
      <w:r w:rsidR="00A174D9" w:rsidRPr="004F3DA6">
        <w:rPr>
          <w:i/>
        </w:rPr>
        <w:t>F</w:t>
      </w:r>
      <w:r w:rsidR="00A174D9" w:rsidRPr="004F3DA6">
        <w:rPr>
          <w:vertAlign w:val="subscript"/>
        </w:rPr>
        <w:t>add</w:t>
      </w:r>
      <w:proofErr w:type="spellEnd"/>
      <w:r w:rsidR="00A174D9" w:rsidRPr="004F3DA6">
        <w:t xml:space="preserve"> as the external input of the LDLM, the mechanical model of applying static force analysis of the LDLM is illustrated in Fig. </w:t>
      </w:r>
      <w:r w:rsidR="000406FD">
        <w:t>S</w:t>
      </w:r>
      <w:r w:rsidR="00A174D9" w:rsidRPr="004F3DA6">
        <w:t xml:space="preserve">1. </w:t>
      </w:r>
      <w:r w:rsidR="00C379ED" w:rsidRPr="004F3DA6">
        <w:t xml:space="preserve">Besides the cabin body as the base, the other four links that constitute the Watt-II mechanism are CH, ED, BF and AE. Assuming that each link is </w:t>
      </w:r>
      <w:r w:rsidR="006C489C" w:rsidRPr="004F3DA6">
        <w:t xml:space="preserve">isotropous and homogeneous, the mass of individual links </w:t>
      </w:r>
      <w:proofErr w:type="gramStart"/>
      <w:r w:rsidR="006C489C" w:rsidRPr="004F3DA6">
        <w:t>are</w:t>
      </w:r>
      <w:proofErr w:type="gramEnd"/>
      <w:r w:rsidR="006C489C" w:rsidRPr="004F3DA6">
        <w:t xml:space="preserve"> proportional to the corresponding link length by defining the unified equivalent linear density of the linkage </w:t>
      </w:r>
      <w:r w:rsidR="006C489C" w:rsidRPr="004F3DA6">
        <w:rPr>
          <w:i/>
        </w:rPr>
        <w:t>ρ</w:t>
      </w:r>
      <w:r w:rsidR="006C489C" w:rsidRPr="004F3DA6">
        <w:t xml:space="preserve">. </w:t>
      </w:r>
    </w:p>
    <w:p w14:paraId="55B5959B" w14:textId="20DA6CE9" w:rsidR="00251384" w:rsidRPr="004F3DA6" w:rsidRDefault="00251384" w:rsidP="00251384">
      <w:pPr>
        <w:autoSpaceDE w:val="0"/>
        <w:autoSpaceDN w:val="0"/>
        <w:adjustRightInd w:val="0"/>
        <w:snapToGrid w:val="0"/>
        <w:jc w:val="center"/>
        <w:rPr>
          <w:rFonts w:ascii="Gulliver-Regular" w:hAnsi="Gulliver-Regular"/>
          <w:color w:val="000000" w:themeColor="text1"/>
          <w:sz w:val="21"/>
          <w:szCs w:val="21"/>
          <w:lang w:eastAsia="zh-CN"/>
        </w:rPr>
      </w:pPr>
      <w:r w:rsidRPr="004F3DA6">
        <w:rPr>
          <w:rFonts w:ascii="Gulliver-Regular" w:hAnsi="Gulliver-Regular"/>
          <w:noProof/>
          <w:color w:val="000000" w:themeColor="text1"/>
          <w:sz w:val="21"/>
          <w:szCs w:val="21"/>
          <w:shd w:val="clear" w:color="auto" w:fill="FFFF00"/>
          <w:lang w:eastAsia="zh-CN"/>
        </w:rPr>
        <w:drawing>
          <wp:inline distT="0" distB="0" distL="0" distR="0" wp14:anchorId="7690F22B" wp14:editId="31A75F6C">
            <wp:extent cx="4674430" cy="1396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A1_revise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74430" cy="1396800"/>
                    </a:xfrm>
                    <a:prstGeom prst="rect">
                      <a:avLst/>
                    </a:prstGeom>
                  </pic:spPr>
                </pic:pic>
              </a:graphicData>
            </a:graphic>
          </wp:inline>
        </w:drawing>
      </w:r>
    </w:p>
    <w:p w14:paraId="7337A01F" w14:textId="6F56DDF8" w:rsidR="00A46EE8" w:rsidRPr="004F3DA6" w:rsidRDefault="00A46EE8" w:rsidP="00E877B0">
      <w:pPr>
        <w:autoSpaceDE w:val="0"/>
        <w:autoSpaceDN w:val="0"/>
        <w:adjustRightInd w:val="0"/>
        <w:snapToGrid w:val="0"/>
        <w:spacing w:beforeLines="25" w:before="78"/>
        <w:ind w:firstLineChars="900" w:firstLine="1620"/>
        <w:rPr>
          <w:rFonts w:ascii="Gulliver-Regular" w:hAnsi="Gulliver-Regular"/>
          <w:color w:val="000000" w:themeColor="text1"/>
          <w:sz w:val="18"/>
          <w:szCs w:val="18"/>
          <w:lang w:eastAsia="zh-CN"/>
        </w:rPr>
      </w:pPr>
      <w:r w:rsidRPr="004F3DA6">
        <w:rPr>
          <w:rFonts w:ascii="Gulliver-Regular" w:hAnsi="Gulliver-Regular" w:hint="eastAsia"/>
          <w:color w:val="000000" w:themeColor="text1"/>
          <w:sz w:val="18"/>
          <w:szCs w:val="18"/>
          <w:lang w:eastAsia="zh-CN"/>
        </w:rPr>
        <w:t>(</w:t>
      </w:r>
      <w:r w:rsidRPr="004F3DA6">
        <w:rPr>
          <w:rFonts w:ascii="Gulliver-Regular" w:hAnsi="Gulliver-Regular"/>
          <w:color w:val="000000" w:themeColor="text1"/>
          <w:sz w:val="18"/>
          <w:szCs w:val="18"/>
          <w:lang w:eastAsia="zh-CN"/>
        </w:rPr>
        <w:t>a)</w:t>
      </w:r>
      <w:r w:rsidR="006C489C" w:rsidRPr="004F3DA6">
        <w:rPr>
          <w:rFonts w:ascii="Gulliver-Regular" w:hAnsi="Gulliver-Regular"/>
          <w:color w:val="000000" w:themeColor="text1"/>
          <w:sz w:val="18"/>
          <w:szCs w:val="18"/>
          <w:lang w:eastAsia="zh-CN"/>
        </w:rPr>
        <w:t xml:space="preserve"> Link CH</w:t>
      </w:r>
      <w:r w:rsidRPr="004F3DA6">
        <w:rPr>
          <w:rFonts w:ascii="Gulliver-Regular" w:hAnsi="Gulliver-Regular"/>
          <w:color w:val="000000" w:themeColor="text1"/>
          <w:sz w:val="18"/>
          <w:szCs w:val="18"/>
          <w:lang w:eastAsia="zh-CN"/>
        </w:rPr>
        <w:t xml:space="preserve">   </w:t>
      </w:r>
      <w:r w:rsidR="007D4B0F" w:rsidRPr="004F3DA6">
        <w:rPr>
          <w:rFonts w:ascii="Gulliver-Regular" w:hAnsi="Gulliver-Regular"/>
          <w:color w:val="000000" w:themeColor="text1"/>
          <w:sz w:val="18"/>
          <w:szCs w:val="18"/>
          <w:lang w:eastAsia="zh-CN"/>
        </w:rPr>
        <w:t xml:space="preserve">       </w:t>
      </w:r>
      <w:r w:rsidR="006C489C" w:rsidRPr="004F3DA6">
        <w:rPr>
          <w:rFonts w:ascii="Gulliver-Regular" w:hAnsi="Gulliver-Regular"/>
          <w:color w:val="000000" w:themeColor="text1"/>
          <w:sz w:val="18"/>
          <w:szCs w:val="18"/>
          <w:lang w:eastAsia="zh-CN"/>
        </w:rPr>
        <w:t xml:space="preserve">  </w:t>
      </w:r>
      <w:r w:rsidRPr="004F3DA6">
        <w:rPr>
          <w:rFonts w:ascii="Gulliver-Regular" w:hAnsi="Gulliver-Regular"/>
          <w:color w:val="000000" w:themeColor="text1"/>
          <w:sz w:val="18"/>
          <w:szCs w:val="18"/>
          <w:lang w:eastAsia="zh-CN"/>
        </w:rPr>
        <w:t xml:space="preserve"> (b)</w:t>
      </w:r>
      <w:r w:rsidR="006C489C" w:rsidRPr="004F3DA6">
        <w:rPr>
          <w:rFonts w:ascii="Gulliver-Regular" w:hAnsi="Gulliver-Regular"/>
          <w:color w:val="000000" w:themeColor="text1"/>
          <w:sz w:val="18"/>
          <w:szCs w:val="18"/>
          <w:lang w:eastAsia="zh-CN"/>
        </w:rPr>
        <w:t xml:space="preserve"> Link ED   </w:t>
      </w:r>
      <w:r w:rsidRPr="004F3DA6">
        <w:rPr>
          <w:rFonts w:ascii="Gulliver-Regular" w:hAnsi="Gulliver-Regular"/>
          <w:color w:val="000000" w:themeColor="text1"/>
          <w:sz w:val="18"/>
          <w:szCs w:val="18"/>
          <w:lang w:eastAsia="zh-CN"/>
        </w:rPr>
        <w:t xml:space="preserve">       (c)</w:t>
      </w:r>
      <w:r w:rsidR="006C489C" w:rsidRPr="004F3DA6">
        <w:rPr>
          <w:rFonts w:ascii="Gulliver-Regular" w:hAnsi="Gulliver-Regular"/>
          <w:color w:val="000000" w:themeColor="text1"/>
          <w:sz w:val="18"/>
          <w:szCs w:val="18"/>
          <w:lang w:eastAsia="zh-CN"/>
        </w:rPr>
        <w:t xml:space="preserve"> Link BF</w:t>
      </w:r>
      <w:r w:rsidRPr="004F3DA6">
        <w:rPr>
          <w:rFonts w:ascii="Gulliver-Regular" w:hAnsi="Gulliver-Regular"/>
          <w:color w:val="000000" w:themeColor="text1"/>
          <w:sz w:val="18"/>
          <w:szCs w:val="18"/>
          <w:lang w:eastAsia="zh-CN"/>
        </w:rPr>
        <w:t xml:space="preserve">          (d)</w:t>
      </w:r>
      <w:r w:rsidR="006C489C" w:rsidRPr="004F3DA6">
        <w:rPr>
          <w:rFonts w:ascii="Gulliver-Regular" w:hAnsi="Gulliver-Regular"/>
          <w:color w:val="000000" w:themeColor="text1"/>
          <w:sz w:val="18"/>
          <w:szCs w:val="18"/>
          <w:lang w:eastAsia="zh-CN"/>
        </w:rPr>
        <w:t xml:space="preserve"> Link AE</w:t>
      </w:r>
    </w:p>
    <w:p w14:paraId="6E10AB12" w14:textId="1F6333B1" w:rsidR="00790051" w:rsidRPr="004F3DA6" w:rsidRDefault="00790051" w:rsidP="00E877B0">
      <w:pPr>
        <w:autoSpaceDE w:val="0"/>
        <w:autoSpaceDN w:val="0"/>
        <w:adjustRightInd w:val="0"/>
        <w:snapToGrid w:val="0"/>
        <w:spacing w:beforeLines="25" w:before="78"/>
        <w:jc w:val="center"/>
        <w:rPr>
          <w:rFonts w:ascii="Gulliver-Regular" w:hAnsi="Gulliver-Regular"/>
          <w:color w:val="000000" w:themeColor="text1"/>
          <w:sz w:val="18"/>
          <w:szCs w:val="18"/>
        </w:rPr>
      </w:pPr>
      <w:r w:rsidRPr="004F3DA6">
        <w:rPr>
          <w:rFonts w:ascii="Gulliver-Regular" w:hAnsi="Gulliver-Regular"/>
          <w:b/>
          <w:color w:val="000000" w:themeColor="text1"/>
          <w:sz w:val="18"/>
          <w:szCs w:val="18"/>
        </w:rPr>
        <w:t xml:space="preserve">Fig. </w:t>
      </w:r>
      <w:r w:rsidR="000406FD">
        <w:rPr>
          <w:rFonts w:ascii="Gulliver-Regular" w:hAnsi="Gulliver-Regular"/>
          <w:b/>
          <w:color w:val="000000" w:themeColor="text1"/>
          <w:sz w:val="18"/>
          <w:szCs w:val="18"/>
        </w:rPr>
        <w:t>S</w:t>
      </w:r>
      <w:r w:rsidRPr="004F3DA6">
        <w:rPr>
          <w:rFonts w:ascii="Gulliver-Regular" w:hAnsi="Gulliver-Regular"/>
          <w:b/>
          <w:color w:val="000000" w:themeColor="text1"/>
          <w:sz w:val="18"/>
          <w:szCs w:val="18"/>
        </w:rPr>
        <w:t>1.</w:t>
      </w:r>
      <w:r w:rsidR="00514B4D" w:rsidRPr="004F3DA6">
        <w:rPr>
          <w:rFonts w:ascii="Gulliver-Regular" w:hAnsi="Gulliver-Regular"/>
          <w:color w:val="000000" w:themeColor="text1"/>
          <w:sz w:val="18"/>
          <w:szCs w:val="18"/>
        </w:rPr>
        <w:t xml:space="preserve"> Static Force Analysis of the pivot net forces</w:t>
      </w:r>
      <w:r w:rsidR="006C489C" w:rsidRPr="004F3DA6">
        <w:rPr>
          <w:rFonts w:ascii="Gulliver-Regular" w:hAnsi="Gulliver-Regular"/>
          <w:color w:val="000000" w:themeColor="text1"/>
          <w:sz w:val="18"/>
          <w:szCs w:val="18"/>
        </w:rPr>
        <w:t>.</w:t>
      </w:r>
    </w:p>
    <w:p w14:paraId="34AE0CEB" w14:textId="48CCB073" w:rsidR="007D4B0F" w:rsidRPr="004F3DA6" w:rsidRDefault="00A174D9" w:rsidP="000406FD">
      <w:pPr>
        <w:pStyle w:val="3-mainbody-ENG"/>
        <w:ind w:firstLine="210"/>
      </w:pPr>
      <w:r w:rsidRPr="004F3DA6">
        <w:rPr>
          <w:rFonts w:hint="eastAsia"/>
        </w:rPr>
        <w:t>I</w:t>
      </w:r>
      <w:r w:rsidRPr="004F3DA6">
        <w:t xml:space="preserve">t is a trivial task to </w:t>
      </w:r>
      <w:r w:rsidR="009C3109" w:rsidRPr="004F3DA6">
        <w:t>derive the</w:t>
      </w:r>
      <w:r w:rsidR="00E02D50" w:rsidRPr="004F3DA6">
        <w:t xml:space="preserve"> static equilibrium equations</w:t>
      </w:r>
      <w:r w:rsidR="009C3109" w:rsidRPr="004F3DA6">
        <w:t xml:space="preserve"> of individual links </w:t>
      </w:r>
      <w:r w:rsidR="009C3109" w:rsidRPr="004F3DA6">
        <w:rPr>
          <w:rFonts w:hint="eastAsia"/>
        </w:rPr>
        <w:t>a</w:t>
      </w:r>
      <w:r w:rsidR="009C3109" w:rsidRPr="004F3DA6">
        <w:t>s below.</w:t>
      </w:r>
    </w:p>
    <w:p w14:paraId="118FE756" w14:textId="3733773E" w:rsidR="00E02D50" w:rsidRPr="00251384" w:rsidRDefault="0093785D" w:rsidP="000406FD">
      <w:pPr>
        <w:pStyle w:val="3-mainbody-ENG"/>
        <w:ind w:firstLine="210"/>
        <w:rPr>
          <w:rFonts w:ascii="Gulliver-Regular" w:hAnsi="Gulliver-Regular"/>
          <w:color w:val="000000" w:themeColor="text1"/>
          <w:szCs w:val="21"/>
        </w:rPr>
      </w:pPr>
      <w:r w:rsidRPr="004F3DA6">
        <w:rPr>
          <w:color w:val="000000" w:themeColor="text1"/>
          <w:szCs w:val="21"/>
        </w:rPr>
        <w:t xml:space="preserve">For link CH:   </w:t>
      </w:r>
      <w:r w:rsidRPr="004F3DA6">
        <w:rPr>
          <w:color w:val="000000" w:themeColor="text1"/>
          <w:position w:val="-60"/>
          <w:szCs w:val="21"/>
        </w:rPr>
        <w:object w:dxaOrig="6759" w:dyaOrig="1300" w14:anchorId="0A5EFB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65pt" o:ole="">
            <v:imagedata r:id="rId7" o:title=""/>
          </v:shape>
          <o:OLEObject Type="Embed" ProgID="Equation.DSMT4" ShapeID="_x0000_i1025" DrawAspect="Content" ObjectID="_1719242564" r:id="rId8"/>
        </w:object>
      </w:r>
      <w:r w:rsidRPr="00251384">
        <w:rPr>
          <w:color w:val="000000" w:themeColor="text1"/>
          <w:szCs w:val="21"/>
        </w:rPr>
        <w:t xml:space="preserve">   </w:t>
      </w:r>
      <w:r w:rsidR="001E138B" w:rsidRPr="00251384">
        <w:rPr>
          <w:color w:val="000000" w:themeColor="text1"/>
          <w:szCs w:val="21"/>
        </w:rPr>
        <w:t xml:space="preserve"> </w:t>
      </w:r>
      <w:r w:rsidRPr="00251384">
        <w:rPr>
          <w:color w:val="000000" w:themeColor="text1"/>
          <w:szCs w:val="21"/>
        </w:rPr>
        <w:t xml:space="preserve"> (</w:t>
      </w:r>
      <w:r w:rsidR="000406FD">
        <w:rPr>
          <w:color w:val="000000" w:themeColor="text1"/>
          <w:szCs w:val="21"/>
        </w:rPr>
        <w:t>S</w:t>
      </w:r>
      <w:r w:rsidRPr="00251384">
        <w:rPr>
          <w:color w:val="000000" w:themeColor="text1"/>
          <w:szCs w:val="21"/>
        </w:rPr>
        <w:t>1)</w:t>
      </w:r>
    </w:p>
    <w:p w14:paraId="23638B6F" w14:textId="56F8900A" w:rsidR="00E22ACF" w:rsidRPr="00251384" w:rsidRDefault="00E22ACF" w:rsidP="000406FD">
      <w:pPr>
        <w:pStyle w:val="3-mainbody-ENG"/>
        <w:ind w:firstLine="210"/>
        <w:rPr>
          <w:rFonts w:ascii="Gulliver-Regular" w:hAnsi="Gulliver-Regular"/>
          <w:color w:val="000000" w:themeColor="text1"/>
          <w:szCs w:val="21"/>
        </w:rPr>
      </w:pPr>
      <w:r w:rsidRPr="00251384">
        <w:rPr>
          <w:color w:val="000000" w:themeColor="text1"/>
          <w:szCs w:val="21"/>
        </w:rPr>
        <w:t xml:space="preserve">For link ED:   </w:t>
      </w:r>
      <w:r w:rsidR="001E138B" w:rsidRPr="00251384">
        <w:rPr>
          <w:color w:val="000000" w:themeColor="text1"/>
          <w:position w:val="-58"/>
          <w:szCs w:val="21"/>
        </w:rPr>
        <w:object w:dxaOrig="4660" w:dyaOrig="1280" w14:anchorId="70846D57">
          <v:shape id="_x0000_i1026" type="#_x0000_t75" style="width:232.85pt;height:64.5pt" o:ole="">
            <v:imagedata r:id="rId9" o:title=""/>
          </v:shape>
          <o:OLEObject Type="Embed" ProgID="Equation.DSMT4" ShapeID="_x0000_i1026" DrawAspect="Content" ObjectID="_1719242565" r:id="rId10"/>
        </w:object>
      </w:r>
      <w:r w:rsidRPr="00251384">
        <w:rPr>
          <w:color w:val="000000" w:themeColor="text1"/>
          <w:szCs w:val="21"/>
        </w:rPr>
        <w:t xml:space="preserve">  </w:t>
      </w:r>
      <w:r w:rsidR="001E138B" w:rsidRPr="00251384">
        <w:rPr>
          <w:color w:val="000000" w:themeColor="text1"/>
          <w:szCs w:val="21"/>
        </w:rPr>
        <w:t xml:space="preserve">                     </w:t>
      </w:r>
      <w:r w:rsidRPr="00251384">
        <w:rPr>
          <w:color w:val="000000" w:themeColor="text1"/>
          <w:szCs w:val="21"/>
        </w:rPr>
        <w:t xml:space="preserve">  (</w:t>
      </w:r>
      <w:r w:rsidR="000406FD">
        <w:rPr>
          <w:color w:val="000000" w:themeColor="text1"/>
          <w:szCs w:val="21"/>
        </w:rPr>
        <w:t>S</w:t>
      </w:r>
      <w:r w:rsidRPr="00251384">
        <w:rPr>
          <w:color w:val="000000" w:themeColor="text1"/>
          <w:szCs w:val="21"/>
        </w:rPr>
        <w:t>2)</w:t>
      </w:r>
    </w:p>
    <w:p w14:paraId="16D72C46" w14:textId="4D1B2C15" w:rsidR="00E97EFB" w:rsidRPr="00251384" w:rsidRDefault="00E97EFB" w:rsidP="000406FD">
      <w:pPr>
        <w:pStyle w:val="3-mainbody-ENG"/>
        <w:ind w:firstLine="210"/>
        <w:rPr>
          <w:rFonts w:ascii="Gulliver-Regular" w:hAnsi="Gulliver-Regular"/>
          <w:color w:val="000000" w:themeColor="text1"/>
          <w:szCs w:val="21"/>
        </w:rPr>
      </w:pPr>
      <w:r w:rsidRPr="00251384">
        <w:rPr>
          <w:color w:val="000000" w:themeColor="text1"/>
          <w:szCs w:val="21"/>
        </w:rPr>
        <w:t xml:space="preserve">For link BF:   </w:t>
      </w:r>
      <w:r w:rsidR="00CB58C7" w:rsidRPr="00251384">
        <w:rPr>
          <w:color w:val="000000" w:themeColor="text1"/>
          <w:position w:val="-58"/>
          <w:szCs w:val="21"/>
        </w:rPr>
        <w:object w:dxaOrig="4700" w:dyaOrig="1280" w14:anchorId="6F472158">
          <v:shape id="_x0000_i1027" type="#_x0000_t75" style="width:235.65pt;height:64.5pt" o:ole="">
            <v:imagedata r:id="rId11" o:title=""/>
          </v:shape>
          <o:OLEObject Type="Embed" ProgID="Equation.DSMT4" ShapeID="_x0000_i1027" DrawAspect="Content" ObjectID="_1719242566" r:id="rId12"/>
        </w:object>
      </w:r>
      <w:r w:rsidRPr="00251384">
        <w:rPr>
          <w:color w:val="000000" w:themeColor="text1"/>
          <w:szCs w:val="21"/>
        </w:rPr>
        <w:t xml:space="preserve">                         (</w:t>
      </w:r>
      <w:r w:rsidR="000406FD">
        <w:rPr>
          <w:color w:val="000000" w:themeColor="text1"/>
          <w:szCs w:val="21"/>
        </w:rPr>
        <w:t>S</w:t>
      </w:r>
      <w:r w:rsidRPr="00251384">
        <w:rPr>
          <w:color w:val="000000" w:themeColor="text1"/>
          <w:szCs w:val="21"/>
        </w:rPr>
        <w:t>3)</w:t>
      </w:r>
    </w:p>
    <w:p w14:paraId="15958C37" w14:textId="015F35D7" w:rsidR="00CB58C7" w:rsidRPr="00251384" w:rsidRDefault="00CB58C7" w:rsidP="000406FD">
      <w:pPr>
        <w:pStyle w:val="3-mainbody-ENG"/>
        <w:ind w:firstLine="210"/>
        <w:rPr>
          <w:rFonts w:ascii="Gulliver-Regular" w:hAnsi="Gulliver-Regular"/>
          <w:color w:val="000000" w:themeColor="text1"/>
          <w:szCs w:val="21"/>
        </w:rPr>
      </w:pPr>
      <w:r w:rsidRPr="00251384">
        <w:rPr>
          <w:color w:val="000000" w:themeColor="text1"/>
          <w:szCs w:val="21"/>
        </w:rPr>
        <w:t xml:space="preserve">For link AE:   </w:t>
      </w:r>
      <w:r w:rsidR="00251384" w:rsidRPr="00251384">
        <w:rPr>
          <w:color w:val="000000" w:themeColor="text1"/>
          <w:position w:val="-78"/>
          <w:szCs w:val="21"/>
        </w:rPr>
        <w:object w:dxaOrig="5380" w:dyaOrig="1680" w14:anchorId="2DA45D21">
          <v:shape id="_x0000_i1028" type="#_x0000_t75" style="width:269.75pt;height:84.6pt" o:ole="">
            <v:imagedata r:id="rId13" o:title=""/>
          </v:shape>
          <o:OLEObject Type="Embed" ProgID="Equation.DSMT4" ShapeID="_x0000_i1028" DrawAspect="Content" ObjectID="_1719242567" r:id="rId14"/>
        </w:object>
      </w:r>
      <w:r w:rsidRPr="00251384">
        <w:rPr>
          <w:color w:val="000000" w:themeColor="text1"/>
          <w:szCs w:val="21"/>
        </w:rPr>
        <w:t xml:space="preserve">                   (</w:t>
      </w:r>
      <w:r w:rsidR="000406FD">
        <w:rPr>
          <w:color w:val="000000" w:themeColor="text1"/>
          <w:szCs w:val="21"/>
        </w:rPr>
        <w:t>S</w:t>
      </w:r>
      <w:r w:rsidRPr="00251384">
        <w:rPr>
          <w:color w:val="000000" w:themeColor="text1"/>
          <w:szCs w:val="21"/>
        </w:rPr>
        <w:t>4)</w:t>
      </w:r>
    </w:p>
    <w:p w14:paraId="00D0258E" w14:textId="2E9D0FF3" w:rsidR="00090467" w:rsidRPr="00251384" w:rsidRDefault="00090467" w:rsidP="000406FD">
      <w:pPr>
        <w:pStyle w:val="3-mainbody-ENG"/>
        <w:ind w:firstLine="210"/>
      </w:pPr>
      <w:r w:rsidRPr="00251384">
        <w:t>The vector form of the static force formula can be conveniently conveyed by combing Eq. (</w:t>
      </w:r>
      <w:r w:rsidR="000406FD">
        <w:t>S</w:t>
      </w:r>
      <w:r w:rsidRPr="00251384">
        <w:t>1) to Eq. (</w:t>
      </w:r>
      <w:r w:rsidR="000406FD">
        <w:t>S</w:t>
      </w:r>
      <w:r w:rsidRPr="00251384">
        <w:t>4) as below.</w:t>
      </w:r>
    </w:p>
    <w:p w14:paraId="06205FB7" w14:textId="09FCF0E0" w:rsidR="00090467" w:rsidRPr="00251384" w:rsidRDefault="00090467" w:rsidP="000406FD">
      <w:pPr>
        <w:pStyle w:val="3-mainbody-ENG"/>
        <w:ind w:firstLine="210"/>
        <w:rPr>
          <w:color w:val="000000" w:themeColor="text1"/>
        </w:rPr>
      </w:pPr>
      <w:r w:rsidRPr="00251384">
        <w:rPr>
          <w:color w:val="000000" w:themeColor="text1"/>
          <w:position w:val="-12"/>
          <w:szCs w:val="21"/>
        </w:rPr>
        <w:object w:dxaOrig="2079" w:dyaOrig="340" w14:anchorId="707CFDC5">
          <v:shape id="_x0000_i1029" type="#_x0000_t75" style="width:104.25pt;height:16.85pt" o:ole="">
            <v:imagedata r:id="rId15" o:title=""/>
          </v:shape>
          <o:OLEObject Type="Embed" ProgID="Equation.DSMT4" ShapeID="_x0000_i1029" DrawAspect="Content" ObjectID="_1719242568" r:id="rId16"/>
        </w:object>
      </w:r>
      <w:r w:rsidRPr="00251384">
        <w:rPr>
          <w:color w:val="000000" w:themeColor="text1"/>
          <w:szCs w:val="21"/>
        </w:rPr>
        <w:t xml:space="preserve">              </w:t>
      </w:r>
      <w:r w:rsidR="00F8087D" w:rsidRPr="00251384">
        <w:rPr>
          <w:color w:val="000000" w:themeColor="text1"/>
          <w:szCs w:val="21"/>
        </w:rPr>
        <w:t xml:space="preserve">     </w:t>
      </w:r>
      <w:r w:rsidRPr="00251384">
        <w:rPr>
          <w:color w:val="000000" w:themeColor="text1"/>
          <w:szCs w:val="21"/>
        </w:rPr>
        <w:t xml:space="preserve">               (</w:t>
      </w:r>
      <w:r w:rsidR="000406FD">
        <w:rPr>
          <w:color w:val="000000" w:themeColor="text1"/>
          <w:szCs w:val="21"/>
        </w:rPr>
        <w:t>S</w:t>
      </w:r>
      <w:r w:rsidRPr="00251384">
        <w:rPr>
          <w:color w:val="000000" w:themeColor="text1"/>
          <w:szCs w:val="21"/>
        </w:rPr>
        <w:t>5)</w:t>
      </w:r>
    </w:p>
    <w:p w14:paraId="6384A2B8" w14:textId="7E87CC9D" w:rsidR="00F8087D" w:rsidRPr="00251384" w:rsidRDefault="00F8087D" w:rsidP="000406FD">
      <w:pPr>
        <w:pStyle w:val="3-mainbody-ENG"/>
        <w:ind w:firstLineChars="0" w:firstLine="0"/>
        <w:rPr>
          <w:color w:val="000000" w:themeColor="text1"/>
          <w:szCs w:val="21"/>
        </w:rPr>
      </w:pPr>
      <w:r w:rsidRPr="00251384">
        <w:rPr>
          <w:color w:val="000000" w:themeColor="text1"/>
          <w:szCs w:val="21"/>
        </w:rPr>
        <w:t xml:space="preserve">where </w:t>
      </w:r>
      <w:r w:rsidRPr="00251384">
        <w:rPr>
          <w:b/>
          <w:color w:val="000000" w:themeColor="text1"/>
          <w:position w:val="-10"/>
          <w:szCs w:val="21"/>
        </w:rPr>
        <w:object w:dxaOrig="1300" w:dyaOrig="360" w14:anchorId="43FB26DF">
          <v:shape id="_x0000_i1030" type="#_x0000_t75" style="width:65pt;height:18.25pt" o:ole="">
            <v:imagedata r:id="rId17" o:title=""/>
          </v:shape>
          <o:OLEObject Type="Embed" ProgID="Equation.DSMT4" ShapeID="_x0000_i1030" DrawAspect="Content" ObjectID="_1719242569" r:id="rId18"/>
        </w:object>
      </w:r>
      <w:r w:rsidRPr="00251384">
        <w:rPr>
          <w:color w:val="000000" w:themeColor="text1"/>
          <w:szCs w:val="21"/>
        </w:rPr>
        <w:t xml:space="preserve"> is the coefficient matrix of the pivot net forces, </w:t>
      </w:r>
      <w:r w:rsidRPr="00251384">
        <w:rPr>
          <w:b/>
          <w:color w:val="000000" w:themeColor="text1"/>
          <w:position w:val="-12"/>
          <w:szCs w:val="21"/>
        </w:rPr>
        <w:object w:dxaOrig="1219" w:dyaOrig="380" w14:anchorId="150F0D75">
          <v:shape id="_x0000_i1031" type="#_x0000_t75" style="width:60.8pt;height:18.7pt" o:ole="">
            <v:imagedata r:id="rId19" o:title=""/>
          </v:shape>
          <o:OLEObject Type="Embed" ProgID="Equation.DSMT4" ShapeID="_x0000_i1031" DrawAspect="Content" ObjectID="_1719242570" r:id="rId20"/>
        </w:object>
      </w:r>
      <w:r w:rsidRPr="00251384">
        <w:rPr>
          <w:b/>
          <w:color w:val="000000" w:themeColor="text1"/>
          <w:szCs w:val="21"/>
        </w:rPr>
        <w:t xml:space="preserve"> </w:t>
      </w:r>
      <w:r w:rsidRPr="00251384">
        <w:rPr>
          <w:color w:val="000000" w:themeColor="text1"/>
          <w:szCs w:val="21"/>
        </w:rPr>
        <w:t xml:space="preserve">is the vector of the pivot net forces with </w:t>
      </w:r>
      <w:r w:rsidRPr="00251384">
        <w:rPr>
          <w:b/>
          <w:color w:val="000000" w:themeColor="text1"/>
          <w:position w:val="-12"/>
          <w:szCs w:val="21"/>
        </w:rPr>
        <w:object w:dxaOrig="5820" w:dyaOrig="380" w14:anchorId="7D84102D">
          <v:shape id="_x0000_i1032" type="#_x0000_t75" style="width:291.75pt;height:18.7pt" o:ole="">
            <v:imagedata r:id="rId21" o:title=""/>
          </v:shape>
          <o:OLEObject Type="Embed" ProgID="Equation.DSMT4" ShapeID="_x0000_i1032" DrawAspect="Content" ObjectID="_1719242571" r:id="rId22"/>
        </w:object>
      </w:r>
      <w:r w:rsidRPr="00251384">
        <w:rPr>
          <w:color w:val="000000" w:themeColor="text1"/>
          <w:szCs w:val="21"/>
        </w:rPr>
        <w:t xml:space="preserve">, </w:t>
      </w:r>
      <w:r w:rsidRPr="00251384">
        <w:rPr>
          <w:b/>
          <w:color w:val="000000" w:themeColor="text1"/>
          <w:position w:val="-10"/>
          <w:szCs w:val="21"/>
        </w:rPr>
        <w:object w:dxaOrig="1600" w:dyaOrig="340" w14:anchorId="4E6D83E9">
          <v:shape id="_x0000_i1033" type="#_x0000_t75" style="width:79.5pt;height:16.85pt" o:ole="">
            <v:imagedata r:id="rId23" o:title=""/>
          </v:shape>
          <o:OLEObject Type="Embed" ProgID="Equation.DSMT4" ShapeID="_x0000_i1033" DrawAspect="Content" ObjectID="_1719242572" r:id="rId24"/>
        </w:object>
      </w:r>
      <w:r w:rsidRPr="00251384">
        <w:rPr>
          <w:color w:val="000000" w:themeColor="text1"/>
          <w:szCs w:val="21"/>
        </w:rPr>
        <w:t xml:space="preserve"> is the external force vector that collects the gravitational forces and the impulsive load. Since </w:t>
      </w:r>
      <w:r w:rsidR="002F5ED7" w:rsidRPr="002F5ED7">
        <w:rPr>
          <w:b/>
          <w:i/>
          <w:color w:val="000000" w:themeColor="text1"/>
          <w:szCs w:val="21"/>
        </w:rPr>
        <w:t>D</w:t>
      </w:r>
      <w:r w:rsidR="002F5ED7" w:rsidRPr="002F5ED7">
        <w:rPr>
          <w:color w:val="000000" w:themeColor="text1"/>
          <w:szCs w:val="21"/>
        </w:rPr>
        <w:t>(</w:t>
      </w:r>
      <w:r w:rsidR="002F5ED7" w:rsidRPr="002F5ED7">
        <w:rPr>
          <w:b/>
          <w:i/>
          <w:color w:val="000000" w:themeColor="text1"/>
          <w:szCs w:val="21"/>
        </w:rPr>
        <w:t>q</w:t>
      </w:r>
      <w:r w:rsidR="002F5ED7" w:rsidRPr="002F5ED7">
        <w:rPr>
          <w:color w:val="000000" w:themeColor="text1"/>
          <w:szCs w:val="21"/>
        </w:rPr>
        <w:t>)</w:t>
      </w:r>
      <w:r w:rsidRPr="00251384">
        <w:rPr>
          <w:color w:val="000000" w:themeColor="text1"/>
          <w:szCs w:val="21"/>
        </w:rPr>
        <w:t xml:space="preserve"> and </w:t>
      </w:r>
      <w:r w:rsidR="002F5ED7" w:rsidRPr="002F5ED7">
        <w:rPr>
          <w:b/>
          <w:i/>
          <w:color w:val="000000" w:themeColor="text1"/>
          <w:szCs w:val="21"/>
        </w:rPr>
        <w:t>Q</w:t>
      </w:r>
      <w:r w:rsidR="002F5ED7">
        <w:rPr>
          <w:color w:val="000000" w:themeColor="text1"/>
          <w:szCs w:val="21"/>
        </w:rPr>
        <w:t>(</w:t>
      </w:r>
      <w:proofErr w:type="spellStart"/>
      <w:proofErr w:type="gramStart"/>
      <w:r w:rsidR="002F5ED7" w:rsidRPr="002F5ED7">
        <w:rPr>
          <w:i/>
          <w:color w:val="000000" w:themeColor="text1"/>
          <w:szCs w:val="21"/>
        </w:rPr>
        <w:t>F</w:t>
      </w:r>
      <w:r w:rsidR="002F5ED7" w:rsidRPr="002F5ED7">
        <w:rPr>
          <w:color w:val="000000" w:themeColor="text1"/>
          <w:szCs w:val="21"/>
          <w:vertAlign w:val="subscript"/>
        </w:rPr>
        <w:t>add</w:t>
      </w:r>
      <w:r w:rsidR="002F5ED7">
        <w:rPr>
          <w:color w:val="000000" w:themeColor="text1"/>
          <w:szCs w:val="21"/>
        </w:rPr>
        <w:t>,</w:t>
      </w:r>
      <w:r w:rsidR="002F5ED7" w:rsidRPr="002F5ED7">
        <w:rPr>
          <w:b/>
          <w:i/>
          <w:color w:val="000000" w:themeColor="text1"/>
          <w:szCs w:val="21"/>
        </w:rPr>
        <w:t>q</w:t>
      </w:r>
      <w:proofErr w:type="spellEnd"/>
      <w:proofErr w:type="gramEnd"/>
      <w:r w:rsidR="002F5ED7">
        <w:rPr>
          <w:color w:val="000000" w:themeColor="text1"/>
          <w:szCs w:val="21"/>
        </w:rPr>
        <w:t>)</w:t>
      </w:r>
      <w:r w:rsidRPr="00251384">
        <w:rPr>
          <w:color w:val="000000" w:themeColor="text1"/>
          <w:szCs w:val="21"/>
        </w:rPr>
        <w:t xml:space="preserve"> are both sparse matrices, thereby it is convenience to rewrite these matrices into the nonzero-element format in Eq. (</w:t>
      </w:r>
      <w:r w:rsidR="000406FD">
        <w:rPr>
          <w:color w:val="000000" w:themeColor="text1"/>
          <w:szCs w:val="21"/>
        </w:rPr>
        <w:t>S</w:t>
      </w:r>
      <w:r w:rsidRPr="00251384">
        <w:rPr>
          <w:color w:val="000000" w:themeColor="text1"/>
          <w:szCs w:val="21"/>
        </w:rPr>
        <w:t>6) and Eq. (</w:t>
      </w:r>
      <w:r w:rsidR="000406FD">
        <w:rPr>
          <w:color w:val="000000" w:themeColor="text1"/>
          <w:szCs w:val="21"/>
        </w:rPr>
        <w:t>S</w:t>
      </w:r>
      <w:r w:rsidRPr="00251384">
        <w:rPr>
          <w:color w:val="000000" w:themeColor="text1"/>
          <w:szCs w:val="21"/>
        </w:rPr>
        <w:t>7).</w:t>
      </w:r>
    </w:p>
    <w:p w14:paraId="0D1C3CD9" w14:textId="0FE48043" w:rsidR="00D36AC4" w:rsidRPr="00251384" w:rsidRDefault="00192D5C" w:rsidP="000406FD">
      <w:pPr>
        <w:pStyle w:val="3-mainbody-ENG"/>
        <w:ind w:firstLine="210"/>
        <w:rPr>
          <w:color w:val="000000" w:themeColor="text1"/>
        </w:rPr>
      </w:pPr>
      <w:r w:rsidRPr="00251384">
        <w:rPr>
          <w:color w:val="000000" w:themeColor="text1"/>
          <w:position w:val="-244"/>
          <w:szCs w:val="21"/>
        </w:rPr>
        <w:object w:dxaOrig="6500" w:dyaOrig="2659" w14:anchorId="6BE7F635">
          <v:shape id="_x0000_i1034" type="#_x0000_t75" style="width:324.95pt;height:133.25pt" o:ole="">
            <v:imagedata r:id="rId25" o:title=""/>
          </v:shape>
          <o:OLEObject Type="Embed" ProgID="Equation.DSMT4" ShapeID="_x0000_i1034" DrawAspect="Content" ObjectID="_1719242573" r:id="rId26"/>
        </w:object>
      </w:r>
      <w:r w:rsidR="00F8087D" w:rsidRPr="00251384">
        <w:rPr>
          <w:color w:val="000000" w:themeColor="text1"/>
          <w:szCs w:val="21"/>
        </w:rPr>
        <w:t xml:space="preserve"> </w:t>
      </w:r>
      <w:r w:rsidR="00EB0535" w:rsidRPr="00251384">
        <w:rPr>
          <w:color w:val="000000" w:themeColor="text1"/>
          <w:szCs w:val="21"/>
        </w:rPr>
        <w:t xml:space="preserve"> </w:t>
      </w:r>
      <w:r w:rsidR="00F8087D" w:rsidRPr="00251384">
        <w:rPr>
          <w:color w:val="000000" w:themeColor="text1"/>
          <w:szCs w:val="21"/>
        </w:rPr>
        <w:t xml:space="preserve">      </w:t>
      </w:r>
      <w:r w:rsidR="00EB0535" w:rsidRPr="00251384">
        <w:rPr>
          <w:color w:val="000000" w:themeColor="text1"/>
          <w:szCs w:val="21"/>
        </w:rPr>
        <w:t xml:space="preserve"> (</w:t>
      </w:r>
      <w:r w:rsidR="000406FD">
        <w:rPr>
          <w:color w:val="000000" w:themeColor="text1"/>
          <w:szCs w:val="21"/>
        </w:rPr>
        <w:t>S</w:t>
      </w:r>
      <w:r w:rsidR="00F8087D" w:rsidRPr="00251384">
        <w:rPr>
          <w:color w:val="000000" w:themeColor="text1"/>
          <w:szCs w:val="21"/>
        </w:rPr>
        <w:t>6</w:t>
      </w:r>
      <w:r w:rsidR="00D36AC4" w:rsidRPr="00251384">
        <w:rPr>
          <w:color w:val="000000" w:themeColor="text1"/>
          <w:szCs w:val="21"/>
        </w:rPr>
        <w:t>)</w:t>
      </w:r>
    </w:p>
    <w:p w14:paraId="0F56F8D9" w14:textId="14944933" w:rsidR="00D36AC4" w:rsidRPr="00251384" w:rsidRDefault="00D36AC4" w:rsidP="000406FD">
      <w:pPr>
        <w:pStyle w:val="3-mainbody-ENG"/>
        <w:ind w:firstLine="210"/>
        <w:rPr>
          <w:color w:val="000000" w:themeColor="text1"/>
        </w:rPr>
      </w:pPr>
      <w:r w:rsidRPr="00251384">
        <w:rPr>
          <w:color w:val="000000" w:themeColor="text1"/>
          <w:position w:val="-60"/>
          <w:szCs w:val="21"/>
        </w:rPr>
        <w:object w:dxaOrig="6440" w:dyaOrig="1300" w14:anchorId="3CDD33E2">
          <v:shape id="_x0000_i1035" type="#_x0000_t75" style="width:322.6pt;height:65pt" o:ole="">
            <v:imagedata r:id="rId27" o:title=""/>
          </v:shape>
          <o:OLEObject Type="Embed" ProgID="Equation.DSMT4" ShapeID="_x0000_i1035" DrawAspect="Content" ObjectID="_1719242574" r:id="rId28"/>
        </w:object>
      </w:r>
      <w:r w:rsidR="00F8087D" w:rsidRPr="00251384">
        <w:rPr>
          <w:color w:val="000000" w:themeColor="text1"/>
          <w:szCs w:val="21"/>
        </w:rPr>
        <w:t xml:space="preserve">    </w:t>
      </w:r>
      <w:r w:rsidR="00F8087D" w:rsidRPr="00251384">
        <w:rPr>
          <w:color w:val="000000" w:themeColor="text1"/>
          <w:sz w:val="32"/>
          <w:szCs w:val="21"/>
        </w:rPr>
        <w:t xml:space="preserve"> </w:t>
      </w:r>
      <w:r w:rsidR="00F8087D" w:rsidRPr="00251384">
        <w:rPr>
          <w:color w:val="000000" w:themeColor="text1"/>
          <w:szCs w:val="21"/>
        </w:rPr>
        <w:t xml:space="preserve">    (</w:t>
      </w:r>
      <w:r w:rsidR="000406FD">
        <w:rPr>
          <w:color w:val="000000" w:themeColor="text1"/>
          <w:szCs w:val="21"/>
        </w:rPr>
        <w:t>S</w:t>
      </w:r>
      <w:r w:rsidR="00F8087D" w:rsidRPr="00251384">
        <w:rPr>
          <w:color w:val="000000" w:themeColor="text1"/>
          <w:szCs w:val="21"/>
        </w:rPr>
        <w:t>7</w:t>
      </w:r>
      <w:r w:rsidRPr="00251384">
        <w:rPr>
          <w:color w:val="000000" w:themeColor="text1"/>
          <w:szCs w:val="21"/>
        </w:rPr>
        <w:t>)</w:t>
      </w:r>
    </w:p>
    <w:p w14:paraId="2DC5041D" w14:textId="31D8657F" w:rsidR="00784C3B" w:rsidRPr="00251384" w:rsidRDefault="00D36AC4" w:rsidP="000406FD">
      <w:pPr>
        <w:pStyle w:val="3-mainbody-ENG"/>
        <w:ind w:firstLineChars="0" w:firstLine="0"/>
        <w:rPr>
          <w:color w:val="000000" w:themeColor="text1"/>
          <w:szCs w:val="21"/>
        </w:rPr>
      </w:pPr>
      <w:r w:rsidRPr="00251384">
        <w:rPr>
          <w:color w:val="000000" w:themeColor="text1"/>
          <w:szCs w:val="21"/>
        </w:rPr>
        <w:t xml:space="preserve">where </w:t>
      </w:r>
      <w:proofErr w:type="spellStart"/>
      <w:r w:rsidRPr="00251384">
        <w:rPr>
          <w:i/>
          <w:color w:val="000000" w:themeColor="text1"/>
          <w:szCs w:val="21"/>
        </w:rPr>
        <w:t>D</w:t>
      </w:r>
      <w:r w:rsidRPr="00251384">
        <w:rPr>
          <w:i/>
          <w:color w:val="000000" w:themeColor="text1"/>
          <w:szCs w:val="21"/>
          <w:vertAlign w:val="subscript"/>
        </w:rPr>
        <w:t>i</w:t>
      </w:r>
      <w:r w:rsidRPr="00251384">
        <w:rPr>
          <w:color w:val="000000" w:themeColor="text1"/>
          <w:szCs w:val="21"/>
          <w:vertAlign w:val="subscript"/>
        </w:rPr>
        <w:t>,</w:t>
      </w:r>
      <w:r w:rsidRPr="00251384">
        <w:rPr>
          <w:i/>
          <w:color w:val="000000" w:themeColor="text1"/>
          <w:szCs w:val="21"/>
          <w:vertAlign w:val="subscript"/>
        </w:rPr>
        <w:t>j</w:t>
      </w:r>
      <w:proofErr w:type="spellEnd"/>
      <w:r w:rsidRPr="00251384">
        <w:rPr>
          <w:color w:val="000000" w:themeColor="text1"/>
          <w:szCs w:val="21"/>
        </w:rPr>
        <w:t xml:space="preserve"> and </w:t>
      </w:r>
      <w:proofErr w:type="spellStart"/>
      <w:r w:rsidRPr="00251384">
        <w:rPr>
          <w:i/>
          <w:color w:val="000000" w:themeColor="text1"/>
          <w:szCs w:val="21"/>
        </w:rPr>
        <w:t>Q</w:t>
      </w:r>
      <w:r w:rsidRPr="00251384">
        <w:rPr>
          <w:i/>
          <w:color w:val="000000" w:themeColor="text1"/>
          <w:szCs w:val="21"/>
          <w:vertAlign w:val="subscript"/>
        </w:rPr>
        <w:t>k</w:t>
      </w:r>
      <w:proofErr w:type="spellEnd"/>
      <w:r w:rsidRPr="00251384">
        <w:rPr>
          <w:color w:val="000000" w:themeColor="text1"/>
          <w:szCs w:val="21"/>
        </w:rPr>
        <w:t xml:space="preserve"> are the elements at the </w:t>
      </w:r>
      <w:proofErr w:type="spellStart"/>
      <w:r w:rsidRPr="00251384">
        <w:rPr>
          <w:i/>
          <w:color w:val="000000" w:themeColor="text1"/>
          <w:szCs w:val="21"/>
        </w:rPr>
        <w:t>i</w:t>
      </w:r>
      <w:r w:rsidRPr="00251384">
        <w:rPr>
          <w:color w:val="000000" w:themeColor="text1"/>
          <w:szCs w:val="21"/>
        </w:rPr>
        <w:t>-th</w:t>
      </w:r>
      <w:proofErr w:type="spellEnd"/>
      <w:r w:rsidRPr="00251384">
        <w:rPr>
          <w:color w:val="000000" w:themeColor="text1"/>
          <w:szCs w:val="21"/>
        </w:rPr>
        <w:t xml:space="preserve"> row, </w:t>
      </w:r>
      <w:r w:rsidRPr="00251384">
        <w:rPr>
          <w:i/>
          <w:color w:val="000000" w:themeColor="text1"/>
          <w:szCs w:val="21"/>
        </w:rPr>
        <w:t>j</w:t>
      </w:r>
      <w:r w:rsidRPr="00251384">
        <w:rPr>
          <w:color w:val="000000" w:themeColor="text1"/>
          <w:szCs w:val="21"/>
        </w:rPr>
        <w:t>-</w:t>
      </w:r>
      <w:proofErr w:type="spellStart"/>
      <w:r w:rsidRPr="00251384">
        <w:rPr>
          <w:color w:val="000000" w:themeColor="text1"/>
          <w:szCs w:val="21"/>
        </w:rPr>
        <w:t>th</w:t>
      </w:r>
      <w:proofErr w:type="spellEnd"/>
      <w:r w:rsidRPr="00251384">
        <w:rPr>
          <w:color w:val="000000" w:themeColor="text1"/>
          <w:szCs w:val="21"/>
        </w:rPr>
        <w:t xml:space="preserve"> column of </w:t>
      </w:r>
      <w:r w:rsidRPr="00251384">
        <w:rPr>
          <w:b/>
          <w:i/>
          <w:color w:val="000000" w:themeColor="text1"/>
          <w:szCs w:val="21"/>
        </w:rPr>
        <w:t>D</w:t>
      </w:r>
      <w:r w:rsidRPr="00251384">
        <w:rPr>
          <w:color w:val="000000" w:themeColor="text1"/>
          <w:szCs w:val="21"/>
        </w:rPr>
        <w:t>(</w:t>
      </w:r>
      <w:r w:rsidRPr="00251384">
        <w:rPr>
          <w:b/>
          <w:i/>
          <w:color w:val="000000" w:themeColor="text1"/>
          <w:szCs w:val="21"/>
        </w:rPr>
        <w:t>q</w:t>
      </w:r>
      <w:r w:rsidRPr="00251384">
        <w:rPr>
          <w:color w:val="000000" w:themeColor="text1"/>
          <w:szCs w:val="21"/>
        </w:rPr>
        <w:t xml:space="preserve">) and the </w:t>
      </w:r>
      <w:r w:rsidRPr="00251384">
        <w:rPr>
          <w:i/>
          <w:color w:val="000000" w:themeColor="text1"/>
          <w:szCs w:val="21"/>
        </w:rPr>
        <w:t>k</w:t>
      </w:r>
      <w:r w:rsidRPr="00251384">
        <w:rPr>
          <w:color w:val="000000" w:themeColor="text1"/>
          <w:szCs w:val="21"/>
        </w:rPr>
        <w:t>-</w:t>
      </w:r>
      <w:proofErr w:type="spellStart"/>
      <w:r w:rsidRPr="00251384">
        <w:rPr>
          <w:color w:val="000000" w:themeColor="text1"/>
          <w:szCs w:val="21"/>
        </w:rPr>
        <w:t>th</w:t>
      </w:r>
      <w:proofErr w:type="spellEnd"/>
      <w:r w:rsidRPr="00251384">
        <w:rPr>
          <w:color w:val="000000" w:themeColor="text1"/>
          <w:szCs w:val="21"/>
        </w:rPr>
        <w:t xml:space="preserve"> row of </w:t>
      </w:r>
      <w:r w:rsidRPr="00251384">
        <w:rPr>
          <w:b/>
          <w:i/>
          <w:color w:val="000000" w:themeColor="text1"/>
          <w:szCs w:val="21"/>
        </w:rPr>
        <w:t>Q</w:t>
      </w:r>
      <w:r w:rsidRPr="00251384">
        <w:rPr>
          <w:color w:val="000000" w:themeColor="text1"/>
          <w:szCs w:val="21"/>
        </w:rPr>
        <w:t>(</w:t>
      </w:r>
      <w:proofErr w:type="spellStart"/>
      <w:r w:rsidRPr="00251384">
        <w:rPr>
          <w:i/>
          <w:color w:val="000000" w:themeColor="text1"/>
          <w:szCs w:val="21"/>
        </w:rPr>
        <w:t>F</w:t>
      </w:r>
      <w:r w:rsidRPr="00251384">
        <w:rPr>
          <w:color w:val="000000" w:themeColor="text1"/>
          <w:szCs w:val="21"/>
          <w:vertAlign w:val="subscript"/>
        </w:rPr>
        <w:t>add</w:t>
      </w:r>
      <w:proofErr w:type="spellEnd"/>
      <w:r w:rsidRPr="00251384">
        <w:rPr>
          <w:color w:val="000000" w:themeColor="text1"/>
          <w:szCs w:val="21"/>
        </w:rPr>
        <w:t xml:space="preserve">, </w:t>
      </w:r>
      <w:r w:rsidRPr="00251384">
        <w:rPr>
          <w:b/>
          <w:i/>
          <w:color w:val="000000" w:themeColor="text1"/>
          <w:szCs w:val="21"/>
        </w:rPr>
        <w:t>q</w:t>
      </w:r>
      <w:r w:rsidRPr="00251384">
        <w:rPr>
          <w:color w:val="000000" w:themeColor="text1"/>
          <w:szCs w:val="21"/>
        </w:rPr>
        <w:t>), respectively</w:t>
      </w:r>
      <w:r w:rsidRPr="00251384">
        <w:rPr>
          <w:color w:val="000000" w:themeColor="text1"/>
          <w:szCs w:val="21"/>
        </w:rPr>
        <w:t>，</w:t>
      </w:r>
      <w:r w:rsidRPr="00251384">
        <w:rPr>
          <w:i/>
          <w:color w:val="000000" w:themeColor="text1"/>
          <w:szCs w:val="21"/>
        </w:rPr>
        <w:t>G</w:t>
      </w:r>
      <w:r w:rsidRPr="00251384">
        <w:rPr>
          <w:color w:val="000000" w:themeColor="text1"/>
          <w:szCs w:val="21"/>
          <w:vertAlign w:val="subscript"/>
        </w:rPr>
        <w:t>(•)(••)</w:t>
      </w:r>
      <w:r w:rsidRPr="00251384">
        <w:rPr>
          <w:color w:val="000000" w:themeColor="text1"/>
          <w:szCs w:val="21"/>
        </w:rPr>
        <w:t xml:space="preserve"> is the gravity of the link (•)(••) with the estimation expression</w:t>
      </w:r>
      <w:r w:rsidRPr="00251384">
        <w:rPr>
          <w:b/>
          <w:color w:val="000000" w:themeColor="text1"/>
          <w:szCs w:val="21"/>
        </w:rPr>
        <w:t xml:space="preserve"> </w:t>
      </w:r>
      <w:r w:rsidRPr="00251384">
        <w:rPr>
          <w:i/>
          <w:color w:val="000000" w:themeColor="text1"/>
          <w:szCs w:val="21"/>
        </w:rPr>
        <w:t>G</w:t>
      </w:r>
      <w:r w:rsidRPr="00251384">
        <w:rPr>
          <w:color w:val="000000" w:themeColor="text1"/>
          <w:szCs w:val="21"/>
          <w:vertAlign w:val="subscript"/>
        </w:rPr>
        <w:t xml:space="preserve">(•)(••) </w:t>
      </w:r>
      <w:r w:rsidRPr="00251384">
        <w:rPr>
          <w:color w:val="000000" w:themeColor="text1"/>
          <w:szCs w:val="21"/>
        </w:rPr>
        <w:t xml:space="preserve">= </w:t>
      </w:r>
      <w:proofErr w:type="spellStart"/>
      <w:r w:rsidRPr="00251384">
        <w:rPr>
          <w:i/>
          <w:color w:val="000000" w:themeColor="text1"/>
          <w:szCs w:val="21"/>
        </w:rPr>
        <w:t>ρgL</w:t>
      </w:r>
      <w:proofErr w:type="spellEnd"/>
      <w:r w:rsidRPr="00251384">
        <w:rPr>
          <w:color w:val="000000" w:themeColor="text1"/>
          <w:szCs w:val="21"/>
          <w:vertAlign w:val="subscript"/>
        </w:rPr>
        <w:t>(•)(••)</w:t>
      </w:r>
      <w:r w:rsidRPr="00251384">
        <w:rPr>
          <w:color w:val="000000" w:themeColor="text1"/>
          <w:szCs w:val="21"/>
        </w:rPr>
        <w:t>.</w:t>
      </w:r>
    </w:p>
    <w:p w14:paraId="17B117BA" w14:textId="4EA04552" w:rsidR="00D36AC4" w:rsidRPr="00251384" w:rsidRDefault="00D36AC4" w:rsidP="000406FD">
      <w:pPr>
        <w:pStyle w:val="1-11-ENG"/>
        <w:spacing w:before="156" w:after="156"/>
      </w:pPr>
      <w:r w:rsidRPr="00251384">
        <w:t xml:space="preserve">2. Derivations of </w:t>
      </w:r>
      <w:r w:rsidR="00857660" w:rsidRPr="00251384">
        <w:t>linkage control point constraints</w:t>
      </w:r>
    </w:p>
    <w:p w14:paraId="13397F46" w14:textId="4CCD6A76" w:rsidR="00D36AC4" w:rsidRPr="00251384" w:rsidRDefault="00EB0535" w:rsidP="000406FD">
      <w:pPr>
        <w:pStyle w:val="3-mainbody-ENG"/>
        <w:ind w:firstLine="210"/>
      </w:pPr>
      <w:r w:rsidRPr="00251384">
        <w:t xml:space="preserve">To properly construct the Watt-II mechanism, the </w:t>
      </w:r>
      <w:r w:rsidR="00A51B96" w:rsidRPr="00251384">
        <w:t xml:space="preserve">linkage control </w:t>
      </w:r>
      <w:proofErr w:type="gramStart"/>
      <w:r w:rsidR="00A51B96" w:rsidRPr="00251384">
        <w:t>point</w:t>
      </w:r>
      <w:proofErr w:type="gramEnd"/>
      <w:r w:rsidR="00A51B96" w:rsidRPr="00251384">
        <w:t xml:space="preserve"> A~G</w:t>
      </w:r>
      <w:r w:rsidRPr="00251384">
        <w:t xml:space="preserve"> should satisfy</w:t>
      </w:r>
    </w:p>
    <w:p w14:paraId="7F7A0E26" w14:textId="60DEDE18" w:rsidR="00EB0535" w:rsidRPr="00251384" w:rsidRDefault="00802C14" w:rsidP="000406FD">
      <w:pPr>
        <w:pStyle w:val="3-mainbody-ENG"/>
        <w:ind w:firstLine="210"/>
        <w:rPr>
          <w:rFonts w:ascii="Gulliver-Regular" w:hAnsi="Gulliver-Regular"/>
          <w:lang w:val="x-none"/>
        </w:rPr>
      </w:pPr>
      <w:r w:rsidRPr="00251384">
        <w:rPr>
          <w:position w:val="-116"/>
        </w:rPr>
        <w:object w:dxaOrig="1120" w:dyaOrig="2439" w14:anchorId="478D7C5B">
          <v:shape id="_x0000_i1036" type="#_x0000_t75" style="width:55.65pt;height:122.05pt" o:ole="">
            <v:imagedata r:id="rId29" o:title=""/>
          </v:shape>
          <o:OLEObject Type="Embed" ProgID="Equation.DSMT4" ShapeID="_x0000_i1036" DrawAspect="Content" ObjectID="_1719242575" r:id="rId30"/>
        </w:object>
      </w:r>
      <w:r w:rsidRPr="00251384">
        <w:t xml:space="preserve">                                   (</w:t>
      </w:r>
      <w:r w:rsidR="000406FD">
        <w:t>S</w:t>
      </w:r>
      <w:r w:rsidRPr="00251384">
        <w:t>8)</w:t>
      </w:r>
    </w:p>
    <w:p w14:paraId="5D409CF5" w14:textId="16EB8AD4" w:rsidR="00EB0535" w:rsidRPr="00251384" w:rsidRDefault="00AB0114" w:rsidP="000406FD">
      <w:pPr>
        <w:pStyle w:val="3-mainbody-ENG"/>
        <w:ind w:firstLine="210"/>
        <w:rPr>
          <w:rFonts w:ascii="Gulliver-Regular" w:hAnsi="Gulliver-Regular"/>
          <w:lang w:val="x-none"/>
        </w:rPr>
      </w:pPr>
      <w:r w:rsidRPr="00251384">
        <w:rPr>
          <w:rFonts w:ascii="Gulliver-Regular" w:hAnsi="Gulliver-Regular"/>
          <w:lang w:val="x-none"/>
        </w:rPr>
        <w:t>Therefore the vector form of these constraints can be conveyed as below.</w:t>
      </w:r>
    </w:p>
    <w:p w14:paraId="5A306864" w14:textId="1F2B921E" w:rsidR="00AB0114" w:rsidRPr="00251384" w:rsidRDefault="003E018E" w:rsidP="000406FD">
      <w:pPr>
        <w:pStyle w:val="3-mainbody-ENG"/>
        <w:ind w:firstLine="210"/>
        <w:rPr>
          <w:rFonts w:ascii="Gulliver-Regular" w:hAnsi="Gulliver-Regular"/>
          <w:lang w:val="x-none"/>
        </w:rPr>
      </w:pPr>
      <w:r w:rsidRPr="00251384">
        <w:rPr>
          <w:position w:val="-154"/>
        </w:rPr>
        <w:object w:dxaOrig="4480" w:dyaOrig="2940" w14:anchorId="415E5003">
          <v:shape id="_x0000_i1037" type="#_x0000_t75" style="width:224.9pt;height:147.25pt" o:ole="">
            <v:imagedata r:id="rId31" o:title=""/>
          </v:shape>
          <o:OLEObject Type="Embed" ProgID="Equation.DSMT4" ShapeID="_x0000_i1037" DrawAspect="Content" ObjectID="_1719242576" r:id="rId32"/>
        </w:object>
      </w:r>
      <w:r w:rsidR="00AB0114" w:rsidRPr="00251384">
        <w:t xml:space="preserve">        </w:t>
      </w:r>
      <w:r w:rsidRPr="00251384">
        <w:t xml:space="preserve">  </w:t>
      </w:r>
      <w:r w:rsidR="00AB0114" w:rsidRPr="00251384">
        <w:t xml:space="preserve">          (</w:t>
      </w:r>
      <w:r w:rsidR="000406FD">
        <w:t>S</w:t>
      </w:r>
      <w:r w:rsidR="00AB0114" w:rsidRPr="00251384">
        <w:t>9)</w:t>
      </w:r>
    </w:p>
    <w:p w14:paraId="75904BB4" w14:textId="190D13E4" w:rsidR="00F8279B" w:rsidRPr="00251384" w:rsidRDefault="00F8279B" w:rsidP="000406FD">
      <w:pPr>
        <w:pStyle w:val="1-11-ENG"/>
        <w:spacing w:before="156" w:after="156"/>
      </w:pPr>
      <w:r w:rsidRPr="00251384">
        <w:t>3. Derivations of auxiliary angle constraints</w:t>
      </w:r>
    </w:p>
    <w:p w14:paraId="6F8A5477" w14:textId="327A67AC" w:rsidR="00D80037" w:rsidRDefault="00AE6CC6" w:rsidP="000406FD">
      <w:pPr>
        <w:pStyle w:val="3-mainbody-ENG"/>
        <w:ind w:firstLine="210"/>
      </w:pPr>
      <w:r w:rsidRPr="00251384">
        <w:rPr>
          <w:rFonts w:ascii="Gulliver-Regular" w:hAnsi="Gulliver-Regular"/>
          <w:lang w:val="x-none"/>
        </w:rPr>
        <w:t xml:space="preserve">Using the auxiliary angles </w:t>
      </w:r>
      <w:r w:rsidRPr="00251384">
        <w:rPr>
          <w:i/>
        </w:rPr>
        <w:t>α</w:t>
      </w:r>
      <w:r w:rsidRPr="00251384">
        <w:rPr>
          <w:vertAlign w:val="subscript"/>
        </w:rPr>
        <w:t>1</w:t>
      </w:r>
      <w:r w:rsidRPr="00251384">
        <w:t xml:space="preserve">, </w:t>
      </w:r>
      <w:r w:rsidRPr="00251384">
        <w:rPr>
          <w:i/>
        </w:rPr>
        <w:t>α</w:t>
      </w:r>
      <w:r w:rsidRPr="00251384">
        <w:rPr>
          <w:vertAlign w:val="subscript"/>
        </w:rPr>
        <w:t>2,</w:t>
      </w:r>
      <w:r w:rsidRPr="00251384">
        <w:rPr>
          <w:i/>
        </w:rPr>
        <w:t xml:space="preserve"> α</w:t>
      </w:r>
      <w:r w:rsidRPr="00251384">
        <w:rPr>
          <w:vertAlign w:val="subscript"/>
        </w:rPr>
        <w:t xml:space="preserve">3 </w:t>
      </w:r>
      <w:r w:rsidR="00141154" w:rsidRPr="00251384">
        <w:t xml:space="preserve">can depict the canonical form of the LDLM at fully folded configuration. </w:t>
      </w:r>
      <w:r w:rsidR="00B41C5A" w:rsidRPr="00251384">
        <w:t>The practical significance</w:t>
      </w:r>
      <w:r w:rsidR="003854A6" w:rsidRPr="00251384">
        <w:t xml:space="preserve"> of</w:t>
      </w:r>
      <w:r w:rsidR="002756B0" w:rsidRPr="00251384">
        <w:t xml:space="preserve"> imposing the constraints that all the auxiliary angles should be positive</w:t>
      </w:r>
      <w:r w:rsidR="00A12DEC" w:rsidRPr="00251384">
        <w:t xml:space="preserve"> with respect to the vertical direction</w:t>
      </w:r>
      <w:r w:rsidR="002756B0" w:rsidRPr="00251384">
        <w:t xml:space="preserve"> is to guarantee the successful </w:t>
      </w:r>
      <w:r w:rsidR="00A12DEC" w:rsidRPr="00251384">
        <w:t xml:space="preserve">execution of deploying action at initial folded mode. </w:t>
      </w:r>
      <w:r w:rsidR="00DE5ED7" w:rsidRPr="00251384">
        <w:t xml:space="preserve">Note that the </w:t>
      </w:r>
      <w:r w:rsidR="00D26055" w:rsidRPr="00251384">
        <w:t>vertical stand of the outer supporting link CH at the initial state is mandatory due to the requirement of the f</w:t>
      </w:r>
      <w:r w:rsidR="002F0C4D" w:rsidRPr="00251384">
        <w:t>olded</w:t>
      </w:r>
      <w:r w:rsidR="00F85CC8" w:rsidRPr="00251384">
        <w:t xml:space="preserve"> configuration. According to the enveloping space constraint of the propos</w:t>
      </w:r>
      <w:r w:rsidR="00F676FF" w:rsidRPr="00251384">
        <w:t>ed</w:t>
      </w:r>
      <w:r w:rsidR="00F85CC8" w:rsidRPr="00251384">
        <w:t xml:space="preserve"> Watt-II mechanism, the </w:t>
      </w:r>
      <w:r w:rsidR="00F676FF" w:rsidRPr="00251384">
        <w:t xml:space="preserve">planar linkages </w:t>
      </w:r>
      <w:r w:rsidR="00F676FF" w:rsidRPr="00251384">
        <w:lastRenderedPageBreak/>
        <w:t xml:space="preserve">should be arranged inside the area between the link CH and the </w:t>
      </w:r>
      <w:r w:rsidR="008E6F3C" w:rsidRPr="00251384">
        <w:t xml:space="preserve">vertical line across the pivot A, which implies that both the </w:t>
      </w:r>
      <w:r w:rsidR="008E6F3C" w:rsidRPr="00251384">
        <w:rPr>
          <w:rFonts w:ascii="Gulliver-Regular" w:hAnsi="Gulliver-Regular"/>
          <w:lang w:val="x-none"/>
        </w:rPr>
        <w:t xml:space="preserve">auxiliary angles </w:t>
      </w:r>
      <w:r w:rsidR="008E6F3C" w:rsidRPr="00251384">
        <w:rPr>
          <w:i/>
        </w:rPr>
        <w:t>α</w:t>
      </w:r>
      <w:r w:rsidR="008E6F3C" w:rsidRPr="00251384">
        <w:rPr>
          <w:vertAlign w:val="subscript"/>
        </w:rPr>
        <w:t>1</w:t>
      </w:r>
      <w:r w:rsidR="008E6F3C" w:rsidRPr="00251384">
        <w:t xml:space="preserve"> and</w:t>
      </w:r>
      <w:r w:rsidR="008E6F3C" w:rsidRPr="00251384">
        <w:rPr>
          <w:i/>
        </w:rPr>
        <w:t xml:space="preserve"> α</w:t>
      </w:r>
      <w:r w:rsidR="008E6F3C" w:rsidRPr="00251384">
        <w:rPr>
          <w:vertAlign w:val="subscript"/>
        </w:rPr>
        <w:t xml:space="preserve">3 </w:t>
      </w:r>
      <w:r w:rsidR="008E6F3C" w:rsidRPr="00251384">
        <w:t xml:space="preserve">should be positive as shown in Fig. 5(b). Meanwhile, the link BF is unidirectional </w:t>
      </w:r>
      <w:r w:rsidR="00EF0F69" w:rsidRPr="00251384">
        <w:t xml:space="preserve">stretchable owing to the structure of the locking mechanism, which implies that the length of the link BF couldn’t be shortened during the deploying process. The possible combinations of the auxiliary angle values are shown in Table </w:t>
      </w:r>
      <w:r w:rsidR="00176237">
        <w:t>S1</w:t>
      </w:r>
      <w:r w:rsidR="00EF0F69" w:rsidRPr="00251384">
        <w:t>. Besides three non-existent cases</w:t>
      </w:r>
      <w:r w:rsidR="005549D4" w:rsidRPr="00251384">
        <w:t xml:space="preserve"> that are geometry unavailable, four cases shaded grey in Table </w:t>
      </w:r>
      <w:r w:rsidR="00176237">
        <w:t>S1</w:t>
      </w:r>
      <w:r w:rsidR="005549D4" w:rsidRPr="00251384">
        <w:t xml:space="preserve"> with improper configurations are illustrated in Fig. </w:t>
      </w:r>
      <w:r w:rsidR="000406FD">
        <w:t>S</w:t>
      </w:r>
      <w:r w:rsidR="005549D4" w:rsidRPr="00251384">
        <w:t>2.</w:t>
      </w:r>
      <w:r w:rsidR="00D80037" w:rsidRPr="00251384">
        <w:t xml:space="preserve"> </w:t>
      </w:r>
    </w:p>
    <w:p w14:paraId="529E5093" w14:textId="77777777" w:rsidR="000406FD" w:rsidRPr="00251384" w:rsidRDefault="000406FD" w:rsidP="000406FD">
      <w:pPr>
        <w:pStyle w:val="3-mainbody-ENG"/>
        <w:ind w:firstLine="210"/>
        <w:rPr>
          <w:vertAlign w:val="subscript"/>
        </w:rPr>
      </w:pPr>
    </w:p>
    <w:p w14:paraId="2FABE29E" w14:textId="1783FB28" w:rsidR="000406FD" w:rsidRDefault="00D26055" w:rsidP="000406FD">
      <w:pPr>
        <w:pStyle w:val="4-Tabbody-ENG"/>
      </w:pPr>
      <w:r w:rsidRPr="00251384">
        <w:rPr>
          <w:b/>
        </w:rPr>
        <w:t xml:space="preserve">Table </w:t>
      </w:r>
      <w:r w:rsidR="000406FD">
        <w:rPr>
          <w:b/>
        </w:rPr>
        <w:t>S</w:t>
      </w:r>
      <w:r w:rsidRPr="00251384">
        <w:rPr>
          <w:b/>
        </w:rPr>
        <w:t>1</w:t>
      </w:r>
      <w:r w:rsidRPr="00251384">
        <w:rPr>
          <w:rFonts w:hint="eastAsia"/>
        </w:rPr>
        <w:t xml:space="preserve"> </w:t>
      </w:r>
    </w:p>
    <w:p w14:paraId="4CAD9FD8" w14:textId="23DB507F" w:rsidR="00D26055" w:rsidRPr="00251384" w:rsidRDefault="00D26055" w:rsidP="000406FD">
      <w:pPr>
        <w:pStyle w:val="4-Tabbody-ENG"/>
        <w:rPr>
          <w:b/>
        </w:rPr>
      </w:pPr>
      <w:r w:rsidRPr="00251384">
        <w:t>Combination</w:t>
      </w:r>
      <w:r w:rsidR="00EF0F69" w:rsidRPr="00251384">
        <w:t>s</w:t>
      </w:r>
      <w:r w:rsidRPr="00251384">
        <w:t xml:space="preserve"> of the auxiliary angle values </w:t>
      </w:r>
    </w:p>
    <w:tbl>
      <w:tblPr>
        <w:tblW w:w="500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2278"/>
        <w:gridCol w:w="2816"/>
        <w:gridCol w:w="2273"/>
        <w:gridCol w:w="2271"/>
      </w:tblGrid>
      <w:tr w:rsidR="00251384" w:rsidRPr="00251384" w14:paraId="66ED5759" w14:textId="240B1366" w:rsidTr="00C23AB7">
        <w:trPr>
          <w:trHeight w:val="300"/>
          <w:jc w:val="center"/>
        </w:trPr>
        <w:tc>
          <w:tcPr>
            <w:tcW w:w="3822" w:type="pct"/>
            <w:gridSpan w:val="3"/>
            <w:tcBorders>
              <w:top w:val="single" w:sz="2" w:space="0" w:color="auto"/>
              <w:bottom w:val="single" w:sz="2" w:space="0" w:color="auto"/>
              <w:right w:val="single" w:sz="2" w:space="0" w:color="auto"/>
            </w:tcBorders>
            <w:shd w:val="clear" w:color="auto" w:fill="auto"/>
            <w:noWrap/>
            <w:vAlign w:val="center"/>
          </w:tcPr>
          <w:p w14:paraId="15C5F8FA" w14:textId="1B584AD3" w:rsidR="00C23AB7" w:rsidRPr="00251384" w:rsidRDefault="00C23AB7" w:rsidP="000406FD">
            <w:pPr>
              <w:pStyle w:val="4-Tabbody-ENG"/>
              <w:rPr>
                <w:szCs w:val="15"/>
              </w:rPr>
            </w:pPr>
            <w:r w:rsidRPr="00251384">
              <w:rPr>
                <w:szCs w:val="15"/>
              </w:rPr>
              <w:t>Auxiliary angle values</w:t>
            </w:r>
          </w:p>
        </w:tc>
        <w:tc>
          <w:tcPr>
            <w:tcW w:w="1178" w:type="pct"/>
            <w:vMerge w:val="restart"/>
            <w:tcBorders>
              <w:top w:val="single" w:sz="2" w:space="0" w:color="auto"/>
              <w:left w:val="single" w:sz="2" w:space="0" w:color="auto"/>
            </w:tcBorders>
            <w:vAlign w:val="center"/>
          </w:tcPr>
          <w:p w14:paraId="57F40792" w14:textId="097CC37B" w:rsidR="00C23AB7" w:rsidRPr="00251384" w:rsidRDefault="00C23AB7" w:rsidP="000406FD">
            <w:pPr>
              <w:pStyle w:val="4-Tabbody-ENG"/>
              <w:rPr>
                <w:szCs w:val="15"/>
              </w:rPr>
            </w:pPr>
            <w:r w:rsidRPr="00251384">
              <w:rPr>
                <w:szCs w:val="15"/>
              </w:rPr>
              <w:t>Configuration</w:t>
            </w:r>
            <w:r w:rsidRPr="00251384">
              <w:rPr>
                <w:rFonts w:hint="eastAsia"/>
                <w:szCs w:val="15"/>
              </w:rPr>
              <w:t xml:space="preserve"> </w:t>
            </w:r>
            <w:r w:rsidR="00911F30" w:rsidRPr="00251384">
              <w:rPr>
                <w:szCs w:val="15"/>
              </w:rPr>
              <w:t>evaluation</w:t>
            </w:r>
          </w:p>
        </w:tc>
      </w:tr>
      <w:tr w:rsidR="00251384" w:rsidRPr="00251384" w14:paraId="24B20D83" w14:textId="77777777" w:rsidTr="00C23AB7">
        <w:trPr>
          <w:trHeight w:val="300"/>
          <w:jc w:val="center"/>
        </w:trPr>
        <w:tc>
          <w:tcPr>
            <w:tcW w:w="1182" w:type="pct"/>
            <w:tcBorders>
              <w:top w:val="single" w:sz="2" w:space="0" w:color="auto"/>
              <w:bottom w:val="single" w:sz="2" w:space="0" w:color="auto"/>
            </w:tcBorders>
            <w:shd w:val="clear" w:color="auto" w:fill="auto"/>
            <w:noWrap/>
            <w:vAlign w:val="center"/>
          </w:tcPr>
          <w:p w14:paraId="677C743E" w14:textId="3E989242" w:rsidR="00C23AB7" w:rsidRPr="00251384" w:rsidRDefault="00C23AB7" w:rsidP="000406FD">
            <w:pPr>
              <w:pStyle w:val="4-Tabbody-ENG"/>
              <w:rPr>
                <w:szCs w:val="15"/>
              </w:rPr>
            </w:pPr>
            <w:r w:rsidRPr="00251384">
              <w:rPr>
                <w:i/>
                <w:szCs w:val="15"/>
              </w:rPr>
              <w:t>α</w:t>
            </w:r>
            <w:r w:rsidRPr="00251384">
              <w:rPr>
                <w:szCs w:val="15"/>
                <w:vertAlign w:val="subscript"/>
              </w:rPr>
              <w:t>1</w:t>
            </w:r>
          </w:p>
        </w:tc>
        <w:tc>
          <w:tcPr>
            <w:tcW w:w="1461" w:type="pct"/>
            <w:tcBorders>
              <w:top w:val="single" w:sz="2" w:space="0" w:color="auto"/>
              <w:bottom w:val="single" w:sz="2" w:space="0" w:color="auto"/>
            </w:tcBorders>
            <w:shd w:val="clear" w:color="auto" w:fill="auto"/>
            <w:noWrap/>
            <w:vAlign w:val="center"/>
          </w:tcPr>
          <w:p w14:paraId="2C8465F6" w14:textId="0DA36304" w:rsidR="00C23AB7" w:rsidRPr="00251384" w:rsidRDefault="00C23AB7" w:rsidP="000406FD">
            <w:pPr>
              <w:pStyle w:val="4-Tabbody-ENG"/>
              <w:rPr>
                <w:szCs w:val="15"/>
              </w:rPr>
            </w:pPr>
            <w:r w:rsidRPr="00251384">
              <w:rPr>
                <w:i/>
                <w:szCs w:val="15"/>
              </w:rPr>
              <w:t>α</w:t>
            </w:r>
            <w:r w:rsidRPr="00251384">
              <w:rPr>
                <w:szCs w:val="15"/>
                <w:vertAlign w:val="subscript"/>
              </w:rPr>
              <w:t>2</w:t>
            </w:r>
          </w:p>
        </w:tc>
        <w:tc>
          <w:tcPr>
            <w:tcW w:w="1179" w:type="pct"/>
            <w:tcBorders>
              <w:top w:val="single" w:sz="2" w:space="0" w:color="auto"/>
              <w:bottom w:val="single" w:sz="2" w:space="0" w:color="auto"/>
              <w:right w:val="single" w:sz="2" w:space="0" w:color="auto"/>
            </w:tcBorders>
            <w:shd w:val="clear" w:color="auto" w:fill="auto"/>
            <w:noWrap/>
            <w:vAlign w:val="center"/>
          </w:tcPr>
          <w:p w14:paraId="6E48565F" w14:textId="5B03A7CC" w:rsidR="00C23AB7" w:rsidRPr="00251384" w:rsidRDefault="00C23AB7" w:rsidP="000406FD">
            <w:pPr>
              <w:pStyle w:val="4-Tabbody-ENG"/>
              <w:rPr>
                <w:szCs w:val="15"/>
              </w:rPr>
            </w:pPr>
            <w:r w:rsidRPr="00251384">
              <w:rPr>
                <w:i/>
                <w:szCs w:val="15"/>
              </w:rPr>
              <w:t>α</w:t>
            </w:r>
            <w:r w:rsidRPr="00251384">
              <w:rPr>
                <w:szCs w:val="15"/>
                <w:vertAlign w:val="subscript"/>
              </w:rPr>
              <w:t>3</w:t>
            </w:r>
          </w:p>
        </w:tc>
        <w:tc>
          <w:tcPr>
            <w:tcW w:w="1178" w:type="pct"/>
            <w:vMerge/>
            <w:tcBorders>
              <w:left w:val="single" w:sz="2" w:space="0" w:color="auto"/>
              <w:bottom w:val="single" w:sz="2" w:space="0" w:color="auto"/>
            </w:tcBorders>
          </w:tcPr>
          <w:p w14:paraId="682669B4" w14:textId="77777777" w:rsidR="00C23AB7" w:rsidRPr="00251384" w:rsidRDefault="00C23AB7" w:rsidP="000406FD">
            <w:pPr>
              <w:pStyle w:val="4-Tabbody-ENG"/>
              <w:rPr>
                <w:szCs w:val="15"/>
              </w:rPr>
            </w:pPr>
          </w:p>
        </w:tc>
      </w:tr>
      <w:tr w:rsidR="00251384" w:rsidRPr="00251384" w14:paraId="73C0696E" w14:textId="47D34BDF" w:rsidTr="00C23AB7">
        <w:trPr>
          <w:trHeight w:val="300"/>
          <w:jc w:val="center"/>
        </w:trPr>
        <w:tc>
          <w:tcPr>
            <w:tcW w:w="1182" w:type="pct"/>
            <w:tcBorders>
              <w:top w:val="single" w:sz="2" w:space="0" w:color="auto"/>
            </w:tcBorders>
            <w:shd w:val="clear" w:color="auto" w:fill="E2EFD9" w:themeFill="accent6" w:themeFillTint="33"/>
            <w:noWrap/>
            <w:vAlign w:val="center"/>
          </w:tcPr>
          <w:p w14:paraId="3A3CEAF1" w14:textId="72F77630" w:rsidR="00C23AB7" w:rsidRPr="00251384" w:rsidRDefault="00C23AB7" w:rsidP="000406FD">
            <w:pPr>
              <w:pStyle w:val="4-Tabbody-ENG"/>
              <w:rPr>
                <w:b/>
                <w:szCs w:val="15"/>
              </w:rPr>
            </w:pPr>
            <w:r w:rsidRPr="00251384">
              <w:rPr>
                <w:rFonts w:hint="eastAsia"/>
                <w:b/>
                <w:szCs w:val="15"/>
              </w:rPr>
              <w:t>P</w:t>
            </w:r>
            <w:r w:rsidRPr="00251384">
              <w:rPr>
                <w:b/>
                <w:szCs w:val="15"/>
              </w:rPr>
              <w:t>ositive</w:t>
            </w:r>
          </w:p>
        </w:tc>
        <w:tc>
          <w:tcPr>
            <w:tcW w:w="1461" w:type="pct"/>
            <w:tcBorders>
              <w:top w:val="single" w:sz="2" w:space="0" w:color="auto"/>
            </w:tcBorders>
            <w:shd w:val="clear" w:color="auto" w:fill="E2EFD9" w:themeFill="accent6" w:themeFillTint="33"/>
            <w:noWrap/>
            <w:vAlign w:val="center"/>
          </w:tcPr>
          <w:p w14:paraId="4E0DF1D2" w14:textId="4DF2B0B2" w:rsidR="00C23AB7" w:rsidRPr="00251384" w:rsidRDefault="00C23AB7" w:rsidP="000406FD">
            <w:pPr>
              <w:pStyle w:val="4-Tabbody-ENG"/>
              <w:rPr>
                <w:b/>
                <w:szCs w:val="15"/>
              </w:rPr>
            </w:pPr>
            <w:r w:rsidRPr="00251384">
              <w:rPr>
                <w:rFonts w:hint="eastAsia"/>
                <w:b/>
                <w:szCs w:val="15"/>
              </w:rPr>
              <w:t>P</w:t>
            </w:r>
            <w:r w:rsidRPr="00251384">
              <w:rPr>
                <w:b/>
                <w:szCs w:val="15"/>
              </w:rPr>
              <w:t>ositive</w:t>
            </w:r>
          </w:p>
        </w:tc>
        <w:tc>
          <w:tcPr>
            <w:tcW w:w="1179" w:type="pct"/>
            <w:tcBorders>
              <w:top w:val="single" w:sz="2" w:space="0" w:color="auto"/>
              <w:right w:val="single" w:sz="2" w:space="0" w:color="auto"/>
            </w:tcBorders>
            <w:shd w:val="clear" w:color="auto" w:fill="E2EFD9" w:themeFill="accent6" w:themeFillTint="33"/>
            <w:noWrap/>
            <w:vAlign w:val="center"/>
          </w:tcPr>
          <w:p w14:paraId="0802F011" w14:textId="10EDDB26" w:rsidR="00C23AB7" w:rsidRPr="00251384" w:rsidRDefault="00C23AB7" w:rsidP="000406FD">
            <w:pPr>
              <w:pStyle w:val="4-Tabbody-ENG"/>
              <w:rPr>
                <w:b/>
                <w:szCs w:val="15"/>
              </w:rPr>
            </w:pPr>
            <w:r w:rsidRPr="00251384">
              <w:rPr>
                <w:rFonts w:hint="eastAsia"/>
                <w:b/>
                <w:szCs w:val="15"/>
              </w:rPr>
              <w:t>P</w:t>
            </w:r>
            <w:r w:rsidRPr="00251384">
              <w:rPr>
                <w:b/>
                <w:szCs w:val="15"/>
              </w:rPr>
              <w:t>ositive</w:t>
            </w:r>
          </w:p>
        </w:tc>
        <w:tc>
          <w:tcPr>
            <w:tcW w:w="1178" w:type="pct"/>
            <w:tcBorders>
              <w:top w:val="single" w:sz="2" w:space="0" w:color="auto"/>
              <w:left w:val="single" w:sz="2" w:space="0" w:color="auto"/>
            </w:tcBorders>
            <w:shd w:val="clear" w:color="auto" w:fill="E2EFD9" w:themeFill="accent6" w:themeFillTint="33"/>
          </w:tcPr>
          <w:p w14:paraId="10129011" w14:textId="783391C5" w:rsidR="00C23AB7" w:rsidRPr="00251384" w:rsidRDefault="00C23AB7" w:rsidP="000406FD">
            <w:pPr>
              <w:pStyle w:val="4-Tabbody-ENG"/>
              <w:rPr>
                <w:b/>
                <w:szCs w:val="15"/>
              </w:rPr>
            </w:pPr>
            <w:r w:rsidRPr="00251384">
              <w:rPr>
                <w:b/>
                <w:szCs w:val="15"/>
              </w:rPr>
              <w:t>Feasible</w:t>
            </w:r>
          </w:p>
        </w:tc>
      </w:tr>
      <w:tr w:rsidR="00251384" w:rsidRPr="00251384" w14:paraId="45DC3D4D" w14:textId="332D9ECA" w:rsidTr="00C23AB7">
        <w:trPr>
          <w:trHeight w:val="300"/>
          <w:jc w:val="center"/>
        </w:trPr>
        <w:tc>
          <w:tcPr>
            <w:tcW w:w="1182" w:type="pct"/>
            <w:shd w:val="clear" w:color="auto" w:fill="auto"/>
            <w:noWrap/>
            <w:vAlign w:val="center"/>
          </w:tcPr>
          <w:p w14:paraId="37999613" w14:textId="38C4BF32"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461" w:type="pct"/>
            <w:shd w:val="clear" w:color="auto" w:fill="auto"/>
            <w:noWrap/>
            <w:vAlign w:val="center"/>
          </w:tcPr>
          <w:p w14:paraId="1A1F2D26" w14:textId="16B3C42B"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9" w:type="pct"/>
            <w:tcBorders>
              <w:right w:val="single" w:sz="2" w:space="0" w:color="auto"/>
            </w:tcBorders>
            <w:shd w:val="clear" w:color="auto" w:fill="auto"/>
            <w:noWrap/>
            <w:vAlign w:val="center"/>
          </w:tcPr>
          <w:p w14:paraId="3913C0E7" w14:textId="09796AB5"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8" w:type="pct"/>
            <w:tcBorders>
              <w:left w:val="single" w:sz="2" w:space="0" w:color="auto"/>
            </w:tcBorders>
          </w:tcPr>
          <w:p w14:paraId="78317136" w14:textId="26AC1F94" w:rsidR="00C23AB7" w:rsidRPr="00251384" w:rsidRDefault="00911F30" w:rsidP="000406FD">
            <w:pPr>
              <w:pStyle w:val="4-Tabbody-ENG"/>
              <w:rPr>
                <w:szCs w:val="15"/>
              </w:rPr>
            </w:pPr>
            <w:r w:rsidRPr="00251384">
              <w:rPr>
                <w:szCs w:val="15"/>
              </w:rPr>
              <w:t>Non-existent</w:t>
            </w:r>
          </w:p>
        </w:tc>
      </w:tr>
      <w:tr w:rsidR="00251384" w:rsidRPr="00251384" w14:paraId="1E83C38D" w14:textId="77777777" w:rsidTr="00911F30">
        <w:trPr>
          <w:trHeight w:val="300"/>
          <w:jc w:val="center"/>
        </w:trPr>
        <w:tc>
          <w:tcPr>
            <w:tcW w:w="1182" w:type="pct"/>
            <w:shd w:val="clear" w:color="auto" w:fill="D9D9D9" w:themeFill="background1" w:themeFillShade="D9"/>
            <w:noWrap/>
            <w:vAlign w:val="center"/>
          </w:tcPr>
          <w:p w14:paraId="6E1DB914" w14:textId="75D020BC"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461" w:type="pct"/>
            <w:shd w:val="clear" w:color="auto" w:fill="D9D9D9" w:themeFill="background1" w:themeFillShade="D9"/>
            <w:noWrap/>
            <w:vAlign w:val="center"/>
          </w:tcPr>
          <w:p w14:paraId="05522F27" w14:textId="36A9DB61"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9" w:type="pct"/>
            <w:tcBorders>
              <w:right w:val="single" w:sz="2" w:space="0" w:color="auto"/>
            </w:tcBorders>
            <w:shd w:val="clear" w:color="auto" w:fill="D9D9D9" w:themeFill="background1" w:themeFillShade="D9"/>
            <w:noWrap/>
            <w:vAlign w:val="center"/>
          </w:tcPr>
          <w:p w14:paraId="3CE79A73" w14:textId="4C84CED2"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8" w:type="pct"/>
            <w:tcBorders>
              <w:left w:val="single" w:sz="2" w:space="0" w:color="auto"/>
            </w:tcBorders>
            <w:shd w:val="clear" w:color="auto" w:fill="D9D9D9" w:themeFill="background1" w:themeFillShade="D9"/>
          </w:tcPr>
          <w:p w14:paraId="1C1CF8DC" w14:textId="32C12949" w:rsidR="00C23AB7" w:rsidRPr="00251384" w:rsidRDefault="00911F30" w:rsidP="000406FD">
            <w:pPr>
              <w:pStyle w:val="4-Tabbody-ENG"/>
              <w:rPr>
                <w:szCs w:val="15"/>
              </w:rPr>
            </w:pPr>
            <w:r w:rsidRPr="00251384">
              <w:rPr>
                <w:rFonts w:hint="eastAsia"/>
                <w:szCs w:val="15"/>
              </w:rPr>
              <w:t>F</w:t>
            </w:r>
            <w:r w:rsidRPr="00251384">
              <w:rPr>
                <w:szCs w:val="15"/>
              </w:rPr>
              <w:t>easible but improper</w:t>
            </w:r>
          </w:p>
        </w:tc>
      </w:tr>
      <w:tr w:rsidR="00251384" w:rsidRPr="00251384" w14:paraId="374B2363" w14:textId="1BD12FE9" w:rsidTr="00911F30">
        <w:trPr>
          <w:trHeight w:val="300"/>
          <w:jc w:val="center"/>
        </w:trPr>
        <w:tc>
          <w:tcPr>
            <w:tcW w:w="1182" w:type="pct"/>
            <w:shd w:val="clear" w:color="auto" w:fill="D9D9D9" w:themeFill="background1" w:themeFillShade="D9"/>
            <w:noWrap/>
            <w:vAlign w:val="center"/>
          </w:tcPr>
          <w:p w14:paraId="2D289594" w14:textId="5131465E"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461" w:type="pct"/>
            <w:shd w:val="clear" w:color="auto" w:fill="D9D9D9" w:themeFill="background1" w:themeFillShade="D9"/>
            <w:noWrap/>
            <w:vAlign w:val="center"/>
          </w:tcPr>
          <w:p w14:paraId="08FF2A1B" w14:textId="6A657118"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9" w:type="pct"/>
            <w:tcBorders>
              <w:right w:val="single" w:sz="2" w:space="0" w:color="auto"/>
            </w:tcBorders>
            <w:shd w:val="clear" w:color="auto" w:fill="D9D9D9" w:themeFill="background1" w:themeFillShade="D9"/>
            <w:noWrap/>
            <w:vAlign w:val="center"/>
          </w:tcPr>
          <w:p w14:paraId="3FFF1165" w14:textId="2D51F168"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8" w:type="pct"/>
            <w:tcBorders>
              <w:left w:val="single" w:sz="2" w:space="0" w:color="auto"/>
            </w:tcBorders>
            <w:shd w:val="clear" w:color="auto" w:fill="D9D9D9" w:themeFill="background1" w:themeFillShade="D9"/>
          </w:tcPr>
          <w:p w14:paraId="4327CAE5" w14:textId="0752C678" w:rsidR="00C23AB7" w:rsidRPr="00251384" w:rsidRDefault="00911F30" w:rsidP="000406FD">
            <w:pPr>
              <w:pStyle w:val="4-Tabbody-ENG"/>
              <w:rPr>
                <w:szCs w:val="15"/>
              </w:rPr>
            </w:pPr>
            <w:r w:rsidRPr="00251384">
              <w:rPr>
                <w:rFonts w:hint="eastAsia"/>
                <w:szCs w:val="15"/>
              </w:rPr>
              <w:t>F</w:t>
            </w:r>
            <w:r w:rsidRPr="00251384">
              <w:rPr>
                <w:szCs w:val="15"/>
              </w:rPr>
              <w:t>easible but improper</w:t>
            </w:r>
          </w:p>
        </w:tc>
      </w:tr>
      <w:tr w:rsidR="00251384" w:rsidRPr="00251384" w14:paraId="17E1F279" w14:textId="689F9771" w:rsidTr="00911F30">
        <w:trPr>
          <w:trHeight w:val="300"/>
          <w:jc w:val="center"/>
        </w:trPr>
        <w:tc>
          <w:tcPr>
            <w:tcW w:w="1182" w:type="pct"/>
            <w:shd w:val="clear" w:color="auto" w:fill="D9D9D9" w:themeFill="background1" w:themeFillShade="D9"/>
            <w:noWrap/>
            <w:vAlign w:val="center"/>
          </w:tcPr>
          <w:p w14:paraId="589962AE" w14:textId="6BE564A2" w:rsidR="00C23AB7" w:rsidRPr="00251384" w:rsidRDefault="00C23AB7" w:rsidP="000406FD">
            <w:pPr>
              <w:pStyle w:val="4-Tabbody-ENG"/>
              <w:rPr>
                <w:i/>
                <w:szCs w:val="15"/>
              </w:rPr>
            </w:pPr>
            <w:r w:rsidRPr="00251384">
              <w:rPr>
                <w:rFonts w:hint="eastAsia"/>
                <w:szCs w:val="15"/>
              </w:rPr>
              <w:t>P</w:t>
            </w:r>
            <w:r w:rsidRPr="00251384">
              <w:rPr>
                <w:szCs w:val="15"/>
              </w:rPr>
              <w:t>ositive</w:t>
            </w:r>
          </w:p>
        </w:tc>
        <w:tc>
          <w:tcPr>
            <w:tcW w:w="1461" w:type="pct"/>
            <w:shd w:val="clear" w:color="auto" w:fill="D9D9D9" w:themeFill="background1" w:themeFillShade="D9"/>
            <w:noWrap/>
            <w:vAlign w:val="center"/>
          </w:tcPr>
          <w:p w14:paraId="0F6BA5A0" w14:textId="10D5DDD5"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9" w:type="pct"/>
            <w:tcBorders>
              <w:right w:val="single" w:sz="2" w:space="0" w:color="auto"/>
            </w:tcBorders>
            <w:shd w:val="clear" w:color="auto" w:fill="D9D9D9" w:themeFill="background1" w:themeFillShade="D9"/>
            <w:noWrap/>
            <w:vAlign w:val="center"/>
          </w:tcPr>
          <w:p w14:paraId="2FBD9AA2" w14:textId="77ABF5A3"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8" w:type="pct"/>
            <w:tcBorders>
              <w:left w:val="single" w:sz="2" w:space="0" w:color="auto"/>
            </w:tcBorders>
            <w:shd w:val="clear" w:color="auto" w:fill="D9D9D9" w:themeFill="background1" w:themeFillShade="D9"/>
          </w:tcPr>
          <w:p w14:paraId="4D81CB9A" w14:textId="4805CE6A" w:rsidR="00C23AB7" w:rsidRPr="00251384" w:rsidRDefault="00911F30" w:rsidP="000406FD">
            <w:pPr>
              <w:pStyle w:val="4-Tabbody-ENG"/>
              <w:rPr>
                <w:szCs w:val="15"/>
              </w:rPr>
            </w:pPr>
            <w:r w:rsidRPr="00251384">
              <w:rPr>
                <w:rFonts w:hint="eastAsia"/>
                <w:szCs w:val="15"/>
              </w:rPr>
              <w:t>F</w:t>
            </w:r>
            <w:r w:rsidRPr="00251384">
              <w:rPr>
                <w:szCs w:val="15"/>
              </w:rPr>
              <w:t>easible but improper</w:t>
            </w:r>
          </w:p>
        </w:tc>
      </w:tr>
      <w:tr w:rsidR="00251384" w:rsidRPr="00251384" w14:paraId="65FDFE4F" w14:textId="77777777" w:rsidTr="00C23AB7">
        <w:trPr>
          <w:trHeight w:val="300"/>
          <w:jc w:val="center"/>
        </w:trPr>
        <w:tc>
          <w:tcPr>
            <w:tcW w:w="1182" w:type="pct"/>
            <w:shd w:val="clear" w:color="auto" w:fill="auto"/>
            <w:noWrap/>
            <w:vAlign w:val="center"/>
          </w:tcPr>
          <w:p w14:paraId="0B0C6960" w14:textId="1AFB7670" w:rsidR="00C23AB7" w:rsidRPr="00251384" w:rsidRDefault="00C23AB7" w:rsidP="000406FD">
            <w:pPr>
              <w:pStyle w:val="4-Tabbody-ENG"/>
              <w:rPr>
                <w:i/>
                <w:szCs w:val="15"/>
              </w:rPr>
            </w:pPr>
            <w:r w:rsidRPr="00251384">
              <w:rPr>
                <w:rFonts w:hint="eastAsia"/>
                <w:szCs w:val="15"/>
              </w:rPr>
              <w:t>N</w:t>
            </w:r>
            <w:r w:rsidRPr="00251384">
              <w:rPr>
                <w:szCs w:val="15"/>
              </w:rPr>
              <w:t>egative</w:t>
            </w:r>
          </w:p>
        </w:tc>
        <w:tc>
          <w:tcPr>
            <w:tcW w:w="1461" w:type="pct"/>
            <w:shd w:val="clear" w:color="auto" w:fill="auto"/>
            <w:noWrap/>
            <w:vAlign w:val="center"/>
          </w:tcPr>
          <w:p w14:paraId="76332D56" w14:textId="5A527BE2"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9" w:type="pct"/>
            <w:tcBorders>
              <w:right w:val="single" w:sz="2" w:space="0" w:color="auto"/>
            </w:tcBorders>
            <w:shd w:val="clear" w:color="auto" w:fill="auto"/>
            <w:noWrap/>
            <w:vAlign w:val="center"/>
          </w:tcPr>
          <w:p w14:paraId="245F358E" w14:textId="3BFB62DB"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8" w:type="pct"/>
            <w:tcBorders>
              <w:left w:val="single" w:sz="2" w:space="0" w:color="auto"/>
            </w:tcBorders>
          </w:tcPr>
          <w:p w14:paraId="73963F0E" w14:textId="5D807A92" w:rsidR="00C23AB7" w:rsidRPr="00251384" w:rsidRDefault="00911F30" w:rsidP="000406FD">
            <w:pPr>
              <w:pStyle w:val="4-Tabbody-ENG"/>
              <w:rPr>
                <w:szCs w:val="15"/>
              </w:rPr>
            </w:pPr>
            <w:r w:rsidRPr="00251384">
              <w:rPr>
                <w:szCs w:val="15"/>
              </w:rPr>
              <w:t>Non-existent</w:t>
            </w:r>
          </w:p>
        </w:tc>
      </w:tr>
      <w:tr w:rsidR="00251384" w:rsidRPr="00251384" w14:paraId="4DD12184" w14:textId="77777777" w:rsidTr="00911F30">
        <w:trPr>
          <w:trHeight w:val="300"/>
          <w:jc w:val="center"/>
        </w:trPr>
        <w:tc>
          <w:tcPr>
            <w:tcW w:w="1182" w:type="pct"/>
            <w:shd w:val="clear" w:color="auto" w:fill="D9D9D9" w:themeFill="background1" w:themeFillShade="D9"/>
            <w:noWrap/>
            <w:vAlign w:val="center"/>
          </w:tcPr>
          <w:p w14:paraId="431B9AB9" w14:textId="0EFD552C" w:rsidR="00C23AB7" w:rsidRPr="00251384" w:rsidRDefault="00C23AB7" w:rsidP="000406FD">
            <w:pPr>
              <w:pStyle w:val="4-Tabbody-ENG"/>
              <w:rPr>
                <w:i/>
                <w:szCs w:val="15"/>
              </w:rPr>
            </w:pPr>
            <w:r w:rsidRPr="00251384">
              <w:rPr>
                <w:rFonts w:hint="eastAsia"/>
                <w:szCs w:val="15"/>
              </w:rPr>
              <w:t>N</w:t>
            </w:r>
            <w:r w:rsidRPr="00251384">
              <w:rPr>
                <w:szCs w:val="15"/>
              </w:rPr>
              <w:t>egative</w:t>
            </w:r>
          </w:p>
        </w:tc>
        <w:tc>
          <w:tcPr>
            <w:tcW w:w="1461" w:type="pct"/>
            <w:shd w:val="clear" w:color="auto" w:fill="D9D9D9" w:themeFill="background1" w:themeFillShade="D9"/>
            <w:noWrap/>
            <w:vAlign w:val="center"/>
          </w:tcPr>
          <w:p w14:paraId="150B9589" w14:textId="360C3FEE"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9" w:type="pct"/>
            <w:tcBorders>
              <w:right w:val="single" w:sz="2" w:space="0" w:color="auto"/>
            </w:tcBorders>
            <w:shd w:val="clear" w:color="auto" w:fill="D9D9D9" w:themeFill="background1" w:themeFillShade="D9"/>
            <w:noWrap/>
            <w:vAlign w:val="center"/>
          </w:tcPr>
          <w:p w14:paraId="78745294" w14:textId="29676FA2" w:rsidR="00C23AB7" w:rsidRPr="00251384" w:rsidRDefault="00C23AB7" w:rsidP="000406FD">
            <w:pPr>
              <w:pStyle w:val="4-Tabbody-ENG"/>
              <w:rPr>
                <w:szCs w:val="15"/>
              </w:rPr>
            </w:pPr>
            <w:r w:rsidRPr="00251384">
              <w:rPr>
                <w:rFonts w:hint="eastAsia"/>
                <w:szCs w:val="15"/>
              </w:rPr>
              <w:t>P</w:t>
            </w:r>
            <w:r w:rsidRPr="00251384">
              <w:rPr>
                <w:szCs w:val="15"/>
              </w:rPr>
              <w:t>ositive</w:t>
            </w:r>
          </w:p>
        </w:tc>
        <w:tc>
          <w:tcPr>
            <w:tcW w:w="1178" w:type="pct"/>
            <w:tcBorders>
              <w:left w:val="single" w:sz="2" w:space="0" w:color="auto"/>
            </w:tcBorders>
            <w:shd w:val="clear" w:color="auto" w:fill="D9D9D9" w:themeFill="background1" w:themeFillShade="D9"/>
          </w:tcPr>
          <w:p w14:paraId="2190DF3E" w14:textId="3759B3C8" w:rsidR="00C23AB7" w:rsidRPr="00251384" w:rsidRDefault="00911F30" w:rsidP="000406FD">
            <w:pPr>
              <w:pStyle w:val="4-Tabbody-ENG"/>
              <w:rPr>
                <w:szCs w:val="15"/>
              </w:rPr>
            </w:pPr>
            <w:r w:rsidRPr="00251384">
              <w:rPr>
                <w:rFonts w:hint="eastAsia"/>
                <w:szCs w:val="15"/>
              </w:rPr>
              <w:t>F</w:t>
            </w:r>
            <w:r w:rsidRPr="00251384">
              <w:rPr>
                <w:szCs w:val="15"/>
              </w:rPr>
              <w:t>easible but improper</w:t>
            </w:r>
          </w:p>
        </w:tc>
      </w:tr>
      <w:tr w:rsidR="00C23AB7" w:rsidRPr="00251384" w14:paraId="1EDF7B11" w14:textId="77777777" w:rsidTr="00C23AB7">
        <w:trPr>
          <w:trHeight w:val="300"/>
          <w:jc w:val="center"/>
        </w:trPr>
        <w:tc>
          <w:tcPr>
            <w:tcW w:w="1182" w:type="pct"/>
            <w:shd w:val="clear" w:color="auto" w:fill="auto"/>
            <w:noWrap/>
            <w:vAlign w:val="center"/>
          </w:tcPr>
          <w:p w14:paraId="3E3C9929" w14:textId="5970B944"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461" w:type="pct"/>
            <w:shd w:val="clear" w:color="auto" w:fill="auto"/>
            <w:noWrap/>
            <w:vAlign w:val="center"/>
          </w:tcPr>
          <w:p w14:paraId="35CC9E60" w14:textId="289123CF"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9" w:type="pct"/>
            <w:tcBorders>
              <w:right w:val="single" w:sz="2" w:space="0" w:color="auto"/>
            </w:tcBorders>
            <w:shd w:val="clear" w:color="auto" w:fill="auto"/>
            <w:noWrap/>
            <w:vAlign w:val="center"/>
          </w:tcPr>
          <w:p w14:paraId="05E4929C" w14:textId="63177691" w:rsidR="00C23AB7" w:rsidRPr="00251384" w:rsidRDefault="00C23AB7" w:rsidP="000406FD">
            <w:pPr>
              <w:pStyle w:val="4-Tabbody-ENG"/>
              <w:rPr>
                <w:szCs w:val="15"/>
              </w:rPr>
            </w:pPr>
            <w:r w:rsidRPr="00251384">
              <w:rPr>
                <w:rFonts w:hint="eastAsia"/>
                <w:szCs w:val="15"/>
              </w:rPr>
              <w:t>N</w:t>
            </w:r>
            <w:r w:rsidRPr="00251384">
              <w:rPr>
                <w:szCs w:val="15"/>
              </w:rPr>
              <w:t>egative</w:t>
            </w:r>
          </w:p>
        </w:tc>
        <w:tc>
          <w:tcPr>
            <w:tcW w:w="1178" w:type="pct"/>
            <w:tcBorders>
              <w:left w:val="single" w:sz="2" w:space="0" w:color="auto"/>
              <w:bottom w:val="single" w:sz="2" w:space="0" w:color="auto"/>
            </w:tcBorders>
          </w:tcPr>
          <w:p w14:paraId="2CD913F5" w14:textId="4E48F255" w:rsidR="00C23AB7" w:rsidRPr="00251384" w:rsidRDefault="00C23AB7" w:rsidP="000406FD">
            <w:pPr>
              <w:pStyle w:val="4-Tabbody-ENG"/>
              <w:rPr>
                <w:szCs w:val="15"/>
              </w:rPr>
            </w:pPr>
            <w:r w:rsidRPr="00251384">
              <w:rPr>
                <w:szCs w:val="15"/>
              </w:rPr>
              <w:t>Non-existent</w:t>
            </w:r>
          </w:p>
        </w:tc>
      </w:tr>
    </w:tbl>
    <w:p w14:paraId="35758627" w14:textId="278FA4D6" w:rsidR="003E018E" w:rsidRPr="00251384" w:rsidRDefault="003E018E" w:rsidP="00A56C3A">
      <w:pPr>
        <w:autoSpaceDE w:val="0"/>
        <w:autoSpaceDN w:val="0"/>
        <w:adjustRightInd w:val="0"/>
        <w:snapToGrid w:val="0"/>
        <w:jc w:val="center"/>
        <w:rPr>
          <w:rFonts w:ascii="Gulliver-Regular" w:hAnsi="Gulliver-Regular"/>
          <w:color w:val="000000" w:themeColor="text1"/>
          <w:sz w:val="21"/>
          <w:szCs w:val="21"/>
        </w:rPr>
      </w:pPr>
    </w:p>
    <w:p w14:paraId="45D9DBDE" w14:textId="535886D5" w:rsidR="00C25DEF" w:rsidRPr="00251384" w:rsidRDefault="003C1A5B" w:rsidP="004C07D6">
      <w:pPr>
        <w:autoSpaceDE w:val="0"/>
        <w:autoSpaceDN w:val="0"/>
        <w:adjustRightInd w:val="0"/>
        <w:snapToGrid w:val="0"/>
        <w:spacing w:beforeLines="50" w:before="156"/>
        <w:jc w:val="center"/>
        <w:rPr>
          <w:rFonts w:ascii="Gulliver-Regular" w:hAnsi="Gulliver-Regular"/>
          <w:color w:val="000000" w:themeColor="text1"/>
          <w:sz w:val="21"/>
          <w:szCs w:val="21"/>
        </w:rPr>
      </w:pPr>
      <w:r w:rsidRPr="00251384">
        <w:rPr>
          <w:rFonts w:ascii="Gulliver-Regular" w:hAnsi="Gulliver-Regular"/>
          <w:noProof/>
          <w:color w:val="000000" w:themeColor="text1"/>
          <w:sz w:val="21"/>
          <w:szCs w:val="21"/>
          <w:lang w:eastAsia="zh-CN"/>
        </w:rPr>
        <w:drawing>
          <wp:inline distT="0" distB="0" distL="0" distR="0" wp14:anchorId="06398E32" wp14:editId="67C5C441">
            <wp:extent cx="6120130" cy="1991360"/>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A2_revised.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20130" cy="1991360"/>
                    </a:xfrm>
                    <a:prstGeom prst="rect">
                      <a:avLst/>
                    </a:prstGeom>
                  </pic:spPr>
                </pic:pic>
              </a:graphicData>
            </a:graphic>
          </wp:inline>
        </w:drawing>
      </w:r>
    </w:p>
    <w:p w14:paraId="2998E556" w14:textId="4B6FED2E" w:rsidR="00A56C3A" w:rsidRPr="00251384" w:rsidRDefault="00A56C3A" w:rsidP="002F0C4D">
      <w:pPr>
        <w:autoSpaceDE w:val="0"/>
        <w:autoSpaceDN w:val="0"/>
        <w:adjustRightInd w:val="0"/>
        <w:snapToGrid w:val="0"/>
        <w:spacing w:beforeLines="50" w:before="156" w:afterLines="50" w:after="156"/>
        <w:ind w:firstLineChars="150" w:firstLine="270"/>
        <w:rPr>
          <w:rFonts w:ascii="Gulliver-Regular" w:hAnsi="Gulliver-Regular"/>
          <w:color w:val="000000" w:themeColor="text1"/>
          <w:sz w:val="18"/>
          <w:szCs w:val="18"/>
          <w:lang w:eastAsia="zh-CN"/>
        </w:rPr>
      </w:pPr>
      <w:r w:rsidRPr="00251384">
        <w:rPr>
          <w:rFonts w:ascii="Gulliver-Regular" w:hAnsi="Gulliver-Regular" w:hint="eastAsia"/>
          <w:color w:val="000000" w:themeColor="text1"/>
          <w:sz w:val="18"/>
          <w:szCs w:val="18"/>
          <w:lang w:eastAsia="zh-CN"/>
        </w:rPr>
        <w:t>(</w:t>
      </w:r>
      <w:r w:rsidRPr="00251384">
        <w:rPr>
          <w:rFonts w:ascii="Gulliver-Regular" w:hAnsi="Gulliver-Regular"/>
          <w:color w:val="000000" w:themeColor="text1"/>
          <w:sz w:val="18"/>
          <w:szCs w:val="18"/>
          <w:lang w:eastAsia="zh-CN"/>
        </w:rPr>
        <w:t>a</w:t>
      </w:r>
      <w:r w:rsidRPr="00251384">
        <w:rPr>
          <w:rFonts w:ascii="Gulliver-Regular" w:hAnsi="Gulliver-Regular" w:hint="eastAsia"/>
          <w:color w:val="000000" w:themeColor="text1"/>
          <w:sz w:val="18"/>
          <w:szCs w:val="18"/>
          <w:lang w:eastAsia="zh-CN"/>
        </w:rPr>
        <w:t>)</w:t>
      </w:r>
      <w:r w:rsidRPr="00251384">
        <w:rPr>
          <w:rFonts w:ascii="Gulliver-Regular" w:hAnsi="Gulliver-Regular"/>
          <w:color w:val="000000" w:themeColor="text1"/>
          <w:sz w:val="18"/>
          <w:szCs w:val="18"/>
          <w:lang w:eastAsia="zh-CN"/>
        </w:rPr>
        <w:t xml:space="preserve"> </w:t>
      </w:r>
      <w:r w:rsidRPr="00251384">
        <w:rPr>
          <w:i/>
          <w:color w:val="000000" w:themeColor="text1"/>
          <w:sz w:val="18"/>
          <w:szCs w:val="18"/>
          <w:lang w:eastAsia="zh-CN"/>
        </w:rPr>
        <w:t>α</w:t>
      </w:r>
      <w:r w:rsidRPr="00251384">
        <w:rPr>
          <w:rFonts w:ascii="Gulliver-Regular" w:hAnsi="Gulliver-Regular"/>
          <w:color w:val="000000" w:themeColor="text1"/>
          <w:sz w:val="18"/>
          <w:szCs w:val="18"/>
          <w:vertAlign w:val="subscript"/>
          <w:lang w:eastAsia="zh-CN"/>
        </w:rPr>
        <w:t>2</w:t>
      </w:r>
      <w:r w:rsidRPr="00251384">
        <w:rPr>
          <w:rFonts w:ascii="Gulliver-Regular" w:hAnsi="Gulliver-Regular"/>
          <w:color w:val="000000" w:themeColor="text1"/>
          <w:sz w:val="18"/>
          <w:szCs w:val="18"/>
          <w:lang w:eastAsia="zh-CN"/>
        </w:rPr>
        <w:t xml:space="preserve">&lt;0,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1</w:t>
      </w:r>
      <w:r w:rsidR="00C25DEF" w:rsidRPr="00251384">
        <w:rPr>
          <w:rFonts w:ascii="Gulliver-Regular" w:hAnsi="Gulliver-Regular" w:hint="eastAsia"/>
          <w:color w:val="000000" w:themeColor="text1"/>
          <w:sz w:val="18"/>
          <w:szCs w:val="18"/>
          <w:lang w:eastAsia="zh-CN"/>
        </w:rPr>
        <w:t>&gt;</w:t>
      </w:r>
      <w:r w:rsidR="00C25DEF" w:rsidRPr="00251384">
        <w:rPr>
          <w:rFonts w:ascii="Gulliver-Regular" w:hAnsi="Gulliver-Regular"/>
          <w:color w:val="000000" w:themeColor="text1"/>
          <w:sz w:val="18"/>
          <w:szCs w:val="18"/>
          <w:lang w:eastAsia="zh-CN"/>
        </w:rPr>
        <w:t xml:space="preserve">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3</w:t>
      </w:r>
      <w:r w:rsidR="00C25DEF" w:rsidRPr="00251384">
        <w:rPr>
          <w:rFonts w:ascii="Gulliver-Regular" w:hAnsi="Gulliver-Regular" w:hint="eastAsia"/>
          <w:color w:val="000000" w:themeColor="text1"/>
          <w:sz w:val="18"/>
          <w:szCs w:val="18"/>
          <w:lang w:eastAsia="zh-CN"/>
        </w:rPr>
        <w:t>&gt;</w:t>
      </w:r>
      <w:r w:rsidR="00C25DEF" w:rsidRPr="00251384">
        <w:rPr>
          <w:rFonts w:ascii="Gulliver-Regular" w:hAnsi="Gulliver-Regular"/>
          <w:color w:val="000000" w:themeColor="text1"/>
          <w:sz w:val="18"/>
          <w:szCs w:val="18"/>
          <w:lang w:eastAsia="zh-CN"/>
        </w:rPr>
        <w:t>0</w:t>
      </w:r>
      <w:r w:rsidR="002F0C4D" w:rsidRPr="00251384">
        <w:rPr>
          <w:rFonts w:ascii="Gulliver-Regular" w:hAnsi="Gulliver-Regular"/>
          <w:color w:val="000000" w:themeColor="text1"/>
          <w:sz w:val="18"/>
          <w:szCs w:val="18"/>
          <w:lang w:eastAsia="zh-CN"/>
        </w:rPr>
        <w:t xml:space="preserve">         </w:t>
      </w:r>
      <w:proofErr w:type="gramStart"/>
      <w:r w:rsidR="002F0C4D" w:rsidRPr="00251384">
        <w:rPr>
          <w:rFonts w:ascii="Gulliver-Regular" w:hAnsi="Gulliver-Regular"/>
          <w:color w:val="000000" w:themeColor="text1"/>
          <w:sz w:val="18"/>
          <w:szCs w:val="18"/>
          <w:lang w:eastAsia="zh-CN"/>
        </w:rPr>
        <w:t xml:space="preserve">   </w:t>
      </w:r>
      <w:r w:rsidR="00C25DEF" w:rsidRPr="00251384">
        <w:rPr>
          <w:rFonts w:ascii="Gulliver-Regular" w:hAnsi="Gulliver-Regular"/>
          <w:color w:val="000000" w:themeColor="text1"/>
          <w:sz w:val="18"/>
          <w:szCs w:val="18"/>
          <w:lang w:eastAsia="zh-CN"/>
        </w:rPr>
        <w:t>(</w:t>
      </w:r>
      <w:proofErr w:type="gramEnd"/>
      <w:r w:rsidR="00C25DEF" w:rsidRPr="00251384">
        <w:rPr>
          <w:rFonts w:ascii="Gulliver-Regular" w:hAnsi="Gulliver-Regular"/>
          <w:color w:val="000000" w:themeColor="text1"/>
          <w:sz w:val="18"/>
          <w:szCs w:val="18"/>
          <w:lang w:eastAsia="zh-CN"/>
        </w:rPr>
        <w:t xml:space="preserve">b)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1</w:t>
      </w:r>
      <w:r w:rsidR="00C25DEF" w:rsidRPr="00251384">
        <w:rPr>
          <w:rFonts w:ascii="Gulliver-Regular" w:hAnsi="Gulliver-Regular"/>
          <w:color w:val="000000" w:themeColor="text1"/>
          <w:sz w:val="18"/>
          <w:szCs w:val="18"/>
          <w:lang w:eastAsia="zh-CN"/>
        </w:rPr>
        <w:t xml:space="preserve">&lt;0,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2</w:t>
      </w:r>
      <w:r w:rsidR="00C25DEF" w:rsidRPr="00251384">
        <w:rPr>
          <w:rFonts w:ascii="Gulliver-Regular" w:hAnsi="Gulliver-Regular" w:hint="eastAsia"/>
          <w:color w:val="000000" w:themeColor="text1"/>
          <w:sz w:val="18"/>
          <w:szCs w:val="18"/>
          <w:lang w:eastAsia="zh-CN"/>
        </w:rPr>
        <w:t>&lt;</w:t>
      </w:r>
      <w:r w:rsidR="00C25DEF" w:rsidRPr="00251384">
        <w:rPr>
          <w:rFonts w:ascii="Gulliver-Regular" w:hAnsi="Gulliver-Regular"/>
          <w:color w:val="000000" w:themeColor="text1"/>
          <w:sz w:val="18"/>
          <w:szCs w:val="18"/>
          <w:lang w:eastAsia="zh-CN"/>
        </w:rPr>
        <w:t xml:space="preserve">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3</w:t>
      </w:r>
      <w:r w:rsidR="00C25DEF" w:rsidRPr="00251384">
        <w:rPr>
          <w:rFonts w:ascii="Gulliver-Regular" w:hAnsi="Gulliver-Regular" w:hint="eastAsia"/>
          <w:color w:val="000000" w:themeColor="text1"/>
          <w:sz w:val="18"/>
          <w:szCs w:val="18"/>
          <w:lang w:eastAsia="zh-CN"/>
        </w:rPr>
        <w:t>&gt;</w:t>
      </w:r>
      <w:r w:rsidR="00C25DEF" w:rsidRPr="00251384">
        <w:rPr>
          <w:rFonts w:ascii="Gulliver-Regular" w:hAnsi="Gulliver-Regular"/>
          <w:color w:val="000000" w:themeColor="text1"/>
          <w:sz w:val="18"/>
          <w:szCs w:val="18"/>
          <w:lang w:eastAsia="zh-CN"/>
        </w:rPr>
        <w:t>0</w:t>
      </w:r>
      <w:r w:rsidR="002F0C4D" w:rsidRPr="00251384">
        <w:rPr>
          <w:rFonts w:ascii="Gulliver-Regular" w:hAnsi="Gulliver-Regular"/>
          <w:color w:val="000000" w:themeColor="text1"/>
          <w:sz w:val="18"/>
          <w:szCs w:val="18"/>
          <w:lang w:eastAsia="zh-CN"/>
        </w:rPr>
        <w:t xml:space="preserve">              </w:t>
      </w:r>
      <w:r w:rsidR="00C25DEF" w:rsidRPr="00251384">
        <w:rPr>
          <w:rFonts w:ascii="Gulliver-Regular" w:hAnsi="Gulliver-Regular"/>
          <w:color w:val="000000" w:themeColor="text1"/>
          <w:sz w:val="18"/>
          <w:szCs w:val="18"/>
          <w:lang w:eastAsia="zh-CN"/>
        </w:rPr>
        <w:t xml:space="preserve">(c)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3</w:t>
      </w:r>
      <w:r w:rsidR="00C25DEF" w:rsidRPr="00251384">
        <w:rPr>
          <w:rFonts w:ascii="Gulliver-Regular" w:hAnsi="Gulliver-Regular"/>
          <w:color w:val="000000" w:themeColor="text1"/>
          <w:sz w:val="18"/>
          <w:szCs w:val="18"/>
          <w:lang w:eastAsia="zh-CN"/>
        </w:rPr>
        <w:t xml:space="preserve">&lt;0,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1</w:t>
      </w:r>
      <w:r w:rsidR="00C25DEF" w:rsidRPr="00251384">
        <w:rPr>
          <w:rFonts w:ascii="Gulliver-Regular" w:hAnsi="Gulliver-Regular" w:hint="eastAsia"/>
          <w:color w:val="000000" w:themeColor="text1"/>
          <w:sz w:val="18"/>
          <w:szCs w:val="18"/>
          <w:lang w:eastAsia="zh-CN"/>
        </w:rPr>
        <w:t>&gt;</w:t>
      </w:r>
      <w:r w:rsidR="00C25DEF" w:rsidRPr="00251384">
        <w:rPr>
          <w:rFonts w:ascii="Gulliver-Regular" w:hAnsi="Gulliver-Regular"/>
          <w:color w:val="000000" w:themeColor="text1"/>
          <w:sz w:val="18"/>
          <w:szCs w:val="18"/>
          <w:lang w:eastAsia="zh-CN"/>
        </w:rPr>
        <w:t xml:space="preserve">0, </w:t>
      </w:r>
      <w:r w:rsidR="00C25DEF" w:rsidRPr="00251384">
        <w:rPr>
          <w:i/>
          <w:color w:val="000000" w:themeColor="text1"/>
          <w:sz w:val="18"/>
          <w:szCs w:val="18"/>
          <w:lang w:eastAsia="zh-CN"/>
        </w:rPr>
        <w:t>α</w:t>
      </w:r>
      <w:r w:rsidR="00C25DEF" w:rsidRPr="00251384">
        <w:rPr>
          <w:rFonts w:ascii="Gulliver-Regular" w:hAnsi="Gulliver-Regular"/>
          <w:color w:val="000000" w:themeColor="text1"/>
          <w:sz w:val="18"/>
          <w:szCs w:val="18"/>
          <w:vertAlign w:val="subscript"/>
          <w:lang w:eastAsia="zh-CN"/>
        </w:rPr>
        <w:t>2</w:t>
      </w:r>
      <w:r w:rsidR="00C25DEF" w:rsidRPr="00251384">
        <w:rPr>
          <w:rFonts w:ascii="Gulliver-Regular" w:hAnsi="Gulliver-Regular" w:hint="eastAsia"/>
          <w:color w:val="000000" w:themeColor="text1"/>
          <w:sz w:val="18"/>
          <w:szCs w:val="18"/>
          <w:lang w:eastAsia="zh-CN"/>
        </w:rPr>
        <w:t>&gt;</w:t>
      </w:r>
      <w:r w:rsidR="00C25DEF" w:rsidRPr="00251384">
        <w:rPr>
          <w:rFonts w:ascii="Gulliver-Regular" w:hAnsi="Gulliver-Regular"/>
          <w:color w:val="000000" w:themeColor="text1"/>
          <w:sz w:val="18"/>
          <w:szCs w:val="18"/>
          <w:lang w:eastAsia="zh-CN"/>
        </w:rPr>
        <w:t>0</w:t>
      </w:r>
      <w:r w:rsidR="002F0C4D" w:rsidRPr="00251384">
        <w:rPr>
          <w:rFonts w:ascii="Gulliver-Regular" w:hAnsi="Gulliver-Regular"/>
          <w:color w:val="000000" w:themeColor="text1"/>
          <w:sz w:val="18"/>
          <w:szCs w:val="18"/>
          <w:lang w:eastAsia="zh-CN"/>
        </w:rPr>
        <w:t xml:space="preserve">            (d) </w:t>
      </w:r>
      <w:r w:rsidR="002F0C4D" w:rsidRPr="00251384">
        <w:rPr>
          <w:i/>
          <w:color w:val="000000" w:themeColor="text1"/>
          <w:sz w:val="18"/>
          <w:szCs w:val="18"/>
          <w:lang w:eastAsia="zh-CN"/>
        </w:rPr>
        <w:t>α</w:t>
      </w:r>
      <w:r w:rsidR="002F0C4D" w:rsidRPr="00251384">
        <w:rPr>
          <w:rFonts w:ascii="Gulliver-Regular" w:hAnsi="Gulliver-Regular"/>
          <w:color w:val="000000" w:themeColor="text1"/>
          <w:sz w:val="18"/>
          <w:szCs w:val="18"/>
          <w:vertAlign w:val="subscript"/>
          <w:lang w:eastAsia="zh-CN"/>
        </w:rPr>
        <w:t>3</w:t>
      </w:r>
      <w:r w:rsidR="002F0C4D" w:rsidRPr="00251384">
        <w:rPr>
          <w:rFonts w:ascii="Gulliver-Regular" w:hAnsi="Gulliver-Regular"/>
          <w:color w:val="000000" w:themeColor="text1"/>
          <w:sz w:val="18"/>
          <w:szCs w:val="18"/>
          <w:lang w:eastAsia="zh-CN"/>
        </w:rPr>
        <w:t xml:space="preserve">&lt;0, </w:t>
      </w:r>
      <w:r w:rsidR="002F0C4D" w:rsidRPr="00251384">
        <w:rPr>
          <w:i/>
          <w:color w:val="000000" w:themeColor="text1"/>
          <w:sz w:val="18"/>
          <w:szCs w:val="18"/>
          <w:lang w:eastAsia="zh-CN"/>
        </w:rPr>
        <w:t>α</w:t>
      </w:r>
      <w:r w:rsidR="002F0C4D" w:rsidRPr="00251384">
        <w:rPr>
          <w:rFonts w:ascii="Gulliver-Regular" w:hAnsi="Gulliver-Regular"/>
          <w:color w:val="000000" w:themeColor="text1"/>
          <w:sz w:val="18"/>
          <w:szCs w:val="18"/>
          <w:vertAlign w:val="subscript"/>
          <w:lang w:eastAsia="zh-CN"/>
        </w:rPr>
        <w:t>2</w:t>
      </w:r>
      <w:r w:rsidR="002F0C4D" w:rsidRPr="00251384">
        <w:rPr>
          <w:rFonts w:ascii="Gulliver-Regular" w:hAnsi="Gulliver-Regular" w:hint="eastAsia"/>
          <w:color w:val="000000" w:themeColor="text1"/>
          <w:sz w:val="18"/>
          <w:szCs w:val="18"/>
          <w:lang w:eastAsia="zh-CN"/>
        </w:rPr>
        <w:t>&gt;</w:t>
      </w:r>
      <w:r w:rsidR="002F0C4D" w:rsidRPr="00251384">
        <w:rPr>
          <w:rFonts w:ascii="Gulliver-Regular" w:hAnsi="Gulliver-Regular"/>
          <w:color w:val="000000" w:themeColor="text1"/>
          <w:sz w:val="18"/>
          <w:szCs w:val="18"/>
          <w:lang w:eastAsia="zh-CN"/>
        </w:rPr>
        <w:t xml:space="preserve">0, </w:t>
      </w:r>
      <w:r w:rsidR="002F0C4D" w:rsidRPr="00251384">
        <w:rPr>
          <w:i/>
          <w:color w:val="000000" w:themeColor="text1"/>
          <w:sz w:val="18"/>
          <w:szCs w:val="18"/>
          <w:lang w:eastAsia="zh-CN"/>
        </w:rPr>
        <w:t>α</w:t>
      </w:r>
      <w:r w:rsidR="002F0C4D" w:rsidRPr="00251384">
        <w:rPr>
          <w:rFonts w:ascii="Gulliver-Regular" w:hAnsi="Gulliver-Regular"/>
          <w:color w:val="000000" w:themeColor="text1"/>
          <w:sz w:val="18"/>
          <w:szCs w:val="18"/>
          <w:vertAlign w:val="subscript"/>
          <w:lang w:eastAsia="zh-CN"/>
        </w:rPr>
        <w:t>1</w:t>
      </w:r>
      <w:r w:rsidR="002F0C4D" w:rsidRPr="00251384">
        <w:rPr>
          <w:rFonts w:ascii="Gulliver-Regular" w:hAnsi="Gulliver-Regular" w:hint="eastAsia"/>
          <w:color w:val="000000" w:themeColor="text1"/>
          <w:sz w:val="18"/>
          <w:szCs w:val="18"/>
          <w:lang w:eastAsia="zh-CN"/>
        </w:rPr>
        <w:t>&gt;</w:t>
      </w:r>
      <w:r w:rsidR="002F0C4D" w:rsidRPr="00251384">
        <w:rPr>
          <w:rFonts w:ascii="Gulliver-Regular" w:hAnsi="Gulliver-Regular"/>
          <w:color w:val="000000" w:themeColor="text1"/>
          <w:sz w:val="18"/>
          <w:szCs w:val="18"/>
          <w:lang w:eastAsia="zh-CN"/>
        </w:rPr>
        <w:t>0</w:t>
      </w:r>
    </w:p>
    <w:p w14:paraId="461717B3" w14:textId="54396D1F" w:rsidR="00B41C5A" w:rsidRPr="00251384" w:rsidRDefault="00B41C5A" w:rsidP="002F0C4D">
      <w:pPr>
        <w:autoSpaceDE w:val="0"/>
        <w:autoSpaceDN w:val="0"/>
        <w:adjustRightInd w:val="0"/>
        <w:snapToGrid w:val="0"/>
        <w:spacing w:beforeLines="25" w:before="78"/>
        <w:rPr>
          <w:rFonts w:ascii="Gulliver-Regular" w:hAnsi="Gulliver-Regular"/>
          <w:color w:val="000000" w:themeColor="text1"/>
          <w:sz w:val="18"/>
          <w:szCs w:val="18"/>
        </w:rPr>
      </w:pPr>
      <w:r w:rsidRPr="00251384">
        <w:rPr>
          <w:rFonts w:ascii="Gulliver-Regular" w:hAnsi="Gulliver-Regular"/>
          <w:b/>
          <w:color w:val="000000" w:themeColor="text1"/>
          <w:sz w:val="18"/>
          <w:szCs w:val="18"/>
        </w:rPr>
        <w:t xml:space="preserve">Fig. </w:t>
      </w:r>
      <w:r w:rsidR="000406FD">
        <w:rPr>
          <w:rFonts w:ascii="Gulliver-Regular" w:hAnsi="Gulliver-Regular"/>
          <w:b/>
          <w:color w:val="000000" w:themeColor="text1"/>
          <w:sz w:val="18"/>
          <w:szCs w:val="18"/>
        </w:rPr>
        <w:t>S</w:t>
      </w:r>
      <w:r w:rsidRPr="00251384">
        <w:rPr>
          <w:rFonts w:ascii="Gulliver-Regular" w:hAnsi="Gulliver-Regular"/>
          <w:b/>
          <w:color w:val="000000" w:themeColor="text1"/>
          <w:sz w:val="18"/>
          <w:szCs w:val="18"/>
        </w:rPr>
        <w:t>2.</w:t>
      </w:r>
      <w:r w:rsidRPr="00251384">
        <w:rPr>
          <w:rFonts w:ascii="Gulliver-Regular" w:hAnsi="Gulliver-Regular"/>
          <w:color w:val="000000" w:themeColor="text1"/>
          <w:sz w:val="18"/>
          <w:szCs w:val="18"/>
        </w:rPr>
        <w:t xml:space="preserve"> Typical improper configurations of the LDLM with disorganized auxiliary angle values.</w:t>
      </w:r>
      <w:r w:rsidR="002F0C4D" w:rsidRPr="00251384">
        <w:rPr>
          <w:rFonts w:ascii="Gulliver-Regular" w:hAnsi="Gulliver-Regular"/>
          <w:color w:val="000000" w:themeColor="text1"/>
          <w:sz w:val="18"/>
          <w:szCs w:val="18"/>
        </w:rPr>
        <w:t xml:space="preserve"> The </w:t>
      </w:r>
      <w:r w:rsidR="00E6474B" w:rsidRPr="00251384">
        <w:rPr>
          <w:rFonts w:ascii="Gulliver-Regular" w:hAnsi="Gulliver-Regular"/>
          <w:color w:val="000000" w:themeColor="text1"/>
          <w:sz w:val="18"/>
          <w:szCs w:val="18"/>
        </w:rPr>
        <w:t xml:space="preserve">tags indicates the disorganized auxiliary angles in each case. </w:t>
      </w:r>
      <w:r w:rsidR="00374965" w:rsidRPr="00251384">
        <w:rPr>
          <w:rFonts w:ascii="Gulliver-Regular" w:hAnsi="Gulliver-Regular"/>
          <w:color w:val="000000" w:themeColor="text1"/>
          <w:sz w:val="18"/>
          <w:szCs w:val="18"/>
        </w:rPr>
        <w:t>The sha</w:t>
      </w:r>
      <w:r w:rsidR="00270B2C" w:rsidRPr="00251384">
        <w:rPr>
          <w:rFonts w:ascii="Gulliver-Regular" w:hAnsi="Gulliver-Regular"/>
          <w:color w:val="000000" w:themeColor="text1"/>
          <w:sz w:val="18"/>
          <w:szCs w:val="18"/>
        </w:rPr>
        <w:t xml:space="preserve">ded area are the feasible region </w:t>
      </w:r>
      <w:r w:rsidR="00374965" w:rsidRPr="00251384">
        <w:rPr>
          <w:rFonts w:ascii="Gulliver-Regular" w:hAnsi="Gulliver-Regular"/>
          <w:color w:val="000000" w:themeColor="text1"/>
          <w:sz w:val="18"/>
          <w:szCs w:val="18"/>
        </w:rPr>
        <w:t xml:space="preserve">for linkage design. </w:t>
      </w:r>
    </w:p>
    <w:p w14:paraId="10E5E8B3" w14:textId="6E8B8843" w:rsidR="003375C0" w:rsidRPr="00251384" w:rsidRDefault="003375C0" w:rsidP="000406FD">
      <w:pPr>
        <w:pStyle w:val="3-mainbody-ENG"/>
        <w:ind w:firstLine="210"/>
      </w:pPr>
      <w:r w:rsidRPr="00251384">
        <w:t xml:space="preserve">It is clear to see that </w:t>
      </w:r>
      <w:r w:rsidRPr="00251384">
        <w:rPr>
          <w:i/>
        </w:rPr>
        <w:t>α</w:t>
      </w:r>
      <w:r w:rsidRPr="00251384">
        <w:rPr>
          <w:vertAlign w:val="subscript"/>
        </w:rPr>
        <w:t xml:space="preserve">1 </w:t>
      </w:r>
      <w:r w:rsidRPr="00251384">
        <w:t xml:space="preserve">&gt; 0 and </w:t>
      </w:r>
      <w:r w:rsidRPr="00251384">
        <w:rPr>
          <w:i/>
        </w:rPr>
        <w:t>α</w:t>
      </w:r>
      <w:r w:rsidRPr="00251384">
        <w:rPr>
          <w:vertAlign w:val="subscript"/>
        </w:rPr>
        <w:t xml:space="preserve">3 </w:t>
      </w:r>
      <w:r w:rsidRPr="00251384">
        <w:t xml:space="preserve">&gt; 0 guarantee the proper arrangements of the link AE and DE located inside the feasible region. The remaining constraint </w:t>
      </w:r>
      <w:r w:rsidRPr="00251384">
        <w:rPr>
          <w:i/>
        </w:rPr>
        <w:t>α</w:t>
      </w:r>
      <w:r w:rsidRPr="00251384">
        <w:rPr>
          <w:vertAlign w:val="subscript"/>
        </w:rPr>
        <w:t xml:space="preserve">2 </w:t>
      </w:r>
      <w:r w:rsidRPr="00251384">
        <w:t xml:space="preserve">&gt; 0 guarantees that the locking mechanism BF could be successfully stretched without blocking, which facilitates the deploying action of the LDLM. </w:t>
      </w:r>
    </w:p>
    <w:p w14:paraId="2C54BBF2" w14:textId="7554F71B" w:rsidR="002842F8" w:rsidRPr="00251384" w:rsidRDefault="000406FD" w:rsidP="000406FD">
      <w:pPr>
        <w:pStyle w:val="3-mainbody-ENG"/>
        <w:ind w:firstLine="210"/>
      </w:pPr>
      <w:r>
        <w:t>Fig. S</w:t>
      </w:r>
      <w:r w:rsidR="00D17F98" w:rsidRPr="00251384">
        <w:t xml:space="preserve">3(a) shows the closed chain of AE-ED-DC-base. </w:t>
      </w:r>
      <w:r w:rsidR="002842F8" w:rsidRPr="00251384">
        <w:t>In ΔADE, the side lengths can be conveniently expressed by</w:t>
      </w:r>
    </w:p>
    <w:p w14:paraId="75566D8A" w14:textId="2F13AA31" w:rsidR="002842F8" w:rsidRPr="00251384" w:rsidRDefault="00E7204D" w:rsidP="00E7204D">
      <w:pPr>
        <w:pStyle w:val="hkeywords"/>
        <w:wordWrap w:val="0"/>
        <w:autoSpaceDE w:val="0"/>
        <w:autoSpaceDN w:val="0"/>
        <w:adjustRightInd w:val="0"/>
        <w:snapToGrid w:val="0"/>
        <w:spacing w:before="0"/>
        <w:jc w:val="right"/>
        <w:rPr>
          <w:color w:val="000000" w:themeColor="text1"/>
          <w:szCs w:val="21"/>
        </w:rPr>
      </w:pPr>
      <w:r w:rsidRPr="00251384">
        <w:rPr>
          <w:color w:val="000000" w:themeColor="text1"/>
          <w:position w:val="-68"/>
          <w:szCs w:val="21"/>
        </w:rPr>
        <w:object w:dxaOrig="2360" w:dyaOrig="1480" w14:anchorId="066BEC57">
          <v:shape id="_x0000_i1038" type="#_x0000_t75" style="width:117.8pt;height:74.35pt" o:ole="">
            <v:imagedata r:id="rId34" o:title=""/>
          </v:shape>
          <o:OLEObject Type="Embed" ProgID="Equation.DSMT4" ShapeID="_x0000_i1038" DrawAspect="Content" ObjectID="_1719242577" r:id="rId35"/>
        </w:object>
      </w:r>
      <w:r w:rsidR="002842F8" w:rsidRPr="00251384">
        <w:rPr>
          <w:color w:val="000000" w:themeColor="text1"/>
          <w:szCs w:val="21"/>
        </w:rPr>
        <w:t xml:space="preserve">                             (</w:t>
      </w:r>
      <w:r w:rsidR="000406FD">
        <w:rPr>
          <w:color w:val="000000" w:themeColor="text1"/>
          <w:szCs w:val="21"/>
        </w:rPr>
        <w:t>S</w:t>
      </w:r>
      <w:r w:rsidR="002842F8" w:rsidRPr="00251384">
        <w:rPr>
          <w:color w:val="000000" w:themeColor="text1"/>
          <w:szCs w:val="21"/>
        </w:rPr>
        <w:t>10)</w:t>
      </w:r>
    </w:p>
    <w:p w14:paraId="7C48FDBC" w14:textId="343AC6F3" w:rsidR="004C07D6" w:rsidRPr="00251384" w:rsidRDefault="00C475EB" w:rsidP="00C475EB">
      <w:pPr>
        <w:autoSpaceDE w:val="0"/>
        <w:autoSpaceDN w:val="0"/>
        <w:adjustRightInd w:val="0"/>
        <w:snapToGrid w:val="0"/>
        <w:jc w:val="center"/>
        <w:rPr>
          <w:rFonts w:ascii="Gulliver-Regular" w:hAnsi="Gulliver-Regular"/>
          <w:color w:val="000000" w:themeColor="text1"/>
          <w:sz w:val="21"/>
          <w:szCs w:val="21"/>
        </w:rPr>
      </w:pPr>
      <w:r w:rsidRPr="00251384">
        <w:rPr>
          <w:rFonts w:ascii="Gulliver-Regular" w:hAnsi="Gulliver-Regular"/>
          <w:noProof/>
          <w:color w:val="000000" w:themeColor="text1"/>
          <w:sz w:val="21"/>
          <w:szCs w:val="21"/>
          <w:lang w:eastAsia="zh-CN"/>
        </w:rPr>
        <w:lastRenderedPageBreak/>
        <w:drawing>
          <wp:inline distT="0" distB="0" distL="0" distR="0" wp14:anchorId="4DEF2F58" wp14:editId="45F766E7">
            <wp:extent cx="5277896" cy="256118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A3.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94618" cy="2569302"/>
                    </a:xfrm>
                    <a:prstGeom prst="rect">
                      <a:avLst/>
                    </a:prstGeom>
                  </pic:spPr>
                </pic:pic>
              </a:graphicData>
            </a:graphic>
          </wp:inline>
        </w:drawing>
      </w:r>
    </w:p>
    <w:p w14:paraId="173B120E" w14:textId="75B0076D" w:rsidR="004C07D6" w:rsidRPr="00251384" w:rsidRDefault="004C07D6" w:rsidP="00C475EB">
      <w:pPr>
        <w:autoSpaceDE w:val="0"/>
        <w:autoSpaceDN w:val="0"/>
        <w:adjustRightInd w:val="0"/>
        <w:snapToGrid w:val="0"/>
        <w:ind w:firstLineChars="1350" w:firstLine="2430"/>
        <w:rPr>
          <w:rFonts w:ascii="Gulliver-Regular" w:hAnsi="Gulliver-Regular"/>
          <w:color w:val="000000" w:themeColor="text1"/>
          <w:sz w:val="18"/>
          <w:szCs w:val="18"/>
          <w:lang w:eastAsia="zh-CN"/>
        </w:rPr>
      </w:pPr>
      <w:r w:rsidRPr="00251384">
        <w:rPr>
          <w:rFonts w:ascii="Gulliver-Regular" w:hAnsi="Gulliver-Regular" w:hint="eastAsia"/>
          <w:color w:val="000000" w:themeColor="text1"/>
          <w:sz w:val="18"/>
          <w:szCs w:val="18"/>
          <w:lang w:eastAsia="zh-CN"/>
        </w:rPr>
        <w:t>(</w:t>
      </w:r>
      <w:r w:rsidRPr="00251384">
        <w:rPr>
          <w:rFonts w:ascii="Gulliver-Regular" w:hAnsi="Gulliver-Regular"/>
          <w:color w:val="000000" w:themeColor="text1"/>
          <w:sz w:val="18"/>
          <w:szCs w:val="18"/>
          <w:lang w:eastAsia="zh-CN"/>
        </w:rPr>
        <w:t>a</w:t>
      </w:r>
      <w:r w:rsidRPr="00251384">
        <w:rPr>
          <w:rFonts w:ascii="Gulliver-Regular" w:hAnsi="Gulliver-Regular" w:hint="eastAsia"/>
          <w:color w:val="000000" w:themeColor="text1"/>
          <w:sz w:val="18"/>
          <w:szCs w:val="18"/>
          <w:lang w:eastAsia="zh-CN"/>
        </w:rPr>
        <w:t>)</w:t>
      </w:r>
      <w:r w:rsidR="00C475EB" w:rsidRPr="00251384">
        <w:rPr>
          <w:rFonts w:ascii="Gulliver-Regular" w:hAnsi="Gulliver-Regular"/>
          <w:color w:val="000000" w:themeColor="text1"/>
          <w:sz w:val="18"/>
          <w:szCs w:val="18"/>
          <w:lang w:eastAsia="zh-CN"/>
        </w:rPr>
        <w:t xml:space="preserve">                                            </w:t>
      </w:r>
      <w:proofErr w:type="gramStart"/>
      <w:r w:rsidR="00C475EB" w:rsidRPr="00251384">
        <w:rPr>
          <w:rFonts w:ascii="Gulliver-Regular" w:hAnsi="Gulliver-Regular"/>
          <w:color w:val="000000" w:themeColor="text1"/>
          <w:sz w:val="18"/>
          <w:szCs w:val="18"/>
          <w:lang w:eastAsia="zh-CN"/>
        </w:rPr>
        <w:t xml:space="preserve">   (</w:t>
      </w:r>
      <w:proofErr w:type="gramEnd"/>
      <w:r w:rsidR="00C475EB" w:rsidRPr="00251384">
        <w:rPr>
          <w:rFonts w:ascii="Gulliver-Regular" w:hAnsi="Gulliver-Regular"/>
          <w:color w:val="000000" w:themeColor="text1"/>
          <w:sz w:val="18"/>
          <w:szCs w:val="18"/>
          <w:lang w:eastAsia="zh-CN"/>
        </w:rPr>
        <w:t>b)</w:t>
      </w:r>
    </w:p>
    <w:p w14:paraId="50306732" w14:textId="456955F0" w:rsidR="004C07D6" w:rsidRPr="000406FD" w:rsidRDefault="000406FD" w:rsidP="000406FD">
      <w:pPr>
        <w:pStyle w:val="4-Fig-ENG"/>
        <w:rPr>
          <w:b/>
        </w:rPr>
      </w:pPr>
      <w:r>
        <w:rPr>
          <w:b/>
        </w:rPr>
        <w:t xml:space="preserve">Fig. </w:t>
      </w:r>
      <w:r>
        <w:rPr>
          <w:rFonts w:hint="eastAsia"/>
          <w:b/>
        </w:rPr>
        <w:t>S</w:t>
      </w:r>
      <w:r w:rsidR="004C07D6" w:rsidRPr="00251384">
        <w:rPr>
          <w:b/>
        </w:rPr>
        <w:t>3.</w:t>
      </w:r>
      <w:r w:rsidR="004C07D6" w:rsidRPr="00251384">
        <w:t xml:space="preserve"> Geometry relationship of the LDLM at fully folded mode. (a) Closed chain of AE-ED-DC-base. (b) </w:t>
      </w:r>
      <w:r w:rsidR="00C475EB" w:rsidRPr="00251384">
        <w:t>Closed Chain of AG-GF-FB-base.</w:t>
      </w:r>
    </w:p>
    <w:p w14:paraId="79F75205" w14:textId="34498CB7" w:rsidR="003375C0" w:rsidRPr="00251384" w:rsidRDefault="00D17F98" w:rsidP="000406FD">
      <w:pPr>
        <w:pStyle w:val="3-mainbody-ENG"/>
        <w:ind w:firstLine="210"/>
      </w:pPr>
      <w:r w:rsidRPr="00251384">
        <w:t xml:space="preserve">According to the law of cosines, </w:t>
      </w:r>
      <w:r w:rsidRPr="00251384">
        <w:rPr>
          <w:rFonts w:ascii="宋体" w:hAnsi="宋体" w:cs="宋体" w:hint="eastAsia"/>
        </w:rPr>
        <w:t>∠</w:t>
      </w:r>
      <w:r w:rsidR="00CD345D" w:rsidRPr="00251384">
        <w:t>EAD</w:t>
      </w:r>
      <w:r w:rsidR="004C07D6" w:rsidRPr="00251384">
        <w:t xml:space="preserve"> and </w:t>
      </w:r>
      <w:r w:rsidR="004C07D6" w:rsidRPr="00251384">
        <w:rPr>
          <w:rFonts w:ascii="宋体" w:hAnsi="宋体" w:cs="宋体" w:hint="eastAsia"/>
        </w:rPr>
        <w:t>∠</w:t>
      </w:r>
      <w:r w:rsidR="004C07D6" w:rsidRPr="00251384">
        <w:t>ADE are</w:t>
      </w:r>
      <w:r w:rsidR="00CD345D" w:rsidRPr="00251384">
        <w:t xml:space="preserve"> determined by </w:t>
      </w:r>
      <w:r w:rsidR="00BF48AB" w:rsidRPr="00251384">
        <w:t>Eq. (</w:t>
      </w:r>
      <w:r w:rsidR="000406FD">
        <w:t>S</w:t>
      </w:r>
      <w:r w:rsidR="002842F8" w:rsidRPr="00251384">
        <w:t>11</w:t>
      </w:r>
      <w:r w:rsidR="00E7204D" w:rsidRPr="00251384">
        <w:t xml:space="preserve">) </w:t>
      </w:r>
      <w:r w:rsidR="004C07D6" w:rsidRPr="00251384">
        <w:t>and Eq. (</w:t>
      </w:r>
      <w:r w:rsidR="000406FD">
        <w:t>S</w:t>
      </w:r>
      <w:r w:rsidR="004C07D6" w:rsidRPr="00251384">
        <w:t xml:space="preserve">12) </w:t>
      </w:r>
      <w:r w:rsidR="00E7204D" w:rsidRPr="00251384">
        <w:t>a</w:t>
      </w:r>
      <w:r w:rsidR="00BF48AB" w:rsidRPr="00251384">
        <w:t>s</w:t>
      </w:r>
    </w:p>
    <w:p w14:paraId="7C03C841" w14:textId="41CC0EDE" w:rsidR="00BF48AB" w:rsidRPr="00251384" w:rsidRDefault="004C07D6" w:rsidP="000406FD">
      <w:pPr>
        <w:pStyle w:val="3-mainbody-ENG"/>
        <w:ind w:firstLine="210"/>
      </w:pPr>
      <w:r w:rsidRPr="00251384">
        <w:rPr>
          <w:position w:val="-48"/>
        </w:rPr>
        <w:object w:dxaOrig="6979" w:dyaOrig="1060" w14:anchorId="7B54B72A">
          <v:shape id="_x0000_i1039" type="#_x0000_t75" style="width:349.7pt;height:53.3pt" o:ole="">
            <v:imagedata r:id="rId37" o:title=""/>
          </v:shape>
          <o:OLEObject Type="Embed" ProgID="Equation.DSMT4" ShapeID="_x0000_i1039" DrawAspect="Content" ObjectID="_1719242578" r:id="rId38"/>
        </w:object>
      </w:r>
      <w:r w:rsidRPr="00251384">
        <w:t xml:space="preserve">     </w:t>
      </w:r>
      <w:r w:rsidR="002842F8" w:rsidRPr="00251384">
        <w:t xml:space="preserve">     (</w:t>
      </w:r>
      <w:r w:rsidR="000406FD">
        <w:t>S</w:t>
      </w:r>
      <w:r w:rsidR="002842F8" w:rsidRPr="00251384">
        <w:t>11)</w:t>
      </w:r>
    </w:p>
    <w:p w14:paraId="642716B2" w14:textId="120FF18C" w:rsidR="004C07D6" w:rsidRPr="00251384" w:rsidRDefault="004C07D6" w:rsidP="000406FD">
      <w:pPr>
        <w:pStyle w:val="3-mainbody-ENG"/>
        <w:ind w:firstLine="210"/>
      </w:pPr>
      <w:r w:rsidRPr="00251384">
        <w:rPr>
          <w:position w:val="-48"/>
        </w:rPr>
        <w:object w:dxaOrig="7180" w:dyaOrig="1060" w14:anchorId="2A7BA2F3">
          <v:shape id="_x0000_i1040" type="#_x0000_t75" style="width:359.55pt;height:53.3pt" o:ole="">
            <v:imagedata r:id="rId39" o:title=""/>
          </v:shape>
          <o:OLEObject Type="Embed" ProgID="Equation.DSMT4" ShapeID="_x0000_i1040" DrawAspect="Content" ObjectID="_1719242579" r:id="rId40"/>
        </w:object>
      </w:r>
      <w:r w:rsidRPr="00251384">
        <w:t xml:space="preserve">        (</w:t>
      </w:r>
      <w:r w:rsidR="000406FD">
        <w:t>S</w:t>
      </w:r>
      <w:r w:rsidRPr="00251384">
        <w:t>12)</w:t>
      </w:r>
    </w:p>
    <w:p w14:paraId="37A2D065" w14:textId="1B32E126" w:rsidR="003E018E" w:rsidRPr="00251384" w:rsidRDefault="004C07D6" w:rsidP="000406FD">
      <w:pPr>
        <w:pStyle w:val="3-mainbody-ENG"/>
        <w:ind w:firstLine="210"/>
        <w:rPr>
          <w:rFonts w:ascii="Gulliver-Regular" w:hAnsi="Gulliver-Regular"/>
        </w:rPr>
      </w:pPr>
      <w:r w:rsidRPr="00251384">
        <w:rPr>
          <w:rFonts w:ascii="Gulliver-Regular" w:hAnsi="Gulliver-Regular"/>
        </w:rPr>
        <w:t xml:space="preserve">Defining the intermediate variable </w:t>
      </w:r>
      <w:r w:rsidRPr="00251384">
        <w:rPr>
          <w:i/>
        </w:rPr>
        <w:t xml:space="preserve">σ </w:t>
      </w:r>
      <w:r w:rsidRPr="00251384">
        <w:t>as below.</w:t>
      </w:r>
    </w:p>
    <w:p w14:paraId="00AFC318" w14:textId="38534726" w:rsidR="004C07D6" w:rsidRPr="00251384" w:rsidRDefault="004C07D6" w:rsidP="000406FD">
      <w:pPr>
        <w:pStyle w:val="3-mainbody-ENG"/>
        <w:ind w:firstLine="210"/>
      </w:pPr>
      <w:r w:rsidRPr="00251384">
        <w:rPr>
          <w:position w:val="-48"/>
        </w:rPr>
        <w:object w:dxaOrig="6200" w:dyaOrig="1060" w14:anchorId="49F96BF7">
          <v:shape id="_x0000_i1041" type="#_x0000_t75" style="width:309.5pt;height:53.3pt" o:ole="">
            <v:imagedata r:id="rId41" o:title=""/>
          </v:shape>
          <o:OLEObject Type="Embed" ProgID="Equation.DSMT4" ShapeID="_x0000_i1041" DrawAspect="Content" ObjectID="_1719242580" r:id="rId42"/>
        </w:object>
      </w:r>
      <w:r w:rsidRPr="00251384">
        <w:t xml:space="preserve">           (</w:t>
      </w:r>
      <w:r w:rsidR="000406FD">
        <w:t>S</w:t>
      </w:r>
      <w:r w:rsidRPr="00251384">
        <w:t>13)</w:t>
      </w:r>
    </w:p>
    <w:p w14:paraId="2F975DE1" w14:textId="0B3387D7" w:rsidR="003E018E" w:rsidRPr="00251384" w:rsidRDefault="004C07D6" w:rsidP="000406FD">
      <w:pPr>
        <w:pStyle w:val="3-mainbody-ENG"/>
        <w:ind w:firstLine="210"/>
        <w:rPr>
          <w:rFonts w:ascii="Gulliver-Regular" w:hAnsi="Gulliver-Regular"/>
        </w:rPr>
      </w:pPr>
      <w:r w:rsidRPr="00251384">
        <w:rPr>
          <w:rFonts w:ascii="Gulliver-Regular" w:hAnsi="Gulliver-Regular" w:hint="eastAsia"/>
        </w:rPr>
        <w:t>T</w:t>
      </w:r>
      <w:r w:rsidRPr="00251384">
        <w:rPr>
          <w:rFonts w:ascii="Gulliver-Regular" w:hAnsi="Gulliver-Regular"/>
        </w:rPr>
        <w:t xml:space="preserve">hen the auxiliary angles </w:t>
      </w:r>
      <w:r w:rsidRPr="00251384">
        <w:rPr>
          <w:i/>
        </w:rPr>
        <w:t>α</w:t>
      </w:r>
      <w:r w:rsidRPr="00251384">
        <w:rPr>
          <w:vertAlign w:val="subscript"/>
        </w:rPr>
        <w:t xml:space="preserve">1 </w:t>
      </w:r>
      <w:r w:rsidRPr="00251384">
        <w:t xml:space="preserve">and </w:t>
      </w:r>
      <w:r w:rsidRPr="00251384">
        <w:rPr>
          <w:i/>
        </w:rPr>
        <w:t>α</w:t>
      </w:r>
      <w:r w:rsidRPr="00251384">
        <w:rPr>
          <w:vertAlign w:val="subscript"/>
        </w:rPr>
        <w:t>3</w:t>
      </w:r>
      <w:r w:rsidRPr="00251384">
        <w:t xml:space="preserve"> can be derived as</w:t>
      </w:r>
    </w:p>
    <w:p w14:paraId="232B3C1F" w14:textId="5D71BF36" w:rsidR="004C07D6" w:rsidRPr="00251384" w:rsidRDefault="008972D2" w:rsidP="000406FD">
      <w:pPr>
        <w:pStyle w:val="3-mainbody-ENG"/>
        <w:ind w:firstLine="210"/>
      </w:pPr>
      <w:r w:rsidRPr="00251384">
        <w:rPr>
          <w:position w:val="-88"/>
        </w:rPr>
        <w:object w:dxaOrig="8559" w:dyaOrig="1860" w14:anchorId="460AB0BE">
          <v:shape id="_x0000_i1042" type="#_x0000_t75" style="width:427.8pt;height:93.05pt" o:ole="">
            <v:imagedata r:id="rId43" o:title=""/>
          </v:shape>
          <o:OLEObject Type="Embed" ProgID="Equation.DSMT4" ShapeID="_x0000_i1042" DrawAspect="Content" ObjectID="_1719242581" r:id="rId44"/>
        </w:object>
      </w:r>
      <w:r w:rsidR="004C07D6" w:rsidRPr="00251384">
        <w:t xml:space="preserve">  (</w:t>
      </w:r>
      <w:r w:rsidR="000406FD">
        <w:t>S</w:t>
      </w:r>
      <w:r w:rsidR="004C07D6" w:rsidRPr="00251384">
        <w:t>14)</w:t>
      </w:r>
    </w:p>
    <w:p w14:paraId="1E7EE2A3" w14:textId="1E84574E" w:rsidR="0096701B" w:rsidRPr="00251384" w:rsidRDefault="00C475EB" w:rsidP="000406FD">
      <w:pPr>
        <w:pStyle w:val="3-mainbody-ENG"/>
        <w:ind w:firstLine="210"/>
        <w:rPr>
          <w:rFonts w:ascii="Gulliver-Regular" w:hAnsi="Gulliver-Regular"/>
        </w:rPr>
      </w:pPr>
      <w:r w:rsidRPr="00251384">
        <w:t xml:space="preserve">Fig. </w:t>
      </w:r>
      <w:r w:rsidR="00176237">
        <w:t>S3</w:t>
      </w:r>
      <w:r w:rsidRPr="00251384">
        <w:t>(b) shows the closed chain of AG-GF-FB-base.</w:t>
      </w:r>
      <w:r w:rsidR="009C6E80" w:rsidRPr="00251384">
        <w:t xml:space="preserve"> In the l</w:t>
      </w:r>
      <w:r w:rsidR="00780AA9" w:rsidRPr="00251384">
        <w:t>ocal coordinate frame</w:t>
      </w:r>
      <w:r w:rsidR="009C6E80" w:rsidRPr="00251384">
        <w:t xml:space="preserve"> </w:t>
      </w:r>
      <w:r w:rsidR="00780AA9" w:rsidRPr="00251384">
        <w:t>{</w:t>
      </w:r>
      <w:r w:rsidR="00780AA9" w:rsidRPr="00251384">
        <w:rPr>
          <w:rFonts w:hint="eastAsia"/>
        </w:rPr>
        <w:t>X</w:t>
      </w:r>
      <w:r w:rsidR="00780AA9" w:rsidRPr="00251384">
        <w:t>’O’Y}, the coordinate of the pivot F and pivot B are given by</w:t>
      </w:r>
    </w:p>
    <w:p w14:paraId="0B65F514" w14:textId="666A62D4" w:rsidR="00780AA9" w:rsidRPr="00251384" w:rsidRDefault="00780AA9" w:rsidP="000406FD">
      <w:pPr>
        <w:pStyle w:val="3-mainbody-ENG"/>
        <w:ind w:firstLine="210"/>
      </w:pPr>
      <w:r w:rsidRPr="00251384">
        <w:rPr>
          <w:position w:val="-32"/>
        </w:rPr>
        <w:object w:dxaOrig="2920" w:dyaOrig="760" w14:anchorId="190C6406">
          <v:shape id="_x0000_i1043" type="#_x0000_t75" style="width:146.35pt;height:37.85pt" o:ole="">
            <v:imagedata r:id="rId45" o:title=""/>
          </v:shape>
          <o:OLEObject Type="Embed" ProgID="Equation.DSMT4" ShapeID="_x0000_i1043" DrawAspect="Content" ObjectID="_1719242582" r:id="rId46"/>
        </w:object>
      </w:r>
      <w:r w:rsidRPr="00251384">
        <w:t xml:space="preserve">                          (</w:t>
      </w:r>
      <w:r w:rsidR="000406FD">
        <w:t>S</w:t>
      </w:r>
      <w:r w:rsidRPr="00251384">
        <w:t>15)</w:t>
      </w:r>
    </w:p>
    <w:p w14:paraId="1C6C43A7" w14:textId="30A8C254" w:rsidR="00780AA9" w:rsidRPr="00251384" w:rsidRDefault="00780AA9" w:rsidP="000406FD">
      <w:pPr>
        <w:pStyle w:val="3-mainbody-ENG"/>
        <w:ind w:firstLine="210"/>
      </w:pPr>
      <w:r w:rsidRPr="00251384">
        <w:rPr>
          <w:position w:val="-32"/>
        </w:rPr>
        <w:object w:dxaOrig="900" w:dyaOrig="760" w14:anchorId="4E9099E2">
          <v:shape id="_x0000_i1044" type="#_x0000_t75" style="width:44.9pt;height:37.85pt" o:ole="">
            <v:imagedata r:id="rId47" o:title=""/>
          </v:shape>
          <o:OLEObject Type="Embed" ProgID="Equation.DSMT4" ShapeID="_x0000_i1044" DrawAspect="Content" ObjectID="_1719242583" r:id="rId48"/>
        </w:object>
      </w:r>
      <w:r w:rsidRPr="00251384">
        <w:t xml:space="preserve">                                             (</w:t>
      </w:r>
      <w:r w:rsidR="000406FD">
        <w:t>S</w:t>
      </w:r>
      <w:r w:rsidRPr="00251384">
        <w:t>16)</w:t>
      </w:r>
    </w:p>
    <w:p w14:paraId="0833C317" w14:textId="28511A6C" w:rsidR="0096701B" w:rsidRPr="00251384" w:rsidRDefault="008972D2" w:rsidP="000406FD">
      <w:pPr>
        <w:pStyle w:val="3-mainbody-ENG"/>
        <w:ind w:firstLine="210"/>
        <w:rPr>
          <w:rFonts w:ascii="Gulliver-Regular" w:hAnsi="Gulliver-Regular"/>
        </w:rPr>
      </w:pPr>
      <w:r w:rsidRPr="00251384">
        <w:rPr>
          <w:rFonts w:ascii="Gulliver-Regular" w:hAnsi="Gulliver-Regular"/>
        </w:rPr>
        <w:t xml:space="preserve">Then the auxiliary angle </w:t>
      </w:r>
      <w:r w:rsidRPr="00251384">
        <w:rPr>
          <w:i/>
        </w:rPr>
        <w:t>α</w:t>
      </w:r>
      <w:r w:rsidRPr="00251384">
        <w:rPr>
          <w:vertAlign w:val="subscript"/>
        </w:rPr>
        <w:t xml:space="preserve">2 </w:t>
      </w:r>
      <w:r w:rsidRPr="00251384">
        <w:rPr>
          <w:rFonts w:ascii="Gulliver-Regular" w:hAnsi="Gulliver-Regular"/>
        </w:rPr>
        <w:t>can be derived by calculating the slope of the link BF, yielding</w:t>
      </w:r>
    </w:p>
    <w:p w14:paraId="07EFEFD1" w14:textId="421A4918" w:rsidR="008972D2" w:rsidRPr="00251384" w:rsidRDefault="00074ED2" w:rsidP="000406FD">
      <w:pPr>
        <w:pStyle w:val="3-mainbody-ENG"/>
        <w:ind w:firstLine="210"/>
      </w:pPr>
      <w:r w:rsidRPr="00251384">
        <w:rPr>
          <w:position w:val="-42"/>
        </w:rPr>
        <w:object w:dxaOrig="5860" w:dyaOrig="940" w14:anchorId="608FCE73">
          <v:shape id="_x0000_i1045" type="#_x0000_t75" style="width:293.15pt;height:46.75pt" o:ole="">
            <v:imagedata r:id="rId49" o:title=""/>
          </v:shape>
          <o:OLEObject Type="Embed" ProgID="Equation.DSMT4" ShapeID="_x0000_i1045" DrawAspect="Content" ObjectID="_1719242584" r:id="rId50"/>
        </w:object>
      </w:r>
      <w:r w:rsidR="008972D2" w:rsidRPr="00251384">
        <w:t xml:space="preserve"> </w:t>
      </w:r>
      <w:r w:rsidRPr="00251384">
        <w:t xml:space="preserve">             </w:t>
      </w:r>
      <w:r w:rsidR="008972D2" w:rsidRPr="00251384">
        <w:t xml:space="preserve"> (</w:t>
      </w:r>
      <w:r w:rsidR="000406FD">
        <w:t>S</w:t>
      </w:r>
      <w:r w:rsidR="008972D2" w:rsidRPr="00251384">
        <w:t>17)</w:t>
      </w:r>
    </w:p>
    <w:p w14:paraId="1ED94A2A" w14:textId="27F46A96" w:rsidR="00525D8F" w:rsidRPr="00251384" w:rsidRDefault="00525D8F" w:rsidP="000406FD">
      <w:pPr>
        <w:pStyle w:val="3-mainbody-ENG"/>
        <w:ind w:firstLine="210"/>
        <w:rPr>
          <w:rFonts w:ascii="Gulliver-Regular" w:hAnsi="Gulliver-Regular"/>
        </w:rPr>
      </w:pPr>
      <w:r w:rsidRPr="00251384">
        <w:rPr>
          <w:rFonts w:ascii="Gulliver-Regular" w:hAnsi="Gulliver-Regular" w:hint="eastAsia"/>
        </w:rPr>
        <w:t>To</w:t>
      </w:r>
      <w:r w:rsidRPr="00251384">
        <w:rPr>
          <w:rFonts w:ascii="Gulliver-Regular" w:hAnsi="Gulliver-Regular"/>
        </w:rPr>
        <w:t xml:space="preserve"> further simplify the sophisticated formula in Eq. (</w:t>
      </w:r>
      <w:r w:rsidR="000406FD">
        <w:rPr>
          <w:rFonts w:ascii="Gulliver-Regular" w:hAnsi="Gulliver-Regular"/>
        </w:rPr>
        <w:t>S</w:t>
      </w:r>
      <w:r w:rsidRPr="00251384">
        <w:rPr>
          <w:rFonts w:ascii="Gulliver-Regular" w:hAnsi="Gulliver-Regular"/>
        </w:rPr>
        <w:t>17), the following equivalence relation holds.</w:t>
      </w:r>
    </w:p>
    <w:p w14:paraId="05EA6B87" w14:textId="1AA7A28A" w:rsidR="00525D8F" w:rsidRPr="00251384" w:rsidRDefault="00525D8F" w:rsidP="000406FD">
      <w:pPr>
        <w:pStyle w:val="3-mainbody-ENG"/>
        <w:ind w:firstLine="210"/>
      </w:pPr>
      <w:r w:rsidRPr="00251384">
        <w:rPr>
          <w:position w:val="-28"/>
        </w:rPr>
        <w:object w:dxaOrig="6399" w:dyaOrig="660" w14:anchorId="6B06FB7A">
          <v:shape id="_x0000_i1046" type="#_x0000_t75" style="width:320.25pt;height:33.2pt" o:ole="">
            <v:imagedata r:id="rId51" o:title=""/>
          </v:shape>
          <o:OLEObject Type="Embed" ProgID="Equation.DSMT4" ShapeID="_x0000_i1046" DrawAspect="Content" ObjectID="_1719242585" r:id="rId52"/>
        </w:object>
      </w:r>
      <w:r w:rsidRPr="00251384">
        <w:t xml:space="preserve">          (</w:t>
      </w:r>
      <w:r w:rsidR="000406FD">
        <w:t>S</w:t>
      </w:r>
      <w:r w:rsidRPr="00251384">
        <w:t>17)</w:t>
      </w:r>
    </w:p>
    <w:p w14:paraId="796B5153" w14:textId="3B5ABE71" w:rsidR="0096701B" w:rsidRPr="00251384" w:rsidRDefault="00525D8F" w:rsidP="000406FD">
      <w:pPr>
        <w:pStyle w:val="3-mainbody-ENG"/>
        <w:ind w:firstLine="210"/>
        <w:rPr>
          <w:rFonts w:ascii="Gulliver-Regular" w:hAnsi="Gulliver-Regular"/>
        </w:rPr>
      </w:pPr>
      <w:r w:rsidRPr="00251384">
        <w:rPr>
          <w:rFonts w:ascii="Gulliver-Regular" w:hAnsi="Gulliver-Regular" w:hint="eastAsia"/>
        </w:rPr>
        <w:lastRenderedPageBreak/>
        <w:t>T</w:t>
      </w:r>
      <w:r w:rsidRPr="00251384">
        <w:rPr>
          <w:rFonts w:ascii="Gulliver-Regular" w:hAnsi="Gulliver-Regular"/>
        </w:rPr>
        <w:t>he above condition yields to a concise version of the equivalent formula with</w:t>
      </w:r>
    </w:p>
    <w:p w14:paraId="1D5BF57C" w14:textId="7A5290C9" w:rsidR="00525D8F" w:rsidRPr="00251384" w:rsidRDefault="00525D8F" w:rsidP="000406FD">
      <w:pPr>
        <w:pStyle w:val="3-mainbody-ENG"/>
        <w:ind w:firstLine="210"/>
      </w:pPr>
      <w:r w:rsidRPr="00251384">
        <w:rPr>
          <w:position w:val="-24"/>
        </w:rPr>
        <w:object w:dxaOrig="4120" w:dyaOrig="680" w14:anchorId="5F7B6EF1">
          <v:shape id="_x0000_i1047" type="#_x0000_t75" style="width:206.2pt;height:34.15pt" o:ole="">
            <v:imagedata r:id="rId53" o:title=""/>
          </v:shape>
          <o:OLEObject Type="Embed" ProgID="Equation.DSMT4" ShapeID="_x0000_i1047" DrawAspect="Content" ObjectID="_1719242586" r:id="rId54"/>
        </w:object>
      </w:r>
      <w:r w:rsidRPr="00251384">
        <w:t xml:space="preserve">                        (</w:t>
      </w:r>
      <w:r w:rsidR="000406FD">
        <w:t>S</w:t>
      </w:r>
      <w:r w:rsidRPr="00251384">
        <w:t>18)</w:t>
      </w:r>
    </w:p>
    <w:p w14:paraId="383E86DC" w14:textId="0C609258" w:rsidR="0096701B" w:rsidRPr="00251384" w:rsidRDefault="00525D8F" w:rsidP="000406FD">
      <w:pPr>
        <w:pStyle w:val="3-mainbody-ENG"/>
        <w:ind w:firstLine="210"/>
        <w:rPr>
          <w:rFonts w:ascii="Gulliver-Regular" w:hAnsi="Gulliver-Regular"/>
        </w:rPr>
      </w:pPr>
      <w:r w:rsidRPr="00251384">
        <w:rPr>
          <w:rFonts w:ascii="Gulliver-Regular" w:hAnsi="Gulliver-Regular"/>
        </w:rPr>
        <w:t>By combining Eq. (</w:t>
      </w:r>
      <w:r w:rsidR="000406FD">
        <w:rPr>
          <w:rFonts w:ascii="Gulliver-Regular" w:hAnsi="Gulliver-Regular"/>
        </w:rPr>
        <w:t>S</w:t>
      </w:r>
      <w:r w:rsidRPr="00251384">
        <w:rPr>
          <w:rFonts w:ascii="Gulliver-Regular" w:hAnsi="Gulliver-Regular"/>
        </w:rPr>
        <w:t>14) and Eq. (</w:t>
      </w:r>
      <w:r w:rsidR="000406FD">
        <w:rPr>
          <w:rFonts w:ascii="Gulliver-Regular" w:hAnsi="Gulliver-Regular"/>
        </w:rPr>
        <w:t>S</w:t>
      </w:r>
      <w:r w:rsidRPr="00251384">
        <w:rPr>
          <w:rFonts w:ascii="Gulliver-Regular" w:hAnsi="Gulliver-Regular"/>
        </w:rPr>
        <w:t xml:space="preserve">18), </w:t>
      </w:r>
      <w:r w:rsidRPr="00251384">
        <w:rPr>
          <w:rFonts w:ascii="Gulliver-Regular" w:hAnsi="Gulliver-Regular" w:hint="eastAsia"/>
        </w:rPr>
        <w:t>the</w:t>
      </w:r>
      <w:r w:rsidRPr="00251384">
        <w:rPr>
          <w:rFonts w:ascii="Gulliver-Regular" w:hAnsi="Gulliver-Regular"/>
        </w:rPr>
        <w:t xml:space="preserve"> </w:t>
      </w:r>
      <w:r w:rsidR="007D0C08" w:rsidRPr="00251384">
        <w:rPr>
          <w:rFonts w:ascii="Gulliver-Regular" w:hAnsi="Gulliver-Regular" w:hint="eastAsia"/>
        </w:rPr>
        <w:t>a</w:t>
      </w:r>
      <w:r w:rsidR="007D0C08" w:rsidRPr="00251384">
        <w:rPr>
          <w:rFonts w:ascii="Gulliver-Regular" w:hAnsi="Gulliver-Regular"/>
        </w:rPr>
        <w:t>uxiliary angle constraints can be ultimately conveyed by</w:t>
      </w:r>
    </w:p>
    <w:p w14:paraId="18984AA2" w14:textId="3F6082BB" w:rsidR="007D0C08" w:rsidRPr="00251384" w:rsidRDefault="001E1593" w:rsidP="000406FD">
      <w:pPr>
        <w:pStyle w:val="3-mainbody-ENG"/>
        <w:ind w:firstLine="210"/>
      </w:pPr>
      <w:r w:rsidRPr="00251384">
        <w:rPr>
          <w:position w:val="-132"/>
        </w:rPr>
        <w:object w:dxaOrig="7339" w:dyaOrig="2740" w14:anchorId="7D21E698">
          <v:shape id="_x0000_i1048" type="#_x0000_t75" style="width:367.5pt;height:137pt" o:ole="">
            <v:imagedata r:id="rId55" o:title=""/>
          </v:shape>
          <o:OLEObject Type="Embed" ProgID="Equation.DSMT4" ShapeID="_x0000_i1048" DrawAspect="Content" ObjectID="_1719242587" r:id="rId56"/>
        </w:object>
      </w:r>
      <w:r w:rsidR="007D0C08" w:rsidRPr="00251384">
        <w:t xml:space="preserve">   </w:t>
      </w:r>
      <w:r w:rsidR="007407D2" w:rsidRPr="00251384">
        <w:t xml:space="preserve"> </w:t>
      </w:r>
      <w:r w:rsidR="007D0C08" w:rsidRPr="00251384">
        <w:t xml:space="preserve">  (</w:t>
      </w:r>
      <w:r w:rsidR="000406FD">
        <w:t>S</w:t>
      </w:r>
      <w:r w:rsidR="007D0C08" w:rsidRPr="00251384">
        <w:t>19</w:t>
      </w:r>
      <w:r w:rsidR="007D0C08" w:rsidRPr="00251384">
        <w:rPr>
          <w:rFonts w:hint="eastAsia"/>
        </w:rPr>
        <w:t>)</w:t>
      </w:r>
    </w:p>
    <w:p w14:paraId="4D7A5010" w14:textId="53653876" w:rsidR="00320F9C" w:rsidRPr="00251384" w:rsidRDefault="00320F9C" w:rsidP="000406FD">
      <w:pPr>
        <w:pStyle w:val="0-1-ENG"/>
        <w:spacing w:before="156" w:after="156"/>
      </w:pPr>
      <w:r w:rsidRPr="00251384">
        <w:t xml:space="preserve">Part </w:t>
      </w:r>
      <w:r w:rsidRPr="00251384">
        <w:rPr>
          <w:rFonts w:hint="eastAsia"/>
        </w:rPr>
        <w:t>II</w:t>
      </w:r>
      <w:r w:rsidRPr="00251384">
        <w:t xml:space="preserve"> </w:t>
      </w:r>
      <w:r w:rsidR="00784C3B" w:rsidRPr="00251384">
        <w:t>Ranking Procedure of the TOPSIS Method in Section 3.1.3</w:t>
      </w:r>
    </w:p>
    <w:p w14:paraId="3468F302" w14:textId="28C2B65C" w:rsidR="00CD4A4F" w:rsidRPr="00251384" w:rsidRDefault="00141154" w:rsidP="000406FD">
      <w:pPr>
        <w:pStyle w:val="3-mainbody-ENG"/>
        <w:ind w:firstLine="210"/>
      </w:pPr>
      <w:r w:rsidRPr="00251384">
        <w:t xml:space="preserve">This section will detail the </w:t>
      </w:r>
      <w:r w:rsidR="00EB4F7E" w:rsidRPr="00251384">
        <w:t xml:space="preserve">ranking procedure of the </w:t>
      </w:r>
      <w:r w:rsidRPr="00251384">
        <w:t xml:space="preserve">TOPSIS method in Section 3.1.3 to </w:t>
      </w:r>
      <w:r w:rsidR="00EB4F7E" w:rsidRPr="00251384">
        <w:t xml:space="preserve">select the best compromise solution </w:t>
      </w:r>
      <w:r w:rsidR="00EB4F7E" w:rsidRPr="00251384">
        <w:rPr>
          <w:b/>
          <w:i/>
        </w:rPr>
        <w:t>q</w:t>
      </w:r>
      <w:r w:rsidR="00EB4F7E" w:rsidRPr="00251384">
        <w:t>*.</w:t>
      </w:r>
      <w:r w:rsidR="005B56FE" w:rsidRPr="00251384">
        <w:t xml:space="preserve"> </w:t>
      </w:r>
      <w:r w:rsidR="00FC2F6D" w:rsidRPr="00251384">
        <w:t>By using the NSGA-II algorithm to solve the multi-objective optimization problem, the Pareto-optimal set of 29 are obtained wherein the best compromise solution is to be chosen from. Herein the TOPSIS (Technique for order preference by similarity to ideal solution) method is appli</w:t>
      </w:r>
      <w:r w:rsidR="00C11B66" w:rsidRPr="00251384">
        <w:t>ed to rank 2</w:t>
      </w:r>
      <w:r w:rsidR="00CD4A4F" w:rsidRPr="00251384">
        <w:t xml:space="preserve">9 Pareto-optimal candidates. The main purpose of applying this method is to </w:t>
      </w:r>
      <w:r w:rsidR="004E3FB5" w:rsidRPr="00251384">
        <w:t xml:space="preserve">identify the </w:t>
      </w:r>
      <w:r w:rsidR="00B87B54" w:rsidRPr="00251384">
        <w:t xml:space="preserve">most preferred alternative from all </w:t>
      </w:r>
      <w:r w:rsidR="00B87B54" w:rsidRPr="00251384">
        <w:rPr>
          <w:rFonts w:hint="eastAsia"/>
        </w:rPr>
        <w:t>Pareto-optimal</w:t>
      </w:r>
      <w:r w:rsidR="00B87B54" w:rsidRPr="00251384">
        <w:t xml:space="preserve"> </w:t>
      </w:r>
      <w:r w:rsidR="00B87B54" w:rsidRPr="00251384">
        <w:rPr>
          <w:rFonts w:hint="eastAsia"/>
        </w:rPr>
        <w:t>solutions</w:t>
      </w:r>
      <w:r w:rsidR="00B87B54" w:rsidRPr="00251384">
        <w:t xml:space="preserve"> in absence of priori knowledge or experts’ experience. </w:t>
      </w:r>
      <w:r w:rsidR="00CD4A4F" w:rsidRPr="00251384">
        <w:t>The ranking procedure of the TOPSIS method to select the best compromise solution detailed</w:t>
      </w:r>
      <w:r w:rsidR="00C92E6B" w:rsidRPr="00251384">
        <w:t xml:space="preserve"> in Fig. </w:t>
      </w:r>
      <w:r w:rsidR="00176237">
        <w:t>S4</w:t>
      </w:r>
      <w:r w:rsidR="00C92E6B" w:rsidRPr="00251384">
        <w:t xml:space="preserve"> is implemented as the following steps. </w:t>
      </w:r>
      <w:r w:rsidR="00CD4A4F" w:rsidRPr="00251384">
        <w:t xml:space="preserve"> </w:t>
      </w:r>
    </w:p>
    <w:p w14:paraId="7AF5F1E6" w14:textId="4B4DFBDF" w:rsidR="00570633" w:rsidRPr="00251384" w:rsidRDefault="002C22F3" w:rsidP="00D81ADE">
      <w:pPr>
        <w:autoSpaceDE w:val="0"/>
        <w:autoSpaceDN w:val="0"/>
        <w:adjustRightInd w:val="0"/>
        <w:snapToGrid w:val="0"/>
        <w:spacing w:beforeLines="100" w:before="312" w:afterLines="50" w:after="156"/>
        <w:jc w:val="center"/>
        <w:rPr>
          <w:rFonts w:ascii="Gulliver-Regular" w:hAnsi="Gulliver-Regular"/>
          <w:color w:val="000000" w:themeColor="text1"/>
          <w:sz w:val="21"/>
          <w:szCs w:val="21"/>
        </w:rPr>
      </w:pPr>
      <w:r w:rsidRPr="00251384">
        <w:rPr>
          <w:rFonts w:ascii="Gulliver-Regular" w:hAnsi="Gulliver-Regular"/>
          <w:noProof/>
          <w:color w:val="000000" w:themeColor="text1"/>
          <w:sz w:val="21"/>
          <w:szCs w:val="21"/>
          <w:lang w:eastAsia="zh-CN"/>
        </w:rPr>
        <w:drawing>
          <wp:inline distT="0" distB="0" distL="0" distR="0" wp14:anchorId="09C46911" wp14:editId="6688FA9A">
            <wp:extent cx="4755793" cy="2813111"/>
            <wp:effectExtent l="0" t="0" r="6985"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A4.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774419" cy="2824129"/>
                    </a:xfrm>
                    <a:prstGeom prst="rect">
                      <a:avLst/>
                    </a:prstGeom>
                  </pic:spPr>
                </pic:pic>
              </a:graphicData>
            </a:graphic>
          </wp:inline>
        </w:drawing>
      </w:r>
    </w:p>
    <w:p w14:paraId="6742E0E1" w14:textId="23942D41" w:rsidR="00C94419" w:rsidRDefault="000406FD" w:rsidP="000406FD">
      <w:pPr>
        <w:pStyle w:val="4-Fig-ENG"/>
      </w:pPr>
      <w:r>
        <w:rPr>
          <w:b/>
        </w:rPr>
        <w:t>Fig. S</w:t>
      </w:r>
      <w:r w:rsidR="00C94419" w:rsidRPr="00251384">
        <w:rPr>
          <w:b/>
        </w:rPr>
        <w:t>4.</w:t>
      </w:r>
      <w:r w:rsidR="00C94419" w:rsidRPr="00251384">
        <w:t xml:space="preserve"> Ranking procedure of the TOPSIS method to select the best compromise solution.</w:t>
      </w:r>
    </w:p>
    <w:p w14:paraId="0698ECDC" w14:textId="77777777" w:rsidR="000406FD" w:rsidRPr="00251384" w:rsidRDefault="000406FD" w:rsidP="000406FD">
      <w:pPr>
        <w:pStyle w:val="4-Fig-ENG"/>
      </w:pPr>
    </w:p>
    <w:p w14:paraId="1CD117B7" w14:textId="08C5D1D8" w:rsidR="00C92E6B" w:rsidRDefault="00C92E6B" w:rsidP="000406FD">
      <w:pPr>
        <w:pStyle w:val="3-mainbody-ENG"/>
        <w:ind w:firstLine="210"/>
      </w:pPr>
      <w:r w:rsidRPr="00251384">
        <w:rPr>
          <w:b/>
        </w:rPr>
        <w:t>Step 1</w:t>
      </w:r>
      <w:r w:rsidRPr="00251384">
        <w:rPr>
          <w:rFonts w:hint="eastAsia"/>
          <w:b/>
        </w:rPr>
        <w:t>—</w:t>
      </w:r>
      <w:r w:rsidRPr="00251384">
        <w:rPr>
          <w:rFonts w:hint="eastAsia"/>
          <w:b/>
        </w:rPr>
        <w:t>N</w:t>
      </w:r>
      <w:r w:rsidRPr="00251384">
        <w:rPr>
          <w:b/>
        </w:rPr>
        <w:t>orm</w:t>
      </w:r>
      <w:r w:rsidR="00073D7C" w:rsidRPr="00251384">
        <w:rPr>
          <w:b/>
        </w:rPr>
        <w:t>alize the Pareto-optimal performance matrix</w:t>
      </w:r>
      <w:r w:rsidRPr="00251384">
        <w:t>:</w:t>
      </w:r>
      <w:r w:rsidR="004D3D0E" w:rsidRPr="00251384">
        <w:t xml:space="preserve"> Given</w:t>
      </w:r>
      <w:r w:rsidRPr="00251384">
        <w:t xml:space="preserve"> </w:t>
      </w:r>
      <w:r w:rsidR="00427258" w:rsidRPr="00251384">
        <w:t>the objective performance</w:t>
      </w:r>
      <w:r w:rsidR="00073D7C" w:rsidRPr="00251384">
        <w:t xml:space="preserve"> values</w:t>
      </w:r>
      <w:r w:rsidR="00427258" w:rsidRPr="00251384">
        <w:t xml:space="preserve"> of </w:t>
      </w:r>
      <w:r w:rsidRPr="00251384">
        <w:t>29 Pareto-optim</w:t>
      </w:r>
      <w:r w:rsidR="004D3D0E" w:rsidRPr="00251384">
        <w:t xml:space="preserve">al solutions as shown in Table </w:t>
      </w:r>
      <w:r w:rsidR="00176237">
        <w:t>S2</w:t>
      </w:r>
      <w:r w:rsidR="004D3D0E" w:rsidRPr="00251384">
        <w:t>, the matrix</w:t>
      </w:r>
      <w:r w:rsidR="001B3B48" w:rsidRPr="00251384">
        <w:rPr>
          <w:position w:val="-12"/>
        </w:rPr>
        <w:object w:dxaOrig="2840" w:dyaOrig="340" w14:anchorId="6C4D35CE">
          <v:shape id="_x0000_i1049" type="#_x0000_t75" style="width:142.6pt;height:16.85pt" o:ole="">
            <v:imagedata r:id="rId58" o:title=""/>
          </v:shape>
          <o:OLEObject Type="Embed" ProgID="Equation.DSMT4" ShapeID="_x0000_i1049" DrawAspect="Content" ObjectID="_1719242588" r:id="rId59"/>
        </w:object>
      </w:r>
      <w:r w:rsidR="004D3D0E" w:rsidRPr="00251384">
        <w:t xml:space="preserve">is defined with </w:t>
      </w:r>
      <w:proofErr w:type="spellStart"/>
      <w:r w:rsidR="004D3D0E" w:rsidRPr="00251384">
        <w:rPr>
          <w:i/>
        </w:rPr>
        <w:t>x</w:t>
      </w:r>
      <w:r w:rsidR="004D3D0E" w:rsidRPr="00251384">
        <w:rPr>
          <w:vertAlign w:val="subscript"/>
        </w:rPr>
        <w:t>ij</w:t>
      </w:r>
      <w:proofErr w:type="spellEnd"/>
      <w:r w:rsidR="004D3D0E" w:rsidRPr="00251384">
        <w:t xml:space="preserve"> being the </w:t>
      </w:r>
      <w:r w:rsidR="00427258" w:rsidRPr="00251384">
        <w:t xml:space="preserve">performance value of the </w:t>
      </w:r>
      <w:proofErr w:type="spellStart"/>
      <w:r w:rsidR="00427258" w:rsidRPr="00251384">
        <w:rPr>
          <w:i/>
        </w:rPr>
        <w:t>i</w:t>
      </w:r>
      <w:r w:rsidR="00427258" w:rsidRPr="00251384">
        <w:t>-th</w:t>
      </w:r>
      <w:proofErr w:type="spellEnd"/>
      <w:r w:rsidR="00427258" w:rsidRPr="00251384">
        <w:t xml:space="preserve"> Pareto-optimal solution</w:t>
      </w:r>
      <w:r w:rsidR="001B3B48" w:rsidRPr="00251384">
        <w:t xml:space="preserve"> with respect</w:t>
      </w:r>
      <w:r w:rsidR="00427258" w:rsidRPr="00251384">
        <w:t xml:space="preserve"> </w:t>
      </w:r>
      <w:r w:rsidR="004D3D0E" w:rsidRPr="00251384">
        <w:t xml:space="preserve">to the </w:t>
      </w:r>
      <w:r w:rsidR="004D3D0E" w:rsidRPr="00251384">
        <w:rPr>
          <w:i/>
        </w:rPr>
        <w:t>j</w:t>
      </w:r>
      <w:r w:rsidR="004D3D0E" w:rsidRPr="00251384">
        <w:t>-</w:t>
      </w:r>
      <w:proofErr w:type="spellStart"/>
      <w:r w:rsidR="004D3D0E" w:rsidRPr="00251384">
        <w:t>th</w:t>
      </w:r>
      <w:proofErr w:type="spellEnd"/>
      <w:r w:rsidR="004D3D0E" w:rsidRPr="00251384">
        <w:t xml:space="preserve"> attribute </w:t>
      </w:r>
      <w:proofErr w:type="spellStart"/>
      <w:r w:rsidR="004D3D0E" w:rsidRPr="00251384">
        <w:rPr>
          <w:i/>
        </w:rPr>
        <w:t>J</w:t>
      </w:r>
      <w:r w:rsidR="004D3D0E" w:rsidRPr="00251384">
        <w:rPr>
          <w:i/>
          <w:vertAlign w:val="subscript"/>
        </w:rPr>
        <w:t>j</w:t>
      </w:r>
      <w:proofErr w:type="spellEnd"/>
      <w:r w:rsidR="004D3D0E" w:rsidRPr="00251384">
        <w:t xml:space="preserve">. </w:t>
      </w:r>
    </w:p>
    <w:p w14:paraId="7646E7B0" w14:textId="77777777" w:rsidR="000406FD" w:rsidRPr="00251384" w:rsidRDefault="000406FD" w:rsidP="000406FD">
      <w:pPr>
        <w:pStyle w:val="3-mainbody-ENG"/>
        <w:ind w:firstLine="210"/>
      </w:pPr>
    </w:p>
    <w:p w14:paraId="6AC72133" w14:textId="06FC8F60" w:rsidR="000406FD" w:rsidRDefault="00855780" w:rsidP="000406FD">
      <w:pPr>
        <w:pStyle w:val="4-Tabbody-ENG"/>
      </w:pPr>
      <w:r w:rsidRPr="00251384">
        <w:rPr>
          <w:b/>
        </w:rPr>
        <w:t xml:space="preserve">Table </w:t>
      </w:r>
      <w:r w:rsidR="00176237">
        <w:rPr>
          <w:b/>
        </w:rPr>
        <w:t>S2</w:t>
      </w:r>
      <w:r w:rsidRPr="00251384">
        <w:t xml:space="preserve"> </w:t>
      </w:r>
    </w:p>
    <w:p w14:paraId="70628E7E" w14:textId="33C36A05" w:rsidR="00855780" w:rsidRPr="00251384" w:rsidRDefault="00855780" w:rsidP="000406FD">
      <w:pPr>
        <w:pStyle w:val="4-Tabbody-ENG"/>
        <w:rPr>
          <w:b/>
        </w:rPr>
      </w:pPr>
      <w:r w:rsidRPr="00251384">
        <w:t xml:space="preserve">Performance values of individual Pareto-optimal solutions </w:t>
      </w:r>
    </w:p>
    <w:tbl>
      <w:tblPr>
        <w:tblW w:w="500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2409"/>
        <w:gridCol w:w="2409"/>
        <w:gridCol w:w="2410"/>
        <w:gridCol w:w="2410"/>
      </w:tblGrid>
      <w:tr w:rsidR="00251384" w:rsidRPr="00251384" w14:paraId="4887B153" w14:textId="087F26C7" w:rsidTr="00855780">
        <w:trPr>
          <w:trHeight w:val="300"/>
          <w:jc w:val="center"/>
        </w:trPr>
        <w:tc>
          <w:tcPr>
            <w:tcW w:w="1250" w:type="pct"/>
            <w:vMerge w:val="restart"/>
            <w:tcBorders>
              <w:top w:val="single" w:sz="2" w:space="0" w:color="auto"/>
            </w:tcBorders>
            <w:shd w:val="clear" w:color="auto" w:fill="auto"/>
            <w:noWrap/>
            <w:vAlign w:val="center"/>
          </w:tcPr>
          <w:p w14:paraId="10017701" w14:textId="3D31A5F1" w:rsidR="00855780" w:rsidRPr="00251384" w:rsidRDefault="00855780" w:rsidP="000406FD">
            <w:pPr>
              <w:pStyle w:val="4-Tabbody-ENG"/>
              <w:rPr>
                <w:szCs w:val="15"/>
              </w:rPr>
            </w:pPr>
            <w:r w:rsidRPr="00251384">
              <w:rPr>
                <w:szCs w:val="15"/>
              </w:rPr>
              <w:t>Solution label</w:t>
            </w:r>
          </w:p>
        </w:tc>
        <w:tc>
          <w:tcPr>
            <w:tcW w:w="3750" w:type="pct"/>
            <w:gridSpan w:val="3"/>
            <w:tcBorders>
              <w:top w:val="single" w:sz="2" w:space="0" w:color="auto"/>
              <w:bottom w:val="single" w:sz="2" w:space="0" w:color="auto"/>
            </w:tcBorders>
            <w:shd w:val="clear" w:color="auto" w:fill="auto"/>
            <w:noWrap/>
            <w:vAlign w:val="center"/>
          </w:tcPr>
          <w:p w14:paraId="10FF4862" w14:textId="4ED0B7FD" w:rsidR="00855780" w:rsidRPr="00251384" w:rsidRDefault="00855780" w:rsidP="000406FD">
            <w:pPr>
              <w:pStyle w:val="4-Tabbody-ENG"/>
              <w:rPr>
                <w:szCs w:val="15"/>
              </w:rPr>
            </w:pPr>
            <w:r w:rsidRPr="00251384">
              <w:rPr>
                <w:rFonts w:hint="eastAsia"/>
                <w:szCs w:val="15"/>
              </w:rPr>
              <w:t>O</w:t>
            </w:r>
            <w:r w:rsidRPr="00251384">
              <w:rPr>
                <w:szCs w:val="15"/>
              </w:rPr>
              <w:t>bjective attribute</w:t>
            </w:r>
          </w:p>
        </w:tc>
      </w:tr>
      <w:tr w:rsidR="00251384" w:rsidRPr="00251384" w14:paraId="4D0DF9FB" w14:textId="77777777" w:rsidTr="00AB6F15">
        <w:trPr>
          <w:trHeight w:val="300"/>
          <w:jc w:val="center"/>
        </w:trPr>
        <w:tc>
          <w:tcPr>
            <w:tcW w:w="1250" w:type="pct"/>
            <w:vMerge/>
            <w:tcBorders>
              <w:bottom w:val="single" w:sz="2" w:space="0" w:color="auto"/>
            </w:tcBorders>
            <w:shd w:val="clear" w:color="auto" w:fill="auto"/>
            <w:noWrap/>
            <w:vAlign w:val="center"/>
          </w:tcPr>
          <w:p w14:paraId="5AA5CC7D" w14:textId="77777777" w:rsidR="00855780" w:rsidRPr="00251384" w:rsidRDefault="00855780" w:rsidP="000406FD">
            <w:pPr>
              <w:pStyle w:val="4-Tabbody-ENG"/>
              <w:rPr>
                <w:szCs w:val="15"/>
              </w:rPr>
            </w:pPr>
          </w:p>
        </w:tc>
        <w:tc>
          <w:tcPr>
            <w:tcW w:w="1250" w:type="pct"/>
            <w:tcBorders>
              <w:top w:val="single" w:sz="2" w:space="0" w:color="auto"/>
              <w:bottom w:val="single" w:sz="2" w:space="0" w:color="auto"/>
            </w:tcBorders>
            <w:shd w:val="clear" w:color="auto" w:fill="auto"/>
            <w:noWrap/>
            <w:vAlign w:val="center"/>
          </w:tcPr>
          <w:p w14:paraId="25A2BA2B" w14:textId="0AABF937" w:rsidR="00855780" w:rsidRPr="00251384" w:rsidRDefault="00855780" w:rsidP="000406FD">
            <w:pPr>
              <w:pStyle w:val="4-Tabbody-ENG"/>
              <w:rPr>
                <w:szCs w:val="15"/>
              </w:rPr>
            </w:pPr>
            <w:r w:rsidRPr="00251384">
              <w:rPr>
                <w:rFonts w:hint="eastAsia"/>
                <w:i/>
                <w:szCs w:val="15"/>
              </w:rPr>
              <w:t>J</w:t>
            </w:r>
            <w:r w:rsidRPr="00251384">
              <w:rPr>
                <w:rFonts w:hint="eastAsia"/>
                <w:szCs w:val="15"/>
                <w:vertAlign w:val="subscript"/>
              </w:rPr>
              <w:t>1</w:t>
            </w:r>
          </w:p>
        </w:tc>
        <w:tc>
          <w:tcPr>
            <w:tcW w:w="1250" w:type="pct"/>
            <w:tcBorders>
              <w:top w:val="single" w:sz="2" w:space="0" w:color="auto"/>
              <w:bottom w:val="single" w:sz="2" w:space="0" w:color="auto"/>
            </w:tcBorders>
          </w:tcPr>
          <w:p w14:paraId="6ECCC688" w14:textId="2BD72E20" w:rsidR="00855780" w:rsidRPr="00251384" w:rsidRDefault="00855780" w:rsidP="000406FD">
            <w:pPr>
              <w:pStyle w:val="4-Tabbody-ENG"/>
              <w:rPr>
                <w:szCs w:val="15"/>
              </w:rPr>
            </w:pPr>
            <w:r w:rsidRPr="00251384">
              <w:rPr>
                <w:rFonts w:hint="eastAsia"/>
                <w:i/>
                <w:szCs w:val="15"/>
              </w:rPr>
              <w:t>J</w:t>
            </w:r>
            <w:r w:rsidRPr="00251384">
              <w:rPr>
                <w:rFonts w:hint="eastAsia"/>
                <w:szCs w:val="15"/>
                <w:vertAlign w:val="subscript"/>
              </w:rPr>
              <w:t>2</w:t>
            </w:r>
          </w:p>
        </w:tc>
        <w:tc>
          <w:tcPr>
            <w:tcW w:w="1250" w:type="pct"/>
            <w:tcBorders>
              <w:top w:val="single" w:sz="2" w:space="0" w:color="auto"/>
              <w:bottom w:val="single" w:sz="2" w:space="0" w:color="auto"/>
            </w:tcBorders>
          </w:tcPr>
          <w:p w14:paraId="40E9311D" w14:textId="29875190" w:rsidR="00855780" w:rsidRPr="00251384" w:rsidRDefault="00855780" w:rsidP="000406FD">
            <w:pPr>
              <w:pStyle w:val="4-Tabbody-ENG"/>
              <w:rPr>
                <w:szCs w:val="15"/>
              </w:rPr>
            </w:pPr>
            <w:r w:rsidRPr="00251384">
              <w:rPr>
                <w:rFonts w:hint="eastAsia"/>
                <w:i/>
                <w:szCs w:val="15"/>
              </w:rPr>
              <w:t>J</w:t>
            </w:r>
            <w:r w:rsidRPr="00251384">
              <w:rPr>
                <w:rFonts w:hint="eastAsia"/>
                <w:szCs w:val="15"/>
                <w:vertAlign w:val="subscript"/>
              </w:rPr>
              <w:t>3</w:t>
            </w:r>
          </w:p>
        </w:tc>
      </w:tr>
      <w:tr w:rsidR="00251384" w:rsidRPr="00251384" w14:paraId="28CFE868" w14:textId="2C8891E6" w:rsidTr="00AB6F15">
        <w:trPr>
          <w:trHeight w:val="300"/>
          <w:jc w:val="center"/>
        </w:trPr>
        <w:tc>
          <w:tcPr>
            <w:tcW w:w="1250" w:type="pct"/>
            <w:tcBorders>
              <w:top w:val="single" w:sz="2" w:space="0" w:color="auto"/>
            </w:tcBorders>
            <w:shd w:val="clear" w:color="auto" w:fill="auto"/>
            <w:noWrap/>
            <w:vAlign w:val="center"/>
          </w:tcPr>
          <w:p w14:paraId="18AAA4A2" w14:textId="230316F9" w:rsidR="00AB6F15" w:rsidRPr="00251384" w:rsidRDefault="00AB6F15" w:rsidP="000406FD">
            <w:pPr>
              <w:pStyle w:val="4-Tabbody-ENG"/>
              <w:rPr>
                <w:szCs w:val="15"/>
              </w:rPr>
            </w:pPr>
            <w:r w:rsidRPr="00251384">
              <w:rPr>
                <w:rFonts w:hint="eastAsia"/>
                <w:szCs w:val="15"/>
              </w:rPr>
              <w:t>1</w:t>
            </w:r>
          </w:p>
        </w:tc>
        <w:tc>
          <w:tcPr>
            <w:tcW w:w="1250" w:type="pct"/>
            <w:tcBorders>
              <w:top w:val="single" w:sz="2" w:space="0" w:color="auto"/>
            </w:tcBorders>
            <w:shd w:val="clear" w:color="auto" w:fill="auto"/>
            <w:noWrap/>
          </w:tcPr>
          <w:p w14:paraId="657A8868" w14:textId="08E619B3" w:rsidR="00AB6F15" w:rsidRPr="00251384" w:rsidRDefault="00AB6F15" w:rsidP="000406FD">
            <w:pPr>
              <w:pStyle w:val="4-Tabbody-ENG"/>
              <w:rPr>
                <w:szCs w:val="15"/>
              </w:rPr>
            </w:pPr>
            <w:r w:rsidRPr="00251384">
              <w:rPr>
                <w:szCs w:val="15"/>
              </w:rPr>
              <w:t>1.1120</w:t>
            </w:r>
          </w:p>
        </w:tc>
        <w:tc>
          <w:tcPr>
            <w:tcW w:w="1250" w:type="pct"/>
            <w:tcBorders>
              <w:top w:val="single" w:sz="2" w:space="0" w:color="auto"/>
            </w:tcBorders>
          </w:tcPr>
          <w:p w14:paraId="6FF9BD2E" w14:textId="7E74AC5C" w:rsidR="00AB6F15" w:rsidRPr="00251384" w:rsidRDefault="00AB6F15" w:rsidP="000406FD">
            <w:pPr>
              <w:pStyle w:val="4-Tabbody-ENG"/>
              <w:rPr>
                <w:szCs w:val="15"/>
              </w:rPr>
            </w:pPr>
            <w:r w:rsidRPr="00251384">
              <w:rPr>
                <w:szCs w:val="15"/>
              </w:rPr>
              <w:t>0.5930</w:t>
            </w:r>
          </w:p>
        </w:tc>
        <w:tc>
          <w:tcPr>
            <w:tcW w:w="1250" w:type="pct"/>
            <w:tcBorders>
              <w:top w:val="single" w:sz="2" w:space="0" w:color="auto"/>
            </w:tcBorders>
          </w:tcPr>
          <w:p w14:paraId="0E51E42C" w14:textId="5D05386F" w:rsidR="00AB6F15" w:rsidRPr="00251384" w:rsidRDefault="00AB6F15" w:rsidP="000406FD">
            <w:pPr>
              <w:pStyle w:val="4-Tabbody-ENG"/>
              <w:rPr>
                <w:szCs w:val="15"/>
              </w:rPr>
            </w:pPr>
            <w:r w:rsidRPr="00251384">
              <w:rPr>
                <w:szCs w:val="15"/>
              </w:rPr>
              <w:t>377.4810</w:t>
            </w:r>
          </w:p>
        </w:tc>
      </w:tr>
      <w:tr w:rsidR="00251384" w:rsidRPr="00251384" w14:paraId="1183D721" w14:textId="76AB27A0" w:rsidTr="00AB6F15">
        <w:trPr>
          <w:trHeight w:val="300"/>
          <w:jc w:val="center"/>
        </w:trPr>
        <w:tc>
          <w:tcPr>
            <w:tcW w:w="1250" w:type="pct"/>
            <w:shd w:val="clear" w:color="auto" w:fill="auto"/>
            <w:noWrap/>
            <w:vAlign w:val="center"/>
          </w:tcPr>
          <w:p w14:paraId="4B13A377" w14:textId="4895066E" w:rsidR="00AB6F15" w:rsidRPr="00251384" w:rsidRDefault="00AB6F15" w:rsidP="000406FD">
            <w:pPr>
              <w:pStyle w:val="4-Tabbody-ENG"/>
              <w:rPr>
                <w:szCs w:val="15"/>
              </w:rPr>
            </w:pPr>
            <w:r w:rsidRPr="00251384">
              <w:rPr>
                <w:rFonts w:hint="eastAsia"/>
                <w:szCs w:val="15"/>
              </w:rPr>
              <w:t>2</w:t>
            </w:r>
          </w:p>
        </w:tc>
        <w:tc>
          <w:tcPr>
            <w:tcW w:w="1250" w:type="pct"/>
            <w:shd w:val="clear" w:color="auto" w:fill="auto"/>
            <w:noWrap/>
          </w:tcPr>
          <w:p w14:paraId="4B72E339" w14:textId="2C52F3A2" w:rsidR="00AB6F15" w:rsidRPr="00251384" w:rsidRDefault="00AB6F15" w:rsidP="000406FD">
            <w:pPr>
              <w:pStyle w:val="4-Tabbody-ENG"/>
              <w:rPr>
                <w:szCs w:val="15"/>
              </w:rPr>
            </w:pPr>
            <w:r w:rsidRPr="00251384">
              <w:rPr>
                <w:szCs w:val="15"/>
              </w:rPr>
              <w:t>1.6420</w:t>
            </w:r>
          </w:p>
        </w:tc>
        <w:tc>
          <w:tcPr>
            <w:tcW w:w="1250" w:type="pct"/>
          </w:tcPr>
          <w:p w14:paraId="3444B74E" w14:textId="05596A9E" w:rsidR="00AB6F15" w:rsidRPr="00251384" w:rsidRDefault="00AB6F15" w:rsidP="000406FD">
            <w:pPr>
              <w:pStyle w:val="4-Tabbody-ENG"/>
              <w:rPr>
                <w:szCs w:val="15"/>
              </w:rPr>
            </w:pPr>
            <w:r w:rsidRPr="00251384">
              <w:rPr>
                <w:szCs w:val="15"/>
              </w:rPr>
              <w:t>0.5570</w:t>
            </w:r>
          </w:p>
        </w:tc>
        <w:tc>
          <w:tcPr>
            <w:tcW w:w="1250" w:type="pct"/>
          </w:tcPr>
          <w:p w14:paraId="1F1C1572" w14:textId="525BDDEE" w:rsidR="00AB6F15" w:rsidRPr="00251384" w:rsidRDefault="00AB6F15" w:rsidP="000406FD">
            <w:pPr>
              <w:pStyle w:val="4-Tabbody-ENG"/>
              <w:rPr>
                <w:szCs w:val="15"/>
              </w:rPr>
            </w:pPr>
            <w:r w:rsidRPr="00251384">
              <w:rPr>
                <w:szCs w:val="15"/>
              </w:rPr>
              <w:t>353.9370</w:t>
            </w:r>
          </w:p>
        </w:tc>
      </w:tr>
      <w:tr w:rsidR="00251384" w:rsidRPr="00251384" w14:paraId="7313695E" w14:textId="136F74AF" w:rsidTr="00AB6F15">
        <w:trPr>
          <w:trHeight w:val="300"/>
          <w:jc w:val="center"/>
        </w:trPr>
        <w:tc>
          <w:tcPr>
            <w:tcW w:w="1250" w:type="pct"/>
            <w:shd w:val="clear" w:color="auto" w:fill="auto"/>
            <w:noWrap/>
            <w:vAlign w:val="center"/>
          </w:tcPr>
          <w:p w14:paraId="09E0C32A" w14:textId="182477BD" w:rsidR="00AB6F15" w:rsidRPr="00251384" w:rsidRDefault="00AB6F15" w:rsidP="000406FD">
            <w:pPr>
              <w:pStyle w:val="4-Tabbody-ENG"/>
              <w:rPr>
                <w:szCs w:val="15"/>
              </w:rPr>
            </w:pPr>
            <w:r w:rsidRPr="00251384">
              <w:rPr>
                <w:rFonts w:hint="eastAsia"/>
                <w:szCs w:val="15"/>
              </w:rPr>
              <w:t>3</w:t>
            </w:r>
          </w:p>
        </w:tc>
        <w:tc>
          <w:tcPr>
            <w:tcW w:w="1250" w:type="pct"/>
            <w:shd w:val="clear" w:color="auto" w:fill="auto"/>
            <w:noWrap/>
          </w:tcPr>
          <w:p w14:paraId="0EABE240" w14:textId="295DC596" w:rsidR="00AB6F15" w:rsidRPr="00251384" w:rsidRDefault="00AB6F15" w:rsidP="000406FD">
            <w:pPr>
              <w:pStyle w:val="4-Tabbody-ENG"/>
              <w:rPr>
                <w:szCs w:val="15"/>
              </w:rPr>
            </w:pPr>
            <w:r w:rsidRPr="00251384">
              <w:rPr>
                <w:szCs w:val="15"/>
              </w:rPr>
              <w:t>2.0350</w:t>
            </w:r>
          </w:p>
        </w:tc>
        <w:tc>
          <w:tcPr>
            <w:tcW w:w="1250" w:type="pct"/>
          </w:tcPr>
          <w:p w14:paraId="632F9C0C" w14:textId="0D71C1F8" w:rsidR="00AB6F15" w:rsidRPr="00251384" w:rsidRDefault="00AB6F15" w:rsidP="000406FD">
            <w:pPr>
              <w:pStyle w:val="4-Tabbody-ENG"/>
              <w:rPr>
                <w:szCs w:val="15"/>
              </w:rPr>
            </w:pPr>
            <w:r w:rsidRPr="00251384">
              <w:rPr>
                <w:szCs w:val="15"/>
              </w:rPr>
              <w:t>0.5440</w:t>
            </w:r>
          </w:p>
        </w:tc>
        <w:tc>
          <w:tcPr>
            <w:tcW w:w="1250" w:type="pct"/>
          </w:tcPr>
          <w:p w14:paraId="35DC0EE1" w14:textId="602AFC97" w:rsidR="00AB6F15" w:rsidRPr="00251384" w:rsidRDefault="00AB6F15" w:rsidP="000406FD">
            <w:pPr>
              <w:pStyle w:val="4-Tabbody-ENG"/>
              <w:rPr>
                <w:szCs w:val="15"/>
              </w:rPr>
            </w:pPr>
            <w:r w:rsidRPr="00251384">
              <w:rPr>
                <w:szCs w:val="15"/>
              </w:rPr>
              <w:t>330.2330</w:t>
            </w:r>
          </w:p>
        </w:tc>
      </w:tr>
      <w:tr w:rsidR="00251384" w:rsidRPr="00251384" w14:paraId="4608EFCE" w14:textId="56339525" w:rsidTr="00AB6F15">
        <w:trPr>
          <w:trHeight w:val="300"/>
          <w:jc w:val="center"/>
        </w:trPr>
        <w:tc>
          <w:tcPr>
            <w:tcW w:w="1250" w:type="pct"/>
            <w:shd w:val="clear" w:color="auto" w:fill="auto"/>
            <w:noWrap/>
            <w:vAlign w:val="center"/>
          </w:tcPr>
          <w:p w14:paraId="4ABE3D39" w14:textId="4A1255F7" w:rsidR="00AB6F15" w:rsidRPr="00251384" w:rsidRDefault="00AB6F15" w:rsidP="000406FD">
            <w:pPr>
              <w:pStyle w:val="4-Tabbody-ENG"/>
              <w:rPr>
                <w:szCs w:val="15"/>
              </w:rPr>
            </w:pPr>
            <w:r w:rsidRPr="00251384">
              <w:rPr>
                <w:rFonts w:hint="eastAsia"/>
                <w:szCs w:val="15"/>
              </w:rPr>
              <w:lastRenderedPageBreak/>
              <w:t>4</w:t>
            </w:r>
          </w:p>
        </w:tc>
        <w:tc>
          <w:tcPr>
            <w:tcW w:w="1250" w:type="pct"/>
            <w:shd w:val="clear" w:color="auto" w:fill="auto"/>
            <w:noWrap/>
          </w:tcPr>
          <w:p w14:paraId="7F3F9A21" w14:textId="6C292137" w:rsidR="00AB6F15" w:rsidRPr="00251384" w:rsidRDefault="00AB6F15" w:rsidP="000406FD">
            <w:pPr>
              <w:pStyle w:val="4-Tabbody-ENG"/>
              <w:rPr>
                <w:szCs w:val="15"/>
              </w:rPr>
            </w:pPr>
            <w:r w:rsidRPr="00251384">
              <w:rPr>
                <w:szCs w:val="15"/>
              </w:rPr>
              <w:t>2.5220</w:t>
            </w:r>
          </w:p>
        </w:tc>
        <w:tc>
          <w:tcPr>
            <w:tcW w:w="1250" w:type="pct"/>
          </w:tcPr>
          <w:p w14:paraId="091F031B" w14:textId="00EC3E8F" w:rsidR="00AB6F15" w:rsidRPr="00251384" w:rsidRDefault="00AB6F15" w:rsidP="000406FD">
            <w:pPr>
              <w:pStyle w:val="4-Tabbody-ENG"/>
              <w:rPr>
                <w:szCs w:val="15"/>
              </w:rPr>
            </w:pPr>
            <w:r w:rsidRPr="00251384">
              <w:rPr>
                <w:szCs w:val="15"/>
              </w:rPr>
              <w:t>0.5040</w:t>
            </w:r>
          </w:p>
        </w:tc>
        <w:tc>
          <w:tcPr>
            <w:tcW w:w="1250" w:type="pct"/>
          </w:tcPr>
          <w:p w14:paraId="13ED8A41" w14:textId="0228A5EE" w:rsidR="00AB6F15" w:rsidRPr="00251384" w:rsidRDefault="00AB6F15" w:rsidP="000406FD">
            <w:pPr>
              <w:pStyle w:val="4-Tabbody-ENG"/>
              <w:rPr>
                <w:szCs w:val="15"/>
              </w:rPr>
            </w:pPr>
            <w:r w:rsidRPr="00251384">
              <w:rPr>
                <w:szCs w:val="15"/>
              </w:rPr>
              <w:t>301.5680</w:t>
            </w:r>
          </w:p>
        </w:tc>
      </w:tr>
      <w:tr w:rsidR="00251384" w:rsidRPr="00251384" w14:paraId="62C45BC4" w14:textId="1ADDA2FA" w:rsidTr="00AB6F15">
        <w:trPr>
          <w:trHeight w:val="300"/>
          <w:jc w:val="center"/>
        </w:trPr>
        <w:tc>
          <w:tcPr>
            <w:tcW w:w="1250" w:type="pct"/>
            <w:shd w:val="clear" w:color="auto" w:fill="auto"/>
            <w:noWrap/>
            <w:vAlign w:val="center"/>
          </w:tcPr>
          <w:p w14:paraId="5FE48993" w14:textId="3C78C96F" w:rsidR="00AB6F15" w:rsidRPr="00251384" w:rsidRDefault="00AB6F15" w:rsidP="000406FD">
            <w:pPr>
              <w:pStyle w:val="4-Tabbody-ENG"/>
              <w:rPr>
                <w:szCs w:val="15"/>
              </w:rPr>
            </w:pPr>
            <w:r w:rsidRPr="00251384">
              <w:rPr>
                <w:rFonts w:hint="eastAsia"/>
                <w:szCs w:val="15"/>
              </w:rPr>
              <w:t>5</w:t>
            </w:r>
          </w:p>
        </w:tc>
        <w:tc>
          <w:tcPr>
            <w:tcW w:w="1250" w:type="pct"/>
            <w:shd w:val="clear" w:color="auto" w:fill="auto"/>
            <w:noWrap/>
          </w:tcPr>
          <w:p w14:paraId="5D7EC124" w14:textId="6C7254DB" w:rsidR="00AB6F15" w:rsidRPr="00251384" w:rsidRDefault="00AB6F15" w:rsidP="000406FD">
            <w:pPr>
              <w:pStyle w:val="4-Tabbody-ENG"/>
              <w:rPr>
                <w:szCs w:val="15"/>
              </w:rPr>
            </w:pPr>
            <w:r w:rsidRPr="00251384">
              <w:rPr>
                <w:szCs w:val="15"/>
              </w:rPr>
              <w:t>3.1450</w:t>
            </w:r>
          </w:p>
        </w:tc>
        <w:tc>
          <w:tcPr>
            <w:tcW w:w="1250" w:type="pct"/>
          </w:tcPr>
          <w:p w14:paraId="370C2C38" w14:textId="792E4023" w:rsidR="00AB6F15" w:rsidRPr="00251384" w:rsidRDefault="00AB6F15" w:rsidP="000406FD">
            <w:pPr>
              <w:pStyle w:val="4-Tabbody-ENG"/>
              <w:rPr>
                <w:szCs w:val="15"/>
              </w:rPr>
            </w:pPr>
            <w:r w:rsidRPr="00251384">
              <w:rPr>
                <w:szCs w:val="15"/>
              </w:rPr>
              <w:t>0.4880</w:t>
            </w:r>
          </w:p>
        </w:tc>
        <w:tc>
          <w:tcPr>
            <w:tcW w:w="1250" w:type="pct"/>
          </w:tcPr>
          <w:p w14:paraId="43C20F9C" w14:textId="7E5F89DA" w:rsidR="00AB6F15" w:rsidRPr="00251384" w:rsidRDefault="00AB6F15" w:rsidP="000406FD">
            <w:pPr>
              <w:pStyle w:val="4-Tabbody-ENG"/>
              <w:rPr>
                <w:szCs w:val="15"/>
              </w:rPr>
            </w:pPr>
            <w:r w:rsidRPr="00251384">
              <w:rPr>
                <w:szCs w:val="15"/>
              </w:rPr>
              <w:t>286.4690</w:t>
            </w:r>
          </w:p>
        </w:tc>
      </w:tr>
      <w:tr w:rsidR="00251384" w:rsidRPr="00251384" w14:paraId="6BEAFEC8" w14:textId="06DDB5C2" w:rsidTr="00AB6F15">
        <w:trPr>
          <w:trHeight w:val="300"/>
          <w:jc w:val="center"/>
        </w:trPr>
        <w:tc>
          <w:tcPr>
            <w:tcW w:w="1250" w:type="pct"/>
            <w:shd w:val="clear" w:color="auto" w:fill="auto"/>
            <w:noWrap/>
            <w:vAlign w:val="center"/>
          </w:tcPr>
          <w:p w14:paraId="2201584E" w14:textId="00D485F6" w:rsidR="00AB6F15" w:rsidRPr="00251384" w:rsidRDefault="00AB6F15" w:rsidP="000406FD">
            <w:pPr>
              <w:pStyle w:val="4-Tabbody-ENG"/>
              <w:rPr>
                <w:szCs w:val="15"/>
              </w:rPr>
            </w:pPr>
            <w:r w:rsidRPr="00251384">
              <w:rPr>
                <w:rFonts w:hint="eastAsia"/>
                <w:szCs w:val="15"/>
              </w:rPr>
              <w:t>6</w:t>
            </w:r>
          </w:p>
        </w:tc>
        <w:tc>
          <w:tcPr>
            <w:tcW w:w="1250" w:type="pct"/>
            <w:shd w:val="clear" w:color="auto" w:fill="auto"/>
            <w:noWrap/>
          </w:tcPr>
          <w:p w14:paraId="28A5639B" w14:textId="32387C3D" w:rsidR="00AB6F15" w:rsidRPr="00251384" w:rsidRDefault="00AB6F15" w:rsidP="000406FD">
            <w:pPr>
              <w:pStyle w:val="4-Tabbody-ENG"/>
              <w:rPr>
                <w:szCs w:val="15"/>
              </w:rPr>
            </w:pPr>
            <w:r w:rsidRPr="00251384">
              <w:rPr>
                <w:szCs w:val="15"/>
              </w:rPr>
              <w:t>3.6720</w:t>
            </w:r>
          </w:p>
        </w:tc>
        <w:tc>
          <w:tcPr>
            <w:tcW w:w="1250" w:type="pct"/>
          </w:tcPr>
          <w:p w14:paraId="21EA502C" w14:textId="3C02F65E" w:rsidR="00AB6F15" w:rsidRPr="00251384" w:rsidRDefault="00AB6F15" w:rsidP="000406FD">
            <w:pPr>
              <w:pStyle w:val="4-Tabbody-ENG"/>
              <w:rPr>
                <w:szCs w:val="15"/>
              </w:rPr>
            </w:pPr>
            <w:r w:rsidRPr="00251384">
              <w:rPr>
                <w:szCs w:val="15"/>
              </w:rPr>
              <w:t>0.4460</w:t>
            </w:r>
          </w:p>
        </w:tc>
        <w:tc>
          <w:tcPr>
            <w:tcW w:w="1250" w:type="pct"/>
          </w:tcPr>
          <w:p w14:paraId="02927E0A" w14:textId="58B2558E" w:rsidR="00AB6F15" w:rsidRPr="00251384" w:rsidRDefault="00AB6F15" w:rsidP="000406FD">
            <w:pPr>
              <w:pStyle w:val="4-Tabbody-ENG"/>
              <w:rPr>
                <w:szCs w:val="15"/>
              </w:rPr>
            </w:pPr>
            <w:r w:rsidRPr="00251384">
              <w:rPr>
                <w:szCs w:val="15"/>
              </w:rPr>
              <w:t>271.4190</w:t>
            </w:r>
          </w:p>
        </w:tc>
      </w:tr>
      <w:tr w:rsidR="00251384" w:rsidRPr="00251384" w14:paraId="6A9F51C1" w14:textId="48F9FFB4" w:rsidTr="00AB6F15">
        <w:trPr>
          <w:trHeight w:val="300"/>
          <w:jc w:val="center"/>
        </w:trPr>
        <w:tc>
          <w:tcPr>
            <w:tcW w:w="1250" w:type="pct"/>
            <w:shd w:val="clear" w:color="auto" w:fill="auto"/>
            <w:noWrap/>
            <w:vAlign w:val="center"/>
          </w:tcPr>
          <w:p w14:paraId="313D37D1" w14:textId="7423F1A6" w:rsidR="00AB6F15" w:rsidRPr="00251384" w:rsidRDefault="00AB6F15" w:rsidP="000406FD">
            <w:pPr>
              <w:pStyle w:val="4-Tabbody-ENG"/>
              <w:rPr>
                <w:szCs w:val="15"/>
              </w:rPr>
            </w:pPr>
            <w:r w:rsidRPr="00251384">
              <w:rPr>
                <w:rFonts w:hint="eastAsia"/>
                <w:szCs w:val="15"/>
              </w:rPr>
              <w:t>7</w:t>
            </w:r>
          </w:p>
        </w:tc>
        <w:tc>
          <w:tcPr>
            <w:tcW w:w="1250" w:type="pct"/>
            <w:shd w:val="clear" w:color="auto" w:fill="auto"/>
            <w:noWrap/>
          </w:tcPr>
          <w:p w14:paraId="14931BD4" w14:textId="4C890785" w:rsidR="00AB6F15" w:rsidRPr="00251384" w:rsidRDefault="00AB6F15" w:rsidP="000406FD">
            <w:pPr>
              <w:pStyle w:val="4-Tabbody-ENG"/>
              <w:rPr>
                <w:szCs w:val="15"/>
              </w:rPr>
            </w:pPr>
            <w:r w:rsidRPr="00251384">
              <w:rPr>
                <w:szCs w:val="15"/>
              </w:rPr>
              <w:t>3.9880</w:t>
            </w:r>
          </w:p>
        </w:tc>
        <w:tc>
          <w:tcPr>
            <w:tcW w:w="1250" w:type="pct"/>
          </w:tcPr>
          <w:p w14:paraId="1D45A44A" w14:textId="3FF2587A" w:rsidR="00AB6F15" w:rsidRPr="00251384" w:rsidRDefault="00AB6F15" w:rsidP="000406FD">
            <w:pPr>
              <w:pStyle w:val="4-Tabbody-ENG"/>
              <w:rPr>
                <w:szCs w:val="15"/>
              </w:rPr>
            </w:pPr>
            <w:r w:rsidRPr="00251384">
              <w:rPr>
                <w:szCs w:val="15"/>
              </w:rPr>
              <w:t>0.4230</w:t>
            </w:r>
          </w:p>
        </w:tc>
        <w:tc>
          <w:tcPr>
            <w:tcW w:w="1250" w:type="pct"/>
          </w:tcPr>
          <w:p w14:paraId="39D36D77" w14:textId="4F390E05" w:rsidR="00AB6F15" w:rsidRPr="00251384" w:rsidRDefault="00AB6F15" w:rsidP="000406FD">
            <w:pPr>
              <w:pStyle w:val="4-Tabbody-ENG"/>
              <w:rPr>
                <w:szCs w:val="15"/>
              </w:rPr>
            </w:pPr>
            <w:r w:rsidRPr="00251384">
              <w:rPr>
                <w:szCs w:val="15"/>
              </w:rPr>
              <w:t>259.9330</w:t>
            </w:r>
          </w:p>
        </w:tc>
      </w:tr>
      <w:tr w:rsidR="00251384" w:rsidRPr="00251384" w14:paraId="73D4FCFD" w14:textId="7F1B4D3C" w:rsidTr="00AB6F15">
        <w:trPr>
          <w:trHeight w:val="300"/>
          <w:jc w:val="center"/>
        </w:trPr>
        <w:tc>
          <w:tcPr>
            <w:tcW w:w="1250" w:type="pct"/>
            <w:shd w:val="clear" w:color="auto" w:fill="auto"/>
            <w:noWrap/>
            <w:vAlign w:val="center"/>
          </w:tcPr>
          <w:p w14:paraId="7D104CB9" w14:textId="21FA71DB" w:rsidR="00AB6F15" w:rsidRPr="00251384" w:rsidRDefault="00AB6F15" w:rsidP="000406FD">
            <w:pPr>
              <w:pStyle w:val="4-Tabbody-ENG"/>
              <w:rPr>
                <w:szCs w:val="15"/>
              </w:rPr>
            </w:pPr>
            <w:r w:rsidRPr="00251384">
              <w:rPr>
                <w:rFonts w:hint="eastAsia"/>
                <w:szCs w:val="15"/>
              </w:rPr>
              <w:t>8</w:t>
            </w:r>
          </w:p>
        </w:tc>
        <w:tc>
          <w:tcPr>
            <w:tcW w:w="1250" w:type="pct"/>
            <w:shd w:val="clear" w:color="auto" w:fill="auto"/>
            <w:noWrap/>
          </w:tcPr>
          <w:p w14:paraId="755C5FD2" w14:textId="5ADBBD84" w:rsidR="00AB6F15" w:rsidRPr="00251384" w:rsidRDefault="00AB6F15" w:rsidP="000406FD">
            <w:pPr>
              <w:pStyle w:val="4-Tabbody-ENG"/>
              <w:rPr>
                <w:szCs w:val="15"/>
              </w:rPr>
            </w:pPr>
            <w:r w:rsidRPr="00251384">
              <w:rPr>
                <w:szCs w:val="15"/>
              </w:rPr>
              <w:t>4.0010</w:t>
            </w:r>
          </w:p>
        </w:tc>
        <w:tc>
          <w:tcPr>
            <w:tcW w:w="1250" w:type="pct"/>
          </w:tcPr>
          <w:p w14:paraId="402E768C" w14:textId="3B0259C7" w:rsidR="00AB6F15" w:rsidRPr="00251384" w:rsidRDefault="00AB6F15" w:rsidP="000406FD">
            <w:pPr>
              <w:pStyle w:val="4-Tabbody-ENG"/>
              <w:rPr>
                <w:szCs w:val="15"/>
              </w:rPr>
            </w:pPr>
            <w:r w:rsidRPr="00251384">
              <w:rPr>
                <w:szCs w:val="15"/>
              </w:rPr>
              <w:t>0.4110</w:t>
            </w:r>
          </w:p>
        </w:tc>
        <w:tc>
          <w:tcPr>
            <w:tcW w:w="1250" w:type="pct"/>
          </w:tcPr>
          <w:p w14:paraId="556F0349" w14:textId="643B058D" w:rsidR="00AB6F15" w:rsidRPr="00251384" w:rsidRDefault="00AB6F15" w:rsidP="000406FD">
            <w:pPr>
              <w:pStyle w:val="4-Tabbody-ENG"/>
              <w:rPr>
                <w:szCs w:val="15"/>
              </w:rPr>
            </w:pPr>
            <w:r w:rsidRPr="00251384">
              <w:rPr>
                <w:szCs w:val="15"/>
              </w:rPr>
              <w:t>244.1200</w:t>
            </w:r>
          </w:p>
        </w:tc>
      </w:tr>
      <w:tr w:rsidR="00251384" w:rsidRPr="00251384" w14:paraId="5EEA22E0" w14:textId="1EDDF78A" w:rsidTr="00AB6F15">
        <w:trPr>
          <w:trHeight w:val="300"/>
          <w:jc w:val="center"/>
        </w:trPr>
        <w:tc>
          <w:tcPr>
            <w:tcW w:w="1250" w:type="pct"/>
            <w:shd w:val="clear" w:color="auto" w:fill="auto"/>
            <w:noWrap/>
            <w:vAlign w:val="center"/>
          </w:tcPr>
          <w:p w14:paraId="4CFA5FEF" w14:textId="1FEEAA03" w:rsidR="00AB6F15" w:rsidRPr="00251384" w:rsidRDefault="00AB6F15" w:rsidP="000406FD">
            <w:pPr>
              <w:pStyle w:val="4-Tabbody-ENG"/>
              <w:rPr>
                <w:szCs w:val="15"/>
              </w:rPr>
            </w:pPr>
            <w:r w:rsidRPr="00251384">
              <w:rPr>
                <w:rFonts w:hint="eastAsia"/>
                <w:szCs w:val="15"/>
              </w:rPr>
              <w:t>9</w:t>
            </w:r>
          </w:p>
        </w:tc>
        <w:tc>
          <w:tcPr>
            <w:tcW w:w="1250" w:type="pct"/>
            <w:shd w:val="clear" w:color="auto" w:fill="auto"/>
            <w:noWrap/>
          </w:tcPr>
          <w:p w14:paraId="3C3F2E90" w14:textId="4750DF65" w:rsidR="00AB6F15" w:rsidRPr="00251384" w:rsidRDefault="00AB6F15" w:rsidP="000406FD">
            <w:pPr>
              <w:pStyle w:val="4-Tabbody-ENG"/>
              <w:rPr>
                <w:szCs w:val="15"/>
              </w:rPr>
            </w:pPr>
            <w:r w:rsidRPr="00251384">
              <w:rPr>
                <w:szCs w:val="15"/>
              </w:rPr>
              <w:t>4.5310</w:t>
            </w:r>
          </w:p>
        </w:tc>
        <w:tc>
          <w:tcPr>
            <w:tcW w:w="1250" w:type="pct"/>
          </w:tcPr>
          <w:p w14:paraId="357A061C" w14:textId="0496F21F" w:rsidR="00AB6F15" w:rsidRPr="00251384" w:rsidRDefault="00AB6F15" w:rsidP="000406FD">
            <w:pPr>
              <w:pStyle w:val="4-Tabbody-ENG"/>
              <w:rPr>
                <w:szCs w:val="15"/>
              </w:rPr>
            </w:pPr>
            <w:r w:rsidRPr="00251384">
              <w:rPr>
                <w:szCs w:val="15"/>
              </w:rPr>
              <w:t>0.3920</w:t>
            </w:r>
          </w:p>
        </w:tc>
        <w:tc>
          <w:tcPr>
            <w:tcW w:w="1250" w:type="pct"/>
          </w:tcPr>
          <w:p w14:paraId="446E31D0" w14:textId="2DD34D3B" w:rsidR="00AB6F15" w:rsidRPr="00251384" w:rsidRDefault="00AB6F15" w:rsidP="000406FD">
            <w:pPr>
              <w:pStyle w:val="4-Tabbody-ENG"/>
              <w:rPr>
                <w:szCs w:val="15"/>
              </w:rPr>
            </w:pPr>
            <w:r w:rsidRPr="00251384">
              <w:rPr>
                <w:szCs w:val="15"/>
              </w:rPr>
              <w:t>222.3120</w:t>
            </w:r>
          </w:p>
        </w:tc>
      </w:tr>
      <w:tr w:rsidR="00251384" w:rsidRPr="00251384" w14:paraId="5F1F7CFA" w14:textId="77777777" w:rsidTr="00AB6F15">
        <w:trPr>
          <w:trHeight w:val="300"/>
          <w:jc w:val="center"/>
        </w:trPr>
        <w:tc>
          <w:tcPr>
            <w:tcW w:w="1250" w:type="pct"/>
            <w:shd w:val="clear" w:color="auto" w:fill="auto"/>
            <w:noWrap/>
            <w:vAlign w:val="center"/>
          </w:tcPr>
          <w:p w14:paraId="1DE3AF2E" w14:textId="17640795" w:rsidR="00AB6F15" w:rsidRPr="00251384" w:rsidRDefault="00AB6F15" w:rsidP="000406FD">
            <w:pPr>
              <w:pStyle w:val="4-Tabbody-ENG"/>
              <w:rPr>
                <w:szCs w:val="15"/>
              </w:rPr>
            </w:pPr>
            <w:r w:rsidRPr="00251384">
              <w:rPr>
                <w:rFonts w:hint="eastAsia"/>
                <w:szCs w:val="15"/>
              </w:rPr>
              <w:t>1</w:t>
            </w:r>
            <w:r w:rsidRPr="00251384">
              <w:rPr>
                <w:szCs w:val="15"/>
              </w:rPr>
              <w:t>0</w:t>
            </w:r>
          </w:p>
        </w:tc>
        <w:tc>
          <w:tcPr>
            <w:tcW w:w="1250" w:type="pct"/>
            <w:shd w:val="clear" w:color="auto" w:fill="auto"/>
            <w:noWrap/>
          </w:tcPr>
          <w:p w14:paraId="42C43A79" w14:textId="1E468C3B" w:rsidR="00AB6F15" w:rsidRPr="00251384" w:rsidRDefault="00AB6F15" w:rsidP="000406FD">
            <w:pPr>
              <w:pStyle w:val="4-Tabbody-ENG"/>
              <w:rPr>
                <w:szCs w:val="15"/>
              </w:rPr>
            </w:pPr>
            <w:r w:rsidRPr="00251384">
              <w:rPr>
                <w:szCs w:val="15"/>
              </w:rPr>
              <w:t>5.2110</w:t>
            </w:r>
          </w:p>
        </w:tc>
        <w:tc>
          <w:tcPr>
            <w:tcW w:w="1250" w:type="pct"/>
          </w:tcPr>
          <w:p w14:paraId="7D0407B9" w14:textId="137E64F7" w:rsidR="00AB6F15" w:rsidRPr="00251384" w:rsidRDefault="00AB6F15" w:rsidP="000406FD">
            <w:pPr>
              <w:pStyle w:val="4-Tabbody-ENG"/>
              <w:rPr>
                <w:szCs w:val="15"/>
              </w:rPr>
            </w:pPr>
            <w:r w:rsidRPr="00251384">
              <w:rPr>
                <w:szCs w:val="15"/>
              </w:rPr>
              <w:t>0.3660</w:t>
            </w:r>
          </w:p>
        </w:tc>
        <w:tc>
          <w:tcPr>
            <w:tcW w:w="1250" w:type="pct"/>
          </w:tcPr>
          <w:p w14:paraId="1EA94742" w14:textId="72F40DAD" w:rsidR="00AB6F15" w:rsidRPr="00251384" w:rsidRDefault="00AB6F15" w:rsidP="000406FD">
            <w:pPr>
              <w:pStyle w:val="4-Tabbody-ENG"/>
              <w:rPr>
                <w:szCs w:val="15"/>
              </w:rPr>
            </w:pPr>
            <w:r w:rsidRPr="00251384">
              <w:rPr>
                <w:szCs w:val="15"/>
              </w:rPr>
              <w:t>201.3850</w:t>
            </w:r>
          </w:p>
        </w:tc>
      </w:tr>
      <w:tr w:rsidR="00251384" w:rsidRPr="00251384" w14:paraId="2D1971A7" w14:textId="77777777" w:rsidTr="00AB6F15">
        <w:trPr>
          <w:trHeight w:val="300"/>
          <w:jc w:val="center"/>
        </w:trPr>
        <w:tc>
          <w:tcPr>
            <w:tcW w:w="1250" w:type="pct"/>
            <w:shd w:val="clear" w:color="auto" w:fill="auto"/>
            <w:noWrap/>
            <w:vAlign w:val="center"/>
          </w:tcPr>
          <w:p w14:paraId="75F7CF46" w14:textId="5F3C7485" w:rsidR="00AB6F15" w:rsidRPr="00251384" w:rsidRDefault="00AB6F15" w:rsidP="000406FD">
            <w:pPr>
              <w:pStyle w:val="4-Tabbody-ENG"/>
              <w:rPr>
                <w:szCs w:val="15"/>
              </w:rPr>
            </w:pPr>
            <w:r w:rsidRPr="00251384">
              <w:rPr>
                <w:rFonts w:hint="eastAsia"/>
                <w:szCs w:val="15"/>
              </w:rPr>
              <w:t>1</w:t>
            </w:r>
            <w:r w:rsidRPr="00251384">
              <w:rPr>
                <w:szCs w:val="15"/>
              </w:rPr>
              <w:t>1</w:t>
            </w:r>
          </w:p>
        </w:tc>
        <w:tc>
          <w:tcPr>
            <w:tcW w:w="1250" w:type="pct"/>
            <w:shd w:val="clear" w:color="auto" w:fill="auto"/>
            <w:noWrap/>
          </w:tcPr>
          <w:p w14:paraId="3ED79C40" w14:textId="17BD9DA9" w:rsidR="00AB6F15" w:rsidRPr="00251384" w:rsidRDefault="00AB6F15" w:rsidP="000406FD">
            <w:pPr>
              <w:pStyle w:val="4-Tabbody-ENG"/>
              <w:rPr>
                <w:szCs w:val="15"/>
              </w:rPr>
            </w:pPr>
            <w:r w:rsidRPr="00251384">
              <w:rPr>
                <w:szCs w:val="15"/>
              </w:rPr>
              <w:t>5.6710</w:t>
            </w:r>
          </w:p>
        </w:tc>
        <w:tc>
          <w:tcPr>
            <w:tcW w:w="1250" w:type="pct"/>
          </w:tcPr>
          <w:p w14:paraId="70922BC6" w14:textId="605620F4" w:rsidR="00AB6F15" w:rsidRPr="00251384" w:rsidRDefault="00AB6F15" w:rsidP="000406FD">
            <w:pPr>
              <w:pStyle w:val="4-Tabbody-ENG"/>
              <w:rPr>
                <w:szCs w:val="15"/>
              </w:rPr>
            </w:pPr>
            <w:r w:rsidRPr="00251384">
              <w:rPr>
                <w:szCs w:val="15"/>
              </w:rPr>
              <w:t>0.3220</w:t>
            </w:r>
          </w:p>
        </w:tc>
        <w:tc>
          <w:tcPr>
            <w:tcW w:w="1250" w:type="pct"/>
          </w:tcPr>
          <w:p w14:paraId="32A633AE" w14:textId="633B1232" w:rsidR="00AB6F15" w:rsidRPr="00251384" w:rsidRDefault="00AB6F15" w:rsidP="000406FD">
            <w:pPr>
              <w:pStyle w:val="4-Tabbody-ENG"/>
              <w:rPr>
                <w:szCs w:val="15"/>
              </w:rPr>
            </w:pPr>
            <w:r w:rsidRPr="00251384">
              <w:rPr>
                <w:szCs w:val="15"/>
              </w:rPr>
              <w:t>188.2930</w:t>
            </w:r>
          </w:p>
        </w:tc>
      </w:tr>
      <w:tr w:rsidR="00251384" w:rsidRPr="00251384" w14:paraId="3D3F90CC" w14:textId="77777777" w:rsidTr="00AB6F15">
        <w:trPr>
          <w:trHeight w:val="300"/>
          <w:jc w:val="center"/>
        </w:trPr>
        <w:tc>
          <w:tcPr>
            <w:tcW w:w="1250" w:type="pct"/>
            <w:shd w:val="clear" w:color="auto" w:fill="auto"/>
            <w:noWrap/>
            <w:vAlign w:val="center"/>
          </w:tcPr>
          <w:p w14:paraId="38A8D94D" w14:textId="476A9057" w:rsidR="00AB6F15" w:rsidRPr="00251384" w:rsidRDefault="00AB6F15" w:rsidP="000406FD">
            <w:pPr>
              <w:pStyle w:val="4-Tabbody-ENG"/>
              <w:rPr>
                <w:szCs w:val="15"/>
              </w:rPr>
            </w:pPr>
            <w:r w:rsidRPr="00251384">
              <w:rPr>
                <w:rFonts w:hint="eastAsia"/>
                <w:szCs w:val="15"/>
              </w:rPr>
              <w:t>12</w:t>
            </w:r>
          </w:p>
        </w:tc>
        <w:tc>
          <w:tcPr>
            <w:tcW w:w="1250" w:type="pct"/>
            <w:shd w:val="clear" w:color="auto" w:fill="auto"/>
            <w:noWrap/>
          </w:tcPr>
          <w:p w14:paraId="40A525DC" w14:textId="6C35F508" w:rsidR="00AB6F15" w:rsidRPr="00251384" w:rsidRDefault="00AB6F15" w:rsidP="000406FD">
            <w:pPr>
              <w:pStyle w:val="4-Tabbody-ENG"/>
              <w:rPr>
                <w:szCs w:val="15"/>
              </w:rPr>
            </w:pPr>
            <w:r w:rsidRPr="00251384">
              <w:rPr>
                <w:szCs w:val="15"/>
              </w:rPr>
              <w:t>6.2330</w:t>
            </w:r>
          </w:p>
        </w:tc>
        <w:tc>
          <w:tcPr>
            <w:tcW w:w="1250" w:type="pct"/>
          </w:tcPr>
          <w:p w14:paraId="1AAA2CF6" w14:textId="6D06312F" w:rsidR="00AB6F15" w:rsidRPr="00251384" w:rsidRDefault="00AB6F15" w:rsidP="000406FD">
            <w:pPr>
              <w:pStyle w:val="4-Tabbody-ENG"/>
              <w:rPr>
                <w:szCs w:val="15"/>
              </w:rPr>
            </w:pPr>
            <w:r w:rsidRPr="00251384">
              <w:rPr>
                <w:szCs w:val="15"/>
              </w:rPr>
              <w:t>0.2910</w:t>
            </w:r>
          </w:p>
        </w:tc>
        <w:tc>
          <w:tcPr>
            <w:tcW w:w="1250" w:type="pct"/>
          </w:tcPr>
          <w:p w14:paraId="0D8B8A26" w14:textId="2199CCE4" w:rsidR="00AB6F15" w:rsidRPr="00251384" w:rsidRDefault="00AB6F15" w:rsidP="000406FD">
            <w:pPr>
              <w:pStyle w:val="4-Tabbody-ENG"/>
              <w:rPr>
                <w:szCs w:val="15"/>
              </w:rPr>
            </w:pPr>
            <w:r w:rsidRPr="00251384">
              <w:rPr>
                <w:szCs w:val="15"/>
              </w:rPr>
              <w:t>176.9920</w:t>
            </w:r>
          </w:p>
        </w:tc>
      </w:tr>
      <w:tr w:rsidR="00251384" w:rsidRPr="00251384" w14:paraId="25BC9BE1" w14:textId="77777777" w:rsidTr="00AB6F15">
        <w:trPr>
          <w:trHeight w:val="300"/>
          <w:jc w:val="center"/>
        </w:trPr>
        <w:tc>
          <w:tcPr>
            <w:tcW w:w="1250" w:type="pct"/>
            <w:shd w:val="clear" w:color="auto" w:fill="auto"/>
            <w:noWrap/>
            <w:vAlign w:val="center"/>
          </w:tcPr>
          <w:p w14:paraId="40DE255D" w14:textId="7CA511E4" w:rsidR="00AB6F15" w:rsidRPr="00251384" w:rsidRDefault="00AB6F15" w:rsidP="000406FD">
            <w:pPr>
              <w:pStyle w:val="4-Tabbody-ENG"/>
              <w:rPr>
                <w:szCs w:val="15"/>
              </w:rPr>
            </w:pPr>
            <w:r w:rsidRPr="00251384">
              <w:rPr>
                <w:rFonts w:hint="eastAsia"/>
                <w:szCs w:val="15"/>
              </w:rPr>
              <w:t>1</w:t>
            </w:r>
            <w:r w:rsidRPr="00251384">
              <w:rPr>
                <w:szCs w:val="15"/>
              </w:rPr>
              <w:t>3</w:t>
            </w:r>
          </w:p>
        </w:tc>
        <w:tc>
          <w:tcPr>
            <w:tcW w:w="1250" w:type="pct"/>
            <w:shd w:val="clear" w:color="auto" w:fill="auto"/>
            <w:noWrap/>
          </w:tcPr>
          <w:p w14:paraId="254C3EBF" w14:textId="24560133" w:rsidR="00AB6F15" w:rsidRPr="00251384" w:rsidRDefault="00AB6F15" w:rsidP="000406FD">
            <w:pPr>
              <w:pStyle w:val="4-Tabbody-ENG"/>
              <w:rPr>
                <w:szCs w:val="15"/>
              </w:rPr>
            </w:pPr>
            <w:r w:rsidRPr="00251384">
              <w:rPr>
                <w:szCs w:val="15"/>
              </w:rPr>
              <w:t>6.9880</w:t>
            </w:r>
          </w:p>
        </w:tc>
        <w:tc>
          <w:tcPr>
            <w:tcW w:w="1250" w:type="pct"/>
          </w:tcPr>
          <w:p w14:paraId="790FF6AE" w14:textId="1278C81D" w:rsidR="00AB6F15" w:rsidRPr="00251384" w:rsidRDefault="00AB6F15" w:rsidP="000406FD">
            <w:pPr>
              <w:pStyle w:val="4-Tabbody-ENG"/>
              <w:rPr>
                <w:szCs w:val="15"/>
              </w:rPr>
            </w:pPr>
            <w:r w:rsidRPr="00251384">
              <w:rPr>
                <w:szCs w:val="15"/>
              </w:rPr>
              <w:t>0.2600</w:t>
            </w:r>
          </w:p>
        </w:tc>
        <w:tc>
          <w:tcPr>
            <w:tcW w:w="1250" w:type="pct"/>
          </w:tcPr>
          <w:p w14:paraId="7477747C" w14:textId="3EA1B80F" w:rsidR="00AB6F15" w:rsidRPr="00251384" w:rsidRDefault="00AB6F15" w:rsidP="000406FD">
            <w:pPr>
              <w:pStyle w:val="4-Tabbody-ENG"/>
              <w:rPr>
                <w:szCs w:val="15"/>
              </w:rPr>
            </w:pPr>
            <w:r w:rsidRPr="00251384">
              <w:rPr>
                <w:szCs w:val="15"/>
              </w:rPr>
              <w:t>166.1820</w:t>
            </w:r>
          </w:p>
        </w:tc>
      </w:tr>
      <w:tr w:rsidR="00251384" w:rsidRPr="00251384" w14:paraId="754A5622" w14:textId="77777777" w:rsidTr="00AB6F15">
        <w:trPr>
          <w:trHeight w:val="300"/>
          <w:jc w:val="center"/>
        </w:trPr>
        <w:tc>
          <w:tcPr>
            <w:tcW w:w="1250" w:type="pct"/>
            <w:shd w:val="clear" w:color="auto" w:fill="auto"/>
            <w:noWrap/>
            <w:vAlign w:val="center"/>
          </w:tcPr>
          <w:p w14:paraId="77B958F7" w14:textId="6341991A" w:rsidR="00AB6F15" w:rsidRPr="00251384" w:rsidRDefault="00AB6F15" w:rsidP="000406FD">
            <w:pPr>
              <w:pStyle w:val="4-Tabbody-ENG"/>
              <w:rPr>
                <w:szCs w:val="15"/>
              </w:rPr>
            </w:pPr>
            <w:r w:rsidRPr="00251384">
              <w:rPr>
                <w:rFonts w:hint="eastAsia"/>
                <w:szCs w:val="15"/>
              </w:rPr>
              <w:t>1</w:t>
            </w:r>
            <w:r w:rsidRPr="00251384">
              <w:rPr>
                <w:szCs w:val="15"/>
              </w:rPr>
              <w:t>4</w:t>
            </w:r>
          </w:p>
        </w:tc>
        <w:tc>
          <w:tcPr>
            <w:tcW w:w="1250" w:type="pct"/>
            <w:shd w:val="clear" w:color="auto" w:fill="auto"/>
            <w:noWrap/>
          </w:tcPr>
          <w:p w14:paraId="1C9700BB" w14:textId="5D1EE1C7" w:rsidR="00AB6F15" w:rsidRPr="00251384" w:rsidRDefault="00AB6F15" w:rsidP="000406FD">
            <w:pPr>
              <w:pStyle w:val="4-Tabbody-ENG"/>
              <w:rPr>
                <w:szCs w:val="15"/>
              </w:rPr>
            </w:pPr>
            <w:r w:rsidRPr="00251384">
              <w:rPr>
                <w:szCs w:val="15"/>
              </w:rPr>
              <w:t>7.1000</w:t>
            </w:r>
          </w:p>
        </w:tc>
        <w:tc>
          <w:tcPr>
            <w:tcW w:w="1250" w:type="pct"/>
          </w:tcPr>
          <w:p w14:paraId="6803C94B" w14:textId="04C87054" w:rsidR="00AB6F15" w:rsidRPr="00251384" w:rsidRDefault="00AB6F15" w:rsidP="000406FD">
            <w:pPr>
              <w:pStyle w:val="4-Tabbody-ENG"/>
              <w:rPr>
                <w:szCs w:val="15"/>
              </w:rPr>
            </w:pPr>
            <w:r w:rsidRPr="00251384">
              <w:rPr>
                <w:szCs w:val="15"/>
              </w:rPr>
              <w:t>0.2440</w:t>
            </w:r>
          </w:p>
        </w:tc>
        <w:tc>
          <w:tcPr>
            <w:tcW w:w="1250" w:type="pct"/>
          </w:tcPr>
          <w:p w14:paraId="744E2765" w14:textId="188A029C" w:rsidR="00AB6F15" w:rsidRPr="00251384" w:rsidRDefault="00AB6F15" w:rsidP="000406FD">
            <w:pPr>
              <w:pStyle w:val="4-Tabbody-ENG"/>
              <w:rPr>
                <w:szCs w:val="15"/>
              </w:rPr>
            </w:pPr>
            <w:r w:rsidRPr="00251384">
              <w:rPr>
                <w:szCs w:val="15"/>
              </w:rPr>
              <w:t>152.9930</w:t>
            </w:r>
          </w:p>
        </w:tc>
      </w:tr>
      <w:tr w:rsidR="00251384" w:rsidRPr="00251384" w14:paraId="325C70E6" w14:textId="77777777" w:rsidTr="00AB6F15">
        <w:trPr>
          <w:trHeight w:val="300"/>
          <w:jc w:val="center"/>
        </w:trPr>
        <w:tc>
          <w:tcPr>
            <w:tcW w:w="1250" w:type="pct"/>
            <w:shd w:val="clear" w:color="auto" w:fill="auto"/>
            <w:noWrap/>
            <w:vAlign w:val="center"/>
          </w:tcPr>
          <w:p w14:paraId="22B3C9E1" w14:textId="749AB109" w:rsidR="00AB6F15" w:rsidRPr="00251384" w:rsidRDefault="00AB6F15" w:rsidP="000406FD">
            <w:pPr>
              <w:pStyle w:val="4-Tabbody-ENG"/>
              <w:rPr>
                <w:szCs w:val="15"/>
              </w:rPr>
            </w:pPr>
            <w:r w:rsidRPr="00251384">
              <w:rPr>
                <w:rFonts w:hint="eastAsia"/>
                <w:szCs w:val="15"/>
              </w:rPr>
              <w:t>15</w:t>
            </w:r>
          </w:p>
        </w:tc>
        <w:tc>
          <w:tcPr>
            <w:tcW w:w="1250" w:type="pct"/>
            <w:shd w:val="clear" w:color="auto" w:fill="auto"/>
            <w:noWrap/>
          </w:tcPr>
          <w:p w14:paraId="66548677" w14:textId="0192E814" w:rsidR="00AB6F15" w:rsidRPr="00251384" w:rsidRDefault="00AB6F15" w:rsidP="000406FD">
            <w:pPr>
              <w:pStyle w:val="4-Tabbody-ENG"/>
              <w:rPr>
                <w:szCs w:val="15"/>
              </w:rPr>
            </w:pPr>
            <w:r w:rsidRPr="00251384">
              <w:rPr>
                <w:szCs w:val="15"/>
              </w:rPr>
              <w:t>7.6050</w:t>
            </w:r>
          </w:p>
        </w:tc>
        <w:tc>
          <w:tcPr>
            <w:tcW w:w="1250" w:type="pct"/>
          </w:tcPr>
          <w:p w14:paraId="53B7793E" w14:textId="7BDDECBA" w:rsidR="00AB6F15" w:rsidRPr="00251384" w:rsidRDefault="00AB6F15" w:rsidP="000406FD">
            <w:pPr>
              <w:pStyle w:val="4-Tabbody-ENG"/>
              <w:rPr>
                <w:szCs w:val="15"/>
              </w:rPr>
            </w:pPr>
            <w:r w:rsidRPr="00251384">
              <w:rPr>
                <w:szCs w:val="15"/>
              </w:rPr>
              <w:t>0.2040</w:t>
            </w:r>
          </w:p>
        </w:tc>
        <w:tc>
          <w:tcPr>
            <w:tcW w:w="1250" w:type="pct"/>
          </w:tcPr>
          <w:p w14:paraId="40B31C96" w14:textId="0BCF94E2" w:rsidR="00AB6F15" w:rsidRPr="00251384" w:rsidRDefault="00AB6F15" w:rsidP="000406FD">
            <w:pPr>
              <w:pStyle w:val="4-Tabbody-ENG"/>
              <w:rPr>
                <w:szCs w:val="15"/>
              </w:rPr>
            </w:pPr>
            <w:r w:rsidRPr="00251384">
              <w:rPr>
                <w:szCs w:val="15"/>
              </w:rPr>
              <w:t>141.0450</w:t>
            </w:r>
          </w:p>
        </w:tc>
      </w:tr>
      <w:tr w:rsidR="00251384" w:rsidRPr="00251384" w14:paraId="7EC891DE" w14:textId="77777777" w:rsidTr="00AB6F15">
        <w:trPr>
          <w:trHeight w:val="300"/>
          <w:jc w:val="center"/>
        </w:trPr>
        <w:tc>
          <w:tcPr>
            <w:tcW w:w="1250" w:type="pct"/>
            <w:shd w:val="clear" w:color="auto" w:fill="auto"/>
            <w:noWrap/>
            <w:vAlign w:val="center"/>
          </w:tcPr>
          <w:p w14:paraId="7A693DF5" w14:textId="60BEAC5C" w:rsidR="00AB6F15" w:rsidRPr="00251384" w:rsidRDefault="00AB6F15" w:rsidP="000406FD">
            <w:pPr>
              <w:pStyle w:val="4-Tabbody-ENG"/>
              <w:rPr>
                <w:szCs w:val="15"/>
              </w:rPr>
            </w:pPr>
            <w:r w:rsidRPr="00251384">
              <w:rPr>
                <w:rFonts w:hint="eastAsia"/>
                <w:szCs w:val="15"/>
              </w:rPr>
              <w:t>1</w:t>
            </w:r>
            <w:r w:rsidRPr="00251384">
              <w:rPr>
                <w:szCs w:val="15"/>
              </w:rPr>
              <w:t>6</w:t>
            </w:r>
          </w:p>
        </w:tc>
        <w:tc>
          <w:tcPr>
            <w:tcW w:w="1250" w:type="pct"/>
            <w:shd w:val="clear" w:color="auto" w:fill="auto"/>
            <w:noWrap/>
          </w:tcPr>
          <w:p w14:paraId="327ACC0D" w14:textId="358F641D" w:rsidR="00AB6F15" w:rsidRPr="00251384" w:rsidRDefault="00AB6F15" w:rsidP="000406FD">
            <w:pPr>
              <w:pStyle w:val="4-Tabbody-ENG"/>
              <w:rPr>
                <w:szCs w:val="15"/>
              </w:rPr>
            </w:pPr>
            <w:r w:rsidRPr="00251384">
              <w:rPr>
                <w:szCs w:val="15"/>
              </w:rPr>
              <w:t>8.2310</w:t>
            </w:r>
          </w:p>
        </w:tc>
        <w:tc>
          <w:tcPr>
            <w:tcW w:w="1250" w:type="pct"/>
          </w:tcPr>
          <w:p w14:paraId="2BF2E5DE" w14:textId="59008759" w:rsidR="00AB6F15" w:rsidRPr="00251384" w:rsidRDefault="00AB6F15" w:rsidP="000406FD">
            <w:pPr>
              <w:pStyle w:val="4-Tabbody-ENG"/>
              <w:rPr>
                <w:szCs w:val="15"/>
              </w:rPr>
            </w:pPr>
            <w:r w:rsidRPr="00251384">
              <w:rPr>
                <w:szCs w:val="15"/>
              </w:rPr>
              <w:t>0.1910</w:t>
            </w:r>
          </w:p>
        </w:tc>
        <w:tc>
          <w:tcPr>
            <w:tcW w:w="1250" w:type="pct"/>
          </w:tcPr>
          <w:p w14:paraId="206932A4" w14:textId="045540DF" w:rsidR="00AB6F15" w:rsidRPr="00251384" w:rsidRDefault="00AB6F15" w:rsidP="000406FD">
            <w:pPr>
              <w:pStyle w:val="4-Tabbody-ENG"/>
              <w:rPr>
                <w:szCs w:val="15"/>
              </w:rPr>
            </w:pPr>
            <w:r w:rsidRPr="00251384">
              <w:rPr>
                <w:szCs w:val="15"/>
              </w:rPr>
              <w:t>132.0330</w:t>
            </w:r>
          </w:p>
        </w:tc>
      </w:tr>
      <w:tr w:rsidR="00251384" w:rsidRPr="00251384" w14:paraId="0E50FF07" w14:textId="77777777" w:rsidTr="00AB6F15">
        <w:trPr>
          <w:trHeight w:val="300"/>
          <w:jc w:val="center"/>
        </w:trPr>
        <w:tc>
          <w:tcPr>
            <w:tcW w:w="1250" w:type="pct"/>
            <w:shd w:val="clear" w:color="auto" w:fill="auto"/>
            <w:noWrap/>
            <w:vAlign w:val="center"/>
          </w:tcPr>
          <w:p w14:paraId="336D1F4B" w14:textId="7BDCE300" w:rsidR="00AB6F15" w:rsidRPr="00251384" w:rsidRDefault="00AB6F15" w:rsidP="000406FD">
            <w:pPr>
              <w:pStyle w:val="4-Tabbody-ENG"/>
              <w:rPr>
                <w:szCs w:val="15"/>
              </w:rPr>
            </w:pPr>
            <w:r w:rsidRPr="00251384">
              <w:rPr>
                <w:rFonts w:hint="eastAsia"/>
                <w:szCs w:val="15"/>
              </w:rPr>
              <w:t>17</w:t>
            </w:r>
          </w:p>
        </w:tc>
        <w:tc>
          <w:tcPr>
            <w:tcW w:w="1250" w:type="pct"/>
            <w:shd w:val="clear" w:color="auto" w:fill="auto"/>
            <w:noWrap/>
          </w:tcPr>
          <w:p w14:paraId="7C565489" w14:textId="55A64ED4" w:rsidR="00AB6F15" w:rsidRPr="00251384" w:rsidRDefault="00AB6F15" w:rsidP="000406FD">
            <w:pPr>
              <w:pStyle w:val="4-Tabbody-ENG"/>
              <w:rPr>
                <w:szCs w:val="15"/>
              </w:rPr>
            </w:pPr>
            <w:r w:rsidRPr="00251384">
              <w:rPr>
                <w:szCs w:val="15"/>
              </w:rPr>
              <w:t>8.3160</w:t>
            </w:r>
          </w:p>
        </w:tc>
        <w:tc>
          <w:tcPr>
            <w:tcW w:w="1250" w:type="pct"/>
          </w:tcPr>
          <w:p w14:paraId="16F6193D" w14:textId="682AEE1C" w:rsidR="00AB6F15" w:rsidRPr="00251384" w:rsidRDefault="00AB6F15" w:rsidP="000406FD">
            <w:pPr>
              <w:pStyle w:val="4-Tabbody-ENG"/>
              <w:rPr>
                <w:szCs w:val="15"/>
              </w:rPr>
            </w:pPr>
            <w:r w:rsidRPr="00251384">
              <w:rPr>
                <w:szCs w:val="15"/>
              </w:rPr>
              <w:t>0.1800</w:t>
            </w:r>
          </w:p>
        </w:tc>
        <w:tc>
          <w:tcPr>
            <w:tcW w:w="1250" w:type="pct"/>
          </w:tcPr>
          <w:p w14:paraId="7A32EA3C" w14:textId="51FD92DE" w:rsidR="00AB6F15" w:rsidRPr="00251384" w:rsidRDefault="00AB6F15" w:rsidP="000406FD">
            <w:pPr>
              <w:pStyle w:val="4-Tabbody-ENG"/>
              <w:rPr>
                <w:szCs w:val="15"/>
              </w:rPr>
            </w:pPr>
            <w:r w:rsidRPr="00251384">
              <w:rPr>
                <w:szCs w:val="15"/>
              </w:rPr>
              <w:t>122.9340</w:t>
            </w:r>
          </w:p>
        </w:tc>
      </w:tr>
      <w:tr w:rsidR="00251384" w:rsidRPr="00251384" w14:paraId="3540EFE7" w14:textId="77777777" w:rsidTr="00AB6F15">
        <w:trPr>
          <w:trHeight w:val="300"/>
          <w:jc w:val="center"/>
        </w:trPr>
        <w:tc>
          <w:tcPr>
            <w:tcW w:w="1250" w:type="pct"/>
            <w:shd w:val="clear" w:color="auto" w:fill="auto"/>
            <w:noWrap/>
            <w:vAlign w:val="center"/>
          </w:tcPr>
          <w:p w14:paraId="29EA5597" w14:textId="0EA78E12" w:rsidR="00AB6F15" w:rsidRPr="00251384" w:rsidRDefault="00AB6F15" w:rsidP="000406FD">
            <w:pPr>
              <w:pStyle w:val="4-Tabbody-ENG"/>
              <w:rPr>
                <w:szCs w:val="15"/>
              </w:rPr>
            </w:pPr>
            <w:r w:rsidRPr="00251384">
              <w:rPr>
                <w:rFonts w:hint="eastAsia"/>
                <w:szCs w:val="15"/>
              </w:rPr>
              <w:t>1</w:t>
            </w:r>
            <w:r w:rsidRPr="00251384">
              <w:rPr>
                <w:szCs w:val="15"/>
              </w:rPr>
              <w:t>8</w:t>
            </w:r>
          </w:p>
        </w:tc>
        <w:tc>
          <w:tcPr>
            <w:tcW w:w="1250" w:type="pct"/>
            <w:shd w:val="clear" w:color="auto" w:fill="auto"/>
            <w:noWrap/>
          </w:tcPr>
          <w:p w14:paraId="1DE23BDA" w14:textId="07F841AB" w:rsidR="00AB6F15" w:rsidRPr="00251384" w:rsidRDefault="00AB6F15" w:rsidP="000406FD">
            <w:pPr>
              <w:pStyle w:val="4-Tabbody-ENG"/>
              <w:rPr>
                <w:szCs w:val="15"/>
              </w:rPr>
            </w:pPr>
            <w:r w:rsidRPr="00251384">
              <w:rPr>
                <w:szCs w:val="15"/>
              </w:rPr>
              <w:t>8.8810</w:t>
            </w:r>
          </w:p>
        </w:tc>
        <w:tc>
          <w:tcPr>
            <w:tcW w:w="1250" w:type="pct"/>
          </w:tcPr>
          <w:p w14:paraId="0B1EE44E" w14:textId="59FBE9A1" w:rsidR="00AB6F15" w:rsidRPr="00251384" w:rsidRDefault="00AB6F15" w:rsidP="000406FD">
            <w:pPr>
              <w:pStyle w:val="4-Tabbody-ENG"/>
              <w:rPr>
                <w:szCs w:val="15"/>
              </w:rPr>
            </w:pPr>
            <w:r w:rsidRPr="00251384">
              <w:rPr>
                <w:szCs w:val="15"/>
              </w:rPr>
              <w:t>0.1750</w:t>
            </w:r>
          </w:p>
        </w:tc>
        <w:tc>
          <w:tcPr>
            <w:tcW w:w="1250" w:type="pct"/>
          </w:tcPr>
          <w:p w14:paraId="3B292A1A" w14:textId="303E9B48" w:rsidR="00AB6F15" w:rsidRPr="00251384" w:rsidRDefault="00AB6F15" w:rsidP="000406FD">
            <w:pPr>
              <w:pStyle w:val="4-Tabbody-ENG"/>
              <w:rPr>
                <w:szCs w:val="15"/>
              </w:rPr>
            </w:pPr>
            <w:r w:rsidRPr="00251384">
              <w:rPr>
                <w:szCs w:val="15"/>
              </w:rPr>
              <w:t>115.2560</w:t>
            </w:r>
          </w:p>
        </w:tc>
      </w:tr>
      <w:tr w:rsidR="00251384" w:rsidRPr="00251384" w14:paraId="707FBA0F" w14:textId="77777777" w:rsidTr="00AB6F15">
        <w:trPr>
          <w:trHeight w:val="300"/>
          <w:jc w:val="center"/>
        </w:trPr>
        <w:tc>
          <w:tcPr>
            <w:tcW w:w="1250" w:type="pct"/>
            <w:shd w:val="clear" w:color="auto" w:fill="auto"/>
            <w:noWrap/>
            <w:vAlign w:val="center"/>
          </w:tcPr>
          <w:p w14:paraId="03792C6E" w14:textId="6172C882" w:rsidR="00AB6F15" w:rsidRPr="00251384" w:rsidRDefault="00AB6F15" w:rsidP="000406FD">
            <w:pPr>
              <w:pStyle w:val="4-Tabbody-ENG"/>
              <w:rPr>
                <w:szCs w:val="15"/>
              </w:rPr>
            </w:pPr>
            <w:r w:rsidRPr="00251384">
              <w:rPr>
                <w:rFonts w:hint="eastAsia"/>
                <w:szCs w:val="15"/>
              </w:rPr>
              <w:t>1</w:t>
            </w:r>
            <w:r w:rsidRPr="00251384">
              <w:rPr>
                <w:szCs w:val="15"/>
              </w:rPr>
              <w:t>9</w:t>
            </w:r>
          </w:p>
        </w:tc>
        <w:tc>
          <w:tcPr>
            <w:tcW w:w="1250" w:type="pct"/>
            <w:shd w:val="clear" w:color="auto" w:fill="auto"/>
            <w:noWrap/>
          </w:tcPr>
          <w:p w14:paraId="5AAA2D62" w14:textId="6CD7F22B" w:rsidR="00AB6F15" w:rsidRPr="00251384" w:rsidRDefault="00AB6F15" w:rsidP="000406FD">
            <w:pPr>
              <w:pStyle w:val="4-Tabbody-ENG"/>
              <w:rPr>
                <w:szCs w:val="15"/>
              </w:rPr>
            </w:pPr>
            <w:r w:rsidRPr="00251384">
              <w:rPr>
                <w:szCs w:val="15"/>
              </w:rPr>
              <w:t>9.2340</w:t>
            </w:r>
          </w:p>
        </w:tc>
        <w:tc>
          <w:tcPr>
            <w:tcW w:w="1250" w:type="pct"/>
          </w:tcPr>
          <w:p w14:paraId="4D9BF5FF" w14:textId="337253BB" w:rsidR="00AB6F15" w:rsidRPr="00251384" w:rsidRDefault="00AB6F15" w:rsidP="000406FD">
            <w:pPr>
              <w:pStyle w:val="4-Tabbody-ENG"/>
              <w:rPr>
                <w:szCs w:val="15"/>
              </w:rPr>
            </w:pPr>
            <w:r w:rsidRPr="00251384">
              <w:rPr>
                <w:szCs w:val="15"/>
              </w:rPr>
              <w:t>0.1720</w:t>
            </w:r>
          </w:p>
        </w:tc>
        <w:tc>
          <w:tcPr>
            <w:tcW w:w="1250" w:type="pct"/>
          </w:tcPr>
          <w:p w14:paraId="733918F7" w14:textId="44030D5E" w:rsidR="00AB6F15" w:rsidRPr="00251384" w:rsidRDefault="00AB6F15" w:rsidP="000406FD">
            <w:pPr>
              <w:pStyle w:val="4-Tabbody-ENG"/>
              <w:rPr>
                <w:szCs w:val="15"/>
              </w:rPr>
            </w:pPr>
            <w:r w:rsidRPr="00251384">
              <w:rPr>
                <w:szCs w:val="15"/>
              </w:rPr>
              <w:t>110.4830</w:t>
            </w:r>
          </w:p>
        </w:tc>
      </w:tr>
      <w:tr w:rsidR="00251384" w:rsidRPr="00251384" w14:paraId="6A4B497D" w14:textId="77777777" w:rsidTr="00AB6F15">
        <w:trPr>
          <w:trHeight w:val="300"/>
          <w:jc w:val="center"/>
        </w:trPr>
        <w:tc>
          <w:tcPr>
            <w:tcW w:w="1250" w:type="pct"/>
            <w:shd w:val="clear" w:color="auto" w:fill="auto"/>
            <w:noWrap/>
            <w:vAlign w:val="center"/>
          </w:tcPr>
          <w:p w14:paraId="64BC5A49" w14:textId="4015AE97" w:rsidR="00AB6F15" w:rsidRPr="00251384" w:rsidRDefault="00AB6F15" w:rsidP="000406FD">
            <w:pPr>
              <w:pStyle w:val="4-Tabbody-ENG"/>
              <w:rPr>
                <w:szCs w:val="15"/>
              </w:rPr>
            </w:pPr>
            <w:r w:rsidRPr="00251384">
              <w:rPr>
                <w:rFonts w:hint="eastAsia"/>
                <w:szCs w:val="15"/>
              </w:rPr>
              <w:t>20</w:t>
            </w:r>
          </w:p>
        </w:tc>
        <w:tc>
          <w:tcPr>
            <w:tcW w:w="1250" w:type="pct"/>
            <w:shd w:val="clear" w:color="auto" w:fill="auto"/>
            <w:noWrap/>
          </w:tcPr>
          <w:p w14:paraId="28E099F5" w14:textId="4424A039" w:rsidR="00AB6F15" w:rsidRPr="00251384" w:rsidRDefault="00AB6F15" w:rsidP="000406FD">
            <w:pPr>
              <w:pStyle w:val="4-Tabbody-ENG"/>
              <w:rPr>
                <w:szCs w:val="15"/>
              </w:rPr>
            </w:pPr>
            <w:r w:rsidRPr="00251384">
              <w:rPr>
                <w:szCs w:val="15"/>
              </w:rPr>
              <w:t>9.9910</w:t>
            </w:r>
          </w:p>
        </w:tc>
        <w:tc>
          <w:tcPr>
            <w:tcW w:w="1250" w:type="pct"/>
          </w:tcPr>
          <w:p w14:paraId="4B7F1402" w14:textId="4C2372B6" w:rsidR="00AB6F15" w:rsidRPr="00251384" w:rsidRDefault="00AB6F15" w:rsidP="000406FD">
            <w:pPr>
              <w:pStyle w:val="4-Tabbody-ENG"/>
              <w:rPr>
                <w:szCs w:val="15"/>
              </w:rPr>
            </w:pPr>
            <w:r w:rsidRPr="00251384">
              <w:rPr>
                <w:szCs w:val="15"/>
              </w:rPr>
              <w:t>0.1690</w:t>
            </w:r>
          </w:p>
        </w:tc>
        <w:tc>
          <w:tcPr>
            <w:tcW w:w="1250" w:type="pct"/>
          </w:tcPr>
          <w:p w14:paraId="652F7FEB" w14:textId="06F49F51" w:rsidR="00AB6F15" w:rsidRPr="00251384" w:rsidRDefault="00AB6F15" w:rsidP="000406FD">
            <w:pPr>
              <w:pStyle w:val="4-Tabbody-ENG"/>
              <w:rPr>
                <w:szCs w:val="15"/>
              </w:rPr>
            </w:pPr>
            <w:r w:rsidRPr="00251384">
              <w:rPr>
                <w:szCs w:val="15"/>
              </w:rPr>
              <w:t>102.3510</w:t>
            </w:r>
          </w:p>
        </w:tc>
      </w:tr>
      <w:tr w:rsidR="00251384" w:rsidRPr="00251384" w14:paraId="1C3304F9" w14:textId="77777777" w:rsidTr="00AB6F15">
        <w:trPr>
          <w:trHeight w:val="300"/>
          <w:jc w:val="center"/>
        </w:trPr>
        <w:tc>
          <w:tcPr>
            <w:tcW w:w="1250" w:type="pct"/>
            <w:shd w:val="clear" w:color="auto" w:fill="auto"/>
            <w:noWrap/>
            <w:vAlign w:val="center"/>
          </w:tcPr>
          <w:p w14:paraId="0FA781FA" w14:textId="14A76423" w:rsidR="00AB6F15" w:rsidRPr="00251384" w:rsidRDefault="00AB6F15" w:rsidP="000406FD">
            <w:pPr>
              <w:pStyle w:val="4-Tabbody-ENG"/>
              <w:rPr>
                <w:szCs w:val="15"/>
              </w:rPr>
            </w:pPr>
            <w:r w:rsidRPr="00251384">
              <w:rPr>
                <w:rFonts w:hint="eastAsia"/>
                <w:szCs w:val="15"/>
              </w:rPr>
              <w:t>2</w:t>
            </w:r>
            <w:r w:rsidRPr="00251384">
              <w:rPr>
                <w:szCs w:val="15"/>
              </w:rPr>
              <w:t>1</w:t>
            </w:r>
          </w:p>
        </w:tc>
        <w:tc>
          <w:tcPr>
            <w:tcW w:w="1250" w:type="pct"/>
            <w:shd w:val="clear" w:color="auto" w:fill="auto"/>
            <w:noWrap/>
          </w:tcPr>
          <w:p w14:paraId="28320F04" w14:textId="719088D1" w:rsidR="00AB6F15" w:rsidRPr="00251384" w:rsidRDefault="00AB6F15" w:rsidP="000406FD">
            <w:pPr>
              <w:pStyle w:val="4-Tabbody-ENG"/>
              <w:rPr>
                <w:szCs w:val="15"/>
              </w:rPr>
            </w:pPr>
            <w:r w:rsidRPr="00251384">
              <w:rPr>
                <w:szCs w:val="15"/>
              </w:rPr>
              <w:t>10.3410</w:t>
            </w:r>
          </w:p>
        </w:tc>
        <w:tc>
          <w:tcPr>
            <w:tcW w:w="1250" w:type="pct"/>
          </w:tcPr>
          <w:p w14:paraId="2376D2F6" w14:textId="50DDA213" w:rsidR="00AB6F15" w:rsidRPr="00251384" w:rsidRDefault="00AB6F15" w:rsidP="000406FD">
            <w:pPr>
              <w:pStyle w:val="4-Tabbody-ENG"/>
              <w:rPr>
                <w:szCs w:val="15"/>
              </w:rPr>
            </w:pPr>
            <w:r w:rsidRPr="00251384">
              <w:rPr>
                <w:szCs w:val="15"/>
              </w:rPr>
              <w:t>0.1660</w:t>
            </w:r>
          </w:p>
        </w:tc>
        <w:tc>
          <w:tcPr>
            <w:tcW w:w="1250" w:type="pct"/>
          </w:tcPr>
          <w:p w14:paraId="2087FE49" w14:textId="619F9F52" w:rsidR="00AB6F15" w:rsidRPr="00251384" w:rsidRDefault="00AB6F15" w:rsidP="000406FD">
            <w:pPr>
              <w:pStyle w:val="4-Tabbody-ENG"/>
              <w:rPr>
                <w:szCs w:val="15"/>
              </w:rPr>
            </w:pPr>
            <w:r w:rsidRPr="00251384">
              <w:rPr>
                <w:szCs w:val="15"/>
              </w:rPr>
              <w:t>91.3400</w:t>
            </w:r>
          </w:p>
        </w:tc>
      </w:tr>
      <w:tr w:rsidR="00251384" w:rsidRPr="00251384" w14:paraId="0ADA80C5" w14:textId="77777777" w:rsidTr="00AB6F15">
        <w:trPr>
          <w:trHeight w:val="300"/>
          <w:jc w:val="center"/>
        </w:trPr>
        <w:tc>
          <w:tcPr>
            <w:tcW w:w="1250" w:type="pct"/>
            <w:shd w:val="clear" w:color="auto" w:fill="auto"/>
            <w:noWrap/>
            <w:vAlign w:val="center"/>
          </w:tcPr>
          <w:p w14:paraId="62B9168E" w14:textId="02311E34" w:rsidR="00AB6F15" w:rsidRPr="00251384" w:rsidRDefault="00AB6F15" w:rsidP="000406FD">
            <w:pPr>
              <w:pStyle w:val="4-Tabbody-ENG"/>
              <w:rPr>
                <w:szCs w:val="15"/>
              </w:rPr>
            </w:pPr>
            <w:r w:rsidRPr="00251384">
              <w:rPr>
                <w:rFonts w:hint="eastAsia"/>
                <w:szCs w:val="15"/>
              </w:rPr>
              <w:t>2</w:t>
            </w:r>
            <w:r w:rsidRPr="00251384">
              <w:rPr>
                <w:szCs w:val="15"/>
              </w:rPr>
              <w:t>2</w:t>
            </w:r>
          </w:p>
        </w:tc>
        <w:tc>
          <w:tcPr>
            <w:tcW w:w="1250" w:type="pct"/>
            <w:shd w:val="clear" w:color="auto" w:fill="auto"/>
            <w:noWrap/>
          </w:tcPr>
          <w:p w14:paraId="71A32B43" w14:textId="43B0069F" w:rsidR="00AB6F15" w:rsidRPr="00251384" w:rsidRDefault="00AB6F15" w:rsidP="000406FD">
            <w:pPr>
              <w:pStyle w:val="4-Tabbody-ENG"/>
              <w:rPr>
                <w:szCs w:val="15"/>
              </w:rPr>
            </w:pPr>
            <w:r w:rsidRPr="00251384">
              <w:rPr>
                <w:szCs w:val="15"/>
              </w:rPr>
              <w:t>10.9100</w:t>
            </w:r>
          </w:p>
        </w:tc>
        <w:tc>
          <w:tcPr>
            <w:tcW w:w="1250" w:type="pct"/>
          </w:tcPr>
          <w:p w14:paraId="1BBF95D7" w14:textId="52FAE8F0" w:rsidR="00AB6F15" w:rsidRPr="00251384" w:rsidRDefault="00AB6F15" w:rsidP="000406FD">
            <w:pPr>
              <w:pStyle w:val="4-Tabbody-ENG"/>
              <w:rPr>
                <w:szCs w:val="15"/>
              </w:rPr>
            </w:pPr>
            <w:r w:rsidRPr="00251384">
              <w:rPr>
                <w:szCs w:val="15"/>
              </w:rPr>
              <w:t>0.1600</w:t>
            </w:r>
          </w:p>
        </w:tc>
        <w:tc>
          <w:tcPr>
            <w:tcW w:w="1250" w:type="pct"/>
          </w:tcPr>
          <w:p w14:paraId="1FE40D2F" w14:textId="7EC71D98" w:rsidR="00AB6F15" w:rsidRPr="00251384" w:rsidRDefault="00AB6F15" w:rsidP="000406FD">
            <w:pPr>
              <w:pStyle w:val="4-Tabbody-ENG"/>
              <w:rPr>
                <w:szCs w:val="15"/>
              </w:rPr>
            </w:pPr>
            <w:r w:rsidRPr="00251384">
              <w:rPr>
                <w:szCs w:val="15"/>
              </w:rPr>
              <w:t>84.4510</w:t>
            </w:r>
          </w:p>
        </w:tc>
      </w:tr>
      <w:tr w:rsidR="00251384" w:rsidRPr="00251384" w14:paraId="16AAA33E" w14:textId="77777777" w:rsidTr="00AB6F15">
        <w:trPr>
          <w:trHeight w:val="300"/>
          <w:jc w:val="center"/>
        </w:trPr>
        <w:tc>
          <w:tcPr>
            <w:tcW w:w="1250" w:type="pct"/>
            <w:shd w:val="clear" w:color="auto" w:fill="auto"/>
            <w:noWrap/>
            <w:vAlign w:val="center"/>
          </w:tcPr>
          <w:p w14:paraId="55AC6935" w14:textId="578A57C2" w:rsidR="00AB6F15" w:rsidRPr="00251384" w:rsidRDefault="00AB6F15" w:rsidP="000406FD">
            <w:pPr>
              <w:pStyle w:val="4-Tabbody-ENG"/>
              <w:rPr>
                <w:szCs w:val="15"/>
              </w:rPr>
            </w:pPr>
            <w:r w:rsidRPr="00251384">
              <w:rPr>
                <w:rFonts w:hint="eastAsia"/>
                <w:szCs w:val="15"/>
              </w:rPr>
              <w:t>2</w:t>
            </w:r>
            <w:r w:rsidRPr="00251384">
              <w:rPr>
                <w:szCs w:val="15"/>
              </w:rPr>
              <w:t>3</w:t>
            </w:r>
          </w:p>
        </w:tc>
        <w:tc>
          <w:tcPr>
            <w:tcW w:w="1250" w:type="pct"/>
            <w:shd w:val="clear" w:color="auto" w:fill="auto"/>
            <w:noWrap/>
          </w:tcPr>
          <w:p w14:paraId="524D0A64" w14:textId="37C74B54" w:rsidR="00AB6F15" w:rsidRPr="00251384" w:rsidRDefault="00AB6F15" w:rsidP="000406FD">
            <w:pPr>
              <w:pStyle w:val="4-Tabbody-ENG"/>
              <w:rPr>
                <w:szCs w:val="15"/>
              </w:rPr>
            </w:pPr>
            <w:r w:rsidRPr="00251384">
              <w:rPr>
                <w:szCs w:val="15"/>
              </w:rPr>
              <w:t>11.4180</w:t>
            </w:r>
          </w:p>
        </w:tc>
        <w:tc>
          <w:tcPr>
            <w:tcW w:w="1250" w:type="pct"/>
          </w:tcPr>
          <w:p w14:paraId="70948CFF" w14:textId="73A199C6" w:rsidR="00AB6F15" w:rsidRPr="00251384" w:rsidRDefault="00AB6F15" w:rsidP="000406FD">
            <w:pPr>
              <w:pStyle w:val="4-Tabbody-ENG"/>
              <w:rPr>
                <w:szCs w:val="15"/>
              </w:rPr>
            </w:pPr>
            <w:r w:rsidRPr="00251384">
              <w:rPr>
                <w:szCs w:val="15"/>
              </w:rPr>
              <w:t>0.1580</w:t>
            </w:r>
          </w:p>
        </w:tc>
        <w:tc>
          <w:tcPr>
            <w:tcW w:w="1250" w:type="pct"/>
          </w:tcPr>
          <w:p w14:paraId="0DF1F758" w14:textId="19952CFB" w:rsidR="00AB6F15" w:rsidRPr="00251384" w:rsidRDefault="00AB6F15" w:rsidP="000406FD">
            <w:pPr>
              <w:pStyle w:val="4-Tabbody-ENG"/>
              <w:rPr>
                <w:szCs w:val="15"/>
              </w:rPr>
            </w:pPr>
            <w:r w:rsidRPr="00251384">
              <w:rPr>
                <w:szCs w:val="15"/>
              </w:rPr>
              <w:t>82.1330</w:t>
            </w:r>
          </w:p>
        </w:tc>
      </w:tr>
      <w:tr w:rsidR="00251384" w:rsidRPr="00251384" w14:paraId="67F09D76" w14:textId="77777777" w:rsidTr="00AB6F15">
        <w:trPr>
          <w:trHeight w:val="300"/>
          <w:jc w:val="center"/>
        </w:trPr>
        <w:tc>
          <w:tcPr>
            <w:tcW w:w="1250" w:type="pct"/>
            <w:shd w:val="clear" w:color="auto" w:fill="auto"/>
            <w:noWrap/>
            <w:vAlign w:val="center"/>
          </w:tcPr>
          <w:p w14:paraId="1EBBE8CA" w14:textId="78016DEF" w:rsidR="00AB6F15" w:rsidRPr="00251384" w:rsidRDefault="00AB6F15" w:rsidP="000406FD">
            <w:pPr>
              <w:pStyle w:val="4-Tabbody-ENG"/>
              <w:rPr>
                <w:szCs w:val="15"/>
              </w:rPr>
            </w:pPr>
            <w:r w:rsidRPr="00251384">
              <w:rPr>
                <w:rFonts w:hint="eastAsia"/>
                <w:szCs w:val="15"/>
              </w:rPr>
              <w:t>2</w:t>
            </w:r>
            <w:r w:rsidRPr="00251384">
              <w:rPr>
                <w:szCs w:val="15"/>
              </w:rPr>
              <w:t>4</w:t>
            </w:r>
          </w:p>
        </w:tc>
        <w:tc>
          <w:tcPr>
            <w:tcW w:w="1250" w:type="pct"/>
            <w:shd w:val="clear" w:color="auto" w:fill="auto"/>
            <w:noWrap/>
          </w:tcPr>
          <w:p w14:paraId="29DE3FF6" w14:textId="0AEB49F7" w:rsidR="00AB6F15" w:rsidRPr="00251384" w:rsidRDefault="00AB6F15" w:rsidP="000406FD">
            <w:pPr>
              <w:pStyle w:val="4-Tabbody-ENG"/>
              <w:rPr>
                <w:szCs w:val="15"/>
              </w:rPr>
            </w:pPr>
            <w:r w:rsidRPr="00251384">
              <w:rPr>
                <w:szCs w:val="15"/>
              </w:rPr>
              <w:t>11.9800</w:t>
            </w:r>
          </w:p>
        </w:tc>
        <w:tc>
          <w:tcPr>
            <w:tcW w:w="1250" w:type="pct"/>
          </w:tcPr>
          <w:p w14:paraId="4E488B25" w14:textId="7F8145B8" w:rsidR="00AB6F15" w:rsidRPr="00251384" w:rsidRDefault="00AB6F15" w:rsidP="000406FD">
            <w:pPr>
              <w:pStyle w:val="4-Tabbody-ENG"/>
              <w:rPr>
                <w:szCs w:val="15"/>
              </w:rPr>
            </w:pPr>
            <w:r w:rsidRPr="00251384">
              <w:rPr>
                <w:szCs w:val="15"/>
              </w:rPr>
              <w:t>0.1550</w:t>
            </w:r>
          </w:p>
        </w:tc>
        <w:tc>
          <w:tcPr>
            <w:tcW w:w="1250" w:type="pct"/>
          </w:tcPr>
          <w:p w14:paraId="500EEEEB" w14:textId="1D5C9E81" w:rsidR="00AB6F15" w:rsidRPr="00251384" w:rsidRDefault="00AB6F15" w:rsidP="000406FD">
            <w:pPr>
              <w:pStyle w:val="4-Tabbody-ENG"/>
              <w:rPr>
                <w:szCs w:val="15"/>
              </w:rPr>
            </w:pPr>
            <w:r w:rsidRPr="00251384">
              <w:rPr>
                <w:szCs w:val="15"/>
              </w:rPr>
              <w:t>81.2310</w:t>
            </w:r>
          </w:p>
        </w:tc>
      </w:tr>
      <w:tr w:rsidR="00251384" w:rsidRPr="00251384" w14:paraId="630778B8" w14:textId="77777777" w:rsidTr="00AB6F15">
        <w:trPr>
          <w:trHeight w:val="300"/>
          <w:jc w:val="center"/>
        </w:trPr>
        <w:tc>
          <w:tcPr>
            <w:tcW w:w="1250" w:type="pct"/>
            <w:shd w:val="clear" w:color="auto" w:fill="auto"/>
            <w:noWrap/>
            <w:vAlign w:val="center"/>
          </w:tcPr>
          <w:p w14:paraId="2D6512E6" w14:textId="5170826E" w:rsidR="00AB6F15" w:rsidRPr="00251384" w:rsidRDefault="00AB6F15" w:rsidP="000406FD">
            <w:pPr>
              <w:pStyle w:val="4-Tabbody-ENG"/>
              <w:rPr>
                <w:szCs w:val="15"/>
              </w:rPr>
            </w:pPr>
            <w:r w:rsidRPr="00251384">
              <w:rPr>
                <w:rFonts w:hint="eastAsia"/>
                <w:szCs w:val="15"/>
              </w:rPr>
              <w:t>2</w:t>
            </w:r>
            <w:r w:rsidRPr="00251384">
              <w:rPr>
                <w:szCs w:val="15"/>
              </w:rPr>
              <w:t>5</w:t>
            </w:r>
          </w:p>
        </w:tc>
        <w:tc>
          <w:tcPr>
            <w:tcW w:w="1250" w:type="pct"/>
            <w:shd w:val="clear" w:color="auto" w:fill="auto"/>
            <w:noWrap/>
          </w:tcPr>
          <w:p w14:paraId="1992D9F9" w14:textId="05397BAE" w:rsidR="00AB6F15" w:rsidRPr="00251384" w:rsidRDefault="00AB6F15" w:rsidP="000406FD">
            <w:pPr>
              <w:pStyle w:val="4-Tabbody-ENG"/>
              <w:rPr>
                <w:szCs w:val="15"/>
              </w:rPr>
            </w:pPr>
            <w:r w:rsidRPr="00251384">
              <w:rPr>
                <w:szCs w:val="15"/>
              </w:rPr>
              <w:t>12.2420</w:t>
            </w:r>
          </w:p>
        </w:tc>
        <w:tc>
          <w:tcPr>
            <w:tcW w:w="1250" w:type="pct"/>
          </w:tcPr>
          <w:p w14:paraId="31C0E5D2" w14:textId="094A7A43" w:rsidR="00AB6F15" w:rsidRPr="00251384" w:rsidRDefault="00AB6F15" w:rsidP="000406FD">
            <w:pPr>
              <w:pStyle w:val="4-Tabbody-ENG"/>
              <w:rPr>
                <w:szCs w:val="15"/>
              </w:rPr>
            </w:pPr>
            <w:r w:rsidRPr="00251384">
              <w:rPr>
                <w:szCs w:val="15"/>
              </w:rPr>
              <w:t>0.1510</w:t>
            </w:r>
          </w:p>
        </w:tc>
        <w:tc>
          <w:tcPr>
            <w:tcW w:w="1250" w:type="pct"/>
          </w:tcPr>
          <w:p w14:paraId="503D8440" w14:textId="09410AB9" w:rsidR="00AB6F15" w:rsidRPr="00251384" w:rsidRDefault="00AB6F15" w:rsidP="000406FD">
            <w:pPr>
              <w:pStyle w:val="4-Tabbody-ENG"/>
              <w:rPr>
                <w:szCs w:val="15"/>
              </w:rPr>
            </w:pPr>
            <w:r w:rsidRPr="00251384">
              <w:rPr>
                <w:szCs w:val="15"/>
              </w:rPr>
              <w:t>80.1110</w:t>
            </w:r>
          </w:p>
        </w:tc>
      </w:tr>
      <w:tr w:rsidR="00251384" w:rsidRPr="00251384" w14:paraId="1433FB27" w14:textId="77777777" w:rsidTr="00AB6F15">
        <w:trPr>
          <w:trHeight w:val="300"/>
          <w:jc w:val="center"/>
        </w:trPr>
        <w:tc>
          <w:tcPr>
            <w:tcW w:w="1250" w:type="pct"/>
            <w:shd w:val="clear" w:color="auto" w:fill="auto"/>
            <w:noWrap/>
            <w:vAlign w:val="center"/>
          </w:tcPr>
          <w:p w14:paraId="0B0FCDE8" w14:textId="51CC7A19" w:rsidR="00AB6F15" w:rsidRPr="00251384" w:rsidRDefault="00AB6F15" w:rsidP="000406FD">
            <w:pPr>
              <w:pStyle w:val="4-Tabbody-ENG"/>
              <w:rPr>
                <w:szCs w:val="15"/>
              </w:rPr>
            </w:pPr>
            <w:r w:rsidRPr="00251384">
              <w:rPr>
                <w:rFonts w:hint="eastAsia"/>
                <w:szCs w:val="15"/>
              </w:rPr>
              <w:t>26</w:t>
            </w:r>
          </w:p>
        </w:tc>
        <w:tc>
          <w:tcPr>
            <w:tcW w:w="1250" w:type="pct"/>
            <w:shd w:val="clear" w:color="auto" w:fill="auto"/>
            <w:noWrap/>
          </w:tcPr>
          <w:p w14:paraId="785B06EF" w14:textId="1F451F65" w:rsidR="00AB6F15" w:rsidRPr="00251384" w:rsidRDefault="00AB6F15" w:rsidP="000406FD">
            <w:pPr>
              <w:pStyle w:val="4-Tabbody-ENG"/>
              <w:rPr>
                <w:szCs w:val="15"/>
              </w:rPr>
            </w:pPr>
            <w:r w:rsidRPr="00251384">
              <w:rPr>
                <w:szCs w:val="15"/>
              </w:rPr>
              <w:t>12.7660</w:t>
            </w:r>
          </w:p>
        </w:tc>
        <w:tc>
          <w:tcPr>
            <w:tcW w:w="1250" w:type="pct"/>
          </w:tcPr>
          <w:p w14:paraId="5725EDDE" w14:textId="39D22468" w:rsidR="00AB6F15" w:rsidRPr="00251384" w:rsidRDefault="00AB6F15" w:rsidP="000406FD">
            <w:pPr>
              <w:pStyle w:val="4-Tabbody-ENG"/>
              <w:rPr>
                <w:szCs w:val="15"/>
              </w:rPr>
            </w:pPr>
            <w:r w:rsidRPr="00251384">
              <w:rPr>
                <w:szCs w:val="15"/>
              </w:rPr>
              <w:t>0.1480</w:t>
            </w:r>
          </w:p>
        </w:tc>
        <w:tc>
          <w:tcPr>
            <w:tcW w:w="1250" w:type="pct"/>
          </w:tcPr>
          <w:p w14:paraId="65233EFA" w14:textId="4DCB84E5" w:rsidR="00AB6F15" w:rsidRPr="00251384" w:rsidRDefault="00AB6F15" w:rsidP="000406FD">
            <w:pPr>
              <w:pStyle w:val="4-Tabbody-ENG"/>
              <w:rPr>
                <w:szCs w:val="15"/>
              </w:rPr>
            </w:pPr>
            <w:r w:rsidRPr="00251384">
              <w:rPr>
                <w:szCs w:val="15"/>
              </w:rPr>
              <w:t>80.0340</w:t>
            </w:r>
          </w:p>
        </w:tc>
      </w:tr>
      <w:tr w:rsidR="00251384" w:rsidRPr="00251384" w14:paraId="3B448F18" w14:textId="77777777" w:rsidTr="00AB6F15">
        <w:trPr>
          <w:trHeight w:val="300"/>
          <w:jc w:val="center"/>
        </w:trPr>
        <w:tc>
          <w:tcPr>
            <w:tcW w:w="1250" w:type="pct"/>
            <w:shd w:val="clear" w:color="auto" w:fill="auto"/>
            <w:noWrap/>
            <w:vAlign w:val="center"/>
          </w:tcPr>
          <w:p w14:paraId="7A0BED9B" w14:textId="1BB0198E" w:rsidR="00AB6F15" w:rsidRPr="00251384" w:rsidRDefault="00AB6F15" w:rsidP="000406FD">
            <w:pPr>
              <w:pStyle w:val="4-Tabbody-ENG"/>
              <w:rPr>
                <w:szCs w:val="15"/>
              </w:rPr>
            </w:pPr>
            <w:r w:rsidRPr="00251384">
              <w:rPr>
                <w:rFonts w:hint="eastAsia"/>
                <w:szCs w:val="15"/>
              </w:rPr>
              <w:t>27</w:t>
            </w:r>
          </w:p>
        </w:tc>
        <w:tc>
          <w:tcPr>
            <w:tcW w:w="1250" w:type="pct"/>
            <w:shd w:val="clear" w:color="auto" w:fill="auto"/>
            <w:noWrap/>
          </w:tcPr>
          <w:p w14:paraId="36A7572F" w14:textId="13B61A3D" w:rsidR="00AB6F15" w:rsidRPr="00251384" w:rsidRDefault="00AB6F15" w:rsidP="000406FD">
            <w:pPr>
              <w:pStyle w:val="4-Tabbody-ENG"/>
              <w:rPr>
                <w:szCs w:val="15"/>
              </w:rPr>
            </w:pPr>
            <w:r w:rsidRPr="00251384">
              <w:rPr>
                <w:szCs w:val="15"/>
              </w:rPr>
              <w:t>13.4510</w:t>
            </w:r>
          </w:p>
        </w:tc>
        <w:tc>
          <w:tcPr>
            <w:tcW w:w="1250" w:type="pct"/>
          </w:tcPr>
          <w:p w14:paraId="4CC873ED" w14:textId="4C194FDB" w:rsidR="00AB6F15" w:rsidRPr="00251384" w:rsidRDefault="00AB6F15" w:rsidP="000406FD">
            <w:pPr>
              <w:pStyle w:val="4-Tabbody-ENG"/>
              <w:rPr>
                <w:szCs w:val="15"/>
              </w:rPr>
            </w:pPr>
            <w:r w:rsidRPr="00251384">
              <w:rPr>
                <w:szCs w:val="15"/>
              </w:rPr>
              <w:t>0.1420</w:t>
            </w:r>
          </w:p>
        </w:tc>
        <w:tc>
          <w:tcPr>
            <w:tcW w:w="1250" w:type="pct"/>
          </w:tcPr>
          <w:p w14:paraId="41141A5F" w14:textId="02195928" w:rsidR="00AB6F15" w:rsidRPr="00251384" w:rsidRDefault="00AB6F15" w:rsidP="000406FD">
            <w:pPr>
              <w:pStyle w:val="4-Tabbody-ENG"/>
              <w:rPr>
                <w:szCs w:val="15"/>
              </w:rPr>
            </w:pPr>
            <w:r w:rsidRPr="00251384">
              <w:rPr>
                <w:szCs w:val="15"/>
              </w:rPr>
              <w:t>79.9350</w:t>
            </w:r>
          </w:p>
        </w:tc>
      </w:tr>
      <w:tr w:rsidR="00251384" w:rsidRPr="00251384" w14:paraId="70EC777A" w14:textId="77777777" w:rsidTr="00AB6F15">
        <w:trPr>
          <w:trHeight w:val="300"/>
          <w:jc w:val="center"/>
        </w:trPr>
        <w:tc>
          <w:tcPr>
            <w:tcW w:w="1250" w:type="pct"/>
            <w:shd w:val="clear" w:color="auto" w:fill="auto"/>
            <w:noWrap/>
            <w:vAlign w:val="center"/>
          </w:tcPr>
          <w:p w14:paraId="63531218" w14:textId="6CBA756F" w:rsidR="00AB6F15" w:rsidRPr="00251384" w:rsidRDefault="00AB6F15" w:rsidP="000406FD">
            <w:pPr>
              <w:pStyle w:val="4-Tabbody-ENG"/>
              <w:rPr>
                <w:szCs w:val="15"/>
              </w:rPr>
            </w:pPr>
            <w:r w:rsidRPr="00251384">
              <w:rPr>
                <w:rFonts w:hint="eastAsia"/>
                <w:szCs w:val="15"/>
              </w:rPr>
              <w:t>28</w:t>
            </w:r>
          </w:p>
        </w:tc>
        <w:tc>
          <w:tcPr>
            <w:tcW w:w="1250" w:type="pct"/>
            <w:shd w:val="clear" w:color="auto" w:fill="auto"/>
            <w:noWrap/>
          </w:tcPr>
          <w:p w14:paraId="04EA045B" w14:textId="217E09C8" w:rsidR="00AB6F15" w:rsidRPr="00251384" w:rsidRDefault="00AB6F15" w:rsidP="000406FD">
            <w:pPr>
              <w:pStyle w:val="4-Tabbody-ENG"/>
              <w:rPr>
                <w:szCs w:val="15"/>
              </w:rPr>
            </w:pPr>
            <w:r w:rsidRPr="00251384">
              <w:rPr>
                <w:szCs w:val="15"/>
              </w:rPr>
              <w:t>14.1210</w:t>
            </w:r>
          </w:p>
        </w:tc>
        <w:tc>
          <w:tcPr>
            <w:tcW w:w="1250" w:type="pct"/>
          </w:tcPr>
          <w:p w14:paraId="20B5BE2C" w14:textId="7B4A049D" w:rsidR="00AB6F15" w:rsidRPr="00251384" w:rsidRDefault="00AB6F15" w:rsidP="000406FD">
            <w:pPr>
              <w:pStyle w:val="4-Tabbody-ENG"/>
              <w:rPr>
                <w:szCs w:val="15"/>
              </w:rPr>
            </w:pPr>
            <w:r w:rsidRPr="00251384">
              <w:rPr>
                <w:szCs w:val="15"/>
              </w:rPr>
              <w:t>0.1370</w:t>
            </w:r>
          </w:p>
        </w:tc>
        <w:tc>
          <w:tcPr>
            <w:tcW w:w="1250" w:type="pct"/>
          </w:tcPr>
          <w:p w14:paraId="774D70C7" w14:textId="619FEC66" w:rsidR="00AB6F15" w:rsidRPr="00251384" w:rsidRDefault="00AB6F15" w:rsidP="000406FD">
            <w:pPr>
              <w:pStyle w:val="4-Tabbody-ENG"/>
              <w:rPr>
                <w:szCs w:val="15"/>
              </w:rPr>
            </w:pPr>
            <w:r w:rsidRPr="00251384">
              <w:rPr>
                <w:szCs w:val="15"/>
              </w:rPr>
              <w:t>79.9110</w:t>
            </w:r>
          </w:p>
        </w:tc>
      </w:tr>
      <w:tr w:rsidR="00AB6F15" w:rsidRPr="00251384" w14:paraId="75C19EC6" w14:textId="77777777" w:rsidTr="00AB6F15">
        <w:trPr>
          <w:trHeight w:val="300"/>
          <w:jc w:val="center"/>
        </w:trPr>
        <w:tc>
          <w:tcPr>
            <w:tcW w:w="1250" w:type="pct"/>
            <w:shd w:val="clear" w:color="auto" w:fill="auto"/>
            <w:noWrap/>
            <w:vAlign w:val="center"/>
          </w:tcPr>
          <w:p w14:paraId="4AF91595" w14:textId="15920D73" w:rsidR="00AB6F15" w:rsidRPr="00251384" w:rsidRDefault="00AB6F15" w:rsidP="000406FD">
            <w:pPr>
              <w:pStyle w:val="4-Tabbody-ENG"/>
              <w:rPr>
                <w:szCs w:val="15"/>
              </w:rPr>
            </w:pPr>
            <w:r w:rsidRPr="00251384">
              <w:rPr>
                <w:rFonts w:hint="eastAsia"/>
                <w:szCs w:val="15"/>
              </w:rPr>
              <w:t>2</w:t>
            </w:r>
            <w:r w:rsidRPr="00251384">
              <w:rPr>
                <w:szCs w:val="15"/>
              </w:rPr>
              <w:t>9</w:t>
            </w:r>
          </w:p>
        </w:tc>
        <w:tc>
          <w:tcPr>
            <w:tcW w:w="1250" w:type="pct"/>
            <w:shd w:val="clear" w:color="auto" w:fill="auto"/>
            <w:noWrap/>
          </w:tcPr>
          <w:p w14:paraId="50BDD7F5" w14:textId="4F3CFE83" w:rsidR="00AB6F15" w:rsidRPr="00251384" w:rsidRDefault="00AB6F15" w:rsidP="000406FD">
            <w:pPr>
              <w:pStyle w:val="4-Tabbody-ENG"/>
              <w:rPr>
                <w:szCs w:val="15"/>
              </w:rPr>
            </w:pPr>
            <w:r w:rsidRPr="00251384">
              <w:rPr>
                <w:szCs w:val="15"/>
              </w:rPr>
              <w:t>14.3870</w:t>
            </w:r>
          </w:p>
        </w:tc>
        <w:tc>
          <w:tcPr>
            <w:tcW w:w="1250" w:type="pct"/>
          </w:tcPr>
          <w:p w14:paraId="1E12C240" w14:textId="71FCD249" w:rsidR="00AB6F15" w:rsidRPr="00251384" w:rsidRDefault="00AB6F15" w:rsidP="000406FD">
            <w:pPr>
              <w:pStyle w:val="4-Tabbody-ENG"/>
              <w:rPr>
                <w:szCs w:val="15"/>
              </w:rPr>
            </w:pPr>
            <w:r w:rsidRPr="00251384">
              <w:rPr>
                <w:szCs w:val="15"/>
              </w:rPr>
              <w:t>0.1310</w:t>
            </w:r>
          </w:p>
        </w:tc>
        <w:tc>
          <w:tcPr>
            <w:tcW w:w="1250" w:type="pct"/>
          </w:tcPr>
          <w:p w14:paraId="50B2C879" w14:textId="0B1C2D8A" w:rsidR="00AB6F15" w:rsidRPr="00251384" w:rsidRDefault="00AB6F15" w:rsidP="000406FD">
            <w:pPr>
              <w:pStyle w:val="4-Tabbody-ENG"/>
              <w:rPr>
                <w:szCs w:val="15"/>
              </w:rPr>
            </w:pPr>
            <w:r w:rsidRPr="00251384">
              <w:rPr>
                <w:szCs w:val="15"/>
              </w:rPr>
              <w:t>79.8920</w:t>
            </w:r>
          </w:p>
        </w:tc>
      </w:tr>
    </w:tbl>
    <w:p w14:paraId="359B747B" w14:textId="27D05B11" w:rsidR="00570633" w:rsidRPr="00251384" w:rsidRDefault="00570633" w:rsidP="00EB4F7E">
      <w:pPr>
        <w:autoSpaceDE w:val="0"/>
        <w:autoSpaceDN w:val="0"/>
        <w:adjustRightInd w:val="0"/>
        <w:snapToGrid w:val="0"/>
        <w:jc w:val="both"/>
        <w:rPr>
          <w:rFonts w:ascii="Gulliver-Regular" w:hAnsi="Gulliver-Regular"/>
          <w:color w:val="000000" w:themeColor="text1"/>
          <w:sz w:val="21"/>
          <w:szCs w:val="21"/>
          <w:lang w:eastAsia="zh-CN"/>
        </w:rPr>
      </w:pPr>
    </w:p>
    <w:p w14:paraId="7F42607B" w14:textId="17E9B06A" w:rsidR="00570633" w:rsidRPr="00251384" w:rsidRDefault="00AB6F15" w:rsidP="000406FD">
      <w:pPr>
        <w:pStyle w:val="3-mainbody-ENG"/>
        <w:ind w:firstLine="210"/>
      </w:pPr>
      <w:r w:rsidRPr="00251384">
        <w:rPr>
          <w:rFonts w:hint="eastAsia"/>
        </w:rPr>
        <w:t xml:space="preserve">To </w:t>
      </w:r>
      <w:r w:rsidRPr="00251384">
        <w:t xml:space="preserve">facilitate </w:t>
      </w:r>
      <w:r w:rsidR="00463AA5" w:rsidRPr="00251384">
        <w:t xml:space="preserve">setting up the metric of Shannon’s entropy concept, the original performance matrix </w:t>
      </w:r>
      <w:r w:rsidR="00463AA5" w:rsidRPr="00251384">
        <w:rPr>
          <w:b/>
          <w:i/>
        </w:rPr>
        <w:t>X</w:t>
      </w:r>
      <w:r w:rsidR="00463AA5" w:rsidRPr="00251384">
        <w:t xml:space="preserve"> needs to be normalized through </w:t>
      </w:r>
    </w:p>
    <w:p w14:paraId="0FE0FE65" w14:textId="0898ECBB" w:rsidR="00463AA5" w:rsidRPr="00251384" w:rsidRDefault="00C549D5" w:rsidP="000406FD">
      <w:pPr>
        <w:pStyle w:val="3-mainbody-ENG"/>
        <w:ind w:firstLine="210"/>
      </w:pPr>
      <w:r w:rsidRPr="00251384">
        <w:rPr>
          <w:position w:val="-36"/>
        </w:rPr>
        <w:object w:dxaOrig="1219" w:dyaOrig="720" w14:anchorId="02D065E0">
          <v:shape id="_x0000_i1050" type="#_x0000_t75" style="width:61.25pt;height:36pt" o:ole="">
            <v:imagedata r:id="rId60" o:title=""/>
          </v:shape>
          <o:OLEObject Type="Embed" ProgID="Equation.DSMT4" ShapeID="_x0000_i1050" DrawAspect="Content" ObjectID="_1719242589" r:id="rId61"/>
        </w:object>
      </w:r>
      <w:r w:rsidR="00463AA5" w:rsidRPr="00251384">
        <w:t xml:space="preserve">                                     (</w:t>
      </w:r>
      <w:r w:rsidR="000406FD">
        <w:t>S</w:t>
      </w:r>
      <w:r w:rsidR="00463AA5" w:rsidRPr="00251384">
        <w:t>20)</w:t>
      </w:r>
    </w:p>
    <w:p w14:paraId="2C050AF9" w14:textId="1B202658" w:rsidR="00570633" w:rsidRPr="00251384" w:rsidRDefault="00C549D5" w:rsidP="000406FD">
      <w:pPr>
        <w:pStyle w:val="3-mainbody-ENG"/>
        <w:ind w:firstLine="210"/>
      </w:pPr>
      <w:r w:rsidRPr="00251384">
        <w:t xml:space="preserve">where </w:t>
      </w:r>
      <w:r w:rsidRPr="00251384">
        <w:rPr>
          <w:i/>
        </w:rPr>
        <w:t>n</w:t>
      </w:r>
      <w:r w:rsidRPr="00251384">
        <w:t xml:space="preserve"> = 29 denotes the size of the Pareto-optimal set. </w:t>
      </w:r>
      <w:r w:rsidR="00463AA5" w:rsidRPr="00251384">
        <w:t>Thus the normalized performance matrix of the Pareto-optimal set is acquired as</w:t>
      </w:r>
      <w:r w:rsidR="001B3B48" w:rsidRPr="00251384">
        <w:rPr>
          <w:position w:val="-12"/>
        </w:rPr>
        <w:object w:dxaOrig="2799" w:dyaOrig="340" w14:anchorId="249C5812">
          <v:shape id="_x0000_i1051" type="#_x0000_t75" style="width:139.8pt;height:16.85pt" o:ole="">
            <v:imagedata r:id="rId62" o:title=""/>
          </v:shape>
          <o:OLEObject Type="Embed" ProgID="Equation.DSMT4" ShapeID="_x0000_i1051" DrawAspect="Content" ObjectID="_1719242590" r:id="rId63"/>
        </w:object>
      </w:r>
      <w:r w:rsidR="001B3B48" w:rsidRPr="00251384">
        <w:rPr>
          <w:rFonts w:hint="eastAsia"/>
        </w:rPr>
        <w:t>.</w:t>
      </w:r>
    </w:p>
    <w:p w14:paraId="70B8C4D7" w14:textId="3CDF2382" w:rsidR="00463AA5" w:rsidRPr="00251384" w:rsidRDefault="00463AA5" w:rsidP="000406FD">
      <w:pPr>
        <w:pStyle w:val="3-mainbody-ENG"/>
        <w:ind w:firstLine="210"/>
      </w:pPr>
      <w:r w:rsidRPr="00251384">
        <w:rPr>
          <w:b/>
        </w:rPr>
        <w:t>Step 2</w:t>
      </w:r>
      <w:r w:rsidRPr="00251384">
        <w:rPr>
          <w:rFonts w:hint="eastAsia"/>
          <w:b/>
        </w:rPr>
        <w:t>—</w:t>
      </w:r>
      <w:r w:rsidRPr="00251384">
        <w:rPr>
          <w:rFonts w:hint="eastAsia"/>
          <w:b/>
        </w:rPr>
        <w:t>Compute</w:t>
      </w:r>
      <w:r w:rsidRPr="00251384">
        <w:rPr>
          <w:b/>
        </w:rPr>
        <w:t xml:space="preserve"> </w:t>
      </w:r>
      <w:r w:rsidRPr="00251384">
        <w:rPr>
          <w:rFonts w:hint="eastAsia"/>
          <w:b/>
        </w:rPr>
        <w:t>the</w:t>
      </w:r>
      <w:r w:rsidR="001B3B48" w:rsidRPr="00251384">
        <w:rPr>
          <w:b/>
        </w:rPr>
        <w:t xml:space="preserve"> entropy value </w:t>
      </w:r>
      <w:r w:rsidRPr="00251384">
        <w:rPr>
          <w:b/>
        </w:rPr>
        <w:t>for each attribute</w:t>
      </w:r>
      <w:r w:rsidRPr="00251384">
        <w:t>:</w:t>
      </w:r>
      <w:r w:rsidR="001B3B48" w:rsidRPr="00251384">
        <w:t xml:space="preserve"> According to the Shannon entropy formula, the </w:t>
      </w:r>
      <w:r w:rsidR="00132640" w:rsidRPr="00251384">
        <w:t xml:space="preserve">entropy value </w:t>
      </w:r>
      <w:proofErr w:type="spellStart"/>
      <w:r w:rsidR="00132640" w:rsidRPr="00251384">
        <w:rPr>
          <w:i/>
        </w:rPr>
        <w:t>e</w:t>
      </w:r>
      <w:r w:rsidR="00132640" w:rsidRPr="00251384">
        <w:rPr>
          <w:i/>
          <w:vertAlign w:val="subscript"/>
        </w:rPr>
        <w:t>i</w:t>
      </w:r>
      <w:proofErr w:type="spellEnd"/>
      <w:r w:rsidR="00132640" w:rsidRPr="00251384">
        <w:t xml:space="preserve"> for reach attribute </w:t>
      </w:r>
      <w:r w:rsidR="00132640" w:rsidRPr="00251384">
        <w:rPr>
          <w:i/>
        </w:rPr>
        <w:t>J</w:t>
      </w:r>
      <w:r w:rsidR="00132640" w:rsidRPr="00251384">
        <w:rPr>
          <w:i/>
          <w:vertAlign w:val="subscript"/>
        </w:rPr>
        <w:t>i</w:t>
      </w:r>
      <w:r w:rsidR="00132640" w:rsidRPr="00251384">
        <w:t xml:space="preserve"> can be defined as in Eq. (</w:t>
      </w:r>
      <w:r w:rsidR="000406FD">
        <w:t>S</w:t>
      </w:r>
      <w:r w:rsidR="00132640" w:rsidRPr="00251384">
        <w:t xml:space="preserve">21) to measure the amount of decision information. </w:t>
      </w:r>
    </w:p>
    <w:p w14:paraId="0DDEABDC" w14:textId="687E2DF3" w:rsidR="00132640" w:rsidRPr="00251384" w:rsidRDefault="00C549D5" w:rsidP="000406FD">
      <w:pPr>
        <w:pStyle w:val="3-mainbody-ENG"/>
        <w:ind w:firstLine="210"/>
      </w:pPr>
      <w:r w:rsidRPr="00251384">
        <w:rPr>
          <w:position w:val="-28"/>
        </w:rPr>
        <w:object w:dxaOrig="2700" w:dyaOrig="660" w14:anchorId="4E7C33DE">
          <v:shape id="_x0000_i1052" type="#_x0000_t75" style="width:135.1pt;height:33.2pt" o:ole="">
            <v:imagedata r:id="rId64" o:title=""/>
          </v:shape>
          <o:OLEObject Type="Embed" ProgID="Equation.DSMT4" ShapeID="_x0000_i1052" DrawAspect="Content" ObjectID="_1719242591" r:id="rId65"/>
        </w:object>
      </w:r>
      <w:r w:rsidR="00132640" w:rsidRPr="00251384">
        <w:t xml:space="preserve">                            (</w:t>
      </w:r>
      <w:r w:rsidR="000406FD">
        <w:t>S</w:t>
      </w:r>
      <w:r w:rsidR="00132640" w:rsidRPr="00251384">
        <w:t>21)</w:t>
      </w:r>
    </w:p>
    <w:p w14:paraId="56C357FF" w14:textId="11F49297" w:rsidR="00C549D5" w:rsidRPr="00251384" w:rsidRDefault="00C549D5" w:rsidP="000406FD">
      <w:pPr>
        <w:pStyle w:val="3-mainbody-ENG"/>
        <w:ind w:firstLine="210"/>
      </w:pPr>
      <w:r w:rsidRPr="00251384">
        <w:rPr>
          <w:b/>
        </w:rPr>
        <w:t>Step 3</w:t>
      </w:r>
      <w:r w:rsidRPr="00251384">
        <w:rPr>
          <w:rFonts w:hint="eastAsia"/>
          <w:b/>
        </w:rPr>
        <w:t>—</w:t>
      </w:r>
      <w:r w:rsidRPr="00251384">
        <w:rPr>
          <w:rFonts w:hint="eastAsia"/>
          <w:b/>
        </w:rPr>
        <w:t>Compute</w:t>
      </w:r>
      <w:r w:rsidRPr="00251384">
        <w:rPr>
          <w:b/>
        </w:rPr>
        <w:t xml:space="preserve"> </w:t>
      </w:r>
      <w:r w:rsidRPr="00251384">
        <w:rPr>
          <w:rFonts w:hint="eastAsia"/>
          <w:b/>
        </w:rPr>
        <w:t>the</w:t>
      </w:r>
      <w:r w:rsidRPr="00251384">
        <w:rPr>
          <w:b/>
        </w:rPr>
        <w:t xml:space="preserve"> degree of divergence for each attribute</w:t>
      </w:r>
      <w:r w:rsidRPr="00251384">
        <w:t>: Based on the definition of the entropy in Eq. (</w:t>
      </w:r>
      <w:r w:rsidR="000406FD">
        <w:t>S</w:t>
      </w:r>
      <w:r w:rsidRPr="00251384">
        <w:t xml:space="preserve">21), the corresponding degree of divergence </w:t>
      </w:r>
      <w:r w:rsidRPr="00251384">
        <w:rPr>
          <w:i/>
        </w:rPr>
        <w:t>d</w:t>
      </w:r>
      <w:r w:rsidRPr="00251384">
        <w:rPr>
          <w:i/>
          <w:vertAlign w:val="subscript"/>
        </w:rPr>
        <w:t>i</w:t>
      </w:r>
      <w:r w:rsidRPr="00251384">
        <w:t xml:space="preserve"> that </w:t>
      </w:r>
      <w:r w:rsidR="0047361D" w:rsidRPr="00251384">
        <w:t xml:space="preserve">collects average intrinsic-information from each attribute </w:t>
      </w:r>
      <w:r w:rsidR="0047361D" w:rsidRPr="00251384">
        <w:rPr>
          <w:i/>
        </w:rPr>
        <w:t>J</w:t>
      </w:r>
      <w:r w:rsidR="0047361D" w:rsidRPr="00251384">
        <w:rPr>
          <w:i/>
          <w:vertAlign w:val="subscript"/>
        </w:rPr>
        <w:t>i</w:t>
      </w:r>
      <w:r w:rsidR="0047361D" w:rsidRPr="00251384">
        <w:t xml:space="preserve"> is given by</w:t>
      </w:r>
    </w:p>
    <w:p w14:paraId="72B74476" w14:textId="4D4BA823" w:rsidR="00D42660" w:rsidRPr="00251384" w:rsidRDefault="0047361D" w:rsidP="000406FD">
      <w:pPr>
        <w:pStyle w:val="3-mainbody-ENG"/>
        <w:ind w:firstLine="210"/>
      </w:pPr>
      <w:r w:rsidRPr="00251384">
        <w:rPr>
          <w:position w:val="-10"/>
        </w:rPr>
        <w:object w:dxaOrig="1740" w:dyaOrig="320" w14:anchorId="0D517FB5">
          <v:shape id="_x0000_i1053" type="#_x0000_t75" style="width:86.95pt;height:15.9pt" o:ole="">
            <v:imagedata r:id="rId66" o:title=""/>
          </v:shape>
          <o:OLEObject Type="Embed" ProgID="Equation.DSMT4" ShapeID="_x0000_i1053" DrawAspect="Content" ObjectID="_1719242592" r:id="rId67"/>
        </w:object>
      </w:r>
      <w:r w:rsidRPr="00251384">
        <w:t xml:space="preserve">                                 (</w:t>
      </w:r>
      <w:r w:rsidR="000406FD">
        <w:t>S</w:t>
      </w:r>
      <w:r w:rsidRPr="00251384">
        <w:t>22)</w:t>
      </w:r>
    </w:p>
    <w:p w14:paraId="5F8AD229" w14:textId="32321A68" w:rsidR="00D42660" w:rsidRPr="00251384" w:rsidRDefault="00D42660" w:rsidP="000406FD">
      <w:pPr>
        <w:pStyle w:val="3-mainbody-ENG"/>
        <w:ind w:firstLine="210"/>
      </w:pPr>
      <w:r w:rsidRPr="00251384">
        <w:t xml:space="preserve">The divergence vector can be written as </w:t>
      </w:r>
      <w:r w:rsidRPr="00251384">
        <w:rPr>
          <w:b/>
          <w:i/>
        </w:rPr>
        <w:t>d</w:t>
      </w:r>
      <w:r w:rsidRPr="00251384">
        <w:t xml:space="preserve"> = (</w:t>
      </w:r>
      <w:r w:rsidRPr="00251384">
        <w:rPr>
          <w:i/>
        </w:rPr>
        <w:t>d</w:t>
      </w:r>
      <w:r w:rsidRPr="00251384">
        <w:rPr>
          <w:vertAlign w:val="subscript"/>
        </w:rPr>
        <w:t>1</w:t>
      </w:r>
      <w:r w:rsidRPr="00251384">
        <w:t xml:space="preserve">, </w:t>
      </w:r>
      <w:r w:rsidRPr="00251384">
        <w:rPr>
          <w:i/>
        </w:rPr>
        <w:t>d</w:t>
      </w:r>
      <w:r w:rsidRPr="00251384">
        <w:rPr>
          <w:vertAlign w:val="subscript"/>
        </w:rPr>
        <w:t>2</w:t>
      </w:r>
      <w:r w:rsidRPr="00251384">
        <w:t xml:space="preserve">, </w:t>
      </w:r>
      <w:r w:rsidRPr="00251384">
        <w:rPr>
          <w:i/>
        </w:rPr>
        <w:t>d</w:t>
      </w:r>
      <w:r w:rsidRPr="00251384">
        <w:rPr>
          <w:vertAlign w:val="subscript"/>
        </w:rPr>
        <w:t>3</w:t>
      </w:r>
      <w:r w:rsidRPr="00251384">
        <w:t>).</w:t>
      </w:r>
    </w:p>
    <w:p w14:paraId="2D03EFDC" w14:textId="46F29675" w:rsidR="00570633" w:rsidRPr="00251384" w:rsidRDefault="0047361D" w:rsidP="000406FD">
      <w:pPr>
        <w:pStyle w:val="3-mainbody-ENG"/>
        <w:ind w:firstLine="210"/>
      </w:pPr>
      <w:r w:rsidRPr="00251384">
        <w:rPr>
          <w:b/>
        </w:rPr>
        <w:t>Step 4</w:t>
      </w:r>
      <w:r w:rsidRPr="00251384">
        <w:rPr>
          <w:rFonts w:hint="eastAsia"/>
          <w:b/>
        </w:rPr>
        <w:t>—</w:t>
      </w:r>
      <w:r w:rsidRPr="00251384">
        <w:rPr>
          <w:rFonts w:hint="eastAsia"/>
          <w:b/>
        </w:rPr>
        <w:t>Compute</w:t>
      </w:r>
      <w:r w:rsidRPr="00251384">
        <w:rPr>
          <w:b/>
        </w:rPr>
        <w:t xml:space="preserve"> </w:t>
      </w:r>
      <w:r w:rsidRPr="00251384">
        <w:rPr>
          <w:rFonts w:hint="eastAsia"/>
          <w:b/>
        </w:rPr>
        <w:t>the</w:t>
      </w:r>
      <w:r w:rsidRPr="00251384">
        <w:rPr>
          <w:b/>
        </w:rPr>
        <w:t xml:space="preserve"> objective weight matrix</w:t>
      </w:r>
      <w:r w:rsidRPr="00251384">
        <w:t xml:space="preserve">: By normalizing the degree of divergence with respect to each attribute </w:t>
      </w:r>
      <w:r w:rsidRPr="00251384">
        <w:rPr>
          <w:i/>
        </w:rPr>
        <w:t>J</w:t>
      </w:r>
      <w:r w:rsidRPr="00251384">
        <w:rPr>
          <w:i/>
          <w:vertAlign w:val="subscript"/>
        </w:rPr>
        <w:t>i</w:t>
      </w:r>
      <w:r w:rsidRPr="00251384">
        <w:t xml:space="preserve">, the corresponding objective weight matrix can be further computed via </w:t>
      </w:r>
    </w:p>
    <w:p w14:paraId="2B65F6B9" w14:textId="01DC4E79" w:rsidR="0047361D" w:rsidRPr="00251384" w:rsidRDefault="0047361D" w:rsidP="000406FD">
      <w:pPr>
        <w:pStyle w:val="3-mainbody-ENG"/>
        <w:ind w:firstLine="210"/>
      </w:pPr>
      <w:r w:rsidRPr="00251384">
        <w:rPr>
          <w:position w:val="-26"/>
        </w:rPr>
        <w:object w:dxaOrig="2400" w:dyaOrig="600" w14:anchorId="675462FA">
          <v:shape id="_x0000_i1054" type="#_x0000_t75" style="width:120.15pt;height:29.9pt" o:ole="">
            <v:imagedata r:id="rId68" o:title=""/>
          </v:shape>
          <o:OLEObject Type="Embed" ProgID="Equation.DSMT4" ShapeID="_x0000_i1054" DrawAspect="Content" ObjectID="_1719242593" r:id="rId69"/>
        </w:object>
      </w:r>
      <w:r w:rsidRPr="00251384">
        <w:t xml:space="preserve">                              (</w:t>
      </w:r>
      <w:r w:rsidR="000406FD">
        <w:t>S</w:t>
      </w:r>
      <w:r w:rsidRPr="00251384">
        <w:t>23)</w:t>
      </w:r>
    </w:p>
    <w:p w14:paraId="6B0F6873" w14:textId="50A8CF23" w:rsidR="00D42660" w:rsidRPr="00251384" w:rsidRDefault="00D42660" w:rsidP="000406FD">
      <w:pPr>
        <w:pStyle w:val="3-mainbody-ENG"/>
        <w:ind w:firstLine="210"/>
      </w:pPr>
      <w:r w:rsidRPr="00251384">
        <w:t xml:space="preserve">The objective matrix is </w:t>
      </w:r>
      <w:r w:rsidR="0043057B" w:rsidRPr="00251384">
        <w:t xml:space="preserve">further </w:t>
      </w:r>
      <w:r w:rsidRPr="00251384">
        <w:t xml:space="preserve">defined as </w:t>
      </w:r>
      <w:r w:rsidRPr="00251384">
        <w:rPr>
          <w:b/>
          <w:i/>
        </w:rPr>
        <w:t>w</w:t>
      </w:r>
      <w:r w:rsidRPr="00251384">
        <w:t xml:space="preserve"> = (</w:t>
      </w:r>
      <w:r w:rsidRPr="00251384">
        <w:rPr>
          <w:i/>
        </w:rPr>
        <w:t>w</w:t>
      </w:r>
      <w:r w:rsidRPr="00251384">
        <w:rPr>
          <w:vertAlign w:val="subscript"/>
        </w:rPr>
        <w:t>1</w:t>
      </w:r>
      <w:r w:rsidRPr="00251384">
        <w:t xml:space="preserve">, </w:t>
      </w:r>
      <w:r w:rsidRPr="00251384">
        <w:rPr>
          <w:i/>
        </w:rPr>
        <w:t>w</w:t>
      </w:r>
      <w:r w:rsidRPr="00251384">
        <w:rPr>
          <w:vertAlign w:val="subscript"/>
        </w:rPr>
        <w:t>2</w:t>
      </w:r>
      <w:r w:rsidRPr="00251384">
        <w:t xml:space="preserve">, </w:t>
      </w:r>
      <w:r w:rsidRPr="00251384">
        <w:rPr>
          <w:i/>
        </w:rPr>
        <w:t>w</w:t>
      </w:r>
      <w:r w:rsidRPr="00251384">
        <w:rPr>
          <w:vertAlign w:val="subscript"/>
        </w:rPr>
        <w:t>3</w:t>
      </w:r>
      <w:r w:rsidRPr="00251384">
        <w:t>).</w:t>
      </w:r>
    </w:p>
    <w:p w14:paraId="286B24E4" w14:textId="340D91B8" w:rsidR="0006570E" w:rsidRPr="00251384" w:rsidRDefault="0006570E" w:rsidP="000406FD">
      <w:pPr>
        <w:pStyle w:val="3-mainbody-ENG"/>
        <w:ind w:firstLine="210"/>
      </w:pPr>
      <w:r w:rsidRPr="00251384">
        <w:rPr>
          <w:b/>
        </w:rPr>
        <w:t>Step 5</w:t>
      </w:r>
      <w:r w:rsidRPr="00251384">
        <w:rPr>
          <w:rFonts w:hint="eastAsia"/>
          <w:b/>
        </w:rPr>
        <w:t>—</w:t>
      </w:r>
      <w:r w:rsidRPr="00251384">
        <w:rPr>
          <w:b/>
        </w:rPr>
        <w:t>Generate the weighted Pareto-optimal performance matrix</w:t>
      </w:r>
      <w:r w:rsidR="00D42660" w:rsidRPr="00251384">
        <w:t>: The weighted Pa</w:t>
      </w:r>
      <w:r w:rsidR="00411629">
        <w:t>reto-optimal performance matrix</w:t>
      </w:r>
      <w:r w:rsidR="00411629" w:rsidRPr="00251384">
        <w:rPr>
          <w:position w:val="-12"/>
        </w:rPr>
        <w:object w:dxaOrig="2780" w:dyaOrig="340" w14:anchorId="26C400F9">
          <v:shape id="_x0000_i1055" type="#_x0000_t75" style="width:138.85pt;height:16.85pt" o:ole="">
            <v:imagedata r:id="rId70" o:title=""/>
          </v:shape>
          <o:OLEObject Type="Embed" ProgID="Equation.DSMT4" ShapeID="_x0000_i1055" DrawAspect="Content" ObjectID="_1719242594" r:id="rId71"/>
        </w:object>
      </w:r>
      <w:r w:rsidR="00D42660" w:rsidRPr="00251384">
        <w:t xml:space="preserve">can be derived by merging the objective weight matrix </w:t>
      </w:r>
      <w:r w:rsidR="00D42660" w:rsidRPr="00251384">
        <w:rPr>
          <w:b/>
          <w:i/>
        </w:rPr>
        <w:t>w</w:t>
      </w:r>
      <w:r w:rsidR="00D42660" w:rsidRPr="00251384">
        <w:t xml:space="preserve"> with </w:t>
      </w:r>
      <w:r w:rsidR="00D42660" w:rsidRPr="00251384">
        <w:lastRenderedPageBreak/>
        <w:t xml:space="preserve">the normalized performance matrix </w:t>
      </w:r>
      <w:r w:rsidR="00D42660" w:rsidRPr="00251384">
        <w:rPr>
          <w:b/>
          <w:i/>
        </w:rPr>
        <w:t>Y</w:t>
      </w:r>
      <w:r w:rsidR="00D42660" w:rsidRPr="00251384">
        <w:t>, yielding</w:t>
      </w:r>
    </w:p>
    <w:p w14:paraId="0AF1866D" w14:textId="30BE7236" w:rsidR="002C3035" w:rsidRPr="00251384" w:rsidRDefault="0043057B" w:rsidP="000406FD">
      <w:pPr>
        <w:pStyle w:val="3-mainbody-ENG"/>
        <w:ind w:firstLine="210"/>
      </w:pPr>
      <w:r w:rsidRPr="00251384">
        <w:rPr>
          <w:position w:val="-12"/>
        </w:rPr>
        <w:object w:dxaOrig="3200" w:dyaOrig="340" w14:anchorId="1E71AA78">
          <v:shape id="_x0000_i1056" type="#_x0000_t75" style="width:159.9pt;height:16.85pt" o:ole="">
            <v:imagedata r:id="rId72" o:title=""/>
          </v:shape>
          <o:OLEObject Type="Embed" ProgID="Equation.DSMT4" ShapeID="_x0000_i1056" DrawAspect="Content" ObjectID="_1719242595" r:id="rId73"/>
        </w:object>
      </w:r>
      <w:r w:rsidR="002C3035" w:rsidRPr="00251384">
        <w:t xml:space="preserve">           </w:t>
      </w:r>
      <w:r w:rsidRPr="00251384">
        <w:t xml:space="preserve">  </w:t>
      </w:r>
      <w:r w:rsidR="002C3035" w:rsidRPr="00251384">
        <w:t xml:space="preserve">              (A.24)</w:t>
      </w:r>
    </w:p>
    <w:p w14:paraId="4A793256" w14:textId="2990E98B" w:rsidR="003F3F90" w:rsidRPr="00251384" w:rsidRDefault="0031782F" w:rsidP="000406FD">
      <w:pPr>
        <w:pStyle w:val="3-mainbody-ENG"/>
        <w:ind w:firstLine="210"/>
      </w:pPr>
      <w:r w:rsidRPr="00251384">
        <w:t xml:space="preserve">Herein the derived weighted matrix </w:t>
      </w:r>
      <w:r w:rsidRPr="00251384">
        <w:rPr>
          <w:b/>
          <w:i/>
        </w:rPr>
        <w:t>V</w:t>
      </w:r>
      <w:r w:rsidRPr="00251384">
        <w:t xml:space="preserve"> is endowed with </w:t>
      </w:r>
      <w:r w:rsidR="003F3F90" w:rsidRPr="00251384">
        <w:t xml:space="preserve">objective preference across individual attributes </w:t>
      </w:r>
      <w:r w:rsidR="003F3F90" w:rsidRPr="00251384">
        <w:rPr>
          <w:i/>
        </w:rPr>
        <w:t>J</w:t>
      </w:r>
      <w:r w:rsidR="003F3F90" w:rsidRPr="00251384">
        <w:rPr>
          <w:vertAlign w:val="subscript"/>
        </w:rPr>
        <w:t>1</w:t>
      </w:r>
      <w:r w:rsidR="003F3F90" w:rsidRPr="00251384">
        <w:t>~</w:t>
      </w:r>
      <w:r w:rsidR="003F3F90" w:rsidRPr="00251384">
        <w:rPr>
          <w:i/>
        </w:rPr>
        <w:t>J</w:t>
      </w:r>
      <w:r w:rsidR="003F3F90" w:rsidRPr="00251384">
        <w:rPr>
          <w:vertAlign w:val="subscript"/>
        </w:rPr>
        <w:t>3</w:t>
      </w:r>
      <w:r w:rsidR="003F3F90" w:rsidRPr="00251384">
        <w:t xml:space="preserve">, and thereby ready for ranking in the following steps. </w:t>
      </w:r>
    </w:p>
    <w:p w14:paraId="2087C756" w14:textId="2296D357" w:rsidR="00570633" w:rsidRPr="00251384" w:rsidRDefault="003F3F90" w:rsidP="000406FD">
      <w:pPr>
        <w:pStyle w:val="3-mainbody-ENG"/>
        <w:ind w:firstLine="210"/>
      </w:pPr>
      <w:r w:rsidRPr="00251384">
        <w:rPr>
          <w:b/>
        </w:rPr>
        <w:t>Step 6</w:t>
      </w:r>
      <w:r w:rsidRPr="00251384">
        <w:rPr>
          <w:rFonts w:hint="eastAsia"/>
          <w:b/>
        </w:rPr>
        <w:t>—</w:t>
      </w:r>
      <w:r w:rsidRPr="00251384">
        <w:rPr>
          <w:b/>
        </w:rPr>
        <w:t>Compute the positive and negative ideal solution</w:t>
      </w:r>
      <w:r w:rsidR="00887766" w:rsidRPr="00251384">
        <w:t xml:space="preserve">: The ideal solution is </w:t>
      </w:r>
      <w:r w:rsidR="00431B9E" w:rsidRPr="00251384">
        <w:t xml:space="preserve">originated from the weighted performance matrix </w:t>
      </w:r>
      <w:r w:rsidR="00776FC8" w:rsidRPr="00251384">
        <w:rPr>
          <w:b/>
          <w:i/>
        </w:rPr>
        <w:t>V</w:t>
      </w:r>
      <w:r w:rsidR="00776FC8" w:rsidRPr="00251384">
        <w:t xml:space="preserve"> to </w:t>
      </w:r>
      <w:r w:rsidR="00D26DB5" w:rsidRPr="00251384">
        <w:t xml:space="preserve">create the benchmark that measures the rationality of each Pareto-optimal solution. </w:t>
      </w:r>
      <w:r w:rsidR="00D26DB5" w:rsidRPr="00251384">
        <w:rPr>
          <w:rFonts w:hint="eastAsia"/>
        </w:rPr>
        <w:t>Th</w:t>
      </w:r>
      <w:r w:rsidR="00D26DB5" w:rsidRPr="00251384">
        <w:t>e positive and negative ideal solution is generated by selecting the minimal and maximal element of the corresponding column in the weighted performance matrix</w:t>
      </w:r>
      <w:r w:rsidR="00253413" w:rsidRPr="00251384">
        <w:t xml:space="preserve"> </w:t>
      </w:r>
      <w:r w:rsidR="00253413" w:rsidRPr="00251384">
        <w:rPr>
          <w:position w:val="-10"/>
        </w:rPr>
        <w:object w:dxaOrig="2420" w:dyaOrig="340" w14:anchorId="29DF999E">
          <v:shape id="_x0000_i1057" type="#_x0000_t75" style="width:121.1pt;height:16.85pt" o:ole="">
            <v:imagedata r:id="rId74" o:title=""/>
          </v:shape>
          <o:OLEObject Type="Embed" ProgID="Equation.DSMT4" ShapeID="_x0000_i1057" DrawAspect="Content" ObjectID="_1719242596" r:id="rId75"/>
        </w:object>
      </w:r>
      <w:r w:rsidR="00D26DB5" w:rsidRPr="00251384">
        <w:t>, which gives</w:t>
      </w:r>
    </w:p>
    <w:p w14:paraId="0B7794C9" w14:textId="2FE106F0" w:rsidR="001811E5" w:rsidRDefault="009667E1" w:rsidP="000406FD">
      <w:pPr>
        <w:pStyle w:val="3-mainbody-ENG"/>
        <w:ind w:firstLine="210"/>
      </w:pPr>
      <w:r w:rsidRPr="009667E1">
        <w:rPr>
          <w:position w:val="-56"/>
        </w:rPr>
        <w:object w:dxaOrig="4599" w:dyaOrig="1219" w14:anchorId="54603FAC">
          <v:shape id="_x0000_i1058" type="#_x0000_t75" style="width:229.55pt;height:60.8pt" o:ole="">
            <v:imagedata r:id="rId76" o:title=""/>
          </v:shape>
          <o:OLEObject Type="Embed" ProgID="Equation.DSMT4" ShapeID="_x0000_i1058" DrawAspect="Content" ObjectID="_1719242597" r:id="rId77"/>
        </w:object>
      </w:r>
      <w:r w:rsidR="001811E5" w:rsidRPr="00251384">
        <w:t xml:space="preserve">                     (A.25)</w:t>
      </w:r>
    </w:p>
    <w:p w14:paraId="0A05E48D" w14:textId="2C67531E" w:rsidR="00A95EF2" w:rsidRPr="00251384" w:rsidRDefault="00A95EF2" w:rsidP="000406FD">
      <w:pPr>
        <w:pStyle w:val="3-mainbody-ENG"/>
        <w:ind w:firstLine="210"/>
      </w:pPr>
      <w:r w:rsidRPr="00A369E9">
        <w:t xml:space="preserve">where </w:t>
      </w:r>
      <w:r w:rsidR="00C57318" w:rsidRPr="00C57318">
        <w:rPr>
          <w:position w:val="-6"/>
        </w:rPr>
        <w:object w:dxaOrig="320" w:dyaOrig="300" w14:anchorId="3D0077A0">
          <v:shape id="_x0000_i1059" type="#_x0000_t75" style="width:15.9pt;height:14.95pt" o:ole="">
            <v:imagedata r:id="rId78" o:title=""/>
          </v:shape>
          <o:OLEObject Type="Embed" ProgID="Equation.DSMT4" ShapeID="_x0000_i1059" DrawAspect="Content" ObjectID="_1719242598" r:id="rId79"/>
        </w:object>
      </w:r>
      <w:r w:rsidR="00A369E9">
        <w:t xml:space="preserve">and </w:t>
      </w:r>
      <w:r w:rsidR="00C57318" w:rsidRPr="00C57318">
        <w:rPr>
          <w:position w:val="-6"/>
        </w:rPr>
        <w:object w:dxaOrig="320" w:dyaOrig="300" w14:anchorId="50CEE1DD">
          <v:shape id="_x0000_i1060" type="#_x0000_t75" style="width:15.9pt;height:14.95pt" o:ole="">
            <v:imagedata r:id="rId80" o:title=""/>
          </v:shape>
          <o:OLEObject Type="Embed" ProgID="Equation.DSMT4" ShapeID="_x0000_i1060" DrawAspect="Content" ObjectID="_1719242599" r:id="rId81"/>
        </w:object>
      </w:r>
      <w:r w:rsidR="00A369E9">
        <w:t>are the positive and negative ideal solutions, respectively.</w:t>
      </w:r>
      <w:r w:rsidR="00411629">
        <w:t xml:space="preserve"> </w:t>
      </w:r>
      <w:r w:rsidR="00411629" w:rsidRPr="00411629">
        <w:rPr>
          <w:position w:val="-12"/>
        </w:rPr>
        <w:object w:dxaOrig="279" w:dyaOrig="360" w14:anchorId="76C06F3E">
          <v:shape id="_x0000_i1061" type="#_x0000_t75" style="width:14.05pt;height:17.75pt" o:ole="">
            <v:imagedata r:id="rId82" o:title=""/>
          </v:shape>
          <o:OLEObject Type="Embed" ProgID="Equation.DSMT4" ShapeID="_x0000_i1061" DrawAspect="Content" ObjectID="_1719242600" r:id="rId83"/>
        </w:object>
      </w:r>
      <w:r w:rsidR="00411629">
        <w:rPr>
          <w:rFonts w:hint="eastAsia"/>
        </w:rPr>
        <w:t>and</w:t>
      </w:r>
      <w:r w:rsidR="00411629">
        <w:t xml:space="preserve"> </w:t>
      </w:r>
      <w:r w:rsidR="00411629" w:rsidRPr="00411629">
        <w:rPr>
          <w:position w:val="-12"/>
        </w:rPr>
        <w:object w:dxaOrig="279" w:dyaOrig="360" w14:anchorId="56CD9F38">
          <v:shape id="_x0000_i1062" type="#_x0000_t75" style="width:14.05pt;height:17.75pt" o:ole="">
            <v:imagedata r:id="rId84" o:title=""/>
          </v:shape>
          <o:OLEObject Type="Embed" ProgID="Equation.DSMT4" ShapeID="_x0000_i1062" DrawAspect="Content" ObjectID="_1719242601" r:id="rId85"/>
        </w:object>
      </w:r>
      <w:r w:rsidR="00411629">
        <w:t xml:space="preserve">are the </w:t>
      </w:r>
      <w:r w:rsidR="00411629" w:rsidRPr="00411629">
        <w:rPr>
          <w:i/>
        </w:rPr>
        <w:t>j</w:t>
      </w:r>
      <w:r w:rsidR="00411629">
        <w:t>-</w:t>
      </w:r>
      <w:proofErr w:type="spellStart"/>
      <w:r w:rsidR="00411629">
        <w:t>th</w:t>
      </w:r>
      <w:proofErr w:type="spellEnd"/>
      <w:r w:rsidR="00411629">
        <w:t xml:space="preserve"> columns of the corresponding ideal solutions </w:t>
      </w:r>
      <w:r w:rsidR="00411629" w:rsidRPr="00C57318">
        <w:rPr>
          <w:position w:val="-6"/>
        </w:rPr>
        <w:object w:dxaOrig="320" w:dyaOrig="300" w14:anchorId="0FE93F47">
          <v:shape id="_x0000_i1063" type="#_x0000_t75" style="width:15.9pt;height:14.95pt" o:ole="">
            <v:imagedata r:id="rId78" o:title=""/>
          </v:shape>
          <o:OLEObject Type="Embed" ProgID="Equation.DSMT4" ShapeID="_x0000_i1063" DrawAspect="Content" ObjectID="_1719242602" r:id="rId86"/>
        </w:object>
      </w:r>
      <w:r w:rsidR="00411629">
        <w:t xml:space="preserve">and </w:t>
      </w:r>
      <w:r w:rsidR="00411629" w:rsidRPr="00C57318">
        <w:rPr>
          <w:position w:val="-6"/>
        </w:rPr>
        <w:object w:dxaOrig="320" w:dyaOrig="300" w14:anchorId="022D4B0F">
          <v:shape id="_x0000_i1064" type="#_x0000_t75" style="width:15.9pt;height:14.95pt" o:ole="">
            <v:imagedata r:id="rId80" o:title=""/>
          </v:shape>
          <o:OLEObject Type="Embed" ProgID="Equation.DSMT4" ShapeID="_x0000_i1064" DrawAspect="Content" ObjectID="_1719242603" r:id="rId87"/>
        </w:object>
      </w:r>
      <w:r w:rsidR="00825182">
        <w:t xml:space="preserve">for </w:t>
      </w:r>
      <w:r w:rsidR="00825182" w:rsidRPr="00825182">
        <w:rPr>
          <w:i/>
        </w:rPr>
        <w:t>j</w:t>
      </w:r>
      <w:r w:rsidR="00825182">
        <w:rPr>
          <w:i/>
        </w:rPr>
        <w:t xml:space="preserve"> </w:t>
      </w:r>
      <w:r w:rsidR="00825182">
        <w:t>= 1~3</w:t>
      </w:r>
      <w:r w:rsidR="00411629">
        <w:t>, respectively.</w:t>
      </w:r>
    </w:p>
    <w:p w14:paraId="0562D1CC" w14:textId="79C24454" w:rsidR="00570633" w:rsidRPr="00251384" w:rsidRDefault="00D26DB5" w:rsidP="000406FD">
      <w:pPr>
        <w:pStyle w:val="3-mainbody-ENG"/>
        <w:ind w:firstLine="210"/>
      </w:pPr>
      <w:r w:rsidRPr="00251384">
        <w:rPr>
          <w:b/>
        </w:rPr>
        <w:t>Step 7</w:t>
      </w:r>
      <w:r w:rsidRPr="00251384">
        <w:rPr>
          <w:rFonts w:hint="eastAsia"/>
          <w:b/>
        </w:rPr>
        <w:t>—</w:t>
      </w:r>
      <w:r w:rsidRPr="00251384">
        <w:rPr>
          <w:b/>
        </w:rPr>
        <w:t>Compute the relative closeness to the ideal solution</w:t>
      </w:r>
      <w:r w:rsidRPr="00251384">
        <w:t>: Foremost, the distance of each Pareto-optimal alternative from ideal solutions</w:t>
      </w:r>
      <w:r w:rsidR="00253413" w:rsidRPr="00251384">
        <w:t xml:space="preserve"> is defined by the Euclidean distance. For the </w:t>
      </w:r>
      <w:proofErr w:type="spellStart"/>
      <w:r w:rsidR="00253413" w:rsidRPr="00251384">
        <w:rPr>
          <w:i/>
        </w:rPr>
        <w:t>i</w:t>
      </w:r>
      <w:r w:rsidR="00253413" w:rsidRPr="00251384">
        <w:t>-th</w:t>
      </w:r>
      <w:proofErr w:type="spellEnd"/>
      <w:r w:rsidR="00253413" w:rsidRPr="00251384">
        <w:t xml:space="preserve"> alternative </w:t>
      </w:r>
      <w:r w:rsidR="00253413" w:rsidRPr="00251384">
        <w:rPr>
          <w:b/>
          <w:i/>
        </w:rPr>
        <w:t>v</w:t>
      </w:r>
      <w:r w:rsidR="00253413" w:rsidRPr="00251384">
        <w:rPr>
          <w:i/>
          <w:vertAlign w:val="subscript"/>
        </w:rPr>
        <w:t>i</w:t>
      </w:r>
      <w:r w:rsidR="00253413" w:rsidRPr="00251384">
        <w:t>, the distance from the positive and negative ideal solution can be computed, respectively, by</w:t>
      </w:r>
    </w:p>
    <w:p w14:paraId="3C0F2275" w14:textId="1E5E7C18" w:rsidR="00253413" w:rsidRPr="00251384" w:rsidRDefault="000A3CD2" w:rsidP="000406FD">
      <w:pPr>
        <w:pStyle w:val="3-mainbody-ENG"/>
        <w:ind w:firstLine="210"/>
      </w:pPr>
      <w:r w:rsidRPr="00251384">
        <w:rPr>
          <w:position w:val="-56"/>
        </w:rPr>
        <w:object w:dxaOrig="5360" w:dyaOrig="1219" w14:anchorId="550F03BC">
          <v:shape id="_x0000_i1065" type="#_x0000_t75" style="width:268.35pt;height:61.25pt" o:ole="">
            <v:imagedata r:id="rId88" o:title=""/>
          </v:shape>
          <o:OLEObject Type="Embed" ProgID="Equation.DSMT4" ShapeID="_x0000_i1065" DrawAspect="Content" ObjectID="_1719242604" r:id="rId89"/>
        </w:object>
      </w:r>
      <w:r w:rsidRPr="00251384">
        <w:t xml:space="preserve">     </w:t>
      </w:r>
      <w:r w:rsidR="00253413" w:rsidRPr="00251384">
        <w:t xml:space="preserve">         (A.26)</w:t>
      </w:r>
    </w:p>
    <w:p w14:paraId="08EC0FD8" w14:textId="59A425BC" w:rsidR="00253413" w:rsidRPr="00251384" w:rsidRDefault="00022F5A" w:rsidP="000406FD">
      <w:pPr>
        <w:pStyle w:val="3-mainbody-ENG"/>
        <w:ind w:firstLine="210"/>
      </w:pPr>
      <w:r>
        <w:t>where</w:t>
      </w:r>
      <w:r w:rsidR="00825182" w:rsidRPr="00251384">
        <w:rPr>
          <w:position w:val="-10"/>
        </w:rPr>
        <w:object w:dxaOrig="300" w:dyaOrig="340" w14:anchorId="7E5537E7">
          <v:shape id="_x0000_i1066" type="#_x0000_t75" style="width:14.95pt;height:16.85pt" o:ole="">
            <v:imagedata r:id="rId90" o:title=""/>
          </v:shape>
          <o:OLEObject Type="Embed" ProgID="Equation.DSMT4" ShapeID="_x0000_i1066" DrawAspect="Content" ObjectID="_1719242605" r:id="rId91"/>
        </w:object>
      </w:r>
      <w:r w:rsidR="00825182">
        <w:t>and</w:t>
      </w:r>
      <w:r w:rsidR="00825182" w:rsidRPr="00251384">
        <w:rPr>
          <w:position w:val="-10"/>
        </w:rPr>
        <w:object w:dxaOrig="300" w:dyaOrig="340" w14:anchorId="264E9287">
          <v:shape id="_x0000_i1067" type="#_x0000_t75" style="width:14.95pt;height:16.85pt" o:ole="">
            <v:imagedata r:id="rId92" o:title=""/>
          </v:shape>
          <o:OLEObject Type="Embed" ProgID="Equation.DSMT4" ShapeID="_x0000_i1067" DrawAspect="Content" ObjectID="_1719242606" r:id="rId93"/>
        </w:object>
      </w:r>
      <w:r w:rsidR="00825182">
        <w:t xml:space="preserve">are the distance between the </w:t>
      </w:r>
      <w:proofErr w:type="spellStart"/>
      <w:r w:rsidR="00825182" w:rsidRPr="00251384">
        <w:rPr>
          <w:i/>
        </w:rPr>
        <w:t>i</w:t>
      </w:r>
      <w:r w:rsidR="00825182" w:rsidRPr="00251384">
        <w:t>-th</w:t>
      </w:r>
      <w:proofErr w:type="spellEnd"/>
      <w:r w:rsidR="00825182" w:rsidRPr="00251384">
        <w:t xml:space="preserve"> alternative </w:t>
      </w:r>
      <w:r w:rsidR="00825182" w:rsidRPr="00251384">
        <w:rPr>
          <w:b/>
          <w:i/>
        </w:rPr>
        <w:t>v</w:t>
      </w:r>
      <w:r w:rsidR="00825182" w:rsidRPr="00251384">
        <w:rPr>
          <w:i/>
          <w:vertAlign w:val="subscript"/>
        </w:rPr>
        <w:t>i</w:t>
      </w:r>
      <w:r w:rsidR="00825182">
        <w:t xml:space="preserve"> to the corresponding positive and negative ideal solutions </w:t>
      </w:r>
      <w:r w:rsidR="00825182" w:rsidRPr="00C57318">
        <w:rPr>
          <w:position w:val="-6"/>
        </w:rPr>
        <w:object w:dxaOrig="320" w:dyaOrig="300" w14:anchorId="43A61065">
          <v:shape id="_x0000_i1068" type="#_x0000_t75" style="width:15.9pt;height:14.95pt" o:ole="">
            <v:imagedata r:id="rId78" o:title=""/>
          </v:shape>
          <o:OLEObject Type="Embed" ProgID="Equation.DSMT4" ShapeID="_x0000_i1068" DrawAspect="Content" ObjectID="_1719242607" r:id="rId94"/>
        </w:object>
      </w:r>
      <w:r w:rsidR="00825182" w:rsidRPr="00825182">
        <w:t>and</w:t>
      </w:r>
      <w:r w:rsidR="00825182">
        <w:t xml:space="preserve"> </w:t>
      </w:r>
      <w:r w:rsidR="00825182" w:rsidRPr="00C57318">
        <w:rPr>
          <w:position w:val="-6"/>
        </w:rPr>
        <w:object w:dxaOrig="320" w:dyaOrig="300" w14:anchorId="54CFD36C">
          <v:shape id="_x0000_i1069" type="#_x0000_t75" style="width:15.9pt;height:14.95pt" o:ole="">
            <v:imagedata r:id="rId80" o:title=""/>
          </v:shape>
          <o:OLEObject Type="Embed" ProgID="Equation.DSMT4" ShapeID="_x0000_i1069" DrawAspect="Content" ObjectID="_1719242608" r:id="rId95"/>
        </w:object>
      </w:r>
      <w:r w:rsidR="00825182">
        <w:t xml:space="preserve">, respectively. </w:t>
      </w:r>
      <w:r w:rsidR="00253413" w:rsidRPr="00251384">
        <w:rPr>
          <w:rFonts w:hint="eastAsia"/>
        </w:rPr>
        <w:t xml:space="preserve">Then </w:t>
      </w:r>
      <w:r w:rsidR="00253413" w:rsidRPr="00251384">
        <w:t xml:space="preserve">the relative closeness </w:t>
      </w:r>
      <w:r w:rsidR="00825182" w:rsidRPr="00825182">
        <w:rPr>
          <w:i/>
        </w:rPr>
        <w:t>C</w:t>
      </w:r>
      <w:r w:rsidR="00825182" w:rsidRPr="00825182">
        <w:rPr>
          <w:i/>
          <w:vertAlign w:val="subscript"/>
        </w:rPr>
        <w:t>i</w:t>
      </w:r>
      <w:r w:rsidR="00825182">
        <w:rPr>
          <w:i/>
        </w:rPr>
        <w:t xml:space="preserve"> </w:t>
      </w:r>
      <w:r w:rsidR="00253413" w:rsidRPr="00251384">
        <w:t xml:space="preserve">of the </w:t>
      </w:r>
      <w:proofErr w:type="spellStart"/>
      <w:r w:rsidR="00253413" w:rsidRPr="00251384">
        <w:rPr>
          <w:i/>
        </w:rPr>
        <w:t>i</w:t>
      </w:r>
      <w:r w:rsidR="00253413" w:rsidRPr="00251384">
        <w:t>-th</w:t>
      </w:r>
      <w:proofErr w:type="spellEnd"/>
      <w:r w:rsidR="00253413" w:rsidRPr="00251384">
        <w:t xml:space="preserve"> alternative </w:t>
      </w:r>
      <w:r w:rsidR="00253413" w:rsidRPr="00251384">
        <w:rPr>
          <w:b/>
          <w:i/>
        </w:rPr>
        <w:t>v</w:t>
      </w:r>
      <w:r w:rsidR="00253413" w:rsidRPr="00251384">
        <w:rPr>
          <w:i/>
          <w:vertAlign w:val="subscript"/>
        </w:rPr>
        <w:t>i</w:t>
      </w:r>
      <w:r w:rsidR="00253413" w:rsidRPr="00251384">
        <w:t xml:space="preserve"> with respect to positive ideal solution </w:t>
      </w:r>
      <w:r w:rsidR="000A3CD2" w:rsidRPr="00251384">
        <w:rPr>
          <w:b/>
          <w:i/>
        </w:rPr>
        <w:t xml:space="preserve">V </w:t>
      </w:r>
      <w:r w:rsidR="000A3CD2" w:rsidRPr="00251384">
        <w:rPr>
          <w:vertAlign w:val="superscript"/>
        </w:rPr>
        <w:t>+</w:t>
      </w:r>
      <w:r w:rsidR="000A3CD2" w:rsidRPr="00251384">
        <w:t xml:space="preserve"> is defined as</w:t>
      </w:r>
    </w:p>
    <w:p w14:paraId="170C5D38" w14:textId="50EB3EBE" w:rsidR="00825182" w:rsidRPr="00825182" w:rsidRDefault="000A3CD2" w:rsidP="000406FD">
      <w:pPr>
        <w:pStyle w:val="3-mainbody-ENG"/>
        <w:ind w:firstLine="210"/>
      </w:pPr>
      <w:r w:rsidRPr="00251384">
        <w:rPr>
          <w:position w:val="-26"/>
        </w:rPr>
        <w:object w:dxaOrig="2620" w:dyaOrig="639" w14:anchorId="57E8D5D5">
          <v:shape id="_x0000_i1070" type="#_x0000_t75" style="width:130.9pt;height:32.25pt" o:ole="">
            <v:imagedata r:id="rId96" o:title=""/>
          </v:shape>
          <o:OLEObject Type="Embed" ProgID="Equation.DSMT4" ShapeID="_x0000_i1070" DrawAspect="Content" ObjectID="_1719242609" r:id="rId97"/>
        </w:object>
      </w:r>
      <w:r w:rsidRPr="00251384">
        <w:t xml:space="preserve">                            (A.27)</w:t>
      </w:r>
    </w:p>
    <w:p w14:paraId="05FEFF05" w14:textId="40414742" w:rsidR="00570633" w:rsidRPr="00251384" w:rsidRDefault="00497ACB" w:rsidP="000406FD">
      <w:pPr>
        <w:pStyle w:val="3-mainbody-ENG"/>
        <w:ind w:firstLine="210"/>
      </w:pPr>
      <w:r w:rsidRPr="00251384">
        <w:rPr>
          <w:rFonts w:hint="eastAsia"/>
        </w:rPr>
        <w:t>N</w:t>
      </w:r>
      <w:r w:rsidRPr="00251384">
        <w:t xml:space="preserve">ote that </w:t>
      </w:r>
      <w:r w:rsidRPr="00251384">
        <w:rPr>
          <w:position w:val="-10"/>
        </w:rPr>
        <w:object w:dxaOrig="639" w:dyaOrig="340" w14:anchorId="01223371">
          <v:shape id="_x0000_i1071" type="#_x0000_t75" style="width:32.25pt;height:16.85pt" o:ole="">
            <v:imagedata r:id="rId98" o:title=""/>
          </v:shape>
          <o:OLEObject Type="Embed" ProgID="Equation.DSMT4" ShapeID="_x0000_i1071" DrawAspect="Content" ObjectID="_1719242610" r:id="rId99"/>
        </w:object>
      </w:r>
      <w:r w:rsidRPr="00251384">
        <w:t xml:space="preserve"> and </w:t>
      </w:r>
      <w:r w:rsidRPr="00251384">
        <w:rPr>
          <w:position w:val="-10"/>
        </w:rPr>
        <w:object w:dxaOrig="639" w:dyaOrig="340" w14:anchorId="66A67CD6">
          <v:shape id="_x0000_i1072" type="#_x0000_t75" style="width:32.25pt;height:16.85pt" o:ole="">
            <v:imagedata r:id="rId100" o:title=""/>
          </v:shape>
          <o:OLEObject Type="Embed" ProgID="Equation.DSMT4" ShapeID="_x0000_i1072" DrawAspect="Content" ObjectID="_1719242611" r:id="rId101"/>
        </w:object>
      </w:r>
      <w:r w:rsidRPr="00251384">
        <w:t xml:space="preserve"> hold for</w:t>
      </w:r>
      <w:r w:rsidR="00825182">
        <w:t xml:space="preserve"> </w:t>
      </w:r>
      <w:proofErr w:type="spellStart"/>
      <w:r w:rsidR="00825182" w:rsidRPr="00825182">
        <w:rPr>
          <w:i/>
        </w:rPr>
        <w:t>i</w:t>
      </w:r>
      <w:proofErr w:type="spellEnd"/>
      <w:r w:rsidR="00825182">
        <w:t>=1~</w:t>
      </w:r>
      <w:r w:rsidR="00825182" w:rsidRPr="00825182">
        <w:t>29</w:t>
      </w:r>
      <w:r w:rsidRPr="00251384">
        <w:t xml:space="preserve">, which implies that </w:t>
      </w:r>
      <w:r w:rsidRPr="00251384">
        <w:rPr>
          <w:position w:val="-10"/>
        </w:rPr>
        <w:object w:dxaOrig="859" w:dyaOrig="320" w14:anchorId="3391F9FF">
          <v:shape id="_x0000_i1073" type="#_x0000_t75" style="width:43pt;height:15.9pt" o:ole="">
            <v:imagedata r:id="rId102" o:title=""/>
          </v:shape>
          <o:OLEObject Type="Embed" ProgID="Equation.DSMT4" ShapeID="_x0000_i1073" DrawAspect="Content" ObjectID="_1719242612" r:id="rId103"/>
        </w:object>
      </w:r>
      <w:r w:rsidRPr="00251384">
        <w:t xml:space="preserve">. The relative closeness </w:t>
      </w:r>
      <w:r w:rsidRPr="00251384">
        <w:rPr>
          <w:i/>
        </w:rPr>
        <w:t>C</w:t>
      </w:r>
      <w:r w:rsidRPr="00251384">
        <w:rPr>
          <w:i/>
          <w:vertAlign w:val="subscript"/>
        </w:rPr>
        <w:t>i</w:t>
      </w:r>
      <w:r w:rsidRPr="00251384">
        <w:t xml:space="preserve"> gives </w:t>
      </w:r>
      <w:r w:rsidR="000D02D9" w:rsidRPr="00251384">
        <w:t xml:space="preserve">each Pareto-optimal solution </w:t>
      </w:r>
      <w:r w:rsidRPr="00251384">
        <w:t>the sole scalar criterion</w:t>
      </w:r>
      <w:r w:rsidR="000D02D9" w:rsidRPr="00251384">
        <w:t xml:space="preserve"> that turns the multi-objective optimization problem into one-dimensional ranking.</w:t>
      </w:r>
      <w:r w:rsidR="00BB6A70" w:rsidRPr="00251384">
        <w:t xml:space="preserve"> The computation results </w:t>
      </w:r>
      <w:proofErr w:type="gramStart"/>
      <w:r w:rsidR="00BB6A70" w:rsidRPr="00251384">
        <w:t>is</w:t>
      </w:r>
      <w:proofErr w:type="gramEnd"/>
      <w:r w:rsidR="00BB6A70" w:rsidRPr="00251384">
        <w:t xml:space="preserve"> shown in Fig. </w:t>
      </w:r>
      <w:r w:rsidR="00176237">
        <w:t>S</w:t>
      </w:r>
      <w:r w:rsidR="00BB6A70" w:rsidRPr="00251384">
        <w:t>5.</w:t>
      </w:r>
    </w:p>
    <w:p w14:paraId="641D1104" w14:textId="718E6C05" w:rsidR="00570633" w:rsidRPr="00251384" w:rsidRDefault="000D02D9" w:rsidP="000406FD">
      <w:pPr>
        <w:pStyle w:val="3-mainbody-ENG"/>
        <w:ind w:firstLine="210"/>
      </w:pPr>
      <w:r w:rsidRPr="00251384">
        <w:rPr>
          <w:b/>
        </w:rPr>
        <w:t>Step 8</w:t>
      </w:r>
      <w:r w:rsidRPr="00251384">
        <w:rPr>
          <w:rFonts w:hint="eastAsia"/>
          <w:b/>
        </w:rPr>
        <w:t>—</w:t>
      </w:r>
      <w:r w:rsidRPr="00251384">
        <w:rPr>
          <w:b/>
        </w:rPr>
        <w:t xml:space="preserve">Determination of the best compromise solution </w:t>
      </w:r>
      <w:r w:rsidRPr="00251384">
        <w:rPr>
          <w:b/>
          <w:i/>
        </w:rPr>
        <w:t>q</w:t>
      </w:r>
      <w:r w:rsidRPr="00251384">
        <w:rPr>
          <w:b/>
        </w:rPr>
        <w:t>*</w:t>
      </w:r>
      <w:r w:rsidRPr="00251384">
        <w:t xml:space="preserve">: According to the obtained relative closeness value </w:t>
      </w:r>
      <w:r w:rsidRPr="00251384">
        <w:rPr>
          <w:i/>
        </w:rPr>
        <w:t>C</w:t>
      </w:r>
      <w:r w:rsidRPr="00251384">
        <w:rPr>
          <w:i/>
          <w:vertAlign w:val="subscript"/>
        </w:rPr>
        <w:t>i</w:t>
      </w:r>
      <w:r w:rsidRPr="00251384">
        <w:t xml:space="preserve">, </w:t>
      </w:r>
      <w:r w:rsidR="00111C17" w:rsidRPr="00251384">
        <w:t xml:space="preserve">the best compromise solution </w:t>
      </w:r>
      <w:r w:rsidR="006D180B" w:rsidRPr="00251384">
        <w:t>should not only have the closest distance from the positive ideal solution, but also have the longest distance from the negative one [R1].</w:t>
      </w:r>
      <w:r w:rsidR="00BB6A70" w:rsidRPr="00251384">
        <w:t xml:space="preserve"> </w:t>
      </w:r>
      <w:r w:rsidR="00973E58" w:rsidRPr="00251384">
        <w:t>After r</w:t>
      </w:r>
      <w:r w:rsidR="00BB6A70" w:rsidRPr="00251384">
        <w:t xml:space="preserve">anking </w:t>
      </w:r>
      <w:r w:rsidR="00973E58" w:rsidRPr="00251384">
        <w:rPr>
          <w:i/>
        </w:rPr>
        <w:t>C</w:t>
      </w:r>
      <w:r w:rsidR="00973E58" w:rsidRPr="00251384">
        <w:rPr>
          <w:i/>
          <w:vertAlign w:val="subscript"/>
        </w:rPr>
        <w:t>i</w:t>
      </w:r>
      <w:r w:rsidR="00973E58" w:rsidRPr="00251384">
        <w:t xml:space="preserve"> </w:t>
      </w:r>
      <w:r w:rsidR="00BB6A70" w:rsidRPr="00251384">
        <w:t>in descending</w:t>
      </w:r>
      <w:r w:rsidR="00973E58" w:rsidRPr="00251384">
        <w:t xml:space="preserve"> order, label 15 of the Pareto-optimal set in Table </w:t>
      </w:r>
      <w:r w:rsidR="00176237">
        <w:t>S</w:t>
      </w:r>
      <w:r w:rsidR="00973E58" w:rsidRPr="00251384">
        <w:t>2 with the maximum relative closeness value is selected as the best compromise solution</w:t>
      </w:r>
      <w:r w:rsidR="007B781C" w:rsidRPr="00251384">
        <w:t xml:space="preserve"> (highlighted in Fig </w:t>
      </w:r>
      <w:r w:rsidR="00176237">
        <w:t>S5</w:t>
      </w:r>
      <w:r w:rsidR="007B781C" w:rsidRPr="00251384">
        <w:t>)</w:t>
      </w:r>
      <w:r w:rsidR="00973E58" w:rsidRPr="00251384">
        <w:t xml:space="preserve">. The corresponding optimal variable </w:t>
      </w:r>
      <w:r w:rsidR="00973E58" w:rsidRPr="00251384">
        <w:rPr>
          <w:i/>
        </w:rPr>
        <w:t>q</w:t>
      </w:r>
      <w:r w:rsidR="00973E58" w:rsidRPr="00251384">
        <w:t xml:space="preserve">* is further adopted as the reference length value for physical implementation of the </w:t>
      </w:r>
      <w:r w:rsidR="00973E58" w:rsidRPr="00251384">
        <w:rPr>
          <w:rFonts w:hint="eastAsia"/>
        </w:rPr>
        <w:t>proposed</w:t>
      </w:r>
      <w:r w:rsidR="00973E58" w:rsidRPr="00251384">
        <w:t xml:space="preserve"> LDLM. </w:t>
      </w:r>
    </w:p>
    <w:p w14:paraId="2EA860B2" w14:textId="0C9246BD" w:rsidR="00570633" w:rsidRPr="00251384" w:rsidRDefault="00570633" w:rsidP="000406FD">
      <w:pPr>
        <w:pStyle w:val="3-mainbody-ENG"/>
        <w:ind w:firstLine="210"/>
      </w:pPr>
    </w:p>
    <w:p w14:paraId="2869ABD6" w14:textId="73E3DD78" w:rsidR="00681AE6" w:rsidRPr="00251384" w:rsidRDefault="00681AE6" w:rsidP="005B56FE">
      <w:pPr>
        <w:autoSpaceDE w:val="0"/>
        <w:autoSpaceDN w:val="0"/>
        <w:adjustRightInd w:val="0"/>
        <w:snapToGrid w:val="0"/>
        <w:jc w:val="center"/>
        <w:rPr>
          <w:rFonts w:ascii="Gulliver-Regular" w:hAnsi="Gulliver-Regular"/>
          <w:color w:val="000000" w:themeColor="text1"/>
          <w:sz w:val="21"/>
          <w:szCs w:val="21"/>
        </w:rPr>
      </w:pPr>
      <w:r w:rsidRPr="00251384">
        <w:rPr>
          <w:rFonts w:ascii="Gulliver-Regular" w:hAnsi="Gulliver-Regular"/>
          <w:noProof/>
          <w:color w:val="000000" w:themeColor="text1"/>
          <w:sz w:val="21"/>
          <w:szCs w:val="21"/>
          <w:lang w:eastAsia="zh-CN"/>
        </w:rPr>
        <w:drawing>
          <wp:inline distT="0" distB="0" distL="0" distR="0" wp14:anchorId="07B43451" wp14:editId="042ADE25">
            <wp:extent cx="5394915" cy="229331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A5.pn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409114" cy="2299351"/>
                    </a:xfrm>
                    <a:prstGeom prst="rect">
                      <a:avLst/>
                    </a:prstGeom>
                  </pic:spPr>
                </pic:pic>
              </a:graphicData>
            </a:graphic>
          </wp:inline>
        </w:drawing>
      </w:r>
    </w:p>
    <w:p w14:paraId="7740FD6F" w14:textId="464A4246" w:rsidR="005B56FE" w:rsidRPr="00251384" w:rsidRDefault="000406FD" w:rsidP="005B56FE">
      <w:pPr>
        <w:autoSpaceDE w:val="0"/>
        <w:autoSpaceDN w:val="0"/>
        <w:adjustRightInd w:val="0"/>
        <w:snapToGrid w:val="0"/>
        <w:spacing w:beforeLines="25" w:before="78"/>
        <w:jc w:val="both"/>
        <w:rPr>
          <w:rFonts w:ascii="Gulliver-Regular" w:hAnsi="Gulliver-Regular"/>
          <w:color w:val="000000" w:themeColor="text1"/>
          <w:sz w:val="18"/>
          <w:szCs w:val="18"/>
        </w:rPr>
      </w:pPr>
      <w:r>
        <w:rPr>
          <w:rFonts w:ascii="Gulliver-Regular" w:hAnsi="Gulliver-Regular"/>
          <w:b/>
          <w:color w:val="000000" w:themeColor="text1"/>
          <w:sz w:val="18"/>
          <w:szCs w:val="18"/>
        </w:rPr>
        <w:t>Fig. S</w:t>
      </w:r>
      <w:r w:rsidR="005B56FE" w:rsidRPr="00251384">
        <w:rPr>
          <w:rFonts w:ascii="Gulliver-Regular" w:hAnsi="Gulliver-Regular"/>
          <w:b/>
          <w:color w:val="000000" w:themeColor="text1"/>
          <w:sz w:val="18"/>
          <w:szCs w:val="18"/>
        </w:rPr>
        <w:t>5.</w:t>
      </w:r>
      <w:r w:rsidR="005B56FE" w:rsidRPr="00251384">
        <w:rPr>
          <w:rFonts w:ascii="Gulliver-Regular" w:hAnsi="Gulliver-Regular"/>
          <w:color w:val="000000" w:themeColor="text1"/>
          <w:sz w:val="18"/>
          <w:szCs w:val="18"/>
        </w:rPr>
        <w:t xml:space="preserve"> Selection of the </w:t>
      </w:r>
      <w:r w:rsidR="004B6379" w:rsidRPr="00251384">
        <w:rPr>
          <w:rFonts w:ascii="Gulliver-Regular" w:hAnsi="Gulliver-Regular"/>
          <w:color w:val="000000" w:themeColor="text1"/>
          <w:sz w:val="18"/>
          <w:szCs w:val="18"/>
        </w:rPr>
        <w:t xml:space="preserve">best compromise solution by using the TOPSIS method with Shannon’s entropy concept. </w:t>
      </w:r>
    </w:p>
    <w:p w14:paraId="08B73F6F" w14:textId="79092E62" w:rsidR="006D180B" w:rsidRPr="00251384" w:rsidRDefault="006D180B" w:rsidP="00EB4F7E">
      <w:pPr>
        <w:autoSpaceDE w:val="0"/>
        <w:autoSpaceDN w:val="0"/>
        <w:adjustRightInd w:val="0"/>
        <w:snapToGrid w:val="0"/>
        <w:jc w:val="both"/>
        <w:rPr>
          <w:rFonts w:ascii="Gulliver-Regular" w:hAnsi="Gulliver-Regular"/>
          <w:color w:val="000000" w:themeColor="text1"/>
          <w:sz w:val="21"/>
          <w:szCs w:val="21"/>
        </w:rPr>
      </w:pPr>
    </w:p>
    <w:p w14:paraId="7045541E" w14:textId="219DE3BD" w:rsidR="006D180B" w:rsidRPr="00251384" w:rsidRDefault="001B1E04" w:rsidP="006D180B">
      <w:pPr>
        <w:autoSpaceDE w:val="0"/>
        <w:autoSpaceDN w:val="0"/>
        <w:adjustRightInd w:val="0"/>
        <w:snapToGrid w:val="0"/>
        <w:jc w:val="both"/>
        <w:outlineLvl w:val="0"/>
        <w:rPr>
          <w:rFonts w:ascii="Gulliver-Regular" w:hAnsi="Gulliver-Regular"/>
          <w:b/>
          <w:color w:val="000000" w:themeColor="text1"/>
          <w:sz w:val="21"/>
          <w:szCs w:val="21"/>
          <w:lang w:eastAsia="zh-CN"/>
        </w:rPr>
      </w:pPr>
      <w:r>
        <w:rPr>
          <w:rFonts w:ascii="Gulliver-Regular" w:hAnsi="Gulliver-Regular"/>
          <w:b/>
          <w:color w:val="000000" w:themeColor="text1"/>
          <w:sz w:val="21"/>
          <w:szCs w:val="21"/>
          <w:lang w:eastAsia="zh-CN"/>
        </w:rPr>
        <w:t>R</w:t>
      </w:r>
      <w:r w:rsidR="006D180B" w:rsidRPr="00251384">
        <w:rPr>
          <w:rFonts w:ascii="Gulliver-Regular" w:hAnsi="Gulliver-Regular"/>
          <w:b/>
          <w:color w:val="000000" w:themeColor="text1"/>
          <w:sz w:val="21"/>
          <w:szCs w:val="21"/>
          <w:lang w:eastAsia="zh-CN"/>
        </w:rPr>
        <w:t>eference</w:t>
      </w:r>
    </w:p>
    <w:p w14:paraId="0A45D35E" w14:textId="77A90F9D" w:rsidR="006D180B" w:rsidRPr="00251384" w:rsidRDefault="002B7594" w:rsidP="006D180B">
      <w:pPr>
        <w:autoSpaceDE w:val="0"/>
        <w:autoSpaceDN w:val="0"/>
        <w:adjustRightInd w:val="0"/>
        <w:snapToGrid w:val="0"/>
        <w:spacing w:beforeLines="50" w:before="156"/>
        <w:jc w:val="both"/>
        <w:rPr>
          <w:rFonts w:ascii="Gulliver-Regular" w:hAnsi="Gulliver-Regular"/>
          <w:color w:val="000000" w:themeColor="text1"/>
          <w:sz w:val="18"/>
          <w:szCs w:val="18"/>
          <w:lang w:eastAsia="zh-CN"/>
        </w:rPr>
      </w:pPr>
      <w:r>
        <w:rPr>
          <w:rFonts w:ascii="Gulliver-Regular" w:hAnsi="Gulliver-Regular"/>
          <w:color w:val="000000" w:themeColor="text1"/>
          <w:sz w:val="18"/>
          <w:szCs w:val="18"/>
          <w:lang w:eastAsia="zh-CN"/>
        </w:rPr>
        <w:lastRenderedPageBreak/>
        <w:t>[1</w:t>
      </w:r>
      <w:bookmarkStart w:id="2" w:name="_GoBack"/>
      <w:bookmarkEnd w:id="2"/>
      <w:r>
        <w:rPr>
          <w:rFonts w:ascii="Gulliver-Regular" w:hAnsi="Gulliver-Regular"/>
          <w:color w:val="000000" w:themeColor="text1"/>
          <w:sz w:val="18"/>
          <w:szCs w:val="18"/>
          <w:lang w:eastAsia="zh-CN"/>
        </w:rPr>
        <w:t>]</w:t>
      </w:r>
      <w:r w:rsidR="006D180B" w:rsidRPr="00251384">
        <w:rPr>
          <w:rFonts w:ascii="Gulliver-Regular" w:hAnsi="Gulliver-Regular"/>
          <w:color w:val="000000" w:themeColor="text1"/>
          <w:sz w:val="18"/>
          <w:szCs w:val="18"/>
          <w:lang w:eastAsia="zh-CN"/>
        </w:rPr>
        <w:t xml:space="preserve"> X. Li. Study of multi-objective optimization and multi-attribute decision-making for economic and environmental power dispatch[J]. </w:t>
      </w:r>
      <w:proofErr w:type="spellStart"/>
      <w:r w:rsidR="006D180B" w:rsidRPr="00251384">
        <w:rPr>
          <w:rFonts w:ascii="Gulliver-Regular" w:hAnsi="Gulliver-Regular"/>
          <w:color w:val="000000" w:themeColor="text1"/>
          <w:sz w:val="18"/>
          <w:szCs w:val="18"/>
          <w:lang w:eastAsia="zh-CN"/>
        </w:rPr>
        <w:t>Electr</w:t>
      </w:r>
      <w:proofErr w:type="spellEnd"/>
      <w:r w:rsidR="006D180B" w:rsidRPr="00251384">
        <w:rPr>
          <w:rFonts w:ascii="Gulliver-Regular" w:hAnsi="Gulliver-Regular"/>
          <w:color w:val="000000" w:themeColor="text1"/>
          <w:sz w:val="18"/>
          <w:szCs w:val="18"/>
          <w:lang w:eastAsia="zh-CN"/>
        </w:rPr>
        <w:t>. Power Syst. Res., 2008, 79(5): 789-795.</w:t>
      </w:r>
    </w:p>
    <w:sectPr w:rsidR="006D180B" w:rsidRPr="00251384" w:rsidSect="00E728E8">
      <w:headerReference w:type="default" r:id="rId105"/>
      <w:footerReference w:type="even" r:id="rId106"/>
      <w:pgSz w:w="11906" w:h="16838"/>
      <w:pgMar w:top="1134" w:right="1134" w:bottom="1134" w:left="1134" w:header="851" w:footer="992" w:gutter="0"/>
      <w:cols w:space="720"/>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ED662" w16cex:dateUtc="2020-07-07T0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97B629" w16cid:durableId="22AED43B"/>
  <w16cid:commentId w16cid:paraId="61030D85" w16cid:durableId="22AED66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93325" w14:textId="77777777" w:rsidR="00AA1B4B" w:rsidRDefault="00AA1B4B">
      <w:r>
        <w:separator/>
      </w:r>
    </w:p>
  </w:endnote>
  <w:endnote w:type="continuationSeparator" w:id="0">
    <w:p w14:paraId="0E382A4F" w14:textId="77777777" w:rsidR="00AA1B4B" w:rsidRDefault="00AA1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Gulliver-Regular">
    <w:altName w:val="Times New Roman"/>
    <w:panose1 w:val="00000000000000000000"/>
    <w:charset w:val="00"/>
    <w:family w:val="roman"/>
    <w:notTrueType/>
    <w:pitch w:val="variable"/>
    <w:sig w:usb0="800000AF" w:usb1="4000204A"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9B96C" w14:textId="77777777" w:rsidR="000406FD" w:rsidRDefault="000406FD">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39EB1457" w14:textId="77777777" w:rsidR="000406FD" w:rsidRDefault="000406F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DC67A" w14:textId="77777777" w:rsidR="00AA1B4B" w:rsidRDefault="00AA1B4B">
      <w:r>
        <w:separator/>
      </w:r>
    </w:p>
  </w:footnote>
  <w:footnote w:type="continuationSeparator" w:id="0">
    <w:p w14:paraId="5CF55BC6" w14:textId="77777777" w:rsidR="00AA1B4B" w:rsidRDefault="00AA1B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455B7" w14:textId="77777777" w:rsidR="000406FD" w:rsidRDefault="000406FD">
    <w:pPr>
      <w:pStyle w:val="a7"/>
      <w:pBdr>
        <w:bottom w:val="none" w:sz="0" w:space="0" w:color="auto"/>
      </w:pBd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8E8"/>
    <w:rsid w:val="00022F5A"/>
    <w:rsid w:val="000406FD"/>
    <w:rsid w:val="0006570E"/>
    <w:rsid w:val="00067C56"/>
    <w:rsid w:val="00073D7C"/>
    <w:rsid w:val="00074ED2"/>
    <w:rsid w:val="00090467"/>
    <w:rsid w:val="000A3CD2"/>
    <w:rsid w:val="000B3E93"/>
    <w:rsid w:val="000D02D9"/>
    <w:rsid w:val="00111C17"/>
    <w:rsid w:val="0012299A"/>
    <w:rsid w:val="00126CC2"/>
    <w:rsid w:val="00132640"/>
    <w:rsid w:val="00141154"/>
    <w:rsid w:val="00142D34"/>
    <w:rsid w:val="0014635D"/>
    <w:rsid w:val="0016779E"/>
    <w:rsid w:val="001753CA"/>
    <w:rsid w:val="00176237"/>
    <w:rsid w:val="001811E5"/>
    <w:rsid w:val="00192D5C"/>
    <w:rsid w:val="001A0EB2"/>
    <w:rsid w:val="001A56E7"/>
    <w:rsid w:val="001B1E04"/>
    <w:rsid w:val="001B3B48"/>
    <w:rsid w:val="001D646D"/>
    <w:rsid w:val="001E138B"/>
    <w:rsid w:val="001E1593"/>
    <w:rsid w:val="001F20AF"/>
    <w:rsid w:val="00213504"/>
    <w:rsid w:val="0022155D"/>
    <w:rsid w:val="002355EE"/>
    <w:rsid w:val="00251384"/>
    <w:rsid w:val="00253413"/>
    <w:rsid w:val="00270B2C"/>
    <w:rsid w:val="002756B0"/>
    <w:rsid w:val="002842F8"/>
    <w:rsid w:val="002B50C4"/>
    <w:rsid w:val="002B7594"/>
    <w:rsid w:val="002C22F3"/>
    <w:rsid w:val="002C3035"/>
    <w:rsid w:val="002F0C4D"/>
    <w:rsid w:val="002F5ED7"/>
    <w:rsid w:val="00301578"/>
    <w:rsid w:val="0031782F"/>
    <w:rsid w:val="00317B4D"/>
    <w:rsid w:val="00320F9C"/>
    <w:rsid w:val="003375C0"/>
    <w:rsid w:val="00374965"/>
    <w:rsid w:val="003854A6"/>
    <w:rsid w:val="00394C7C"/>
    <w:rsid w:val="003C1A5B"/>
    <w:rsid w:val="003E018E"/>
    <w:rsid w:val="003F3F90"/>
    <w:rsid w:val="00411629"/>
    <w:rsid w:val="00427258"/>
    <w:rsid w:val="0043057B"/>
    <w:rsid w:val="00431B9E"/>
    <w:rsid w:val="0044077F"/>
    <w:rsid w:val="0045184C"/>
    <w:rsid w:val="00463AA5"/>
    <w:rsid w:val="0047361D"/>
    <w:rsid w:val="004814D6"/>
    <w:rsid w:val="004919BF"/>
    <w:rsid w:val="00497ACB"/>
    <w:rsid w:val="004B6379"/>
    <w:rsid w:val="004C07D6"/>
    <w:rsid w:val="004C796E"/>
    <w:rsid w:val="004D3D0E"/>
    <w:rsid w:val="004E3FB5"/>
    <w:rsid w:val="004F3DA6"/>
    <w:rsid w:val="00506353"/>
    <w:rsid w:val="00514B4D"/>
    <w:rsid w:val="005205F4"/>
    <w:rsid w:val="00525D8F"/>
    <w:rsid w:val="005549D4"/>
    <w:rsid w:val="00570633"/>
    <w:rsid w:val="005A5A70"/>
    <w:rsid w:val="005B56FE"/>
    <w:rsid w:val="005E6329"/>
    <w:rsid w:val="0060655E"/>
    <w:rsid w:val="00681AE6"/>
    <w:rsid w:val="006A1802"/>
    <w:rsid w:val="006A7F23"/>
    <w:rsid w:val="006C489C"/>
    <w:rsid w:val="006D180B"/>
    <w:rsid w:val="006E0382"/>
    <w:rsid w:val="0071238E"/>
    <w:rsid w:val="007407D2"/>
    <w:rsid w:val="00776FC8"/>
    <w:rsid w:val="00780AA9"/>
    <w:rsid w:val="00784C3B"/>
    <w:rsid w:val="00790051"/>
    <w:rsid w:val="007B781C"/>
    <w:rsid w:val="007C7763"/>
    <w:rsid w:val="007D0C08"/>
    <w:rsid w:val="007D4B0F"/>
    <w:rsid w:val="00802C14"/>
    <w:rsid w:val="0080391F"/>
    <w:rsid w:val="00825182"/>
    <w:rsid w:val="00855780"/>
    <w:rsid w:val="00856731"/>
    <w:rsid w:val="00857660"/>
    <w:rsid w:val="008679A6"/>
    <w:rsid w:val="008765C6"/>
    <w:rsid w:val="00887766"/>
    <w:rsid w:val="008972D2"/>
    <w:rsid w:val="008B36D3"/>
    <w:rsid w:val="008E6F3C"/>
    <w:rsid w:val="00904644"/>
    <w:rsid w:val="00911F30"/>
    <w:rsid w:val="009157FA"/>
    <w:rsid w:val="0092731C"/>
    <w:rsid w:val="0093785D"/>
    <w:rsid w:val="00954D20"/>
    <w:rsid w:val="009667E1"/>
    <w:rsid w:val="0096701B"/>
    <w:rsid w:val="00973E58"/>
    <w:rsid w:val="009A65A3"/>
    <w:rsid w:val="009B61FB"/>
    <w:rsid w:val="009C3109"/>
    <w:rsid w:val="009C6E80"/>
    <w:rsid w:val="00A12DEC"/>
    <w:rsid w:val="00A1442F"/>
    <w:rsid w:val="00A174D9"/>
    <w:rsid w:val="00A369E9"/>
    <w:rsid w:val="00A46EE8"/>
    <w:rsid w:val="00A47044"/>
    <w:rsid w:val="00A51B96"/>
    <w:rsid w:val="00A56C3A"/>
    <w:rsid w:val="00A95EF2"/>
    <w:rsid w:val="00AA0144"/>
    <w:rsid w:val="00AA1B4B"/>
    <w:rsid w:val="00AB0114"/>
    <w:rsid w:val="00AB6A54"/>
    <w:rsid w:val="00AB6F15"/>
    <w:rsid w:val="00AD0D71"/>
    <w:rsid w:val="00AE6CC6"/>
    <w:rsid w:val="00B41C5A"/>
    <w:rsid w:val="00B722DA"/>
    <w:rsid w:val="00B724CB"/>
    <w:rsid w:val="00B81C0E"/>
    <w:rsid w:val="00B87B54"/>
    <w:rsid w:val="00BA5B93"/>
    <w:rsid w:val="00BB6A70"/>
    <w:rsid w:val="00BD7738"/>
    <w:rsid w:val="00BE6249"/>
    <w:rsid w:val="00BF0D34"/>
    <w:rsid w:val="00BF48AB"/>
    <w:rsid w:val="00C05023"/>
    <w:rsid w:val="00C11B66"/>
    <w:rsid w:val="00C23AB7"/>
    <w:rsid w:val="00C25DEF"/>
    <w:rsid w:val="00C379ED"/>
    <w:rsid w:val="00C475EB"/>
    <w:rsid w:val="00C47EC9"/>
    <w:rsid w:val="00C549D5"/>
    <w:rsid w:val="00C57318"/>
    <w:rsid w:val="00C92E6B"/>
    <w:rsid w:val="00C94419"/>
    <w:rsid w:val="00C96CF9"/>
    <w:rsid w:val="00CB58C7"/>
    <w:rsid w:val="00CD345D"/>
    <w:rsid w:val="00CD4A4F"/>
    <w:rsid w:val="00CD6C74"/>
    <w:rsid w:val="00CF1AD2"/>
    <w:rsid w:val="00CF30D8"/>
    <w:rsid w:val="00D17F98"/>
    <w:rsid w:val="00D26055"/>
    <w:rsid w:val="00D26DB5"/>
    <w:rsid w:val="00D36AC4"/>
    <w:rsid w:val="00D40318"/>
    <w:rsid w:val="00D42660"/>
    <w:rsid w:val="00D75BDD"/>
    <w:rsid w:val="00D80037"/>
    <w:rsid w:val="00D81ADE"/>
    <w:rsid w:val="00DA67AB"/>
    <w:rsid w:val="00DE5ED7"/>
    <w:rsid w:val="00DE756F"/>
    <w:rsid w:val="00DE7AA5"/>
    <w:rsid w:val="00DF3084"/>
    <w:rsid w:val="00E02D50"/>
    <w:rsid w:val="00E22ACF"/>
    <w:rsid w:val="00E6474B"/>
    <w:rsid w:val="00E70869"/>
    <w:rsid w:val="00E7204D"/>
    <w:rsid w:val="00E728E8"/>
    <w:rsid w:val="00E877B0"/>
    <w:rsid w:val="00E97EFB"/>
    <w:rsid w:val="00EB0535"/>
    <w:rsid w:val="00EB4F7E"/>
    <w:rsid w:val="00EF0F69"/>
    <w:rsid w:val="00F45219"/>
    <w:rsid w:val="00F57E8E"/>
    <w:rsid w:val="00F676FF"/>
    <w:rsid w:val="00F77948"/>
    <w:rsid w:val="00F8087D"/>
    <w:rsid w:val="00F8279B"/>
    <w:rsid w:val="00F8399B"/>
    <w:rsid w:val="00F85321"/>
    <w:rsid w:val="00F85CC8"/>
    <w:rsid w:val="00FC2F6D"/>
    <w:rsid w:val="00FC7AA7"/>
    <w:rsid w:val="00FE7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DEF31"/>
  <w15:chartTrackingRefBased/>
  <w15:docId w15:val="{43DB7766-56F1-4DA3-B283-2EF67496F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5182"/>
    <w:rPr>
      <w:rFonts w:ascii="Times New Roman" w:eastAsia="宋体" w:hAnsi="Times New Roman" w:cs="Times New Roman"/>
      <w:kern w:val="0"/>
      <w:sz w:val="24"/>
      <w:szCs w:val="24"/>
      <w:lang w:eastAsia="en-US"/>
    </w:rPr>
  </w:style>
  <w:style w:type="paragraph" w:styleId="1">
    <w:name w:val="heading 1"/>
    <w:basedOn w:val="a"/>
    <w:next w:val="a"/>
    <w:link w:val="10"/>
    <w:uiPriority w:val="9"/>
    <w:qFormat/>
    <w:rsid w:val="000406F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rsid w:val="00E728E8"/>
  </w:style>
  <w:style w:type="character" w:customStyle="1" w:styleId="a4">
    <w:name w:val="批注文字 字符"/>
    <w:basedOn w:val="a0"/>
    <w:link w:val="a3"/>
    <w:uiPriority w:val="99"/>
    <w:qFormat/>
    <w:rsid w:val="00E728E8"/>
    <w:rPr>
      <w:rFonts w:ascii="Times New Roman" w:eastAsia="宋体" w:hAnsi="Times New Roman" w:cs="Times New Roman"/>
      <w:kern w:val="0"/>
      <w:sz w:val="24"/>
      <w:szCs w:val="24"/>
      <w:lang w:eastAsia="en-US"/>
    </w:rPr>
  </w:style>
  <w:style w:type="paragraph" w:styleId="a5">
    <w:name w:val="footer"/>
    <w:basedOn w:val="a"/>
    <w:link w:val="a6"/>
    <w:uiPriority w:val="99"/>
    <w:unhideWhenUsed/>
    <w:qFormat/>
    <w:rsid w:val="00E728E8"/>
    <w:pPr>
      <w:tabs>
        <w:tab w:val="center" w:pos="4153"/>
        <w:tab w:val="right" w:pos="8306"/>
      </w:tabs>
      <w:snapToGrid w:val="0"/>
    </w:pPr>
    <w:rPr>
      <w:sz w:val="18"/>
      <w:szCs w:val="18"/>
      <w:lang w:val="zh-CN"/>
    </w:rPr>
  </w:style>
  <w:style w:type="character" w:customStyle="1" w:styleId="a6">
    <w:name w:val="页脚 字符"/>
    <w:basedOn w:val="a0"/>
    <w:link w:val="a5"/>
    <w:uiPriority w:val="99"/>
    <w:qFormat/>
    <w:rsid w:val="00E728E8"/>
    <w:rPr>
      <w:rFonts w:ascii="Times New Roman" w:eastAsia="宋体" w:hAnsi="Times New Roman" w:cs="Times New Roman"/>
      <w:kern w:val="0"/>
      <w:sz w:val="18"/>
      <w:szCs w:val="18"/>
      <w:lang w:val="zh-CN" w:eastAsia="en-US"/>
    </w:rPr>
  </w:style>
  <w:style w:type="paragraph" w:styleId="a7">
    <w:name w:val="header"/>
    <w:basedOn w:val="a"/>
    <w:link w:val="a8"/>
    <w:uiPriority w:val="99"/>
    <w:unhideWhenUsed/>
    <w:qFormat/>
    <w:rsid w:val="00E728E8"/>
    <w:pPr>
      <w:pBdr>
        <w:bottom w:val="single" w:sz="6" w:space="1" w:color="auto"/>
      </w:pBdr>
      <w:tabs>
        <w:tab w:val="center" w:pos="4153"/>
        <w:tab w:val="right" w:pos="8306"/>
      </w:tabs>
      <w:snapToGrid w:val="0"/>
      <w:jc w:val="center"/>
    </w:pPr>
    <w:rPr>
      <w:sz w:val="18"/>
      <w:szCs w:val="18"/>
      <w:lang w:val="zh-CN"/>
    </w:rPr>
  </w:style>
  <w:style w:type="character" w:customStyle="1" w:styleId="a8">
    <w:name w:val="页眉 字符"/>
    <w:basedOn w:val="a0"/>
    <w:link w:val="a7"/>
    <w:uiPriority w:val="99"/>
    <w:qFormat/>
    <w:rsid w:val="00E728E8"/>
    <w:rPr>
      <w:rFonts w:ascii="Times New Roman" w:eastAsia="宋体" w:hAnsi="Times New Roman" w:cs="Times New Roman"/>
      <w:kern w:val="0"/>
      <w:sz w:val="18"/>
      <w:szCs w:val="18"/>
      <w:lang w:val="zh-CN" w:eastAsia="en-US"/>
    </w:rPr>
  </w:style>
  <w:style w:type="character" w:styleId="a9">
    <w:name w:val="page number"/>
    <w:basedOn w:val="a0"/>
    <w:uiPriority w:val="99"/>
    <w:qFormat/>
    <w:rsid w:val="00E728E8"/>
  </w:style>
  <w:style w:type="character" w:styleId="aa">
    <w:name w:val="annotation reference"/>
    <w:basedOn w:val="a0"/>
    <w:uiPriority w:val="99"/>
    <w:semiHidden/>
    <w:unhideWhenUsed/>
    <w:qFormat/>
    <w:rsid w:val="00E728E8"/>
    <w:rPr>
      <w:sz w:val="21"/>
      <w:szCs w:val="21"/>
    </w:rPr>
  </w:style>
  <w:style w:type="paragraph" w:customStyle="1" w:styleId="ab">
    <w:name w:val="图号"/>
    <w:basedOn w:val="a"/>
    <w:link w:val="Char"/>
    <w:qFormat/>
    <w:rsid w:val="00E728E8"/>
    <w:pPr>
      <w:adjustRightInd w:val="0"/>
      <w:spacing w:line="300" w:lineRule="auto"/>
      <w:ind w:firstLineChars="200" w:firstLine="200"/>
      <w:jc w:val="center"/>
    </w:pPr>
    <w:rPr>
      <w:rFonts w:eastAsia="黑体"/>
      <w:color w:val="000000"/>
      <w:lang w:val="zh-CN"/>
    </w:rPr>
  </w:style>
  <w:style w:type="character" w:customStyle="1" w:styleId="Char">
    <w:name w:val="图号 Char"/>
    <w:link w:val="ab"/>
    <w:qFormat/>
    <w:rsid w:val="00E728E8"/>
    <w:rPr>
      <w:rFonts w:ascii="Times New Roman" w:eastAsia="黑体" w:hAnsi="Times New Roman" w:cs="Times New Roman"/>
      <w:color w:val="000000"/>
      <w:kern w:val="0"/>
      <w:sz w:val="24"/>
      <w:szCs w:val="24"/>
      <w:lang w:val="zh-CN" w:eastAsia="en-US"/>
    </w:rPr>
  </w:style>
  <w:style w:type="paragraph" w:styleId="ac">
    <w:name w:val="Balloon Text"/>
    <w:basedOn w:val="a"/>
    <w:link w:val="ad"/>
    <w:uiPriority w:val="99"/>
    <w:semiHidden/>
    <w:unhideWhenUsed/>
    <w:rsid w:val="00E728E8"/>
    <w:rPr>
      <w:rFonts w:ascii="Microsoft YaHei UI" w:eastAsia="Microsoft YaHei UI"/>
      <w:sz w:val="18"/>
      <w:szCs w:val="18"/>
    </w:rPr>
  </w:style>
  <w:style w:type="character" w:customStyle="1" w:styleId="ad">
    <w:name w:val="批注框文本 字符"/>
    <w:basedOn w:val="a0"/>
    <w:link w:val="ac"/>
    <w:uiPriority w:val="99"/>
    <w:semiHidden/>
    <w:rsid w:val="00E728E8"/>
    <w:rPr>
      <w:rFonts w:ascii="Microsoft YaHei UI" w:eastAsia="Microsoft YaHei UI" w:hAnsi="Times New Roman" w:cs="Times New Roman"/>
      <w:kern w:val="0"/>
      <w:sz w:val="18"/>
      <w:szCs w:val="18"/>
      <w:lang w:eastAsia="en-US"/>
    </w:rPr>
  </w:style>
  <w:style w:type="paragraph" w:customStyle="1" w:styleId="authadd">
    <w:name w:val="authadd"/>
    <w:basedOn w:val="a"/>
    <w:rsid w:val="00E728E8"/>
    <w:pPr>
      <w:spacing w:line="240" w:lineRule="exact"/>
    </w:pPr>
    <w:rPr>
      <w:szCs w:val="20"/>
      <w:lang w:val="en-GB" w:eastAsia="zh-CN"/>
    </w:rPr>
  </w:style>
  <w:style w:type="paragraph" w:customStyle="1" w:styleId="hkeywords">
    <w:name w:val="hkeywords"/>
    <w:basedOn w:val="a"/>
    <w:link w:val="hkeywordsChar"/>
    <w:qFormat/>
    <w:rsid w:val="005205F4"/>
    <w:pPr>
      <w:spacing w:before="120"/>
    </w:pPr>
    <w:rPr>
      <w:sz w:val="21"/>
      <w:szCs w:val="20"/>
    </w:rPr>
  </w:style>
  <w:style w:type="character" w:customStyle="1" w:styleId="hkeywordsChar">
    <w:name w:val="hkeywords Char"/>
    <w:link w:val="hkeywords"/>
    <w:rsid w:val="005205F4"/>
    <w:rPr>
      <w:rFonts w:ascii="Times New Roman" w:eastAsia="宋体" w:hAnsi="Times New Roman" w:cs="Times New Roman"/>
      <w:kern w:val="0"/>
      <w:szCs w:val="20"/>
      <w:lang w:eastAsia="en-US"/>
    </w:rPr>
  </w:style>
  <w:style w:type="paragraph" w:styleId="ae">
    <w:name w:val="annotation subject"/>
    <w:basedOn w:val="a3"/>
    <w:next w:val="a3"/>
    <w:link w:val="af"/>
    <w:uiPriority w:val="99"/>
    <w:semiHidden/>
    <w:unhideWhenUsed/>
    <w:rsid w:val="00AA0144"/>
    <w:rPr>
      <w:b/>
      <w:bCs/>
      <w:sz w:val="20"/>
      <w:szCs w:val="20"/>
    </w:rPr>
  </w:style>
  <w:style w:type="character" w:customStyle="1" w:styleId="af">
    <w:name w:val="批注主题 字符"/>
    <w:basedOn w:val="a4"/>
    <w:link w:val="ae"/>
    <w:uiPriority w:val="99"/>
    <w:semiHidden/>
    <w:rsid w:val="00AA0144"/>
    <w:rPr>
      <w:rFonts w:ascii="Times New Roman" w:eastAsia="宋体" w:hAnsi="Times New Roman" w:cs="Times New Roman"/>
      <w:b/>
      <w:bCs/>
      <w:kern w:val="0"/>
      <w:sz w:val="20"/>
      <w:szCs w:val="20"/>
      <w:lang w:eastAsia="en-US"/>
    </w:rPr>
  </w:style>
  <w:style w:type="paragraph" w:styleId="af0">
    <w:name w:val="caption"/>
    <w:basedOn w:val="a"/>
    <w:next w:val="a"/>
    <w:qFormat/>
    <w:rsid w:val="00D26055"/>
    <w:pPr>
      <w:overflowPunct w:val="0"/>
      <w:autoSpaceDE w:val="0"/>
      <w:autoSpaceDN w:val="0"/>
      <w:adjustRightInd w:val="0"/>
      <w:spacing w:before="60" w:after="60"/>
      <w:textAlignment w:val="baseline"/>
    </w:pPr>
    <w:rPr>
      <w:sz w:val="18"/>
      <w:szCs w:val="20"/>
      <w:lang w:val="en-AU" w:eastAsia="zh-CN"/>
    </w:rPr>
  </w:style>
  <w:style w:type="character" w:styleId="af1">
    <w:name w:val="Placeholder Text"/>
    <w:basedOn w:val="a0"/>
    <w:uiPriority w:val="99"/>
    <w:semiHidden/>
    <w:rsid w:val="00D17F98"/>
    <w:rPr>
      <w:color w:val="808080"/>
    </w:rPr>
  </w:style>
  <w:style w:type="paragraph" w:customStyle="1" w:styleId="MTDisplayEquation">
    <w:name w:val="MTDisplayEquation"/>
    <w:basedOn w:val="hkeywords"/>
    <w:link w:val="MTDisplayEquation0"/>
    <w:rsid w:val="007407D2"/>
    <w:pPr>
      <w:tabs>
        <w:tab w:val="center" w:pos="4820"/>
        <w:tab w:val="right" w:pos="9640"/>
      </w:tabs>
      <w:wordWrap w:val="0"/>
      <w:autoSpaceDE w:val="0"/>
      <w:autoSpaceDN w:val="0"/>
      <w:adjustRightInd w:val="0"/>
      <w:snapToGrid w:val="0"/>
      <w:jc w:val="right"/>
    </w:pPr>
    <w:rPr>
      <w:szCs w:val="21"/>
    </w:rPr>
  </w:style>
  <w:style w:type="character" w:customStyle="1" w:styleId="MTDisplayEquation0">
    <w:name w:val="MTDisplayEquation 字符"/>
    <w:basedOn w:val="hkeywordsChar"/>
    <w:link w:val="MTDisplayEquation"/>
    <w:rsid w:val="007407D2"/>
    <w:rPr>
      <w:rFonts w:ascii="Times New Roman" w:eastAsia="宋体" w:hAnsi="Times New Roman" w:cs="Times New Roman"/>
      <w:kern w:val="0"/>
      <w:szCs w:val="21"/>
      <w:lang w:eastAsia="en-US"/>
    </w:rPr>
  </w:style>
  <w:style w:type="paragraph" w:customStyle="1" w:styleId="haffiliations">
    <w:name w:val="haffiliations"/>
    <w:basedOn w:val="a"/>
    <w:rsid w:val="000406FD"/>
    <w:pPr>
      <w:spacing w:before="120"/>
    </w:pPr>
    <w:rPr>
      <w:sz w:val="21"/>
      <w:szCs w:val="20"/>
    </w:rPr>
  </w:style>
  <w:style w:type="paragraph" w:customStyle="1" w:styleId="6-Author-ENG">
    <w:name w:val="6-Author-ENG"/>
    <w:basedOn w:val="a"/>
    <w:qFormat/>
    <w:rsid w:val="000406FD"/>
    <w:pPr>
      <w:autoSpaceDE w:val="0"/>
      <w:autoSpaceDN w:val="0"/>
      <w:adjustRightInd w:val="0"/>
      <w:snapToGrid w:val="0"/>
    </w:pPr>
  </w:style>
  <w:style w:type="paragraph" w:customStyle="1" w:styleId="6-Corre-ENG">
    <w:name w:val="6-Corre-ENG"/>
    <w:basedOn w:val="3-mainbody-ENG"/>
    <w:qFormat/>
    <w:rsid w:val="000406FD"/>
    <w:pPr>
      <w:adjustRightInd w:val="0"/>
      <w:ind w:firstLineChars="0" w:firstLine="0"/>
      <w:jc w:val="left"/>
    </w:pPr>
    <w:rPr>
      <w:sz w:val="18"/>
    </w:rPr>
  </w:style>
  <w:style w:type="paragraph" w:customStyle="1" w:styleId="7-Affili-ENG">
    <w:name w:val="7-Affili-ENG"/>
    <w:basedOn w:val="a"/>
    <w:qFormat/>
    <w:rsid w:val="000406FD"/>
    <w:pPr>
      <w:autoSpaceDE w:val="0"/>
      <w:autoSpaceDN w:val="0"/>
      <w:adjustRightInd w:val="0"/>
      <w:snapToGrid w:val="0"/>
    </w:pPr>
    <w:rPr>
      <w:i/>
      <w:sz w:val="18"/>
    </w:rPr>
  </w:style>
  <w:style w:type="paragraph" w:customStyle="1" w:styleId="8-Title-ENG">
    <w:name w:val="8-Title-ENG"/>
    <w:basedOn w:val="0-1-ENG"/>
    <w:qFormat/>
    <w:rsid w:val="000406FD"/>
    <w:pPr>
      <w:spacing w:beforeLines="0" w:before="0" w:afterLines="0" w:after="0"/>
    </w:pPr>
    <w:rPr>
      <w:sz w:val="30"/>
      <w:szCs w:val="30"/>
    </w:rPr>
  </w:style>
  <w:style w:type="paragraph" w:customStyle="1" w:styleId="0-1-ENG">
    <w:name w:val="0-1-ENG"/>
    <w:basedOn w:val="1"/>
    <w:qFormat/>
    <w:rsid w:val="000406FD"/>
    <w:pPr>
      <w:widowControl w:val="0"/>
      <w:snapToGrid w:val="0"/>
      <w:spacing w:beforeLines="50" w:before="50" w:afterLines="50" w:after="50" w:line="240" w:lineRule="auto"/>
      <w:contextualSpacing/>
    </w:pPr>
    <w:rPr>
      <w:rFonts w:eastAsia="等线"/>
      <w:sz w:val="21"/>
      <w:szCs w:val="28"/>
      <w:lang w:eastAsia="zh-CN"/>
    </w:rPr>
  </w:style>
  <w:style w:type="character" w:customStyle="1" w:styleId="10">
    <w:name w:val="标题 1 字符"/>
    <w:basedOn w:val="a0"/>
    <w:link w:val="1"/>
    <w:uiPriority w:val="9"/>
    <w:rsid w:val="000406FD"/>
    <w:rPr>
      <w:rFonts w:ascii="Times New Roman" w:eastAsia="宋体" w:hAnsi="Times New Roman" w:cs="Times New Roman"/>
      <w:b/>
      <w:bCs/>
      <w:kern w:val="44"/>
      <w:sz w:val="44"/>
      <w:szCs w:val="44"/>
      <w:lang w:eastAsia="en-US"/>
    </w:rPr>
  </w:style>
  <w:style w:type="paragraph" w:customStyle="1" w:styleId="1-11-ENG">
    <w:name w:val="1-1.1-ENG"/>
    <w:basedOn w:val="a"/>
    <w:link w:val="1-11-ENG0"/>
    <w:qFormat/>
    <w:rsid w:val="000406FD"/>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0406FD"/>
    <w:rPr>
      <w:rFonts w:ascii="Times New Roman" w:eastAsia="等线" w:hAnsi="Times New Roman" w:cs="Times New Roman"/>
      <w:bCs/>
      <w:i/>
      <w:szCs w:val="28"/>
    </w:rPr>
  </w:style>
  <w:style w:type="paragraph" w:customStyle="1" w:styleId="2-111-ENG">
    <w:name w:val="2-1.1.1-ENG"/>
    <w:basedOn w:val="a"/>
    <w:link w:val="2-111-ENG0"/>
    <w:qFormat/>
    <w:rsid w:val="000406FD"/>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0406FD"/>
    <w:rPr>
      <w:rFonts w:ascii="Times New Roman" w:eastAsia="等线" w:hAnsi="Times New Roman" w:cs="Times New Roman"/>
      <w:bCs/>
      <w:i/>
      <w:szCs w:val="28"/>
    </w:rPr>
  </w:style>
  <w:style w:type="paragraph" w:customStyle="1" w:styleId="3-mainbody-ENG">
    <w:name w:val="3-mainbody-ENG"/>
    <w:basedOn w:val="a"/>
    <w:link w:val="3-mainbody-ENG0"/>
    <w:qFormat/>
    <w:rsid w:val="000406FD"/>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0406FD"/>
    <w:rPr>
      <w:rFonts w:ascii="Times New Roman" w:eastAsia="等线" w:hAnsi="Times New Roman" w:cs="Times New Roman"/>
      <w:szCs w:val="28"/>
    </w:rPr>
  </w:style>
  <w:style w:type="paragraph" w:customStyle="1" w:styleId="4-Fig-ENG">
    <w:name w:val="4-Fig-ENG"/>
    <w:basedOn w:val="a"/>
    <w:link w:val="4-Fig-ENG0"/>
    <w:qFormat/>
    <w:rsid w:val="000406FD"/>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0406FD"/>
    <w:rPr>
      <w:rFonts w:ascii="Times New Roman" w:eastAsia="等线" w:hAnsi="Times New Roman" w:cs="Times New Roman"/>
      <w:sz w:val="18"/>
    </w:rPr>
  </w:style>
  <w:style w:type="paragraph" w:customStyle="1" w:styleId="4-Tabbody-ENG">
    <w:name w:val="4-Tabbody-ENG"/>
    <w:basedOn w:val="4-Fig-ENG"/>
    <w:qFormat/>
    <w:rsid w:val="000406FD"/>
    <w:pPr>
      <w:adjustRightInd w:val="0"/>
      <w:jc w:val="left"/>
    </w:pPr>
    <w:rPr>
      <w:sz w:val="15"/>
    </w:rPr>
  </w:style>
  <w:style w:type="paragraph" w:customStyle="1" w:styleId="5-Ref-ENG">
    <w:name w:val="5-Ref-ENG"/>
    <w:basedOn w:val="a"/>
    <w:link w:val="5-Ref-ENG0"/>
    <w:qFormat/>
    <w:rsid w:val="000406FD"/>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0406FD"/>
    <w:rPr>
      <w:rFonts w:ascii="Times New Roman" w:eastAsia="等线" w:hAnsi="Times New Roman" w:cs="Times New Roman"/>
      <w:sz w:val="17"/>
    </w:rPr>
  </w:style>
  <w:style w:type="paragraph" w:customStyle="1" w:styleId="9-Abstract">
    <w:name w:val="9-Abstract"/>
    <w:basedOn w:val="a"/>
    <w:qFormat/>
    <w:rsid w:val="000406FD"/>
    <w:pPr>
      <w:widowControl w:val="0"/>
      <w:autoSpaceDE w:val="0"/>
      <w:autoSpaceDN w:val="0"/>
      <w:adjustRightInd w:val="0"/>
      <w:snapToGrid w:val="0"/>
      <w:jc w:val="both"/>
    </w:pPr>
    <w:rPr>
      <w:rFonts w:eastAsia="等线"/>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9.wmf"/><Relationship Id="rId42" Type="http://schemas.openxmlformats.org/officeDocument/2006/relationships/oleObject" Target="embeddings/oleObject17.bin"/><Relationship Id="rId47" Type="http://schemas.openxmlformats.org/officeDocument/2006/relationships/image" Target="media/image23.wmf"/><Relationship Id="rId63" Type="http://schemas.openxmlformats.org/officeDocument/2006/relationships/oleObject" Target="embeddings/oleObject27.bin"/><Relationship Id="rId68" Type="http://schemas.openxmlformats.org/officeDocument/2006/relationships/image" Target="media/image34.wmf"/><Relationship Id="rId84" Type="http://schemas.openxmlformats.org/officeDocument/2006/relationships/image" Target="media/image42.wmf"/><Relationship Id="rId89" Type="http://schemas.openxmlformats.org/officeDocument/2006/relationships/oleObject" Target="embeddings/oleObject41.bin"/><Relationship Id="rId16" Type="http://schemas.openxmlformats.org/officeDocument/2006/relationships/oleObject" Target="embeddings/oleObject5.bin"/><Relationship Id="rId107" Type="http://schemas.openxmlformats.org/officeDocument/2006/relationships/fontTable" Target="fontTable.xml"/><Relationship Id="rId11" Type="http://schemas.openxmlformats.org/officeDocument/2006/relationships/image" Target="media/image4.wmf"/><Relationship Id="rId32" Type="http://schemas.openxmlformats.org/officeDocument/2006/relationships/oleObject" Target="embeddings/oleObject13.bin"/><Relationship Id="rId37" Type="http://schemas.openxmlformats.org/officeDocument/2006/relationships/image" Target="media/image18.wmf"/><Relationship Id="rId53" Type="http://schemas.openxmlformats.org/officeDocument/2006/relationships/image" Target="media/image26.wmf"/><Relationship Id="rId58" Type="http://schemas.openxmlformats.org/officeDocument/2006/relationships/image" Target="media/image29.wmf"/><Relationship Id="rId74" Type="http://schemas.openxmlformats.org/officeDocument/2006/relationships/image" Target="media/image37.wmf"/><Relationship Id="rId79" Type="http://schemas.openxmlformats.org/officeDocument/2006/relationships/oleObject" Target="embeddings/oleObject35.bin"/><Relationship Id="rId102" Type="http://schemas.openxmlformats.org/officeDocument/2006/relationships/image" Target="media/image49.wmf"/><Relationship Id="rId5" Type="http://schemas.openxmlformats.org/officeDocument/2006/relationships/endnotes" Target="endnotes.xml"/><Relationship Id="rId90" Type="http://schemas.openxmlformats.org/officeDocument/2006/relationships/image" Target="media/image44.wmf"/><Relationship Id="rId95" Type="http://schemas.openxmlformats.org/officeDocument/2006/relationships/oleObject" Target="embeddings/oleObject45.bin"/><Relationship Id="rId22" Type="http://schemas.openxmlformats.org/officeDocument/2006/relationships/oleObject" Target="embeddings/oleObject8.bin"/><Relationship Id="rId27" Type="http://schemas.openxmlformats.org/officeDocument/2006/relationships/image" Target="media/image12.wmf"/><Relationship Id="rId43" Type="http://schemas.openxmlformats.org/officeDocument/2006/relationships/image" Target="media/image21.wmf"/><Relationship Id="rId48" Type="http://schemas.openxmlformats.org/officeDocument/2006/relationships/oleObject" Target="embeddings/oleObject20.bin"/><Relationship Id="rId64" Type="http://schemas.openxmlformats.org/officeDocument/2006/relationships/image" Target="media/image32.wmf"/><Relationship Id="rId69" Type="http://schemas.openxmlformats.org/officeDocument/2006/relationships/oleObject" Target="embeddings/oleObject30.bin"/><Relationship Id="rId80" Type="http://schemas.openxmlformats.org/officeDocument/2006/relationships/image" Target="media/image40.wmf"/><Relationship Id="rId85" Type="http://schemas.openxmlformats.org/officeDocument/2006/relationships/oleObject" Target="embeddings/oleObject38.bin"/><Relationship Id="rId12" Type="http://schemas.openxmlformats.org/officeDocument/2006/relationships/oleObject" Target="embeddings/oleObject3.bin"/><Relationship Id="rId17" Type="http://schemas.openxmlformats.org/officeDocument/2006/relationships/image" Target="media/image7.wmf"/><Relationship Id="rId33" Type="http://schemas.openxmlformats.org/officeDocument/2006/relationships/image" Target="media/image15.png"/><Relationship Id="rId38" Type="http://schemas.openxmlformats.org/officeDocument/2006/relationships/oleObject" Target="embeddings/oleObject15.bin"/><Relationship Id="rId59" Type="http://schemas.openxmlformats.org/officeDocument/2006/relationships/oleObject" Target="embeddings/oleObject25.bin"/><Relationship Id="rId103" Type="http://schemas.openxmlformats.org/officeDocument/2006/relationships/oleObject" Target="embeddings/oleObject49.bin"/><Relationship Id="rId108" Type="http://schemas.openxmlformats.org/officeDocument/2006/relationships/theme" Target="theme/theme1.xml"/><Relationship Id="rId54" Type="http://schemas.openxmlformats.org/officeDocument/2006/relationships/oleObject" Target="embeddings/oleObject23.bin"/><Relationship Id="rId70" Type="http://schemas.openxmlformats.org/officeDocument/2006/relationships/image" Target="media/image35.wmf"/><Relationship Id="rId75" Type="http://schemas.openxmlformats.org/officeDocument/2006/relationships/oleObject" Target="embeddings/oleObject33.bin"/><Relationship Id="rId91" Type="http://schemas.openxmlformats.org/officeDocument/2006/relationships/oleObject" Target="embeddings/oleObject42.bin"/><Relationship Id="rId96" Type="http://schemas.openxmlformats.org/officeDocument/2006/relationships/image" Target="media/image46.wmf"/><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image" Target="media/image17.png"/><Relationship Id="rId49" Type="http://schemas.openxmlformats.org/officeDocument/2006/relationships/image" Target="media/image24.wmf"/><Relationship Id="rId57" Type="http://schemas.openxmlformats.org/officeDocument/2006/relationships/image" Target="media/image28.png"/><Relationship Id="rId106" Type="http://schemas.openxmlformats.org/officeDocument/2006/relationships/footer" Target="footer1.xml"/><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30.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9.wmf"/><Relationship Id="rId81" Type="http://schemas.openxmlformats.org/officeDocument/2006/relationships/oleObject" Target="embeddings/oleObject36.bin"/><Relationship Id="rId86" Type="http://schemas.openxmlformats.org/officeDocument/2006/relationships/oleObject" Target="embeddings/oleObject39.bin"/><Relationship Id="rId94" Type="http://schemas.openxmlformats.org/officeDocument/2006/relationships/oleObject" Target="embeddings/oleObject44.bin"/><Relationship Id="rId99" Type="http://schemas.openxmlformats.org/officeDocument/2006/relationships/oleObject" Target="embeddings/oleObject47.bin"/><Relationship Id="rId101" Type="http://schemas.openxmlformats.org/officeDocument/2006/relationships/oleObject" Target="embeddings/oleObject48.bin"/><Relationship Id="rId4" Type="http://schemas.openxmlformats.org/officeDocument/2006/relationships/footnotes" Target="footnote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6.bin"/><Relationship Id="rId39" Type="http://schemas.openxmlformats.org/officeDocument/2006/relationships/image" Target="media/image19.wmf"/><Relationship Id="rId109" Type="http://schemas.microsoft.com/office/2016/09/relationships/commentsIds" Target="commentsIds.xml"/><Relationship Id="rId34" Type="http://schemas.openxmlformats.org/officeDocument/2006/relationships/image" Target="media/image16.wmf"/><Relationship Id="rId50" Type="http://schemas.openxmlformats.org/officeDocument/2006/relationships/oleObject" Target="embeddings/oleObject21.bin"/><Relationship Id="rId55" Type="http://schemas.openxmlformats.org/officeDocument/2006/relationships/image" Target="media/image27.wmf"/><Relationship Id="rId76" Type="http://schemas.openxmlformats.org/officeDocument/2006/relationships/image" Target="media/image38.wmf"/><Relationship Id="rId97" Type="http://schemas.openxmlformats.org/officeDocument/2006/relationships/oleObject" Target="embeddings/oleObject46.bin"/><Relationship Id="rId104" Type="http://schemas.openxmlformats.org/officeDocument/2006/relationships/image" Target="media/image50.png"/><Relationship Id="rId7" Type="http://schemas.openxmlformats.org/officeDocument/2006/relationships/image" Target="media/image2.wmf"/><Relationship Id="rId71" Type="http://schemas.openxmlformats.org/officeDocument/2006/relationships/oleObject" Target="embeddings/oleObject31.bin"/><Relationship Id="rId92" Type="http://schemas.openxmlformats.org/officeDocument/2006/relationships/image" Target="media/image45.wmf"/><Relationship Id="rId2" Type="http://schemas.openxmlformats.org/officeDocument/2006/relationships/settings" Target="settings.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oleObject" Target="embeddings/oleObject16.bin"/><Relationship Id="rId45" Type="http://schemas.openxmlformats.org/officeDocument/2006/relationships/image" Target="media/image22.wmf"/><Relationship Id="rId66" Type="http://schemas.openxmlformats.org/officeDocument/2006/relationships/image" Target="media/image33.wmf"/><Relationship Id="rId87" Type="http://schemas.openxmlformats.org/officeDocument/2006/relationships/oleObject" Target="embeddings/oleObject40.bin"/><Relationship Id="rId110" Type="http://schemas.microsoft.com/office/2018/08/relationships/commentsExtensible" Target="commentsExtensible.xml"/><Relationship Id="rId61" Type="http://schemas.openxmlformats.org/officeDocument/2006/relationships/oleObject" Target="embeddings/oleObject26.bin"/><Relationship Id="rId82" Type="http://schemas.openxmlformats.org/officeDocument/2006/relationships/image" Target="media/image41.wmf"/><Relationship Id="rId19" Type="http://schemas.openxmlformats.org/officeDocument/2006/relationships/image" Target="media/image8.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oleObject" Target="embeddings/oleObject14.bin"/><Relationship Id="rId56" Type="http://schemas.openxmlformats.org/officeDocument/2006/relationships/oleObject" Target="embeddings/oleObject24.bin"/><Relationship Id="rId77" Type="http://schemas.openxmlformats.org/officeDocument/2006/relationships/oleObject" Target="embeddings/oleObject34.bin"/><Relationship Id="rId100" Type="http://schemas.openxmlformats.org/officeDocument/2006/relationships/image" Target="media/image48.wmf"/><Relationship Id="rId105"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image" Target="media/image25.wmf"/><Relationship Id="rId72" Type="http://schemas.openxmlformats.org/officeDocument/2006/relationships/image" Target="media/image36.wmf"/><Relationship Id="rId93" Type="http://schemas.openxmlformats.org/officeDocument/2006/relationships/oleObject" Target="embeddings/oleObject43.bin"/><Relationship Id="rId98" Type="http://schemas.openxmlformats.org/officeDocument/2006/relationships/image" Target="media/image47.wmf"/><Relationship Id="rId3" Type="http://schemas.openxmlformats.org/officeDocument/2006/relationships/webSettings" Target="webSettings.xml"/><Relationship Id="rId25" Type="http://schemas.openxmlformats.org/officeDocument/2006/relationships/image" Target="media/image11.wmf"/><Relationship Id="rId46" Type="http://schemas.openxmlformats.org/officeDocument/2006/relationships/oleObject" Target="embeddings/oleObject19.bin"/><Relationship Id="rId67" Type="http://schemas.openxmlformats.org/officeDocument/2006/relationships/oleObject" Target="embeddings/oleObject29.bin"/><Relationship Id="rId20" Type="http://schemas.openxmlformats.org/officeDocument/2006/relationships/oleObject" Target="embeddings/oleObject7.bin"/><Relationship Id="rId41" Type="http://schemas.openxmlformats.org/officeDocument/2006/relationships/image" Target="media/image20.wmf"/><Relationship Id="rId62" Type="http://schemas.openxmlformats.org/officeDocument/2006/relationships/image" Target="media/image31.wmf"/><Relationship Id="rId83" Type="http://schemas.openxmlformats.org/officeDocument/2006/relationships/oleObject" Target="embeddings/oleObject37.bin"/><Relationship Id="rId88" Type="http://schemas.openxmlformats.org/officeDocument/2006/relationships/image" Target="media/image4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7269</TotalTime>
  <Pages>8</Pages>
  <Words>2021</Words>
  <Characters>11523</Characters>
  <Application>Microsoft Office Word</Application>
  <DocSecurity>0</DocSecurity>
  <Lines>96</Lines>
  <Paragraphs>27</Paragraphs>
  <ScaleCrop>false</ScaleCrop>
  <Company>HP</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Liang</dc:creator>
  <cp:keywords/>
  <dc:description/>
  <cp:lastModifiedBy>wx</cp:lastModifiedBy>
  <cp:revision>70</cp:revision>
  <dcterms:created xsi:type="dcterms:W3CDTF">2020-07-30T06:33:00Z</dcterms:created>
  <dcterms:modified xsi:type="dcterms:W3CDTF">2022-07-13T10:29:00Z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