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63E44" w14:textId="1554226A" w:rsidR="00B433FB" w:rsidRPr="00B433FB" w:rsidRDefault="00B433FB">
      <w:pPr>
        <w:widowControl/>
        <w:adjustRightInd w:val="0"/>
        <w:snapToGrid w:val="0"/>
        <w:jc w:val="left"/>
        <w:rPr>
          <w:rFonts w:eastAsia="宋体" w:cs="Times New Roman"/>
          <w:bCs/>
          <w:color w:val="auto"/>
          <w:kern w:val="0"/>
          <w:sz w:val="21"/>
          <w:szCs w:val="21"/>
        </w:rPr>
      </w:pPr>
      <w:bookmarkStart w:id="0" w:name="_Hlk167436192"/>
      <w:bookmarkEnd w:id="0"/>
      <w:r w:rsidRPr="00B433FB">
        <w:rPr>
          <w:rFonts w:eastAsia="宋体" w:cs="Times New Roman" w:hint="eastAsia"/>
          <w:bCs/>
          <w:color w:val="auto"/>
          <w:kern w:val="0"/>
          <w:sz w:val="21"/>
          <w:szCs w:val="21"/>
        </w:rPr>
        <w:t>Supplementary file for</w:t>
      </w:r>
    </w:p>
    <w:p w14:paraId="17C518C8" w14:textId="575FC06F" w:rsidR="00141CD1" w:rsidRDefault="00000000">
      <w:pPr>
        <w:widowControl/>
        <w:adjustRightInd w:val="0"/>
        <w:snapToGrid w:val="0"/>
        <w:jc w:val="left"/>
        <w:rPr>
          <w:rFonts w:eastAsia="宋体" w:cs="Times New Roman"/>
          <w:color w:val="auto"/>
          <w:kern w:val="0"/>
          <w:sz w:val="30"/>
          <w:szCs w:val="30"/>
          <w:lang w:eastAsia="en-US"/>
        </w:rPr>
      </w:pP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 xml:space="preserve">Activation of the 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M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acrophage-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A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ssociated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 xml:space="preserve"> I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 xml:space="preserve">nflammasome 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E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 xml:space="preserve">xacerbates 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M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 xml:space="preserve">yocardial 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F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 xml:space="preserve">ibrosis 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T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hrough the 15-HETE-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M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 xml:space="preserve">ediated 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P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 xml:space="preserve">athway in 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A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 xml:space="preserve">cute 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M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yocardial</w:t>
      </w:r>
      <w:r w:rsidR="00A76A50"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 xml:space="preserve"> I</w:t>
      </w:r>
      <w:r>
        <w:rPr>
          <w:rFonts w:eastAsia="宋体" w:cs="Times New Roman"/>
          <w:b/>
          <w:color w:val="auto"/>
          <w:kern w:val="0"/>
          <w:sz w:val="30"/>
          <w:szCs w:val="30"/>
          <w:lang w:eastAsia="en-US"/>
        </w:rPr>
        <w:t>nfarction</w:t>
      </w:r>
    </w:p>
    <w:p w14:paraId="0FDABB3C" w14:textId="6541A244" w:rsidR="00A76A50" w:rsidRPr="00A76A50" w:rsidRDefault="00A76A50" w:rsidP="00A76A50">
      <w:pPr>
        <w:widowControl/>
        <w:autoSpaceDE w:val="0"/>
        <w:autoSpaceDN w:val="0"/>
        <w:adjustRightInd w:val="0"/>
        <w:jc w:val="left"/>
        <w:rPr>
          <w:rFonts w:eastAsia="宋体" w:cs="Times New Roman"/>
          <w:color w:val="auto"/>
          <w:kern w:val="0"/>
          <w:sz w:val="24"/>
          <w:szCs w:val="24"/>
          <w:lang w:eastAsia="en-US"/>
        </w:rPr>
      </w:pPr>
      <w:bookmarkStart w:id="1" w:name="_Hlk167363292"/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Xu Chen </w:t>
      </w:r>
      <w:r w:rsidRPr="00A76A50">
        <w:rPr>
          <w:rFonts w:eastAsia="宋体" w:cs="Times New Roman"/>
          <w:color w:val="auto"/>
          <w:kern w:val="0"/>
          <w:sz w:val="24"/>
          <w:szCs w:val="24"/>
          <w:vertAlign w:val="superscript"/>
          <w:lang w:eastAsia="en-US"/>
        </w:rPr>
        <w:t>a, b</w:t>
      </w:r>
      <w:r w:rsidRPr="00A76A50">
        <w:rPr>
          <w:rFonts w:eastAsia="宋体" w:cs="Times New Roman" w:hint="eastAsia"/>
          <w:color w:val="auto"/>
          <w:kern w:val="0"/>
          <w:sz w:val="24"/>
          <w:szCs w:val="24"/>
          <w:vertAlign w:val="superscript"/>
        </w:rPr>
        <w:t>,#</w:t>
      </w:r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, </w:t>
      </w:r>
      <w:proofErr w:type="spellStart"/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>Zhiyong</w:t>
      </w:r>
      <w:proofErr w:type="spellEnd"/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 Du </w:t>
      </w:r>
      <w:r w:rsidRPr="00A76A50">
        <w:rPr>
          <w:rFonts w:eastAsia="宋体" w:cs="Times New Roman"/>
          <w:color w:val="auto"/>
          <w:kern w:val="0"/>
          <w:sz w:val="24"/>
          <w:szCs w:val="24"/>
          <w:vertAlign w:val="superscript"/>
          <w:lang w:eastAsia="en-US"/>
        </w:rPr>
        <w:t>c</w:t>
      </w:r>
      <w:r w:rsidRPr="00A76A50">
        <w:rPr>
          <w:rFonts w:eastAsia="宋体" w:cs="Times New Roman" w:hint="eastAsia"/>
          <w:color w:val="auto"/>
          <w:kern w:val="0"/>
          <w:sz w:val="24"/>
          <w:szCs w:val="24"/>
          <w:vertAlign w:val="superscript"/>
        </w:rPr>
        <w:t>,#</w:t>
      </w:r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, </w:t>
      </w:r>
      <w:proofErr w:type="spellStart"/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>Dongqing</w:t>
      </w:r>
      <w:proofErr w:type="spellEnd"/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 Guo </w:t>
      </w:r>
      <w:r w:rsidRPr="00A76A50">
        <w:rPr>
          <w:rFonts w:eastAsia="宋体" w:cs="Times New Roman"/>
          <w:color w:val="auto"/>
          <w:kern w:val="0"/>
          <w:sz w:val="24"/>
          <w:szCs w:val="24"/>
          <w:vertAlign w:val="superscript"/>
          <w:lang w:eastAsia="en-US"/>
        </w:rPr>
        <w:t>d</w:t>
      </w:r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, Jincheng Guo </w:t>
      </w:r>
      <w:r w:rsidRPr="00A76A50">
        <w:rPr>
          <w:rFonts w:eastAsia="宋体" w:cs="Times New Roman"/>
          <w:color w:val="auto"/>
          <w:kern w:val="0"/>
          <w:sz w:val="24"/>
          <w:szCs w:val="24"/>
          <w:vertAlign w:val="superscript"/>
          <w:lang w:eastAsia="en-US"/>
        </w:rPr>
        <w:t>a</w:t>
      </w:r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, </w:t>
      </w:r>
      <w:proofErr w:type="spellStart"/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>Qianbin</w:t>
      </w:r>
      <w:proofErr w:type="spellEnd"/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 Sun </w:t>
      </w:r>
      <w:r w:rsidRPr="00A76A50">
        <w:rPr>
          <w:rFonts w:eastAsia="宋体" w:cs="Times New Roman"/>
          <w:color w:val="auto"/>
          <w:kern w:val="0"/>
          <w:sz w:val="24"/>
          <w:szCs w:val="24"/>
          <w:vertAlign w:val="superscript"/>
          <w:lang w:eastAsia="en-US"/>
        </w:rPr>
        <w:t>a</w:t>
      </w:r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, </w:t>
      </w:r>
      <w:proofErr w:type="spellStart"/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>Tiantian</w:t>
      </w:r>
      <w:proofErr w:type="spellEnd"/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 Liu </w:t>
      </w:r>
      <w:r w:rsidRPr="00A76A50">
        <w:rPr>
          <w:rFonts w:eastAsia="宋体" w:cs="Times New Roman"/>
          <w:color w:val="auto"/>
          <w:kern w:val="0"/>
          <w:sz w:val="24"/>
          <w:szCs w:val="24"/>
          <w:vertAlign w:val="superscript"/>
          <w:lang w:eastAsia="en-US"/>
        </w:rPr>
        <w:t>a</w:t>
      </w:r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, Kun Hua </w:t>
      </w:r>
      <w:r w:rsidRPr="00A76A50">
        <w:rPr>
          <w:rFonts w:eastAsia="宋体" w:cs="Times New Roman"/>
          <w:color w:val="auto"/>
          <w:kern w:val="0"/>
          <w:sz w:val="24"/>
          <w:szCs w:val="24"/>
          <w:vertAlign w:val="superscript"/>
          <w:lang w:eastAsia="en-US"/>
        </w:rPr>
        <w:t>c</w:t>
      </w:r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, Chun Li </w:t>
      </w:r>
      <w:r w:rsidR="00796FDB">
        <w:rPr>
          <w:rFonts w:eastAsia="宋体" w:cs="Times New Roman" w:hint="eastAsia"/>
          <w:color w:val="auto"/>
          <w:kern w:val="0"/>
          <w:sz w:val="24"/>
          <w:szCs w:val="24"/>
          <w:vertAlign w:val="superscript"/>
        </w:rPr>
        <w:t>e</w:t>
      </w:r>
      <w:r w:rsidRPr="00A76A50">
        <w:rPr>
          <w:rFonts w:eastAsia="宋体" w:cs="Times New Roman" w:hint="eastAsia"/>
          <w:color w:val="auto"/>
          <w:kern w:val="0"/>
          <w:sz w:val="24"/>
          <w:szCs w:val="24"/>
          <w:vertAlign w:val="superscript"/>
        </w:rPr>
        <w:t>,</w:t>
      </w:r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*, Yong Wang </w:t>
      </w:r>
      <w:r w:rsidRPr="00A76A50">
        <w:rPr>
          <w:rFonts w:eastAsia="宋体" w:cs="Times New Roman"/>
          <w:color w:val="auto"/>
          <w:kern w:val="0"/>
          <w:sz w:val="24"/>
          <w:szCs w:val="24"/>
          <w:vertAlign w:val="superscript"/>
          <w:lang w:eastAsia="en-US"/>
        </w:rPr>
        <w:t>a</w:t>
      </w:r>
      <w:r w:rsidRPr="00A76A50">
        <w:rPr>
          <w:rFonts w:eastAsia="宋体" w:cs="Times New Roman" w:hint="eastAsia"/>
          <w:color w:val="auto"/>
          <w:kern w:val="0"/>
          <w:sz w:val="24"/>
          <w:szCs w:val="24"/>
          <w:vertAlign w:val="superscript"/>
        </w:rPr>
        <w:t>,</w:t>
      </w:r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 xml:space="preserve">*, Wei Wang </w:t>
      </w:r>
      <w:proofErr w:type="spellStart"/>
      <w:r w:rsidRPr="00A76A50">
        <w:rPr>
          <w:rFonts w:eastAsia="宋体" w:cs="Times New Roman"/>
          <w:color w:val="auto"/>
          <w:kern w:val="0"/>
          <w:sz w:val="24"/>
          <w:szCs w:val="24"/>
          <w:vertAlign w:val="superscript"/>
          <w:lang w:eastAsia="en-US"/>
        </w:rPr>
        <w:t>a,</w:t>
      </w:r>
      <w:r w:rsidR="00796FDB">
        <w:rPr>
          <w:rFonts w:eastAsia="宋体" w:cs="Times New Roman" w:hint="eastAsia"/>
          <w:color w:val="auto"/>
          <w:kern w:val="0"/>
          <w:sz w:val="24"/>
          <w:szCs w:val="24"/>
          <w:vertAlign w:val="superscript"/>
        </w:rPr>
        <w:t>f</w:t>
      </w:r>
      <w:proofErr w:type="spellEnd"/>
      <w:r w:rsidRPr="00A76A50">
        <w:rPr>
          <w:rFonts w:eastAsia="宋体" w:cs="Times New Roman"/>
          <w:color w:val="auto"/>
          <w:kern w:val="0"/>
          <w:sz w:val="24"/>
          <w:szCs w:val="24"/>
          <w:lang w:eastAsia="en-US"/>
        </w:rPr>
        <w:t>*</w:t>
      </w:r>
    </w:p>
    <w:bookmarkEnd w:id="1"/>
    <w:p w14:paraId="554DB7BA" w14:textId="77777777" w:rsidR="00A76A50" w:rsidRPr="00A76A50" w:rsidRDefault="00A76A50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</w:pPr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vertAlign w:val="superscript"/>
          <w:lang w:eastAsia="en-US"/>
        </w:rPr>
        <w:t>a</w:t>
      </w:r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  <w:t xml:space="preserve"> School of Traditional Chinese Medicine, Beijing University of Chinese Medicine, Beijing 100029, China</w:t>
      </w:r>
    </w:p>
    <w:p w14:paraId="218E3220" w14:textId="77777777" w:rsidR="00A76A50" w:rsidRPr="00A76A50" w:rsidRDefault="00A76A50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</w:pPr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vertAlign w:val="superscript"/>
          <w:lang w:eastAsia="en-US"/>
        </w:rPr>
        <w:t>b</w:t>
      </w:r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  <w:t xml:space="preserve"> Department of Pharmacy, Air Force Medical Center, Air Force Medical University, Beijing, 100142, China</w:t>
      </w:r>
    </w:p>
    <w:p w14:paraId="6725C5CC" w14:textId="77777777" w:rsidR="00A76A50" w:rsidRPr="00A76A50" w:rsidRDefault="00A76A50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</w:pPr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vertAlign w:val="superscript"/>
          <w:lang w:eastAsia="en-US"/>
        </w:rPr>
        <w:t>c</w:t>
      </w:r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  <w:t xml:space="preserve"> National Clinical Research Center for Cardiovascular Diseases, Beijing Institute of Heart Lung and Blood Vessel Disease, Beijing </w:t>
      </w:r>
      <w:proofErr w:type="spellStart"/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  <w:t>Anzhen</w:t>
      </w:r>
      <w:proofErr w:type="spellEnd"/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  <w:t xml:space="preserve"> Hospital, Capital Medical University, Beijing 100029, China</w:t>
      </w:r>
    </w:p>
    <w:p w14:paraId="2F220A96" w14:textId="77777777" w:rsidR="00A76A50" w:rsidRDefault="00A76A50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</w:pPr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vertAlign w:val="superscript"/>
          <w:lang w:eastAsia="en-US"/>
        </w:rPr>
        <w:t>d</w:t>
      </w:r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  <w:t xml:space="preserve"> School of Life Sciences, Beijing University of Chinese Medicine, Beijing 100029, China</w:t>
      </w:r>
    </w:p>
    <w:p w14:paraId="6527843E" w14:textId="38091DC2" w:rsidR="00796FDB" w:rsidRPr="00A76A50" w:rsidRDefault="00796FDB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</w:pPr>
      <w:r>
        <w:rPr>
          <w:rFonts w:eastAsia="宋体" w:cs="Times New Roman" w:hint="eastAsia"/>
          <w:i/>
          <w:iCs/>
          <w:color w:val="auto"/>
          <w:kern w:val="0"/>
          <w:sz w:val="18"/>
          <w:szCs w:val="18"/>
          <w:vertAlign w:val="superscript"/>
        </w:rPr>
        <w:t>e</w:t>
      </w:r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  <w:t xml:space="preserve"> Modern Research Center for Traditional Chinese Medicine, Beijing University of Chinese Medicine, Beijing 100029, China</w:t>
      </w:r>
    </w:p>
    <w:p w14:paraId="47FCF069" w14:textId="134290CC" w:rsidR="00A76A50" w:rsidRPr="00A76A50" w:rsidRDefault="00796FDB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</w:pPr>
      <w:r>
        <w:rPr>
          <w:rFonts w:eastAsia="宋体" w:cs="Times New Roman" w:hint="eastAsia"/>
          <w:i/>
          <w:iCs/>
          <w:color w:val="auto"/>
          <w:kern w:val="0"/>
          <w:sz w:val="18"/>
          <w:szCs w:val="18"/>
          <w:vertAlign w:val="superscript"/>
        </w:rPr>
        <w:t>f</w:t>
      </w:r>
      <w:r w:rsidR="00A76A50" w:rsidRPr="00A76A50"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  <w:t xml:space="preserve"> State Key Laboratory of Traditional Chinese Medicine Syndrome, Guangzhou University of Chinese Medicine, Guangzhou</w:t>
      </w:r>
      <w:r>
        <w:rPr>
          <w:rFonts w:eastAsia="宋体" w:cs="Times New Roman" w:hint="eastAsia"/>
          <w:i/>
          <w:iCs/>
          <w:color w:val="auto"/>
          <w:kern w:val="0"/>
          <w:sz w:val="18"/>
          <w:szCs w:val="18"/>
        </w:rPr>
        <w:t xml:space="preserve"> 510006</w:t>
      </w:r>
      <w:r w:rsidR="00A76A50" w:rsidRPr="00A76A50"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  <w:t>, China</w:t>
      </w:r>
    </w:p>
    <w:p w14:paraId="4D9FD6C4" w14:textId="0C140346" w:rsidR="00A76A50" w:rsidRPr="00A76A50" w:rsidRDefault="00A76A50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</w:pPr>
    </w:p>
    <w:p w14:paraId="07FF0941" w14:textId="77777777" w:rsidR="00A76A50" w:rsidRPr="00A76A50" w:rsidRDefault="00A76A50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vertAlign w:val="superscript"/>
        </w:rPr>
      </w:pPr>
    </w:p>
    <w:p w14:paraId="5E12B33E" w14:textId="77777777" w:rsidR="00A76A50" w:rsidRPr="00A76A50" w:rsidRDefault="00A76A50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</w:pPr>
      <w:r w:rsidRPr="00A76A50">
        <w:rPr>
          <w:rFonts w:eastAsia="宋体" w:cs="Times New Roman" w:hint="eastAsia"/>
          <w:i/>
          <w:iCs/>
          <w:color w:val="auto"/>
          <w:kern w:val="0"/>
          <w:sz w:val="18"/>
          <w:szCs w:val="18"/>
          <w:vertAlign w:val="superscript"/>
        </w:rPr>
        <w:t xml:space="preserve"># </w:t>
      </w:r>
      <w:r w:rsidRPr="00A76A50">
        <w:rPr>
          <w:rFonts w:eastAsia="宋体" w:cs="Times New Roman" w:hint="eastAsia"/>
          <w:color w:val="auto"/>
          <w:kern w:val="0"/>
          <w:sz w:val="18"/>
          <w:szCs w:val="18"/>
        </w:rPr>
        <w:t>These authors contributed equally to this work.</w:t>
      </w:r>
      <w:r w:rsidRPr="00A76A50">
        <w:rPr>
          <w:rFonts w:eastAsia="宋体" w:cs="Times New Roman"/>
          <w:color w:val="auto"/>
          <w:kern w:val="0"/>
          <w:sz w:val="18"/>
          <w:szCs w:val="18"/>
          <w:lang w:eastAsia="en-US"/>
        </w:rPr>
        <w:t xml:space="preserve"> </w:t>
      </w:r>
    </w:p>
    <w:p w14:paraId="0E7326F2" w14:textId="77777777" w:rsidR="00A76A50" w:rsidRPr="00A76A50" w:rsidRDefault="00A76A50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</w:pPr>
    </w:p>
    <w:p w14:paraId="72A9C816" w14:textId="77777777" w:rsidR="00A76A50" w:rsidRPr="00A76A50" w:rsidRDefault="00A76A50" w:rsidP="00A76A50">
      <w:pPr>
        <w:widowControl/>
        <w:autoSpaceDE w:val="0"/>
        <w:autoSpaceDN w:val="0"/>
        <w:adjustRightInd w:val="0"/>
        <w:snapToGrid w:val="0"/>
        <w:jc w:val="left"/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</w:pPr>
      <w:r w:rsidRPr="00A76A50">
        <w:rPr>
          <w:rFonts w:eastAsia="宋体" w:cs="Times New Roman"/>
          <w:i/>
          <w:iCs/>
          <w:color w:val="auto"/>
          <w:kern w:val="0"/>
          <w:sz w:val="18"/>
          <w:szCs w:val="18"/>
          <w:lang w:eastAsia="en-US"/>
        </w:rPr>
        <w:t>* Corresponding authors.</w:t>
      </w:r>
    </w:p>
    <w:p w14:paraId="766DDA57" w14:textId="77777777" w:rsidR="00A76A50" w:rsidRPr="00A76A50" w:rsidRDefault="00A76A50" w:rsidP="00A76A50">
      <w:pPr>
        <w:widowControl/>
        <w:autoSpaceDE w:val="0"/>
        <w:autoSpaceDN w:val="0"/>
        <w:adjustRightInd w:val="0"/>
        <w:jc w:val="left"/>
        <w:rPr>
          <w:rFonts w:eastAsia="宋体" w:cs="Times New Roman"/>
          <w:color w:val="auto"/>
          <w:kern w:val="0"/>
          <w:sz w:val="24"/>
          <w:szCs w:val="24"/>
        </w:rPr>
      </w:pPr>
      <w:r w:rsidRPr="00A76A50">
        <w:rPr>
          <w:rFonts w:eastAsia="宋体" w:cs="Times New Roman"/>
          <w:i/>
          <w:color w:val="auto"/>
          <w:kern w:val="0"/>
          <w:sz w:val="18"/>
          <w:szCs w:val="18"/>
          <w:lang w:eastAsia="en-US"/>
        </w:rPr>
        <w:t>E-mail addresses</w:t>
      </w:r>
      <w:r w:rsidRPr="00A76A50">
        <w:rPr>
          <w:rFonts w:eastAsia="宋体" w:cs="Times New Roman" w:hint="eastAsia"/>
          <w:iCs/>
          <w:color w:val="auto"/>
          <w:kern w:val="0"/>
          <w:sz w:val="18"/>
          <w:szCs w:val="18"/>
        </w:rPr>
        <w:t>:</w:t>
      </w:r>
      <w:r w:rsidRPr="00A76A50">
        <w:rPr>
          <w:rFonts w:eastAsia="宋体" w:cs="Times New Roman" w:hint="eastAsia"/>
          <w:color w:val="auto"/>
          <w:kern w:val="0"/>
          <w:sz w:val="18"/>
          <w:szCs w:val="18"/>
        </w:rPr>
        <w:t xml:space="preserve"> </w:t>
      </w:r>
      <w:hyperlink r:id="rId7" w:history="1">
        <w:r w:rsidRPr="00A76A50">
          <w:rPr>
            <w:rFonts w:eastAsia="宋体" w:cs="Times New Roman"/>
            <w:color w:val="auto"/>
            <w:kern w:val="0"/>
            <w:sz w:val="18"/>
            <w:szCs w:val="18"/>
            <w:lang w:eastAsia="en-US"/>
          </w:rPr>
          <w:t>lichun19850204@163.com</w:t>
        </w:r>
        <w:r w:rsidRPr="00A76A50">
          <w:rPr>
            <w:rFonts w:eastAsia="宋体" w:cs="Times New Roman" w:hint="eastAsia"/>
            <w:color w:val="auto"/>
            <w:kern w:val="0"/>
            <w:sz w:val="18"/>
            <w:szCs w:val="18"/>
          </w:rPr>
          <w:t xml:space="preserve"> (C</w:t>
        </w:r>
      </w:hyperlink>
      <w:r w:rsidRPr="00A76A50">
        <w:rPr>
          <w:rFonts w:eastAsia="宋体" w:cs="Times New Roman" w:hint="eastAsia"/>
          <w:color w:val="auto"/>
          <w:kern w:val="0"/>
          <w:sz w:val="18"/>
          <w:szCs w:val="18"/>
        </w:rPr>
        <w:t xml:space="preserve">. Li); </w:t>
      </w:r>
      <w:hyperlink r:id="rId8" w:history="1">
        <w:r w:rsidRPr="00A76A50">
          <w:rPr>
            <w:rFonts w:eastAsia="宋体" w:cs="Times New Roman"/>
            <w:color w:val="auto"/>
            <w:kern w:val="0"/>
            <w:sz w:val="18"/>
            <w:szCs w:val="18"/>
            <w:lang w:eastAsia="en-US"/>
          </w:rPr>
          <w:t>doctor_wangyong@163.com</w:t>
        </w:r>
        <w:r w:rsidRPr="00A76A50">
          <w:rPr>
            <w:rFonts w:eastAsia="宋体" w:cs="Times New Roman" w:hint="eastAsia"/>
            <w:color w:val="auto"/>
            <w:kern w:val="0"/>
            <w:sz w:val="18"/>
            <w:szCs w:val="18"/>
          </w:rPr>
          <w:t xml:space="preserve"> (Y</w:t>
        </w:r>
      </w:hyperlink>
      <w:r w:rsidRPr="00A76A50">
        <w:rPr>
          <w:rFonts w:eastAsia="宋体" w:cs="Times New Roman" w:hint="eastAsia"/>
          <w:color w:val="auto"/>
          <w:kern w:val="0"/>
          <w:sz w:val="18"/>
          <w:szCs w:val="18"/>
        </w:rPr>
        <w:t xml:space="preserve">. Wang); </w:t>
      </w:r>
      <w:hyperlink r:id="rId9" w:history="1">
        <w:r w:rsidRPr="00A76A50">
          <w:rPr>
            <w:rFonts w:eastAsia="宋体" w:cs="Times New Roman"/>
            <w:color w:val="auto"/>
            <w:kern w:val="0"/>
            <w:sz w:val="18"/>
            <w:szCs w:val="18"/>
            <w:lang w:eastAsia="en-US"/>
          </w:rPr>
          <w:t>wangwei26960@126.com</w:t>
        </w:r>
        <w:r w:rsidRPr="00A76A50">
          <w:rPr>
            <w:rFonts w:eastAsia="宋体" w:cs="Times New Roman" w:hint="eastAsia"/>
            <w:color w:val="auto"/>
            <w:kern w:val="0"/>
            <w:sz w:val="18"/>
            <w:szCs w:val="18"/>
          </w:rPr>
          <w:t xml:space="preserve"> (W</w:t>
        </w:r>
      </w:hyperlink>
      <w:r w:rsidRPr="00A76A50">
        <w:rPr>
          <w:rFonts w:eastAsia="宋体" w:cs="Times New Roman" w:hint="eastAsia"/>
          <w:color w:val="auto"/>
          <w:kern w:val="0"/>
          <w:sz w:val="18"/>
          <w:szCs w:val="18"/>
        </w:rPr>
        <w:t>. Wang)</w:t>
      </w:r>
    </w:p>
    <w:p w14:paraId="59FA7B24" w14:textId="77777777" w:rsidR="00A76A50" w:rsidRDefault="00A76A50">
      <w:pPr>
        <w:widowControl/>
        <w:snapToGrid w:val="0"/>
        <w:spacing w:line="360" w:lineRule="auto"/>
        <w:jc w:val="center"/>
        <w:rPr>
          <w:rStyle w:val="None"/>
          <w:rFonts w:cs="Times New Roman"/>
          <w:sz w:val="24"/>
          <w:szCs w:val="24"/>
        </w:rPr>
      </w:pPr>
    </w:p>
    <w:p w14:paraId="6EB11F93" w14:textId="77777777" w:rsidR="002B5FEA" w:rsidRPr="003A0F25" w:rsidRDefault="002B5FEA" w:rsidP="002B5FEA">
      <w:pPr>
        <w:pStyle w:val="hkeywords"/>
        <w:autoSpaceDE w:val="0"/>
        <w:autoSpaceDN w:val="0"/>
        <w:adjustRightInd w:val="0"/>
        <w:snapToGrid w:val="0"/>
        <w:spacing w:beforeLines="50" w:before="156" w:afterLines="50" w:after="156"/>
        <w:jc w:val="both"/>
        <w:rPr>
          <w:rStyle w:val="None"/>
          <w:b/>
          <w:bCs/>
          <w:sz w:val="18"/>
          <w:szCs w:val="18"/>
          <w:lang w:eastAsia="zh-CN"/>
        </w:rPr>
      </w:pPr>
      <w:r w:rsidRPr="003A0F25">
        <w:rPr>
          <w:rStyle w:val="None"/>
          <w:b/>
          <w:bCs/>
          <w:sz w:val="18"/>
          <w:szCs w:val="18"/>
        </w:rPr>
        <w:t xml:space="preserve">Table </w:t>
      </w:r>
      <w:r w:rsidRPr="003A0F25">
        <w:rPr>
          <w:rStyle w:val="None"/>
          <w:rFonts w:hint="eastAsia"/>
          <w:b/>
          <w:bCs/>
          <w:sz w:val="18"/>
          <w:szCs w:val="18"/>
          <w:lang w:eastAsia="zh-CN"/>
        </w:rPr>
        <w:t>S</w:t>
      </w:r>
      <w:r w:rsidRPr="003A0F25">
        <w:rPr>
          <w:rStyle w:val="None"/>
          <w:b/>
          <w:bCs/>
          <w:sz w:val="18"/>
          <w:szCs w:val="18"/>
        </w:rPr>
        <w:t>1</w:t>
      </w:r>
    </w:p>
    <w:p w14:paraId="1C15363A" w14:textId="77777777" w:rsidR="002B5FEA" w:rsidRPr="003A0F25" w:rsidRDefault="002B5FEA" w:rsidP="002B5FEA">
      <w:pPr>
        <w:pStyle w:val="hkeywords"/>
        <w:autoSpaceDE w:val="0"/>
        <w:autoSpaceDN w:val="0"/>
        <w:adjustRightInd w:val="0"/>
        <w:snapToGrid w:val="0"/>
        <w:spacing w:beforeLines="50" w:before="156" w:afterLines="50" w:after="156"/>
        <w:jc w:val="both"/>
        <w:rPr>
          <w:rStyle w:val="None"/>
          <w:sz w:val="18"/>
          <w:szCs w:val="18"/>
          <w:lang w:eastAsia="zh-CN"/>
        </w:rPr>
      </w:pPr>
      <w:r w:rsidRPr="003A0F25">
        <w:rPr>
          <w:rStyle w:val="None"/>
          <w:sz w:val="18"/>
          <w:szCs w:val="18"/>
        </w:rPr>
        <w:t>Patient</w:t>
      </w:r>
      <w:r w:rsidRPr="003A0F25">
        <w:rPr>
          <w:rStyle w:val="None"/>
          <w:sz w:val="18"/>
          <w:szCs w:val="18"/>
          <w:vertAlign w:val="superscript"/>
        </w:rPr>
        <w:t xml:space="preserve"> </w:t>
      </w:r>
      <w:r w:rsidRPr="003A0F25">
        <w:rPr>
          <w:rStyle w:val="None"/>
          <w:sz w:val="18"/>
          <w:szCs w:val="18"/>
        </w:rPr>
        <w:t>characteristics</w:t>
      </w:r>
      <w:r w:rsidRPr="003A0F25">
        <w:rPr>
          <w:rStyle w:val="None"/>
          <w:rFonts w:hint="eastAsia"/>
          <w:sz w:val="18"/>
          <w:szCs w:val="18"/>
          <w:lang w:eastAsia="zh-CN"/>
        </w:rPr>
        <w:t>.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2410"/>
        <w:gridCol w:w="2352"/>
      </w:tblGrid>
      <w:tr w:rsidR="002B5FEA" w:rsidRPr="00A76A50" w14:paraId="4007CFD2" w14:textId="77777777" w:rsidTr="006053B0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CE113B" w14:textId="77777777" w:rsidR="002B5FEA" w:rsidRPr="00A76A50" w:rsidRDefault="002B5FEA" w:rsidP="006053B0">
            <w:pPr>
              <w:spacing w:before="100" w:beforeAutospacing="1"/>
              <w:rPr>
                <w:rFonts w:eastAsia="宋体" w:cs="Times New Roman"/>
                <w:sz w:val="15"/>
                <w:szCs w:val="15"/>
              </w:rPr>
            </w:pPr>
            <w:r w:rsidRPr="00A76A50">
              <w:rPr>
                <w:rFonts w:eastAsia="宋体" w:cs="Times New Roman"/>
                <w:sz w:val="15"/>
                <w:szCs w:val="15"/>
              </w:rPr>
              <w:t xml:space="preserve">All subjects </w:t>
            </w:r>
            <w:r w:rsidRPr="00A76A50">
              <w:rPr>
                <w:rFonts w:eastAsia="宋体" w:cs="Times New Roman" w:hint="eastAsia"/>
                <w:sz w:val="15"/>
                <w:szCs w:val="15"/>
              </w:rPr>
              <w:t>(</w:t>
            </w:r>
            <w:r w:rsidRPr="00A76A50">
              <w:rPr>
                <w:rFonts w:eastAsia="宋体" w:cs="Times New Roman"/>
                <w:i/>
                <w:iCs/>
                <w:sz w:val="15"/>
                <w:szCs w:val="15"/>
              </w:rPr>
              <w:t>n</w:t>
            </w:r>
            <w:r>
              <w:rPr>
                <w:rFonts w:eastAsia="宋体" w:cs="Times New Roman" w:hint="eastAsia"/>
                <w:sz w:val="15"/>
                <w:szCs w:val="15"/>
              </w:rPr>
              <w:t xml:space="preserve"> </w:t>
            </w:r>
            <w:r w:rsidRPr="00A76A50">
              <w:rPr>
                <w:rFonts w:eastAsia="宋体" w:cs="Times New Roman"/>
                <w:sz w:val="15"/>
                <w:szCs w:val="15"/>
              </w:rPr>
              <w:t>=</w:t>
            </w:r>
            <w:r>
              <w:rPr>
                <w:rFonts w:eastAsia="宋体" w:cs="Times New Roman" w:hint="eastAsia"/>
                <w:sz w:val="15"/>
                <w:szCs w:val="15"/>
              </w:rPr>
              <w:t xml:space="preserve"> </w:t>
            </w:r>
            <w:r w:rsidRPr="00A76A50">
              <w:rPr>
                <w:rFonts w:eastAsia="宋体" w:cs="Times New Roman"/>
                <w:sz w:val="15"/>
                <w:szCs w:val="15"/>
              </w:rPr>
              <w:t>428)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77ED30" w14:textId="77777777" w:rsidR="002B5FEA" w:rsidRPr="00A76A50" w:rsidRDefault="002B5FEA" w:rsidP="006053B0">
            <w:pPr>
              <w:spacing w:before="100" w:beforeAutospacing="1"/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cs="Times New Roman" w:hint="eastAsia"/>
                <w:sz w:val="15"/>
                <w:szCs w:val="15"/>
              </w:rPr>
              <w:t>No</w:t>
            </w:r>
            <w:r w:rsidRPr="00A76A50">
              <w:rPr>
                <w:rFonts w:eastAsia="宋体" w:cs="Times New Roman"/>
                <w:sz w:val="15"/>
                <w:szCs w:val="15"/>
              </w:rPr>
              <w:t xml:space="preserve"> subjects </w:t>
            </w:r>
            <w:r w:rsidRPr="00A76A50">
              <w:rPr>
                <w:rFonts w:eastAsia="宋体" w:cs="Times New Roman" w:hint="eastAsia"/>
                <w:sz w:val="15"/>
                <w:szCs w:val="15"/>
              </w:rPr>
              <w:t>(</w:t>
            </w:r>
            <w:r w:rsidRPr="00A76A50">
              <w:rPr>
                <w:rFonts w:eastAsia="宋体" w:cs="Times New Roman"/>
                <w:i/>
                <w:iCs/>
                <w:sz w:val="15"/>
                <w:szCs w:val="15"/>
              </w:rPr>
              <w:t>n</w:t>
            </w:r>
            <w:r w:rsidRPr="00A76A50">
              <w:rPr>
                <w:rFonts w:eastAsia="宋体" w:cs="Times New Roman" w:hint="eastAsia"/>
                <w:i/>
                <w:iCs/>
                <w:sz w:val="15"/>
                <w:szCs w:val="15"/>
              </w:rPr>
              <w:t xml:space="preserve"> </w:t>
            </w:r>
            <w:r w:rsidRPr="00A76A50">
              <w:rPr>
                <w:rFonts w:eastAsia="宋体" w:cs="Times New Roman"/>
                <w:sz w:val="15"/>
                <w:szCs w:val="15"/>
              </w:rPr>
              <w:t>=</w:t>
            </w:r>
            <w:r>
              <w:rPr>
                <w:rFonts w:eastAsia="宋体" w:cs="Times New Roman" w:hint="eastAsia"/>
                <w:sz w:val="15"/>
                <w:szCs w:val="15"/>
              </w:rPr>
              <w:t xml:space="preserve"> </w:t>
            </w:r>
            <w:r w:rsidRPr="00A76A50">
              <w:rPr>
                <w:rFonts w:eastAsia="宋体" w:cs="Times New Roman"/>
                <w:sz w:val="15"/>
                <w:szCs w:val="15"/>
              </w:rPr>
              <w:t>197)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D2FB84" w14:textId="77777777" w:rsidR="002B5FEA" w:rsidRPr="00A76A50" w:rsidRDefault="002B5FEA" w:rsidP="006053B0">
            <w:pPr>
              <w:spacing w:before="100" w:beforeAutospacing="1"/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cs="Times New Roman" w:hint="eastAsia"/>
                <w:sz w:val="15"/>
                <w:szCs w:val="15"/>
              </w:rPr>
              <w:t>Event</w:t>
            </w:r>
            <w:r w:rsidRPr="00A76A50">
              <w:rPr>
                <w:rFonts w:eastAsia="宋体" w:cs="Times New Roman"/>
                <w:sz w:val="15"/>
                <w:szCs w:val="15"/>
              </w:rPr>
              <w:t xml:space="preserve"> subjects </w:t>
            </w:r>
            <w:r w:rsidRPr="00A76A50">
              <w:rPr>
                <w:rFonts w:eastAsia="宋体" w:cs="Times New Roman" w:hint="eastAsia"/>
                <w:sz w:val="15"/>
                <w:szCs w:val="15"/>
              </w:rPr>
              <w:t>(</w:t>
            </w:r>
            <w:r w:rsidRPr="00A76A50">
              <w:rPr>
                <w:rFonts w:eastAsia="宋体" w:cs="Times New Roman"/>
                <w:i/>
                <w:iCs/>
                <w:sz w:val="15"/>
                <w:szCs w:val="15"/>
              </w:rPr>
              <w:t>n</w:t>
            </w:r>
            <w:r w:rsidRPr="00A76A50">
              <w:rPr>
                <w:rFonts w:eastAsia="宋体" w:cs="Times New Roman" w:hint="eastAsia"/>
                <w:i/>
                <w:iCs/>
                <w:sz w:val="15"/>
                <w:szCs w:val="15"/>
              </w:rPr>
              <w:t xml:space="preserve"> </w:t>
            </w:r>
            <w:r w:rsidRPr="00A76A50">
              <w:rPr>
                <w:rFonts w:eastAsia="宋体" w:cs="Times New Roman"/>
                <w:sz w:val="15"/>
                <w:szCs w:val="15"/>
              </w:rPr>
              <w:t>=</w:t>
            </w:r>
            <w:r>
              <w:rPr>
                <w:rFonts w:eastAsia="宋体" w:cs="Times New Roman" w:hint="eastAsia"/>
                <w:sz w:val="15"/>
                <w:szCs w:val="15"/>
              </w:rPr>
              <w:t xml:space="preserve"> </w:t>
            </w:r>
            <w:r w:rsidRPr="00A76A50">
              <w:rPr>
                <w:rFonts w:eastAsia="宋体" w:cs="Times New Roman"/>
                <w:sz w:val="15"/>
                <w:szCs w:val="15"/>
              </w:rPr>
              <w:t>231)</w:t>
            </w:r>
          </w:p>
        </w:tc>
      </w:tr>
      <w:tr w:rsidR="002B5FEA" w:rsidRPr="00A76A50" w14:paraId="3C6C81A2" w14:textId="77777777" w:rsidTr="006053B0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BC6F1A" w14:textId="77777777" w:rsidR="002B5FEA" w:rsidRPr="00A76A50" w:rsidRDefault="002B5FEA" w:rsidP="006053B0">
            <w:pPr>
              <w:spacing w:before="100" w:beforeAutospacing="1"/>
              <w:rPr>
                <w:rFonts w:eastAsia="宋体" w:cs="Times New Roman"/>
                <w:sz w:val="15"/>
                <w:szCs w:val="15"/>
              </w:rPr>
            </w:pPr>
            <w:r w:rsidRPr="00A76A50">
              <w:rPr>
                <w:rFonts w:eastAsia="宋体" w:cs="Times New Roman" w:hint="eastAsia"/>
                <w:sz w:val="15"/>
                <w:szCs w:val="15"/>
              </w:rPr>
              <w:t>Demographics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FEFAB0" w14:textId="77777777" w:rsidR="002B5FEA" w:rsidRPr="00A76A50" w:rsidRDefault="002B5FEA" w:rsidP="006053B0">
            <w:pPr>
              <w:spacing w:before="100" w:beforeAutospacing="1"/>
              <w:rPr>
                <w:rFonts w:eastAsia="宋体" w:cs="Times New Roman"/>
                <w:sz w:val="15"/>
                <w:szCs w:val="15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1E3D4EE" w14:textId="77777777" w:rsidR="002B5FEA" w:rsidRPr="00A76A50" w:rsidRDefault="002B5FEA" w:rsidP="006053B0">
            <w:pPr>
              <w:spacing w:before="100" w:beforeAutospacing="1"/>
              <w:rPr>
                <w:rFonts w:eastAsia="宋体"/>
                <w:sz w:val="15"/>
                <w:szCs w:val="15"/>
              </w:rPr>
            </w:pPr>
          </w:p>
        </w:tc>
      </w:tr>
      <w:tr w:rsidR="002B5FEA" w:rsidRPr="00A76A50" w14:paraId="39FBB0B9" w14:textId="77777777" w:rsidTr="006053B0">
        <w:trPr>
          <w:trHeight w:val="423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5EF28" w14:textId="77777777" w:rsidR="002B5FEA" w:rsidRPr="00A76A50" w:rsidRDefault="002B5FEA" w:rsidP="006053B0">
            <w:pPr>
              <w:ind w:firstLineChars="100" w:firstLine="150"/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Age</w:t>
            </w:r>
            <w:r w:rsidRPr="00A76A50">
              <w:rPr>
                <w:rFonts w:eastAsia="宋体"/>
                <w:sz w:val="15"/>
                <w:szCs w:val="15"/>
              </w:rPr>
              <w:t xml:space="preserve"> (years)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3A49A10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cs="Times New Roman"/>
                <w:sz w:val="15"/>
                <w:szCs w:val="15"/>
              </w:rPr>
              <w:t>54.85 ± 10.69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B72B0F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5</w:t>
            </w:r>
            <w:r w:rsidRPr="00A76A50">
              <w:rPr>
                <w:rFonts w:eastAsia="宋体"/>
                <w:sz w:val="15"/>
                <w:szCs w:val="15"/>
              </w:rPr>
              <w:t xml:space="preserve">4.65 </w:t>
            </w:r>
            <w:r w:rsidRPr="00A76A50">
              <w:rPr>
                <w:rFonts w:eastAsia="宋体" w:cs="Times New Roman"/>
                <w:sz w:val="15"/>
                <w:szCs w:val="15"/>
              </w:rPr>
              <w:t>± 10.85</w:t>
            </w:r>
          </w:p>
        </w:tc>
      </w:tr>
      <w:tr w:rsidR="002B5FEA" w:rsidRPr="00A76A50" w14:paraId="3EC690D8" w14:textId="77777777" w:rsidTr="006053B0">
        <w:trPr>
          <w:trHeight w:val="423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76D9F" w14:textId="77777777" w:rsidR="002B5FEA" w:rsidRPr="00A76A50" w:rsidRDefault="002B5FEA" w:rsidP="006053B0">
            <w:pPr>
              <w:ind w:firstLineChars="100" w:firstLine="150"/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/>
                <w:sz w:val="15"/>
                <w:szCs w:val="15"/>
              </w:rPr>
              <w:t>Male</w:t>
            </w:r>
            <w:r w:rsidRPr="00A76A50">
              <w:rPr>
                <w:rFonts w:eastAsia="宋体" w:hint="eastAsia"/>
                <w:sz w:val="15"/>
                <w:szCs w:val="15"/>
              </w:rPr>
              <w:t xml:space="preserve"> (Sex</w:t>
            </w:r>
            <w:r w:rsidRPr="00A76A50">
              <w:rPr>
                <w:rFonts w:eastAsia="宋体"/>
                <w:sz w:val="15"/>
                <w:szCs w:val="15"/>
              </w:rPr>
              <w:t>)</w:t>
            </w:r>
            <w:r w:rsidRPr="00A76A50">
              <w:rPr>
                <w:sz w:val="15"/>
                <w:szCs w:val="15"/>
              </w:rPr>
              <w:t xml:space="preserve">, </w:t>
            </w:r>
            <w:r w:rsidRPr="00A76A50">
              <w:rPr>
                <w:i/>
                <w:iCs/>
                <w:sz w:val="15"/>
                <w:szCs w:val="15"/>
              </w:rPr>
              <w:t>n</w:t>
            </w:r>
            <w:r w:rsidRPr="00A76A50">
              <w:rPr>
                <w:sz w:val="15"/>
                <w:szCs w:val="15"/>
              </w:rPr>
              <w:t xml:space="preserve"> (%)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2F51A05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1</w:t>
            </w:r>
            <w:r w:rsidRPr="00A76A50">
              <w:rPr>
                <w:rFonts w:eastAsia="宋体"/>
                <w:sz w:val="15"/>
                <w:szCs w:val="15"/>
              </w:rPr>
              <w:t>46 (74.1%)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F40091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1</w:t>
            </w:r>
            <w:r w:rsidRPr="00A76A50">
              <w:rPr>
                <w:rFonts w:eastAsia="宋体"/>
                <w:sz w:val="15"/>
                <w:szCs w:val="15"/>
              </w:rPr>
              <w:t>74 (75.3%)</w:t>
            </w:r>
          </w:p>
        </w:tc>
      </w:tr>
      <w:tr w:rsidR="002B5FEA" w:rsidRPr="00A76A50" w14:paraId="33EB7163" w14:textId="77777777" w:rsidTr="006053B0">
        <w:trPr>
          <w:trHeight w:val="423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F83F6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C</w:t>
            </w:r>
            <w:r w:rsidRPr="00A76A50">
              <w:rPr>
                <w:rFonts w:eastAsia="宋体"/>
                <w:sz w:val="15"/>
                <w:szCs w:val="15"/>
              </w:rPr>
              <w:t>linical history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26657E0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45E83F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</w:p>
        </w:tc>
      </w:tr>
      <w:tr w:rsidR="002B5FEA" w:rsidRPr="00A76A50" w14:paraId="5EDDBDBE" w14:textId="77777777" w:rsidTr="006053B0">
        <w:trPr>
          <w:trHeight w:val="29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9ABCB" w14:textId="77777777" w:rsidR="002B5FEA" w:rsidRPr="00A76A50" w:rsidRDefault="002B5FEA" w:rsidP="006053B0">
            <w:pPr>
              <w:ind w:firstLineChars="100" w:firstLine="150"/>
              <w:rPr>
                <w:rFonts w:eastAsia="宋体"/>
                <w:sz w:val="15"/>
                <w:szCs w:val="15"/>
              </w:rPr>
            </w:pPr>
            <w:r w:rsidRPr="00A76A50">
              <w:rPr>
                <w:sz w:val="15"/>
                <w:szCs w:val="15"/>
              </w:rPr>
              <w:t xml:space="preserve">Antihypertensive treatment, </w:t>
            </w:r>
            <w:r w:rsidRPr="00A76A50">
              <w:rPr>
                <w:i/>
                <w:iCs/>
                <w:sz w:val="15"/>
                <w:szCs w:val="15"/>
              </w:rPr>
              <w:t>n</w:t>
            </w:r>
            <w:r w:rsidRPr="00A76A50">
              <w:rPr>
                <w:sz w:val="15"/>
                <w:szCs w:val="15"/>
              </w:rPr>
              <w:t xml:space="preserve"> (%)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2F079DD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1</w:t>
            </w:r>
            <w:r w:rsidRPr="00A76A50">
              <w:rPr>
                <w:rFonts w:eastAsia="宋体"/>
                <w:sz w:val="15"/>
                <w:szCs w:val="15"/>
              </w:rPr>
              <w:t>05 (53.2%)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7FFB70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1</w:t>
            </w:r>
            <w:r w:rsidRPr="00A76A50">
              <w:rPr>
                <w:rFonts w:eastAsia="宋体"/>
                <w:sz w:val="15"/>
                <w:szCs w:val="15"/>
              </w:rPr>
              <w:t>26 (54.5%)</w:t>
            </w:r>
          </w:p>
        </w:tc>
      </w:tr>
      <w:tr w:rsidR="002B5FEA" w:rsidRPr="00A76A50" w14:paraId="193E755F" w14:textId="77777777" w:rsidTr="006053B0">
        <w:trPr>
          <w:trHeight w:val="295"/>
        </w:trPr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7BC51BDA" w14:textId="77777777" w:rsidR="002B5FEA" w:rsidRPr="00A76A50" w:rsidRDefault="002B5FEA" w:rsidP="006053B0">
            <w:pPr>
              <w:ind w:firstLineChars="100" w:firstLine="150"/>
              <w:rPr>
                <w:sz w:val="15"/>
                <w:szCs w:val="15"/>
              </w:rPr>
            </w:pPr>
            <w:r w:rsidRPr="00A76A50">
              <w:rPr>
                <w:rFonts w:hint="eastAsia"/>
                <w:sz w:val="15"/>
                <w:szCs w:val="15"/>
              </w:rPr>
              <w:t>H</w:t>
            </w:r>
            <w:r w:rsidRPr="00A76A50">
              <w:rPr>
                <w:sz w:val="15"/>
                <w:szCs w:val="15"/>
              </w:rPr>
              <w:t>ypoglycemic treatment,</w:t>
            </w:r>
            <w:r w:rsidRPr="00A76A50">
              <w:rPr>
                <w:i/>
                <w:iCs/>
                <w:sz w:val="15"/>
                <w:szCs w:val="15"/>
              </w:rPr>
              <w:t xml:space="preserve"> n</w:t>
            </w:r>
            <w:r w:rsidRPr="00A76A50">
              <w:rPr>
                <w:sz w:val="15"/>
                <w:szCs w:val="15"/>
              </w:rPr>
              <w:t xml:space="preserve"> (%)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53CA87BC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4</w:t>
            </w:r>
            <w:r w:rsidRPr="00A76A50">
              <w:rPr>
                <w:rFonts w:eastAsia="宋体"/>
                <w:sz w:val="15"/>
                <w:szCs w:val="15"/>
              </w:rPr>
              <w:t>6 (23.3%)</w:t>
            </w:r>
          </w:p>
        </w:tc>
        <w:tc>
          <w:tcPr>
            <w:tcW w:w="2352" w:type="dxa"/>
            <w:tcBorders>
              <w:top w:val="nil"/>
              <w:bottom w:val="nil"/>
            </w:tcBorders>
            <w:vAlign w:val="bottom"/>
          </w:tcPr>
          <w:p w14:paraId="1BC615C9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4</w:t>
            </w:r>
            <w:r w:rsidRPr="00A76A50">
              <w:rPr>
                <w:rFonts w:eastAsia="宋体"/>
                <w:sz w:val="15"/>
                <w:szCs w:val="15"/>
              </w:rPr>
              <w:t>7 (20.3%)</w:t>
            </w:r>
          </w:p>
        </w:tc>
      </w:tr>
      <w:tr w:rsidR="002B5FEA" w:rsidRPr="00A76A50" w14:paraId="19DDBA9C" w14:textId="77777777" w:rsidTr="006053B0">
        <w:trPr>
          <w:trHeight w:val="295"/>
        </w:trPr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0C297D94" w14:textId="77777777" w:rsidR="002B5FEA" w:rsidRPr="00A76A50" w:rsidRDefault="002B5FEA" w:rsidP="006053B0">
            <w:pPr>
              <w:rPr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Clinical</w:t>
            </w:r>
            <w:r w:rsidRPr="00A76A50">
              <w:rPr>
                <w:rFonts w:eastAsia="宋体"/>
                <w:sz w:val="15"/>
                <w:szCs w:val="15"/>
              </w:rPr>
              <w:t xml:space="preserve"> </w:t>
            </w:r>
            <w:r w:rsidRPr="00A76A50">
              <w:rPr>
                <w:rFonts w:eastAsia="宋体" w:hint="eastAsia"/>
                <w:sz w:val="15"/>
                <w:szCs w:val="15"/>
              </w:rPr>
              <w:t>lipid</w:t>
            </w:r>
            <w:r w:rsidRPr="00A76A50">
              <w:rPr>
                <w:rFonts w:eastAsia="宋体"/>
                <w:sz w:val="15"/>
                <w:szCs w:val="15"/>
              </w:rPr>
              <w:t xml:space="preserve"> </w:t>
            </w:r>
            <w:r w:rsidRPr="00A76A50">
              <w:rPr>
                <w:rFonts w:eastAsia="宋体" w:hint="eastAsia"/>
                <w:sz w:val="15"/>
                <w:szCs w:val="15"/>
              </w:rPr>
              <w:t>profiles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2EC355DB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  <w:vAlign w:val="bottom"/>
          </w:tcPr>
          <w:p w14:paraId="16C18A27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</w:p>
        </w:tc>
      </w:tr>
      <w:tr w:rsidR="002B5FEA" w:rsidRPr="00A76A50" w14:paraId="68FE003D" w14:textId="77777777" w:rsidTr="006053B0">
        <w:trPr>
          <w:trHeight w:val="295"/>
        </w:trPr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6A4CAE3D" w14:textId="77777777" w:rsidR="002B5FEA" w:rsidRPr="00A76A50" w:rsidRDefault="002B5FEA" w:rsidP="006053B0">
            <w:pPr>
              <w:ind w:firstLineChars="100" w:firstLine="150"/>
              <w:rPr>
                <w:sz w:val="15"/>
                <w:szCs w:val="15"/>
              </w:rPr>
            </w:pPr>
            <w:r w:rsidRPr="00A76A50">
              <w:rPr>
                <w:rFonts w:hint="eastAsia"/>
                <w:color w:val="000000" w:themeColor="text1"/>
                <w:sz w:val="15"/>
                <w:szCs w:val="15"/>
              </w:rPr>
              <w:t>Baseline</w:t>
            </w:r>
            <w:r w:rsidRPr="00A76A50">
              <w:rPr>
                <w:color w:val="000000" w:themeColor="text1"/>
                <w:sz w:val="15"/>
                <w:szCs w:val="15"/>
              </w:rPr>
              <w:t xml:space="preserve"> </w:t>
            </w:r>
            <w:r w:rsidRPr="00A76A50">
              <w:rPr>
                <w:rFonts w:hint="eastAsia"/>
                <w:color w:val="000000" w:themeColor="text1"/>
                <w:sz w:val="15"/>
                <w:szCs w:val="15"/>
              </w:rPr>
              <w:t>LDL-C</w:t>
            </w:r>
            <w:r w:rsidRPr="00A76A50">
              <w:rPr>
                <w:color w:val="000000" w:themeColor="text1"/>
                <w:sz w:val="15"/>
                <w:szCs w:val="15"/>
              </w:rPr>
              <w:t xml:space="preserve"> </w:t>
            </w:r>
            <w:r w:rsidRPr="00A76A50">
              <w:rPr>
                <w:rFonts w:hint="eastAsia"/>
                <w:color w:val="000000" w:themeColor="text1"/>
                <w:sz w:val="15"/>
                <w:szCs w:val="15"/>
              </w:rPr>
              <w:t>(</w:t>
            </w:r>
            <w:proofErr w:type="spellStart"/>
            <w:r w:rsidRPr="00A76A50">
              <w:rPr>
                <w:rFonts w:cs="Times New Roman"/>
                <w:color w:val="000000" w:themeColor="text1"/>
                <w:sz w:val="15"/>
                <w:szCs w:val="15"/>
              </w:rPr>
              <w:t>mmol</w:t>
            </w:r>
            <w:r>
              <w:rPr>
                <w:rStyle w:val="None"/>
                <w:rFonts w:cs="Times New Roman"/>
                <w:sz w:val="18"/>
                <w:szCs w:val="18"/>
              </w:rPr>
              <w:t>∙</w:t>
            </w:r>
            <w:r w:rsidRPr="000B3197">
              <w:rPr>
                <w:rStyle w:val="None"/>
                <w:rFonts w:hint="eastAsia"/>
                <w:sz w:val="15"/>
                <w:szCs w:val="15"/>
              </w:rPr>
              <w:t>L</w:t>
            </w:r>
            <w:proofErr w:type="spellEnd"/>
            <w:r w:rsidRPr="000B3197">
              <w:rPr>
                <w:rStyle w:val="None"/>
                <w:rFonts w:cs="Times New Roman"/>
                <w:sz w:val="15"/>
                <w:szCs w:val="15"/>
                <w:vertAlign w:val="superscript"/>
              </w:rPr>
              <w:t>–</w:t>
            </w:r>
            <w:r w:rsidRPr="000B3197">
              <w:rPr>
                <w:rStyle w:val="None"/>
                <w:rFonts w:hint="eastAsia"/>
                <w:sz w:val="15"/>
                <w:szCs w:val="15"/>
                <w:vertAlign w:val="superscript"/>
              </w:rPr>
              <w:t>1</w:t>
            </w:r>
            <w:r w:rsidRPr="00A76A50">
              <w:rPr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1AC54383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/>
                <w:sz w:val="15"/>
                <w:szCs w:val="15"/>
              </w:rPr>
              <w:t>0.96 [1.89, 3.17]</w:t>
            </w:r>
          </w:p>
        </w:tc>
        <w:tc>
          <w:tcPr>
            <w:tcW w:w="2352" w:type="dxa"/>
            <w:tcBorders>
              <w:top w:val="nil"/>
              <w:bottom w:val="nil"/>
            </w:tcBorders>
            <w:vAlign w:val="bottom"/>
          </w:tcPr>
          <w:p w14:paraId="1CBBBAE7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/>
                <w:sz w:val="15"/>
                <w:szCs w:val="15"/>
              </w:rPr>
              <w:t>1.03 [1.84, 2.98]</w:t>
            </w:r>
          </w:p>
        </w:tc>
      </w:tr>
      <w:tr w:rsidR="002B5FEA" w:rsidRPr="00A76A50" w14:paraId="0D223BF7" w14:textId="77777777" w:rsidTr="006053B0">
        <w:trPr>
          <w:trHeight w:val="295"/>
        </w:trPr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735C1992" w14:textId="77777777" w:rsidR="002B5FEA" w:rsidRPr="00A76A50" w:rsidRDefault="002B5FEA" w:rsidP="006053B0">
            <w:pPr>
              <w:ind w:firstLineChars="100" w:firstLine="150"/>
              <w:rPr>
                <w:sz w:val="15"/>
                <w:szCs w:val="15"/>
              </w:rPr>
            </w:pPr>
            <w:r w:rsidRPr="00A76A50">
              <w:rPr>
                <w:rFonts w:hint="eastAsia"/>
                <w:color w:val="000000" w:themeColor="text1"/>
                <w:sz w:val="15"/>
                <w:szCs w:val="15"/>
              </w:rPr>
              <w:t>Baseline</w:t>
            </w:r>
            <w:r w:rsidRPr="00A76A50">
              <w:rPr>
                <w:sz w:val="15"/>
                <w:szCs w:val="15"/>
              </w:rPr>
              <w:t xml:space="preserve"> TC (</w:t>
            </w:r>
            <w:proofErr w:type="spellStart"/>
            <w:r w:rsidRPr="00A76A50">
              <w:rPr>
                <w:sz w:val="15"/>
                <w:szCs w:val="15"/>
              </w:rPr>
              <w:t>mmol</w:t>
            </w:r>
            <w:r>
              <w:rPr>
                <w:rStyle w:val="None"/>
                <w:rFonts w:cs="Times New Roman"/>
                <w:sz w:val="18"/>
                <w:szCs w:val="18"/>
              </w:rPr>
              <w:t>∙</w:t>
            </w:r>
            <w:r w:rsidRPr="000B3197">
              <w:rPr>
                <w:rStyle w:val="None"/>
                <w:rFonts w:hint="eastAsia"/>
                <w:sz w:val="15"/>
                <w:szCs w:val="15"/>
              </w:rPr>
              <w:t>L</w:t>
            </w:r>
            <w:proofErr w:type="spellEnd"/>
            <w:r w:rsidRPr="000B3197">
              <w:rPr>
                <w:rStyle w:val="None"/>
                <w:rFonts w:cs="Times New Roman"/>
                <w:sz w:val="15"/>
                <w:szCs w:val="15"/>
                <w:vertAlign w:val="superscript"/>
              </w:rPr>
              <w:t>–</w:t>
            </w:r>
            <w:r w:rsidRPr="000B3197">
              <w:rPr>
                <w:rStyle w:val="None"/>
                <w:rFonts w:hint="eastAsia"/>
                <w:sz w:val="15"/>
                <w:szCs w:val="15"/>
                <w:vertAlign w:val="superscript"/>
              </w:rPr>
              <w:t>1</w:t>
            </w:r>
            <w:r w:rsidRPr="00A76A50">
              <w:rPr>
                <w:sz w:val="15"/>
                <w:szCs w:val="15"/>
              </w:rPr>
              <w:t>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2F4DE815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/>
                <w:sz w:val="15"/>
                <w:szCs w:val="15"/>
              </w:rPr>
              <w:t>4.02 [3.40, 4.96]</w:t>
            </w:r>
          </w:p>
        </w:tc>
        <w:tc>
          <w:tcPr>
            <w:tcW w:w="2352" w:type="dxa"/>
            <w:tcBorders>
              <w:top w:val="nil"/>
              <w:bottom w:val="nil"/>
            </w:tcBorders>
            <w:vAlign w:val="bottom"/>
          </w:tcPr>
          <w:p w14:paraId="5ACD32C9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3</w:t>
            </w:r>
            <w:r w:rsidRPr="00A76A50">
              <w:rPr>
                <w:rFonts w:eastAsia="宋体"/>
                <w:sz w:val="15"/>
                <w:szCs w:val="15"/>
              </w:rPr>
              <w:t>.95 [3.45, 4.86]</w:t>
            </w:r>
          </w:p>
        </w:tc>
      </w:tr>
      <w:tr w:rsidR="002B5FEA" w:rsidRPr="00A76A50" w14:paraId="2B331CFF" w14:textId="77777777" w:rsidTr="006053B0">
        <w:trPr>
          <w:trHeight w:val="295"/>
        </w:trPr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75631844" w14:textId="77777777" w:rsidR="002B5FEA" w:rsidRPr="00A76A50" w:rsidRDefault="002B5FEA" w:rsidP="006053B0">
            <w:pPr>
              <w:ind w:firstLineChars="100" w:firstLine="150"/>
              <w:rPr>
                <w:color w:val="000000" w:themeColor="text1"/>
                <w:sz w:val="15"/>
                <w:szCs w:val="15"/>
              </w:rPr>
            </w:pPr>
            <w:r w:rsidRPr="00A76A50">
              <w:rPr>
                <w:rFonts w:hint="eastAsia"/>
                <w:color w:val="000000" w:themeColor="text1"/>
                <w:sz w:val="15"/>
                <w:szCs w:val="15"/>
              </w:rPr>
              <w:t>Baseline</w:t>
            </w:r>
            <w:r w:rsidRPr="00A76A50">
              <w:rPr>
                <w:sz w:val="15"/>
                <w:szCs w:val="15"/>
              </w:rPr>
              <w:t xml:space="preserve"> TG (</w:t>
            </w:r>
            <w:proofErr w:type="spellStart"/>
            <w:r w:rsidRPr="00A76A50">
              <w:rPr>
                <w:sz w:val="15"/>
                <w:szCs w:val="15"/>
              </w:rPr>
              <w:t>mmol</w:t>
            </w:r>
            <w:r>
              <w:rPr>
                <w:rStyle w:val="None"/>
                <w:rFonts w:cs="Times New Roman"/>
                <w:sz w:val="18"/>
                <w:szCs w:val="18"/>
              </w:rPr>
              <w:t>∙</w:t>
            </w:r>
            <w:r w:rsidRPr="000B3197">
              <w:rPr>
                <w:rStyle w:val="None"/>
                <w:rFonts w:hint="eastAsia"/>
                <w:sz w:val="15"/>
                <w:szCs w:val="15"/>
              </w:rPr>
              <w:t>L</w:t>
            </w:r>
            <w:proofErr w:type="spellEnd"/>
            <w:r w:rsidRPr="000B3197">
              <w:rPr>
                <w:rStyle w:val="None"/>
                <w:rFonts w:cs="Times New Roman"/>
                <w:sz w:val="15"/>
                <w:szCs w:val="15"/>
                <w:vertAlign w:val="superscript"/>
              </w:rPr>
              <w:t>–</w:t>
            </w:r>
            <w:r w:rsidRPr="000B3197">
              <w:rPr>
                <w:rStyle w:val="None"/>
                <w:rFonts w:hint="eastAsia"/>
                <w:sz w:val="15"/>
                <w:szCs w:val="15"/>
                <w:vertAlign w:val="superscript"/>
              </w:rPr>
              <w:t>1</w:t>
            </w:r>
            <w:r w:rsidRPr="00A76A50">
              <w:rPr>
                <w:sz w:val="15"/>
                <w:szCs w:val="15"/>
              </w:rPr>
              <w:t>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75A6E8FA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1</w:t>
            </w:r>
            <w:r w:rsidRPr="00A76A50">
              <w:rPr>
                <w:rFonts w:eastAsia="宋体"/>
                <w:sz w:val="15"/>
                <w:szCs w:val="15"/>
              </w:rPr>
              <w:t xml:space="preserve">.81 </w:t>
            </w:r>
            <w:r w:rsidRPr="00A76A50">
              <w:rPr>
                <w:rFonts w:eastAsia="宋体" w:cs="Times New Roman"/>
                <w:sz w:val="15"/>
                <w:szCs w:val="15"/>
              </w:rPr>
              <w:t>± 1.09</w:t>
            </w:r>
          </w:p>
        </w:tc>
        <w:tc>
          <w:tcPr>
            <w:tcW w:w="2352" w:type="dxa"/>
            <w:tcBorders>
              <w:top w:val="nil"/>
              <w:bottom w:val="nil"/>
            </w:tcBorders>
            <w:vAlign w:val="bottom"/>
          </w:tcPr>
          <w:p w14:paraId="1F44BDD3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1</w:t>
            </w:r>
            <w:r w:rsidRPr="00A76A50">
              <w:rPr>
                <w:rFonts w:eastAsia="宋体"/>
                <w:sz w:val="15"/>
                <w:szCs w:val="15"/>
              </w:rPr>
              <w:t xml:space="preserve">.82 </w:t>
            </w:r>
            <w:r w:rsidRPr="00A76A50">
              <w:rPr>
                <w:rFonts w:eastAsia="宋体" w:cs="Times New Roman"/>
                <w:sz w:val="15"/>
                <w:szCs w:val="15"/>
              </w:rPr>
              <w:t>± 1.99</w:t>
            </w:r>
          </w:p>
        </w:tc>
      </w:tr>
      <w:tr w:rsidR="002B5FEA" w:rsidRPr="00A76A50" w14:paraId="2899DE6D" w14:textId="77777777" w:rsidTr="006053B0">
        <w:trPr>
          <w:trHeight w:val="295"/>
        </w:trPr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62EC3834" w14:textId="77777777" w:rsidR="002B5FEA" w:rsidRPr="00A76A50" w:rsidRDefault="002B5FEA" w:rsidP="006053B0">
            <w:pPr>
              <w:ind w:firstLineChars="100" w:firstLine="150"/>
              <w:rPr>
                <w:sz w:val="15"/>
                <w:szCs w:val="15"/>
              </w:rPr>
            </w:pPr>
            <w:r w:rsidRPr="00A76A50">
              <w:rPr>
                <w:rFonts w:hint="eastAsia"/>
                <w:color w:val="000000" w:themeColor="text1"/>
                <w:sz w:val="15"/>
                <w:szCs w:val="15"/>
              </w:rPr>
              <w:t>Baseline</w:t>
            </w:r>
            <w:r w:rsidRPr="00A76A50">
              <w:rPr>
                <w:sz w:val="15"/>
                <w:szCs w:val="15"/>
              </w:rPr>
              <w:t xml:space="preserve"> HDL-C (</w:t>
            </w:r>
            <w:proofErr w:type="spellStart"/>
            <w:r w:rsidRPr="00A76A50">
              <w:rPr>
                <w:sz w:val="15"/>
                <w:szCs w:val="15"/>
              </w:rPr>
              <w:t>mmol</w:t>
            </w:r>
            <w:r>
              <w:rPr>
                <w:rStyle w:val="None"/>
                <w:rFonts w:cs="Times New Roman"/>
                <w:sz w:val="18"/>
                <w:szCs w:val="18"/>
              </w:rPr>
              <w:t>∙</w:t>
            </w:r>
            <w:r w:rsidRPr="000B3197">
              <w:rPr>
                <w:rStyle w:val="None"/>
                <w:rFonts w:hint="eastAsia"/>
                <w:sz w:val="15"/>
                <w:szCs w:val="15"/>
              </w:rPr>
              <w:t>L</w:t>
            </w:r>
            <w:proofErr w:type="spellEnd"/>
            <w:r w:rsidRPr="000B3197">
              <w:rPr>
                <w:rStyle w:val="None"/>
                <w:rFonts w:cs="Times New Roman"/>
                <w:sz w:val="15"/>
                <w:szCs w:val="15"/>
                <w:vertAlign w:val="superscript"/>
              </w:rPr>
              <w:t>–</w:t>
            </w:r>
            <w:r w:rsidRPr="000B3197">
              <w:rPr>
                <w:rStyle w:val="None"/>
                <w:rFonts w:hint="eastAsia"/>
                <w:sz w:val="15"/>
                <w:szCs w:val="15"/>
                <w:vertAlign w:val="superscript"/>
              </w:rPr>
              <w:t>1</w:t>
            </w:r>
            <w:r w:rsidRPr="00A76A50">
              <w:rPr>
                <w:sz w:val="15"/>
                <w:szCs w:val="15"/>
              </w:rPr>
              <w:t>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1B350D5E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1</w:t>
            </w:r>
            <w:r w:rsidRPr="00A76A50">
              <w:rPr>
                <w:rFonts w:eastAsia="宋体"/>
                <w:sz w:val="15"/>
                <w:szCs w:val="15"/>
              </w:rPr>
              <w:t xml:space="preserve">.06 </w:t>
            </w:r>
            <w:r w:rsidRPr="00A76A50">
              <w:rPr>
                <w:rFonts w:eastAsia="宋体" w:cs="Times New Roman"/>
                <w:sz w:val="15"/>
                <w:szCs w:val="15"/>
              </w:rPr>
              <w:t>± 0.76</w:t>
            </w:r>
          </w:p>
        </w:tc>
        <w:tc>
          <w:tcPr>
            <w:tcW w:w="2352" w:type="dxa"/>
            <w:tcBorders>
              <w:top w:val="nil"/>
              <w:bottom w:val="nil"/>
            </w:tcBorders>
            <w:vAlign w:val="bottom"/>
          </w:tcPr>
          <w:p w14:paraId="5D4E86E5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1</w:t>
            </w:r>
            <w:r w:rsidRPr="00A76A50">
              <w:rPr>
                <w:rFonts w:eastAsia="宋体"/>
                <w:sz w:val="15"/>
                <w:szCs w:val="15"/>
              </w:rPr>
              <w:t xml:space="preserve">.16 </w:t>
            </w:r>
            <w:r w:rsidRPr="00A76A50">
              <w:rPr>
                <w:rFonts w:eastAsia="宋体" w:cs="Times New Roman"/>
                <w:sz w:val="15"/>
                <w:szCs w:val="15"/>
              </w:rPr>
              <w:t>±1.017</w:t>
            </w:r>
          </w:p>
        </w:tc>
      </w:tr>
      <w:tr w:rsidR="002B5FEA" w:rsidRPr="00A76A50" w14:paraId="6E7D48CB" w14:textId="77777777" w:rsidTr="006053B0">
        <w:trPr>
          <w:trHeight w:val="295"/>
        </w:trPr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31F6D045" w14:textId="77777777" w:rsidR="002B5FEA" w:rsidRPr="00A76A50" w:rsidRDefault="002B5FEA" w:rsidP="006053B0">
            <w:pPr>
              <w:rPr>
                <w:color w:val="000000" w:themeColor="text1"/>
                <w:sz w:val="15"/>
                <w:szCs w:val="15"/>
              </w:rPr>
            </w:pPr>
            <w:r w:rsidRPr="00A76A50">
              <w:rPr>
                <w:rFonts w:eastAsia="宋体"/>
                <w:sz w:val="15"/>
                <w:szCs w:val="15"/>
              </w:rPr>
              <w:t>Cardiac function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64A0A448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</w:p>
        </w:tc>
        <w:tc>
          <w:tcPr>
            <w:tcW w:w="2352" w:type="dxa"/>
            <w:tcBorders>
              <w:top w:val="nil"/>
              <w:bottom w:val="nil"/>
            </w:tcBorders>
            <w:vAlign w:val="bottom"/>
          </w:tcPr>
          <w:p w14:paraId="01CB475C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</w:p>
        </w:tc>
      </w:tr>
      <w:tr w:rsidR="002B5FEA" w:rsidRPr="00A76A50" w14:paraId="388B0A39" w14:textId="77777777" w:rsidTr="006053B0">
        <w:trPr>
          <w:trHeight w:val="295"/>
        </w:trPr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575E92AD" w14:textId="77777777" w:rsidR="002B5FEA" w:rsidRPr="00A76A50" w:rsidRDefault="002B5FEA" w:rsidP="006053B0">
            <w:pPr>
              <w:ind w:firstLineChars="100" w:firstLine="150"/>
              <w:rPr>
                <w:sz w:val="15"/>
                <w:szCs w:val="15"/>
              </w:rPr>
            </w:pPr>
            <w:r w:rsidRPr="00A76A50">
              <w:rPr>
                <w:rFonts w:hint="eastAsia"/>
                <w:color w:val="000000" w:themeColor="text1"/>
                <w:sz w:val="15"/>
                <w:szCs w:val="15"/>
              </w:rPr>
              <w:t>Baseline</w:t>
            </w:r>
            <w:r w:rsidRPr="00A76A50">
              <w:rPr>
                <w:sz w:val="15"/>
                <w:szCs w:val="15"/>
              </w:rPr>
              <w:t xml:space="preserve"> CREA</w:t>
            </w:r>
            <w:r w:rsidRPr="00A76A50">
              <w:rPr>
                <w:rFonts w:hint="eastAsia"/>
                <w:sz w:val="15"/>
                <w:szCs w:val="15"/>
              </w:rPr>
              <w:t xml:space="preserve"> </w:t>
            </w:r>
            <w:r w:rsidRPr="00A76A50">
              <w:rPr>
                <w:sz w:val="15"/>
                <w:szCs w:val="15"/>
              </w:rPr>
              <w:t>(</w:t>
            </w:r>
            <w:proofErr w:type="spellStart"/>
            <w:r w:rsidRPr="00A76A50">
              <w:rPr>
                <w:sz w:val="15"/>
                <w:szCs w:val="15"/>
              </w:rPr>
              <w:t>μmol</w:t>
            </w:r>
            <w:r>
              <w:rPr>
                <w:rStyle w:val="None"/>
                <w:rFonts w:cs="Times New Roman"/>
                <w:sz w:val="18"/>
                <w:szCs w:val="18"/>
              </w:rPr>
              <w:t>∙</w:t>
            </w:r>
            <w:r w:rsidRPr="000B3197">
              <w:rPr>
                <w:rStyle w:val="None"/>
                <w:rFonts w:hint="eastAsia"/>
                <w:sz w:val="15"/>
                <w:szCs w:val="15"/>
              </w:rPr>
              <w:t>L</w:t>
            </w:r>
            <w:proofErr w:type="spellEnd"/>
            <w:r w:rsidRPr="000B3197">
              <w:rPr>
                <w:rStyle w:val="None"/>
                <w:rFonts w:cs="Times New Roman"/>
                <w:sz w:val="15"/>
                <w:szCs w:val="15"/>
                <w:vertAlign w:val="superscript"/>
              </w:rPr>
              <w:t>–</w:t>
            </w:r>
            <w:r w:rsidRPr="000B3197">
              <w:rPr>
                <w:rStyle w:val="None"/>
                <w:rFonts w:hint="eastAsia"/>
                <w:sz w:val="15"/>
                <w:szCs w:val="15"/>
                <w:vertAlign w:val="superscript"/>
              </w:rPr>
              <w:t>1</w:t>
            </w:r>
            <w:r w:rsidRPr="00A76A50">
              <w:rPr>
                <w:sz w:val="15"/>
                <w:szCs w:val="15"/>
              </w:rPr>
              <w:t>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622DDC39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7</w:t>
            </w:r>
            <w:r w:rsidRPr="00A76A50">
              <w:rPr>
                <w:rFonts w:eastAsia="宋体"/>
                <w:sz w:val="15"/>
                <w:szCs w:val="15"/>
              </w:rPr>
              <w:t xml:space="preserve">2.72 </w:t>
            </w:r>
            <w:r w:rsidRPr="00A76A50">
              <w:rPr>
                <w:rFonts w:eastAsia="宋体" w:cs="Times New Roman"/>
                <w:sz w:val="15"/>
                <w:szCs w:val="15"/>
              </w:rPr>
              <w:t>± 19.06</w:t>
            </w:r>
          </w:p>
        </w:tc>
        <w:tc>
          <w:tcPr>
            <w:tcW w:w="2352" w:type="dxa"/>
            <w:tcBorders>
              <w:top w:val="nil"/>
              <w:bottom w:val="nil"/>
            </w:tcBorders>
            <w:vAlign w:val="bottom"/>
          </w:tcPr>
          <w:p w14:paraId="14666DB2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6</w:t>
            </w:r>
            <w:r w:rsidRPr="00A76A50">
              <w:rPr>
                <w:rFonts w:eastAsia="宋体"/>
                <w:sz w:val="15"/>
                <w:szCs w:val="15"/>
              </w:rPr>
              <w:t xml:space="preserve">9.39 </w:t>
            </w:r>
            <w:r w:rsidRPr="00A76A50">
              <w:rPr>
                <w:rFonts w:eastAsia="宋体" w:cs="Times New Roman"/>
                <w:sz w:val="15"/>
                <w:szCs w:val="15"/>
              </w:rPr>
              <w:t>± 13.62</w:t>
            </w:r>
          </w:p>
        </w:tc>
      </w:tr>
      <w:tr w:rsidR="002B5FEA" w:rsidRPr="00A76A50" w14:paraId="31C70138" w14:textId="77777777" w:rsidTr="006053B0">
        <w:trPr>
          <w:trHeight w:val="295"/>
        </w:trPr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14:paraId="49140E43" w14:textId="77777777" w:rsidR="002B5FEA" w:rsidRPr="00A76A50" w:rsidRDefault="002B5FEA" w:rsidP="006053B0">
            <w:pPr>
              <w:ind w:firstLineChars="100" w:firstLine="150"/>
              <w:rPr>
                <w:sz w:val="15"/>
                <w:szCs w:val="15"/>
              </w:rPr>
            </w:pPr>
            <w:r w:rsidRPr="00A76A50">
              <w:rPr>
                <w:rFonts w:hint="eastAsia"/>
                <w:color w:val="000000" w:themeColor="text1"/>
                <w:sz w:val="15"/>
                <w:szCs w:val="15"/>
              </w:rPr>
              <w:t>Baseline</w:t>
            </w:r>
            <w:r w:rsidRPr="00A76A50">
              <w:rPr>
                <w:sz w:val="15"/>
                <w:szCs w:val="15"/>
              </w:rPr>
              <w:t xml:space="preserve"> CK (U</w:t>
            </w:r>
            <w:r>
              <w:rPr>
                <w:rStyle w:val="None"/>
                <w:rFonts w:cs="Times New Roman"/>
                <w:sz w:val="18"/>
                <w:szCs w:val="18"/>
              </w:rPr>
              <w:t>∙</w:t>
            </w:r>
            <w:r w:rsidRPr="000B3197">
              <w:rPr>
                <w:rStyle w:val="None"/>
                <w:rFonts w:hint="eastAsia"/>
                <w:sz w:val="15"/>
                <w:szCs w:val="15"/>
              </w:rPr>
              <w:t>L</w:t>
            </w:r>
            <w:r w:rsidRPr="000B3197">
              <w:rPr>
                <w:rStyle w:val="None"/>
                <w:rFonts w:cs="Times New Roman"/>
                <w:sz w:val="15"/>
                <w:szCs w:val="15"/>
                <w:vertAlign w:val="superscript"/>
              </w:rPr>
              <w:t>–</w:t>
            </w:r>
            <w:r w:rsidRPr="000B3197">
              <w:rPr>
                <w:rStyle w:val="None"/>
                <w:rFonts w:hint="eastAsia"/>
                <w:sz w:val="15"/>
                <w:szCs w:val="15"/>
                <w:vertAlign w:val="superscript"/>
              </w:rPr>
              <w:t>1</w:t>
            </w:r>
            <w:r w:rsidRPr="00A76A50">
              <w:rPr>
                <w:sz w:val="15"/>
                <w:szCs w:val="15"/>
              </w:rPr>
              <w:t>)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21740D36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/>
                <w:sz w:val="15"/>
                <w:szCs w:val="15"/>
              </w:rPr>
              <w:t xml:space="preserve">197.64 </w:t>
            </w:r>
            <w:r w:rsidRPr="00A76A50">
              <w:rPr>
                <w:rFonts w:eastAsia="宋体" w:cs="Times New Roman"/>
                <w:sz w:val="15"/>
                <w:szCs w:val="15"/>
              </w:rPr>
              <w:t>± 453.94</w:t>
            </w:r>
          </w:p>
        </w:tc>
        <w:tc>
          <w:tcPr>
            <w:tcW w:w="2352" w:type="dxa"/>
            <w:tcBorders>
              <w:top w:val="nil"/>
              <w:bottom w:val="nil"/>
            </w:tcBorders>
            <w:vAlign w:val="bottom"/>
          </w:tcPr>
          <w:p w14:paraId="7C2BA788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3</w:t>
            </w:r>
            <w:r w:rsidRPr="00A76A50">
              <w:rPr>
                <w:rFonts w:eastAsia="宋体"/>
                <w:sz w:val="15"/>
                <w:szCs w:val="15"/>
              </w:rPr>
              <w:t xml:space="preserve">01.90 </w:t>
            </w:r>
            <w:r w:rsidRPr="00A76A50">
              <w:rPr>
                <w:rFonts w:eastAsia="宋体" w:cs="Times New Roman"/>
                <w:sz w:val="15"/>
                <w:szCs w:val="15"/>
              </w:rPr>
              <w:t>± 1114.23</w:t>
            </w:r>
          </w:p>
        </w:tc>
      </w:tr>
      <w:tr w:rsidR="002B5FEA" w:rsidRPr="00A76A50" w14:paraId="6F34CE2C" w14:textId="77777777" w:rsidTr="006053B0">
        <w:trPr>
          <w:trHeight w:val="295"/>
        </w:trPr>
        <w:tc>
          <w:tcPr>
            <w:tcW w:w="3544" w:type="dxa"/>
            <w:tcBorders>
              <w:top w:val="nil"/>
              <w:bottom w:val="single" w:sz="8" w:space="0" w:color="auto"/>
            </w:tcBorders>
            <w:vAlign w:val="center"/>
          </w:tcPr>
          <w:p w14:paraId="3A86A214" w14:textId="77777777" w:rsidR="002B5FEA" w:rsidRPr="00A76A50" w:rsidRDefault="002B5FEA" w:rsidP="006053B0">
            <w:pPr>
              <w:ind w:firstLineChars="100" w:firstLine="150"/>
              <w:rPr>
                <w:sz w:val="15"/>
                <w:szCs w:val="15"/>
              </w:rPr>
            </w:pPr>
            <w:r w:rsidRPr="00A76A50">
              <w:rPr>
                <w:rFonts w:hint="eastAsia"/>
                <w:sz w:val="15"/>
                <w:szCs w:val="15"/>
              </w:rPr>
              <w:t>B</w:t>
            </w:r>
            <w:r w:rsidRPr="00A76A50">
              <w:rPr>
                <w:sz w:val="15"/>
                <w:szCs w:val="15"/>
              </w:rPr>
              <w:t xml:space="preserve">NP </w:t>
            </w:r>
            <w:r w:rsidRPr="00A76A50">
              <w:rPr>
                <w:rFonts w:hint="eastAsia"/>
                <w:sz w:val="15"/>
                <w:szCs w:val="15"/>
              </w:rPr>
              <w:t>(</w:t>
            </w:r>
            <w:proofErr w:type="spellStart"/>
            <w:r w:rsidRPr="00A76A50">
              <w:rPr>
                <w:sz w:val="15"/>
                <w:szCs w:val="15"/>
              </w:rPr>
              <w:t>pg</w:t>
            </w:r>
            <w:r>
              <w:rPr>
                <w:rStyle w:val="None"/>
                <w:rFonts w:cs="Times New Roman"/>
                <w:sz w:val="18"/>
                <w:szCs w:val="18"/>
              </w:rPr>
              <w:t>∙</w:t>
            </w:r>
            <w:r w:rsidRPr="000B3197">
              <w:rPr>
                <w:rStyle w:val="None"/>
                <w:rFonts w:cs="Times New Roman" w:hint="eastAsia"/>
                <w:sz w:val="15"/>
                <w:szCs w:val="15"/>
              </w:rPr>
              <w:t>m</w:t>
            </w:r>
            <w:r w:rsidRPr="000B3197">
              <w:rPr>
                <w:rStyle w:val="None"/>
                <w:rFonts w:hint="eastAsia"/>
                <w:sz w:val="15"/>
                <w:szCs w:val="15"/>
              </w:rPr>
              <w:t>L</w:t>
            </w:r>
            <w:proofErr w:type="spellEnd"/>
            <w:r w:rsidRPr="000B3197">
              <w:rPr>
                <w:rStyle w:val="None"/>
                <w:rFonts w:cs="Times New Roman"/>
                <w:sz w:val="15"/>
                <w:szCs w:val="15"/>
                <w:vertAlign w:val="superscript"/>
              </w:rPr>
              <w:t>–</w:t>
            </w:r>
            <w:r w:rsidRPr="000B3197">
              <w:rPr>
                <w:rStyle w:val="None"/>
                <w:rFonts w:hint="eastAsia"/>
                <w:sz w:val="15"/>
                <w:szCs w:val="15"/>
                <w:vertAlign w:val="superscript"/>
              </w:rPr>
              <w:t>1</w:t>
            </w:r>
            <w:r w:rsidRPr="00A76A50">
              <w:rPr>
                <w:sz w:val="15"/>
                <w:szCs w:val="15"/>
              </w:rPr>
              <w:t>)</w:t>
            </w:r>
          </w:p>
        </w:tc>
        <w:tc>
          <w:tcPr>
            <w:tcW w:w="2410" w:type="dxa"/>
            <w:tcBorders>
              <w:top w:val="nil"/>
              <w:bottom w:val="single" w:sz="8" w:space="0" w:color="auto"/>
            </w:tcBorders>
          </w:tcPr>
          <w:p w14:paraId="5A049FD9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4</w:t>
            </w:r>
            <w:r w:rsidRPr="00A76A50">
              <w:rPr>
                <w:rFonts w:eastAsia="宋体"/>
                <w:sz w:val="15"/>
                <w:szCs w:val="15"/>
              </w:rPr>
              <w:t xml:space="preserve">7.03 </w:t>
            </w:r>
            <w:r w:rsidRPr="00A76A50">
              <w:rPr>
                <w:rFonts w:eastAsia="宋体" w:cs="Times New Roman"/>
                <w:sz w:val="15"/>
                <w:szCs w:val="15"/>
              </w:rPr>
              <w:t>± 11.83</w:t>
            </w:r>
          </w:p>
        </w:tc>
        <w:tc>
          <w:tcPr>
            <w:tcW w:w="2352" w:type="dxa"/>
            <w:tcBorders>
              <w:top w:val="nil"/>
              <w:bottom w:val="single" w:sz="8" w:space="0" w:color="auto"/>
            </w:tcBorders>
            <w:vAlign w:val="bottom"/>
          </w:tcPr>
          <w:p w14:paraId="7E7525B7" w14:textId="77777777" w:rsidR="002B5FEA" w:rsidRPr="00A76A50" w:rsidRDefault="002B5FEA" w:rsidP="006053B0">
            <w:pPr>
              <w:rPr>
                <w:rFonts w:eastAsia="宋体"/>
                <w:sz w:val="15"/>
                <w:szCs w:val="15"/>
              </w:rPr>
            </w:pPr>
            <w:r w:rsidRPr="00A76A50">
              <w:rPr>
                <w:rFonts w:eastAsia="宋体" w:hint="eastAsia"/>
                <w:sz w:val="15"/>
                <w:szCs w:val="15"/>
              </w:rPr>
              <w:t>8</w:t>
            </w:r>
            <w:r w:rsidRPr="00A76A50">
              <w:rPr>
                <w:rFonts w:eastAsia="宋体"/>
                <w:sz w:val="15"/>
                <w:szCs w:val="15"/>
              </w:rPr>
              <w:t xml:space="preserve">5.69 </w:t>
            </w:r>
            <w:r w:rsidRPr="00A76A50">
              <w:rPr>
                <w:rFonts w:eastAsia="宋体" w:cs="Times New Roman"/>
                <w:sz w:val="15"/>
                <w:szCs w:val="15"/>
              </w:rPr>
              <w:t>± 101.50</w:t>
            </w:r>
          </w:p>
        </w:tc>
      </w:tr>
    </w:tbl>
    <w:p w14:paraId="57D64F04" w14:textId="77777777" w:rsidR="002B5FEA" w:rsidRPr="00A76A50" w:rsidRDefault="002B5FEA" w:rsidP="002B5FEA">
      <w:pPr>
        <w:widowControl/>
        <w:adjustRightInd w:val="0"/>
        <w:snapToGrid w:val="0"/>
        <w:jc w:val="left"/>
        <w:rPr>
          <w:rStyle w:val="None"/>
          <w:rFonts w:cs="Times New Roman"/>
          <w:sz w:val="18"/>
          <w:szCs w:val="18"/>
        </w:rPr>
      </w:pPr>
      <w:r w:rsidRPr="00A76A50">
        <w:rPr>
          <w:rStyle w:val="None"/>
          <w:rFonts w:cs="Times New Roman"/>
          <w:sz w:val="18"/>
          <w:szCs w:val="18"/>
        </w:rPr>
        <w:t xml:space="preserve">Continuous data are presented as mean ± </w:t>
      </w:r>
      <w:r>
        <w:rPr>
          <w:rStyle w:val="None"/>
          <w:rFonts w:cs="Times New Roman" w:hint="eastAsia"/>
          <w:sz w:val="18"/>
          <w:szCs w:val="18"/>
        </w:rPr>
        <w:t>SD</w:t>
      </w:r>
      <w:r w:rsidRPr="00A76A50">
        <w:rPr>
          <w:rStyle w:val="None"/>
          <w:rFonts w:cs="Times New Roman"/>
          <w:sz w:val="18"/>
          <w:szCs w:val="18"/>
        </w:rPr>
        <w:t xml:space="preserve"> or median [interquartile range], and categorical variables are presented as %. </w:t>
      </w:r>
    </w:p>
    <w:p w14:paraId="27D4B0A5" w14:textId="77777777" w:rsidR="002B5FEA" w:rsidRDefault="002B5FEA">
      <w:pPr>
        <w:widowControl/>
        <w:jc w:val="left"/>
        <w:rPr>
          <w:rStyle w:val="None"/>
          <w:rFonts w:eastAsia="宋体" w:cs="Times New Roman"/>
          <w:b/>
          <w:bCs/>
          <w:color w:val="auto"/>
          <w:kern w:val="0"/>
          <w:sz w:val="18"/>
          <w:szCs w:val="18"/>
          <w:lang w:eastAsia="en-US"/>
        </w:rPr>
      </w:pPr>
      <w:r>
        <w:rPr>
          <w:rStyle w:val="None"/>
          <w:b/>
          <w:bCs/>
          <w:sz w:val="18"/>
          <w:szCs w:val="18"/>
        </w:rPr>
        <w:br w:type="page"/>
      </w:r>
    </w:p>
    <w:p w14:paraId="3746F814" w14:textId="1137E18E" w:rsidR="002B5FEA" w:rsidRPr="00A76A50" w:rsidRDefault="002B5FEA" w:rsidP="002B5FEA">
      <w:pPr>
        <w:pStyle w:val="hkeywords"/>
        <w:autoSpaceDE w:val="0"/>
        <w:autoSpaceDN w:val="0"/>
        <w:adjustRightInd w:val="0"/>
        <w:snapToGrid w:val="0"/>
        <w:spacing w:before="0"/>
        <w:rPr>
          <w:rStyle w:val="None"/>
          <w:rFonts w:eastAsia="黑体"/>
          <w:b/>
          <w:sz w:val="18"/>
          <w:szCs w:val="18"/>
        </w:rPr>
      </w:pPr>
      <w:r w:rsidRPr="00A76A50">
        <w:rPr>
          <w:rStyle w:val="None"/>
          <w:b/>
          <w:bCs/>
          <w:sz w:val="18"/>
          <w:szCs w:val="18"/>
        </w:rPr>
        <w:lastRenderedPageBreak/>
        <w:t xml:space="preserve">Table </w:t>
      </w:r>
      <w:r w:rsidRPr="00A76A50">
        <w:rPr>
          <w:rStyle w:val="None"/>
          <w:b/>
          <w:bCs/>
          <w:sz w:val="18"/>
          <w:szCs w:val="18"/>
          <w:lang w:eastAsia="zh-CN"/>
        </w:rPr>
        <w:t>S</w:t>
      </w:r>
      <w:r w:rsidRPr="00A76A50">
        <w:rPr>
          <w:rStyle w:val="None"/>
          <w:b/>
          <w:bCs/>
          <w:sz w:val="18"/>
          <w:szCs w:val="18"/>
        </w:rPr>
        <w:t>2</w:t>
      </w:r>
    </w:p>
    <w:p w14:paraId="38A7EA96" w14:textId="77777777" w:rsidR="002B5FEA" w:rsidRPr="00097553" w:rsidRDefault="002B5FEA" w:rsidP="002B5FEA">
      <w:pPr>
        <w:widowControl/>
        <w:snapToGrid w:val="0"/>
        <w:spacing w:line="360" w:lineRule="auto"/>
        <w:jc w:val="left"/>
        <w:rPr>
          <w:rStyle w:val="None"/>
          <w:rFonts w:eastAsia="宋体" w:cs="Times New Roman"/>
          <w:color w:val="auto"/>
          <w:kern w:val="0"/>
          <w:sz w:val="18"/>
          <w:szCs w:val="18"/>
          <w:lang w:eastAsia="en-US"/>
        </w:rPr>
      </w:pPr>
      <w:r w:rsidRPr="00097553">
        <w:rPr>
          <w:rStyle w:val="None"/>
          <w:rFonts w:eastAsia="宋体" w:cs="Times New Roman"/>
          <w:color w:val="auto"/>
          <w:kern w:val="0"/>
          <w:sz w:val="18"/>
          <w:szCs w:val="18"/>
          <w:lang w:eastAsia="en-US"/>
        </w:rPr>
        <w:t>Key Resources and Reagents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693"/>
        <w:gridCol w:w="2064"/>
      </w:tblGrid>
      <w:tr w:rsidR="002B5FEA" w14:paraId="6BA8D1A3" w14:textId="77777777" w:rsidTr="006053B0">
        <w:tc>
          <w:tcPr>
            <w:tcW w:w="3539" w:type="dxa"/>
          </w:tcPr>
          <w:p w14:paraId="1CDF55BC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cs="Times New Roman"/>
                <w:sz w:val="15"/>
                <w:szCs w:val="15"/>
              </w:rPr>
              <w:t xml:space="preserve">Reagent or resource </w:t>
            </w:r>
          </w:p>
        </w:tc>
        <w:tc>
          <w:tcPr>
            <w:tcW w:w="2693" w:type="dxa"/>
          </w:tcPr>
          <w:p w14:paraId="3EE8CD96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cs="Times New Roman"/>
                <w:sz w:val="15"/>
                <w:szCs w:val="15"/>
              </w:rPr>
              <w:t xml:space="preserve">Source </w:t>
            </w:r>
          </w:p>
        </w:tc>
        <w:tc>
          <w:tcPr>
            <w:tcW w:w="2064" w:type="dxa"/>
          </w:tcPr>
          <w:p w14:paraId="0423C77E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cs="Times New Roman"/>
                <w:sz w:val="15"/>
                <w:szCs w:val="15"/>
              </w:rPr>
              <w:t>Identifier</w:t>
            </w:r>
          </w:p>
        </w:tc>
      </w:tr>
      <w:tr w:rsidR="002B5FEA" w14:paraId="012F7FE3" w14:textId="77777777" w:rsidTr="006053B0">
        <w:tc>
          <w:tcPr>
            <w:tcW w:w="3539" w:type="dxa"/>
            <w:tcBorders>
              <w:bottom w:val="nil"/>
            </w:tcBorders>
          </w:tcPr>
          <w:p w14:paraId="467F4224" w14:textId="77777777" w:rsidR="002B5FEA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>
              <w:rPr>
                <w:rStyle w:val="None"/>
                <w:rFonts w:cs="Times New Roman"/>
                <w:sz w:val="15"/>
                <w:szCs w:val="15"/>
              </w:rPr>
              <w:t xml:space="preserve">anti-p65NF-κB </w:t>
            </w:r>
          </w:p>
        </w:tc>
        <w:tc>
          <w:tcPr>
            <w:tcW w:w="2693" w:type="dxa"/>
            <w:tcBorders>
              <w:bottom w:val="nil"/>
            </w:tcBorders>
          </w:tcPr>
          <w:p w14:paraId="1B193686" w14:textId="77777777" w:rsidR="002B5FEA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proofErr w:type="spellStart"/>
            <w:r>
              <w:rPr>
                <w:rStyle w:val="None"/>
                <w:rFonts w:cs="Times New Roman"/>
                <w:sz w:val="15"/>
                <w:szCs w:val="15"/>
              </w:rPr>
              <w:t>Abways</w:t>
            </w:r>
            <w:proofErr w:type="spellEnd"/>
          </w:p>
        </w:tc>
        <w:tc>
          <w:tcPr>
            <w:tcW w:w="2064" w:type="dxa"/>
            <w:tcBorders>
              <w:bottom w:val="nil"/>
            </w:tcBorders>
          </w:tcPr>
          <w:p w14:paraId="314D652F" w14:textId="77777777" w:rsidR="002B5FEA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>
              <w:rPr>
                <w:rStyle w:val="None"/>
                <w:rFonts w:cs="Times New Roman"/>
                <w:sz w:val="15"/>
                <w:szCs w:val="15"/>
              </w:rPr>
              <w:t>CY5034</w:t>
            </w:r>
          </w:p>
        </w:tc>
      </w:tr>
      <w:tr w:rsidR="002B5FEA" w:rsidRPr="00A76A50" w14:paraId="44C0BE67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1649E9B4" w14:textId="77777777" w:rsidR="002B5FEA" w:rsidRPr="00A76A50" w:rsidRDefault="002B5FEA" w:rsidP="006053B0">
            <w:pPr>
              <w:widowControl/>
              <w:snapToGrid w:val="0"/>
              <w:spacing w:line="360" w:lineRule="auto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anti-Caspase-1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2C9767C0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bookmarkStart w:id="2" w:name="_Hlk144301126"/>
            <w:r w:rsidRPr="00A76A50">
              <w:rPr>
                <w:rStyle w:val="None"/>
                <w:rFonts w:cs="Times New Roman"/>
                <w:sz w:val="15"/>
                <w:szCs w:val="15"/>
              </w:rPr>
              <w:t>Abcam</w:t>
            </w:r>
            <w:bookmarkEnd w:id="2"/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4773E90F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ab1872</w:t>
            </w:r>
          </w:p>
        </w:tc>
      </w:tr>
      <w:tr w:rsidR="002B5FEA" w:rsidRPr="00A76A50" w14:paraId="7816DA43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31553E66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anti-NLRP3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2E47A5C0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Abcam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0DAE704C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ab214185</w:t>
            </w:r>
          </w:p>
        </w:tc>
      </w:tr>
      <w:tr w:rsidR="002B5FEA" w:rsidRPr="00A76A50" w14:paraId="502AE3E7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1FC0478F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anti-ASC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2E85FF4F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Santa Cruz Biotechnology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65A042AD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cs="Times New Roman"/>
                <w:sz w:val="15"/>
                <w:szCs w:val="15"/>
              </w:rPr>
              <w:t>sc-514414</w:t>
            </w:r>
          </w:p>
        </w:tc>
      </w:tr>
      <w:tr w:rsidR="002B5FEA" w:rsidRPr="00A76A50" w14:paraId="600DD5D0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1875F4D4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anti-IL-18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003E2FAD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proofErr w:type="spellStart"/>
            <w:r w:rsidRPr="00A76A50">
              <w:rPr>
                <w:rStyle w:val="None"/>
                <w:rFonts w:cs="Times New Roman"/>
                <w:sz w:val="15"/>
                <w:szCs w:val="15"/>
              </w:rPr>
              <w:t>ProteinTech</w:t>
            </w:r>
            <w:proofErr w:type="spellEnd"/>
            <w:r w:rsidRPr="00A76A50">
              <w:rPr>
                <w:rStyle w:val="None"/>
                <w:rFonts w:cs="Times New Roman"/>
                <w:sz w:val="15"/>
                <w:szCs w:val="15"/>
              </w:rPr>
              <w:t xml:space="preserve"> Group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6CB7BE56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10663</w:t>
            </w:r>
          </w:p>
        </w:tc>
      </w:tr>
      <w:tr w:rsidR="002B5FEA" w:rsidRPr="00A76A50" w14:paraId="6FC8CF39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0DD07C6F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anti-IL-1β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12426912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proofErr w:type="spellStart"/>
            <w:r w:rsidRPr="00A76A50">
              <w:rPr>
                <w:rStyle w:val="None"/>
                <w:rFonts w:cs="Times New Roman"/>
                <w:sz w:val="15"/>
                <w:szCs w:val="15"/>
              </w:rPr>
              <w:t>ProteinTech</w:t>
            </w:r>
            <w:proofErr w:type="spellEnd"/>
            <w:r w:rsidRPr="00A76A50">
              <w:rPr>
                <w:rStyle w:val="None"/>
                <w:rFonts w:cs="Times New Roman"/>
                <w:sz w:val="15"/>
                <w:szCs w:val="15"/>
              </w:rPr>
              <w:t xml:space="preserve"> Group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18C59A9A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5103</w:t>
            </w:r>
          </w:p>
        </w:tc>
      </w:tr>
      <w:tr w:rsidR="002B5FEA" w:rsidRPr="00A76A50" w14:paraId="20695E24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05C2B047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anti-GSDMD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18F13CEE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Cell Signaling Technology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79BB4595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93709S</w:t>
            </w:r>
          </w:p>
        </w:tc>
      </w:tr>
      <w:tr w:rsidR="002B5FEA" w:rsidRPr="00A76A50" w14:paraId="5240C8DF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054D4C0B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anti-collagen I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016B07FC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proofErr w:type="spellStart"/>
            <w:r w:rsidRPr="00A76A50">
              <w:rPr>
                <w:rStyle w:val="None"/>
                <w:rFonts w:cs="Times New Roman"/>
                <w:sz w:val="15"/>
                <w:szCs w:val="15"/>
              </w:rPr>
              <w:t>Abways</w:t>
            </w:r>
            <w:proofErr w:type="spellEnd"/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021DF4B1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CY3816</w:t>
            </w:r>
          </w:p>
        </w:tc>
      </w:tr>
      <w:tr w:rsidR="002B5FEA" w:rsidRPr="00A76A50" w14:paraId="1E8E0700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1A66FC8C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anti-collagen III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7BF356CE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proofErr w:type="spellStart"/>
            <w:r w:rsidRPr="00A76A50">
              <w:rPr>
                <w:rStyle w:val="None"/>
                <w:rFonts w:cs="Times New Roman"/>
                <w:sz w:val="15"/>
                <w:szCs w:val="15"/>
              </w:rPr>
              <w:t>Abways</w:t>
            </w:r>
            <w:proofErr w:type="spellEnd"/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415615C5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CY5034</w:t>
            </w:r>
          </w:p>
        </w:tc>
      </w:tr>
      <w:tr w:rsidR="002B5FEA" w:rsidRPr="00A76A50" w14:paraId="7CB68413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49AF5C12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anti-α-SMA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676C0CE8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proofErr w:type="spellStart"/>
            <w:r w:rsidRPr="00A76A50">
              <w:rPr>
                <w:rStyle w:val="None"/>
                <w:rFonts w:cs="Times New Roman"/>
                <w:sz w:val="15"/>
                <w:szCs w:val="15"/>
              </w:rPr>
              <w:t>Abways</w:t>
            </w:r>
            <w:proofErr w:type="spellEnd"/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37380F7A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CY5295</w:t>
            </w:r>
          </w:p>
        </w:tc>
      </w:tr>
      <w:tr w:rsidR="002B5FEA" w:rsidRPr="00A76A50" w14:paraId="6E54A35B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00F5B50F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 xml:space="preserve">anti-Smad2 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6D2FA024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Abcam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571F7EE9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ab33875</w:t>
            </w:r>
          </w:p>
        </w:tc>
      </w:tr>
      <w:tr w:rsidR="002B5FEA" w:rsidRPr="00A76A50" w14:paraId="59B56438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400BDDC8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anti-p-Smad2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22482816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Cell Signaling Technology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45369315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18338</w:t>
            </w:r>
          </w:p>
        </w:tc>
      </w:tr>
      <w:tr w:rsidR="002B5FEA" w:rsidRPr="00A76A50" w14:paraId="5DCE0198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1ED29F26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Anti- Smad3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11303060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Abcam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00BC95DD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ab28379</w:t>
            </w:r>
          </w:p>
        </w:tc>
      </w:tr>
      <w:tr w:rsidR="002B5FEA" w:rsidRPr="00A76A50" w14:paraId="1C7FD13B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43201AE8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Anti- p-Smad3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41B510CB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Fonts w:eastAsia="宋体" w:cs="Times New Roman"/>
                <w:kern w:val="0"/>
                <w:sz w:val="15"/>
                <w:szCs w:val="15"/>
              </w:rPr>
              <w:t>Cell Signaling Technology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5A5225C5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9520</w:t>
            </w:r>
          </w:p>
        </w:tc>
      </w:tr>
      <w:tr w:rsidR="002B5FEA" w:rsidRPr="00A76A50" w14:paraId="1B708CAA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6E8A9607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anti-GAPDH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5AA8354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proofErr w:type="spellStart"/>
            <w:r w:rsidRPr="00A76A50">
              <w:rPr>
                <w:rStyle w:val="None"/>
                <w:rFonts w:cs="Times New Roman"/>
                <w:sz w:val="15"/>
                <w:szCs w:val="15"/>
              </w:rPr>
              <w:t>Abways</w:t>
            </w:r>
            <w:proofErr w:type="spellEnd"/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097CFFDE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AB0037</w:t>
            </w:r>
          </w:p>
        </w:tc>
      </w:tr>
      <w:tr w:rsidR="002B5FEA" w:rsidRPr="00A76A50" w14:paraId="4A6A759B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47D12542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cs="Times New Roman"/>
                <w:sz w:val="15"/>
                <w:szCs w:val="15"/>
              </w:rPr>
              <w:t>Alexa Fluor 488 goat anti-rat IgG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3D8F241A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Abcam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3768CC18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ab16284</w:t>
            </w:r>
          </w:p>
        </w:tc>
      </w:tr>
      <w:tr w:rsidR="002B5FEA" w:rsidRPr="00A76A50" w14:paraId="22D61492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712EA0AF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cs="Times New Roman"/>
                <w:sz w:val="15"/>
                <w:szCs w:val="15"/>
              </w:rPr>
              <w:t>Alexa Fluor 594 goat anti-mouse IgG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24D75090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Abcam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733A68DE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ab97250</w:t>
            </w:r>
          </w:p>
        </w:tc>
      </w:tr>
      <w:tr w:rsidR="002B5FEA" w:rsidRPr="00A76A50" w14:paraId="59CFCA29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09DFEBB3" w14:textId="77777777" w:rsidR="002B5FEA" w:rsidRPr="00A76A50" w:rsidRDefault="002B5FEA" w:rsidP="006053B0">
            <w:pPr>
              <w:widowControl/>
              <w:snapToGrid w:val="0"/>
              <w:spacing w:line="360" w:lineRule="auto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Theme="minorEastAsia" w:cs="Times New Roman"/>
                <w:sz w:val="15"/>
                <w:szCs w:val="15"/>
              </w:rPr>
              <w:t>anti-α-actinin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6E61F084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proofErr w:type="spellStart"/>
            <w:r w:rsidRPr="00A76A50">
              <w:rPr>
                <w:rFonts w:cs="Times New Roman"/>
                <w:sz w:val="15"/>
                <w:szCs w:val="15"/>
              </w:rPr>
              <w:t>ProteinTech</w:t>
            </w:r>
            <w:proofErr w:type="spellEnd"/>
            <w:r w:rsidRPr="00A76A50">
              <w:rPr>
                <w:rFonts w:cs="Times New Roman"/>
                <w:sz w:val="15"/>
                <w:szCs w:val="15"/>
              </w:rPr>
              <w:t> Group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3E54E486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cs="Times New Roman"/>
                <w:sz w:val="15"/>
                <w:szCs w:val="15"/>
              </w:rPr>
              <w:t>66125</w:t>
            </w:r>
          </w:p>
        </w:tc>
      </w:tr>
      <w:tr w:rsidR="002B5FEA" w:rsidRPr="00A76A50" w14:paraId="396B6FEB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138B6CCD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Theme="minorEastAsia" w:cs="Times New Roman"/>
                <w:sz w:val="15"/>
                <w:szCs w:val="15"/>
              </w:rPr>
              <w:t>anti-CD31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66D9A925" w14:textId="77777777" w:rsidR="002B5FEA" w:rsidRPr="00A76A50" w:rsidRDefault="002B5FEA" w:rsidP="006053B0">
            <w:pPr>
              <w:widowControl/>
              <w:snapToGrid w:val="0"/>
              <w:spacing w:line="360" w:lineRule="auto"/>
              <w:ind w:right="880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Abcam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473AE4E1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cs="Times New Roman"/>
                <w:sz w:val="15"/>
                <w:szCs w:val="15"/>
              </w:rPr>
              <w:t>ab182981</w:t>
            </w:r>
          </w:p>
        </w:tc>
      </w:tr>
      <w:tr w:rsidR="002B5FEA" w:rsidRPr="00A76A50" w14:paraId="2614E173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69B15E97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Theme="minorEastAsia" w:cs="Times New Roman"/>
                <w:sz w:val="15"/>
                <w:szCs w:val="15"/>
              </w:rPr>
              <w:t>anti-CD86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486A6FD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Abcam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4CC11379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cs="Times New Roman"/>
                <w:sz w:val="15"/>
                <w:szCs w:val="15"/>
              </w:rPr>
              <w:t>ab119857</w:t>
            </w:r>
          </w:p>
        </w:tc>
      </w:tr>
      <w:tr w:rsidR="002B5FEA" w:rsidRPr="00A76A50" w14:paraId="06D2669B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0A19C01D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Theme="minorEastAsia" w:cs="Times New Roman"/>
                <w:sz w:val="15"/>
                <w:szCs w:val="15"/>
              </w:rPr>
              <w:t>anti-Vimentin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18EBC904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Style w:val="None"/>
                <w:rFonts w:cs="Times New Roman"/>
                <w:sz w:val="15"/>
                <w:szCs w:val="15"/>
              </w:rPr>
              <w:t>Abcam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288B65F0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cs="Times New Roman"/>
                <w:sz w:val="15"/>
                <w:szCs w:val="15"/>
              </w:rPr>
              <w:t>ab92547</w:t>
            </w:r>
          </w:p>
        </w:tc>
      </w:tr>
      <w:tr w:rsidR="002B5FEA" w:rsidRPr="00A76A50" w14:paraId="56ED5E5C" w14:textId="77777777" w:rsidTr="006053B0">
        <w:tc>
          <w:tcPr>
            <w:tcW w:w="3539" w:type="dxa"/>
            <w:tcBorders>
              <w:top w:val="nil"/>
              <w:bottom w:val="nil"/>
            </w:tcBorders>
          </w:tcPr>
          <w:p w14:paraId="50B7078C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="宋体" w:cs="Times New Roman"/>
                <w:sz w:val="15"/>
                <w:szCs w:val="15"/>
              </w:rPr>
              <w:t>Mouse IL-1β ELISA Kit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18A96B64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="宋体" w:cs="Times New Roman"/>
                <w:sz w:val="15"/>
                <w:szCs w:val="15"/>
              </w:rPr>
              <w:t>Boster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 w14:paraId="36899386" w14:textId="77777777" w:rsidR="002B5FEA" w:rsidRPr="00A76A50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 w:rsidRPr="00A76A50">
              <w:rPr>
                <w:rFonts w:eastAsia="宋体" w:cs="Times New Roman"/>
                <w:sz w:val="15"/>
                <w:szCs w:val="15"/>
              </w:rPr>
              <w:t>EK0529</w:t>
            </w:r>
          </w:p>
        </w:tc>
      </w:tr>
      <w:tr w:rsidR="002B5FEA" w14:paraId="0EC5C8B2" w14:textId="77777777" w:rsidTr="006053B0">
        <w:tc>
          <w:tcPr>
            <w:tcW w:w="3539" w:type="dxa"/>
            <w:tcBorders>
              <w:top w:val="nil"/>
            </w:tcBorders>
          </w:tcPr>
          <w:p w14:paraId="6B49D1BA" w14:textId="77777777" w:rsidR="002B5FEA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>
              <w:rPr>
                <w:rFonts w:eastAsia="宋体" w:cs="Times New Roman"/>
                <w:sz w:val="15"/>
                <w:szCs w:val="15"/>
              </w:rPr>
              <w:t>Mouse IL-18 ELISA Kit</w:t>
            </w:r>
          </w:p>
        </w:tc>
        <w:tc>
          <w:tcPr>
            <w:tcW w:w="2693" w:type="dxa"/>
            <w:tcBorders>
              <w:top w:val="nil"/>
            </w:tcBorders>
          </w:tcPr>
          <w:p w14:paraId="09FFB267" w14:textId="77777777" w:rsidR="002B5FEA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>
              <w:rPr>
                <w:rFonts w:eastAsia="宋体" w:cs="Times New Roman"/>
                <w:sz w:val="15"/>
                <w:szCs w:val="15"/>
              </w:rPr>
              <w:t>Boster</w:t>
            </w:r>
          </w:p>
        </w:tc>
        <w:tc>
          <w:tcPr>
            <w:tcW w:w="2064" w:type="dxa"/>
            <w:tcBorders>
              <w:top w:val="nil"/>
            </w:tcBorders>
          </w:tcPr>
          <w:p w14:paraId="316BC733" w14:textId="77777777" w:rsidR="002B5FEA" w:rsidRDefault="002B5FEA" w:rsidP="006053B0">
            <w:pPr>
              <w:widowControl/>
              <w:snapToGrid w:val="0"/>
              <w:spacing w:line="360" w:lineRule="auto"/>
              <w:jc w:val="left"/>
              <w:rPr>
                <w:rStyle w:val="None"/>
                <w:rFonts w:cs="Times New Roman"/>
                <w:b/>
                <w:bCs/>
                <w:sz w:val="15"/>
                <w:szCs w:val="15"/>
              </w:rPr>
            </w:pPr>
            <w:r>
              <w:rPr>
                <w:rFonts w:eastAsia="宋体" w:cs="Times New Roman"/>
                <w:sz w:val="15"/>
                <w:szCs w:val="15"/>
              </w:rPr>
              <w:t>EK0393</w:t>
            </w:r>
          </w:p>
        </w:tc>
      </w:tr>
    </w:tbl>
    <w:p w14:paraId="54B10DFC" w14:textId="77777777" w:rsidR="002B5FEA" w:rsidRDefault="002B5FEA" w:rsidP="002B5FEA"/>
    <w:p w14:paraId="0AD37EB8" w14:textId="77777777" w:rsidR="002B5FEA" w:rsidRPr="00A76A50" w:rsidRDefault="002B5FEA">
      <w:pPr>
        <w:widowControl/>
        <w:snapToGrid w:val="0"/>
        <w:spacing w:line="360" w:lineRule="auto"/>
        <w:jc w:val="center"/>
        <w:rPr>
          <w:rStyle w:val="None"/>
          <w:rFonts w:cs="Times New Roman" w:hint="eastAsia"/>
          <w:sz w:val="24"/>
          <w:szCs w:val="24"/>
        </w:rPr>
      </w:pPr>
    </w:p>
    <w:p w14:paraId="2EDD439E" w14:textId="01B16D4E" w:rsidR="000E3362" w:rsidRDefault="005921C4" w:rsidP="00323AB3">
      <w:pPr>
        <w:widowControl/>
        <w:snapToGrid w:val="0"/>
        <w:spacing w:line="360" w:lineRule="auto"/>
        <w:rPr>
          <w:rStyle w:val="None"/>
          <w:rFonts w:cs="Times New Roman"/>
          <w:sz w:val="24"/>
          <w:szCs w:val="24"/>
        </w:rPr>
      </w:pPr>
      <w:r>
        <w:rPr>
          <w:rStyle w:val="None"/>
          <w:rFonts w:cs="Times New Roman"/>
          <w:noProof/>
          <w:sz w:val="24"/>
          <w:szCs w:val="24"/>
        </w:rPr>
        <w:drawing>
          <wp:inline distT="0" distB="0" distL="0" distR="0" wp14:anchorId="760446BF" wp14:editId="0B933F28">
            <wp:extent cx="6646545" cy="3403600"/>
            <wp:effectExtent l="0" t="0" r="1905" b="0"/>
            <wp:docPr id="199517142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34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4B577" w14:textId="42AC99B8" w:rsidR="00141CD1" w:rsidRPr="00323AB3" w:rsidRDefault="00000000">
      <w:pPr>
        <w:adjustRightInd w:val="0"/>
        <w:snapToGrid w:val="0"/>
        <w:rPr>
          <w:sz w:val="18"/>
          <w:szCs w:val="18"/>
        </w:rPr>
      </w:pPr>
      <w:r>
        <w:rPr>
          <w:b/>
          <w:sz w:val="18"/>
          <w:szCs w:val="18"/>
        </w:rPr>
        <w:t>Fig</w:t>
      </w:r>
      <w:r w:rsidR="00A76A50">
        <w:rPr>
          <w:rFonts w:hint="eastAsia"/>
          <w:b/>
          <w:sz w:val="18"/>
          <w:szCs w:val="18"/>
        </w:rPr>
        <w:t>.</w:t>
      </w:r>
      <w:r>
        <w:rPr>
          <w:b/>
          <w:spacing w:val="-9"/>
          <w:sz w:val="18"/>
          <w:szCs w:val="18"/>
        </w:rPr>
        <w:t xml:space="preserve"> </w:t>
      </w:r>
      <w:r>
        <w:rPr>
          <w:b/>
          <w:sz w:val="18"/>
          <w:szCs w:val="18"/>
        </w:rPr>
        <w:t>S</w:t>
      </w:r>
      <w:r>
        <w:rPr>
          <w:rFonts w:eastAsiaTheme="minorEastAsia"/>
          <w:b/>
          <w:sz w:val="18"/>
          <w:szCs w:val="18"/>
        </w:rPr>
        <w:t>1</w:t>
      </w:r>
      <w:r w:rsidR="00A76A50">
        <w:rPr>
          <w:rFonts w:eastAsiaTheme="minorEastAsia" w:hint="eastAsia"/>
          <w:b/>
          <w:sz w:val="18"/>
          <w:szCs w:val="18"/>
        </w:rPr>
        <w:t>.</w:t>
      </w:r>
      <w:r>
        <w:rPr>
          <w:rStyle w:val="None"/>
          <w:b/>
          <w:bCs/>
          <w:sz w:val="18"/>
          <w:szCs w:val="18"/>
        </w:rPr>
        <w:t xml:space="preserve"> </w:t>
      </w:r>
      <w:r w:rsidRPr="00A76A50">
        <w:rPr>
          <w:rStyle w:val="None"/>
          <w:sz w:val="18"/>
          <w:szCs w:val="18"/>
        </w:rPr>
        <w:t>Cardiac function evaluation at different timepoints after LAD ligation</w:t>
      </w:r>
      <w:r w:rsidR="00C31DE0">
        <w:rPr>
          <w:rStyle w:val="None"/>
          <w:rFonts w:hint="eastAsia"/>
          <w:sz w:val="18"/>
          <w:szCs w:val="18"/>
        </w:rPr>
        <w:t xml:space="preserve"> between sham and control</w:t>
      </w:r>
      <w:r w:rsidRPr="00A76A50">
        <w:rPr>
          <w:rStyle w:val="None"/>
          <w:sz w:val="18"/>
          <w:szCs w:val="18"/>
        </w:rPr>
        <w:t>.</w:t>
      </w:r>
      <w:r w:rsidR="00A76A50">
        <w:rPr>
          <w:rStyle w:val="None"/>
          <w:rFonts w:hint="eastAsia"/>
          <w:b/>
          <w:bCs/>
          <w:sz w:val="18"/>
          <w:szCs w:val="18"/>
        </w:rPr>
        <w:t xml:space="preserve"> </w:t>
      </w:r>
      <w:r>
        <w:rPr>
          <w:rStyle w:val="None"/>
          <w:sz w:val="18"/>
          <w:szCs w:val="18"/>
        </w:rPr>
        <w:t xml:space="preserve">The levels of </w:t>
      </w:r>
      <w:r w:rsidR="00870D62" w:rsidRPr="00870D62">
        <w:rPr>
          <w:rStyle w:val="None"/>
          <w:sz w:val="18"/>
          <w:szCs w:val="18"/>
        </w:rPr>
        <w:t>left ventricular ejection fraction (LVEF)</w:t>
      </w:r>
      <w:r w:rsidR="00870D62">
        <w:rPr>
          <w:rStyle w:val="None"/>
          <w:rFonts w:hint="eastAsia"/>
          <w:sz w:val="18"/>
          <w:szCs w:val="18"/>
        </w:rPr>
        <w:t xml:space="preserve">, </w:t>
      </w:r>
      <w:r w:rsidR="00870D62" w:rsidRPr="00870D62">
        <w:rPr>
          <w:rStyle w:val="None"/>
          <w:sz w:val="18"/>
          <w:szCs w:val="18"/>
        </w:rPr>
        <w:t>left ventricular fractional shortening</w:t>
      </w:r>
      <w:r w:rsidR="00870D62" w:rsidRPr="00870D62">
        <w:rPr>
          <w:rStyle w:val="None"/>
          <w:rFonts w:hint="eastAsia"/>
          <w:sz w:val="18"/>
          <w:szCs w:val="18"/>
        </w:rPr>
        <w:t xml:space="preserve"> </w:t>
      </w:r>
      <w:r w:rsidR="00870D62">
        <w:rPr>
          <w:rStyle w:val="None"/>
          <w:rFonts w:hint="eastAsia"/>
          <w:sz w:val="18"/>
          <w:szCs w:val="18"/>
        </w:rPr>
        <w:t>(LVFS),</w:t>
      </w:r>
      <w:r w:rsidR="00870D62" w:rsidRPr="00AB48D2">
        <w:rPr>
          <w:rStyle w:val="None"/>
          <w:sz w:val="18"/>
          <w:szCs w:val="18"/>
        </w:rPr>
        <w:t xml:space="preserve"> </w:t>
      </w:r>
      <w:r w:rsidR="00AB48D2" w:rsidRPr="00AB48D2">
        <w:rPr>
          <w:rStyle w:val="None"/>
          <w:sz w:val="18"/>
          <w:szCs w:val="18"/>
        </w:rPr>
        <w:t xml:space="preserve">left ventricular anterior wall thickness </w:t>
      </w:r>
      <w:r w:rsidR="00AB48D2">
        <w:rPr>
          <w:rStyle w:val="None"/>
          <w:rFonts w:hint="eastAsia"/>
          <w:sz w:val="18"/>
          <w:szCs w:val="18"/>
        </w:rPr>
        <w:t>(</w:t>
      </w:r>
      <w:proofErr w:type="spellStart"/>
      <w:r>
        <w:rPr>
          <w:rStyle w:val="None"/>
          <w:sz w:val="18"/>
          <w:szCs w:val="18"/>
        </w:rPr>
        <w:t>LVAW;d</w:t>
      </w:r>
      <w:proofErr w:type="spellEnd"/>
      <w:r w:rsidR="00AB48D2"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, </w:t>
      </w:r>
      <w:bookmarkStart w:id="3" w:name="OLE_LINK1"/>
      <w:r w:rsidR="000E3362" w:rsidRPr="000E3362">
        <w:rPr>
          <w:rStyle w:val="None"/>
          <w:sz w:val="18"/>
          <w:szCs w:val="18"/>
        </w:rPr>
        <w:t xml:space="preserve">left ventricular end-systolic anterior wall thickness </w:t>
      </w:r>
      <w:r w:rsidR="000E3362">
        <w:rPr>
          <w:rStyle w:val="None"/>
          <w:rFonts w:hint="eastAsia"/>
          <w:sz w:val="18"/>
          <w:szCs w:val="18"/>
        </w:rPr>
        <w:t>(</w:t>
      </w:r>
      <w:r>
        <w:rPr>
          <w:rStyle w:val="None"/>
          <w:sz w:val="18"/>
          <w:szCs w:val="18"/>
        </w:rPr>
        <w:t>LVAW;s</w:t>
      </w:r>
      <w:bookmarkEnd w:id="3"/>
      <w:r w:rsidR="000E3362"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, </w:t>
      </w:r>
      <w:r w:rsidR="000E3362" w:rsidRPr="000E3362">
        <w:rPr>
          <w:rStyle w:val="None"/>
          <w:sz w:val="18"/>
          <w:szCs w:val="18"/>
        </w:rPr>
        <w:t xml:space="preserve">left ventricular end-diastolic internal diameter </w:t>
      </w:r>
      <w:r w:rsidR="000E3362">
        <w:rPr>
          <w:rStyle w:val="None"/>
          <w:rFonts w:hint="eastAsia"/>
          <w:sz w:val="18"/>
          <w:szCs w:val="18"/>
        </w:rPr>
        <w:t>(</w:t>
      </w:r>
      <w:proofErr w:type="spellStart"/>
      <w:r>
        <w:rPr>
          <w:rStyle w:val="None"/>
          <w:sz w:val="18"/>
          <w:szCs w:val="18"/>
        </w:rPr>
        <w:t>LVID;d</w:t>
      </w:r>
      <w:proofErr w:type="spellEnd"/>
      <w:r w:rsidR="000E3362"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, </w:t>
      </w:r>
      <w:r w:rsidR="000E3362" w:rsidRPr="000E3362">
        <w:rPr>
          <w:rStyle w:val="None"/>
          <w:sz w:val="18"/>
          <w:szCs w:val="18"/>
        </w:rPr>
        <w:t xml:space="preserve">left ventricular end-systolic internal diameter </w:t>
      </w:r>
      <w:r w:rsidR="000E3362">
        <w:rPr>
          <w:rStyle w:val="None"/>
          <w:rFonts w:hint="eastAsia"/>
          <w:sz w:val="18"/>
          <w:szCs w:val="18"/>
        </w:rPr>
        <w:t>(</w:t>
      </w:r>
      <w:r>
        <w:rPr>
          <w:rStyle w:val="None"/>
          <w:sz w:val="18"/>
          <w:szCs w:val="18"/>
        </w:rPr>
        <w:t>LVID;s</w:t>
      </w:r>
      <w:r w:rsidR="000E3362"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, </w:t>
      </w:r>
      <w:r w:rsidR="000E3362" w:rsidRPr="000E3362">
        <w:rPr>
          <w:rStyle w:val="None"/>
          <w:sz w:val="18"/>
          <w:szCs w:val="18"/>
        </w:rPr>
        <w:t xml:space="preserve">Left ventricular posterior wall </w:t>
      </w:r>
      <w:r w:rsidR="000E3362">
        <w:rPr>
          <w:rStyle w:val="None"/>
          <w:rFonts w:hint="eastAsia"/>
          <w:sz w:val="18"/>
          <w:szCs w:val="18"/>
        </w:rPr>
        <w:t>(</w:t>
      </w:r>
      <w:r>
        <w:rPr>
          <w:rStyle w:val="None"/>
          <w:sz w:val="18"/>
          <w:szCs w:val="18"/>
        </w:rPr>
        <w:t>LVPW;s</w:t>
      </w:r>
      <w:r w:rsidR="000E3362">
        <w:rPr>
          <w:rStyle w:val="None"/>
          <w:rFonts w:hint="eastAsia"/>
          <w:sz w:val="18"/>
          <w:szCs w:val="18"/>
        </w:rPr>
        <w:t>)</w:t>
      </w:r>
      <w:r w:rsidR="00444F66">
        <w:rPr>
          <w:rStyle w:val="None"/>
          <w:rFonts w:hint="eastAsia"/>
          <w:sz w:val="18"/>
          <w:szCs w:val="18"/>
        </w:rPr>
        <w:t>,</w:t>
      </w:r>
      <w:r>
        <w:rPr>
          <w:rStyle w:val="None"/>
          <w:sz w:val="18"/>
          <w:szCs w:val="18"/>
        </w:rPr>
        <w:t xml:space="preserve"> and </w:t>
      </w:r>
      <w:r w:rsidR="00AB48D2" w:rsidRPr="00AB48D2">
        <w:rPr>
          <w:rStyle w:val="None"/>
          <w:sz w:val="18"/>
          <w:szCs w:val="18"/>
        </w:rPr>
        <w:t xml:space="preserve">left ventricular anterior wall thickness </w:t>
      </w:r>
      <w:r w:rsidR="00AB48D2">
        <w:rPr>
          <w:rStyle w:val="None"/>
          <w:rFonts w:hint="eastAsia"/>
          <w:sz w:val="18"/>
          <w:szCs w:val="18"/>
        </w:rPr>
        <w:t>(</w:t>
      </w:r>
      <w:proofErr w:type="spellStart"/>
      <w:r>
        <w:rPr>
          <w:rStyle w:val="None"/>
          <w:sz w:val="18"/>
          <w:szCs w:val="18"/>
        </w:rPr>
        <w:t>LVPW;d</w:t>
      </w:r>
      <w:proofErr w:type="spellEnd"/>
      <w:r w:rsidR="00AB48D2"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 recorded by echocardiography. </w:t>
      </w:r>
      <w:r>
        <w:rPr>
          <w:rFonts w:cs="Times New Roman"/>
          <w:sz w:val="18"/>
          <w:szCs w:val="18"/>
        </w:rPr>
        <w:t xml:space="preserve">vs </w:t>
      </w:r>
      <w:r>
        <w:rPr>
          <w:rFonts w:cs="Times New Roman" w:hint="eastAsia"/>
          <w:sz w:val="18"/>
          <w:szCs w:val="18"/>
        </w:rPr>
        <w:t>control</w:t>
      </w:r>
      <w:r>
        <w:rPr>
          <w:rFonts w:cs="Times New Roman"/>
          <w:sz w:val="18"/>
          <w:szCs w:val="18"/>
        </w:rPr>
        <w:t xml:space="preserve"> group</w:t>
      </w:r>
      <w:r>
        <w:rPr>
          <w:rStyle w:val="None"/>
          <w:rFonts w:cs="Times New Roman"/>
          <w:sz w:val="18"/>
          <w:szCs w:val="18"/>
        </w:rPr>
        <w:t xml:space="preserve">. </w:t>
      </w:r>
      <w:r w:rsidR="007F0E46" w:rsidRPr="00A76A50">
        <w:rPr>
          <w:rStyle w:val="None"/>
          <w:rFonts w:cs="Times New Roman"/>
          <w:i/>
          <w:iCs/>
          <w:sz w:val="18"/>
          <w:szCs w:val="18"/>
        </w:rPr>
        <w:t>n</w:t>
      </w:r>
      <w:r w:rsidRPr="00A76A50">
        <w:rPr>
          <w:rStyle w:val="None"/>
          <w:rFonts w:cs="Times New Roman"/>
          <w:i/>
          <w:iCs/>
          <w:sz w:val="18"/>
          <w:szCs w:val="18"/>
        </w:rPr>
        <w:t xml:space="preserve"> </w:t>
      </w:r>
      <w:r>
        <w:rPr>
          <w:rStyle w:val="None"/>
          <w:rFonts w:cs="Times New Roman"/>
          <w:sz w:val="18"/>
          <w:szCs w:val="18"/>
        </w:rPr>
        <w:t>= 5 per group.</w:t>
      </w:r>
    </w:p>
    <w:p w14:paraId="13ACD905" w14:textId="77777777" w:rsidR="005921C4" w:rsidRDefault="005921C4">
      <w:pPr>
        <w:widowControl/>
        <w:snapToGrid w:val="0"/>
        <w:spacing w:line="360" w:lineRule="auto"/>
        <w:jc w:val="left"/>
        <w:rPr>
          <w:rStyle w:val="None"/>
          <w:rFonts w:cs="Times New Roman"/>
          <w:sz w:val="24"/>
          <w:szCs w:val="24"/>
        </w:rPr>
      </w:pPr>
    </w:p>
    <w:p w14:paraId="46225A31" w14:textId="262FD28B" w:rsidR="00141CD1" w:rsidRDefault="005921C4">
      <w:pPr>
        <w:widowControl/>
        <w:snapToGrid w:val="0"/>
        <w:spacing w:line="360" w:lineRule="auto"/>
        <w:jc w:val="left"/>
        <w:rPr>
          <w:rStyle w:val="None"/>
          <w:rFonts w:cs="Times New Roman"/>
          <w:sz w:val="24"/>
          <w:szCs w:val="24"/>
        </w:rPr>
      </w:pPr>
      <w:r>
        <w:rPr>
          <w:rStyle w:val="None"/>
          <w:rFonts w:cs="Times New Roman"/>
          <w:noProof/>
          <w:sz w:val="24"/>
          <w:szCs w:val="24"/>
        </w:rPr>
        <w:lastRenderedPageBreak/>
        <w:drawing>
          <wp:inline distT="0" distB="0" distL="0" distR="0" wp14:anchorId="72FAD280" wp14:editId="1FCCF536">
            <wp:extent cx="6367145" cy="3386455"/>
            <wp:effectExtent l="0" t="0" r="0" b="0"/>
            <wp:docPr id="185309392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145" cy="338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A7788" w14:textId="2A69DBAE" w:rsidR="005921C4" w:rsidRPr="00323AB3" w:rsidRDefault="005921C4" w:rsidP="005921C4">
      <w:pPr>
        <w:adjustRightInd w:val="0"/>
        <w:snapToGrid w:val="0"/>
        <w:rPr>
          <w:sz w:val="18"/>
          <w:szCs w:val="18"/>
        </w:rPr>
      </w:pPr>
      <w:r>
        <w:rPr>
          <w:b/>
          <w:sz w:val="18"/>
          <w:szCs w:val="18"/>
        </w:rPr>
        <w:t>Fig</w:t>
      </w:r>
      <w:r>
        <w:rPr>
          <w:rFonts w:hint="eastAsia"/>
          <w:b/>
          <w:sz w:val="18"/>
          <w:szCs w:val="18"/>
        </w:rPr>
        <w:t>.</w:t>
      </w:r>
      <w:r>
        <w:rPr>
          <w:b/>
          <w:spacing w:val="-9"/>
          <w:sz w:val="18"/>
          <w:szCs w:val="18"/>
        </w:rPr>
        <w:t xml:space="preserve"> </w:t>
      </w:r>
      <w:r>
        <w:rPr>
          <w:b/>
          <w:sz w:val="18"/>
          <w:szCs w:val="18"/>
        </w:rPr>
        <w:t>S</w:t>
      </w:r>
      <w:r>
        <w:rPr>
          <w:rFonts w:eastAsiaTheme="minorEastAsia" w:hint="eastAsia"/>
          <w:b/>
          <w:sz w:val="18"/>
          <w:szCs w:val="18"/>
        </w:rPr>
        <w:t>2.</w:t>
      </w:r>
      <w:r>
        <w:rPr>
          <w:rStyle w:val="None"/>
          <w:b/>
          <w:bCs/>
          <w:sz w:val="18"/>
          <w:szCs w:val="18"/>
        </w:rPr>
        <w:t xml:space="preserve"> </w:t>
      </w:r>
      <w:r w:rsidRPr="00A76A50">
        <w:rPr>
          <w:rStyle w:val="None"/>
          <w:sz w:val="18"/>
          <w:szCs w:val="18"/>
        </w:rPr>
        <w:t>Cardiac function evaluation at different timepoints after LAD ligation.</w:t>
      </w:r>
      <w:r>
        <w:rPr>
          <w:rStyle w:val="None"/>
          <w:sz w:val="18"/>
          <w:szCs w:val="18"/>
        </w:rPr>
        <w:t xml:space="preserve"> The levels of </w:t>
      </w:r>
      <w:r w:rsidRPr="00AB48D2">
        <w:rPr>
          <w:rStyle w:val="None"/>
          <w:sz w:val="18"/>
          <w:szCs w:val="18"/>
        </w:rPr>
        <w:t xml:space="preserve">left ventricular anterior wall thickness </w:t>
      </w:r>
      <w:r>
        <w:rPr>
          <w:rStyle w:val="None"/>
          <w:rFonts w:hint="eastAsia"/>
          <w:sz w:val="18"/>
          <w:szCs w:val="18"/>
        </w:rPr>
        <w:t>(</w:t>
      </w:r>
      <w:proofErr w:type="spellStart"/>
      <w:r>
        <w:rPr>
          <w:rStyle w:val="None"/>
          <w:sz w:val="18"/>
          <w:szCs w:val="18"/>
        </w:rPr>
        <w:t>LVAW;d</w:t>
      </w:r>
      <w:proofErr w:type="spellEnd"/>
      <w:r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, </w:t>
      </w:r>
      <w:r w:rsidRPr="000E3362">
        <w:rPr>
          <w:rStyle w:val="None"/>
          <w:sz w:val="18"/>
          <w:szCs w:val="18"/>
        </w:rPr>
        <w:t xml:space="preserve">left ventricular end-systolic anterior wall thickness </w:t>
      </w:r>
      <w:r>
        <w:rPr>
          <w:rStyle w:val="None"/>
          <w:rFonts w:hint="eastAsia"/>
          <w:sz w:val="18"/>
          <w:szCs w:val="18"/>
        </w:rPr>
        <w:t>(</w:t>
      </w:r>
      <w:r>
        <w:rPr>
          <w:rStyle w:val="None"/>
          <w:sz w:val="18"/>
          <w:szCs w:val="18"/>
        </w:rPr>
        <w:t>LVAW;s</w:t>
      </w:r>
      <w:r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, </w:t>
      </w:r>
      <w:r w:rsidRPr="000E3362">
        <w:rPr>
          <w:rStyle w:val="None"/>
          <w:sz w:val="18"/>
          <w:szCs w:val="18"/>
        </w:rPr>
        <w:t xml:space="preserve">left ventricular end-diastolic internal diameter </w:t>
      </w:r>
      <w:r>
        <w:rPr>
          <w:rStyle w:val="None"/>
          <w:rFonts w:hint="eastAsia"/>
          <w:sz w:val="18"/>
          <w:szCs w:val="18"/>
        </w:rPr>
        <w:t>(</w:t>
      </w:r>
      <w:proofErr w:type="spellStart"/>
      <w:r>
        <w:rPr>
          <w:rStyle w:val="None"/>
          <w:sz w:val="18"/>
          <w:szCs w:val="18"/>
        </w:rPr>
        <w:t>LVID;d</w:t>
      </w:r>
      <w:proofErr w:type="spellEnd"/>
      <w:r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, </w:t>
      </w:r>
      <w:r w:rsidRPr="000E3362">
        <w:rPr>
          <w:rStyle w:val="None"/>
          <w:sz w:val="18"/>
          <w:szCs w:val="18"/>
        </w:rPr>
        <w:t xml:space="preserve">left ventricular end-systolic internal diameter </w:t>
      </w:r>
      <w:r>
        <w:rPr>
          <w:rStyle w:val="None"/>
          <w:rFonts w:hint="eastAsia"/>
          <w:sz w:val="18"/>
          <w:szCs w:val="18"/>
        </w:rPr>
        <w:t>(</w:t>
      </w:r>
      <w:r>
        <w:rPr>
          <w:rStyle w:val="None"/>
          <w:sz w:val="18"/>
          <w:szCs w:val="18"/>
        </w:rPr>
        <w:t>LVID;s</w:t>
      </w:r>
      <w:r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, </w:t>
      </w:r>
      <w:r w:rsidRPr="000E3362">
        <w:rPr>
          <w:rStyle w:val="None"/>
          <w:sz w:val="18"/>
          <w:szCs w:val="18"/>
        </w:rPr>
        <w:t xml:space="preserve">Left ventricular posterior wall </w:t>
      </w:r>
      <w:r>
        <w:rPr>
          <w:rStyle w:val="None"/>
          <w:rFonts w:hint="eastAsia"/>
          <w:sz w:val="18"/>
          <w:szCs w:val="18"/>
        </w:rPr>
        <w:t>(</w:t>
      </w:r>
      <w:r>
        <w:rPr>
          <w:rStyle w:val="None"/>
          <w:sz w:val="18"/>
          <w:szCs w:val="18"/>
        </w:rPr>
        <w:t>LVPW;s</w:t>
      </w:r>
      <w:r>
        <w:rPr>
          <w:rStyle w:val="None"/>
          <w:rFonts w:hint="eastAsia"/>
          <w:sz w:val="18"/>
          <w:szCs w:val="18"/>
        </w:rPr>
        <w:t>),</w:t>
      </w:r>
      <w:r>
        <w:rPr>
          <w:rStyle w:val="None"/>
          <w:sz w:val="18"/>
          <w:szCs w:val="18"/>
        </w:rPr>
        <w:t xml:space="preserve"> and </w:t>
      </w:r>
      <w:r w:rsidRPr="00AB48D2">
        <w:rPr>
          <w:rStyle w:val="None"/>
          <w:sz w:val="18"/>
          <w:szCs w:val="18"/>
        </w:rPr>
        <w:t xml:space="preserve">left ventricular anterior wall thickness </w:t>
      </w:r>
      <w:r>
        <w:rPr>
          <w:rStyle w:val="None"/>
          <w:rFonts w:hint="eastAsia"/>
          <w:sz w:val="18"/>
          <w:szCs w:val="18"/>
        </w:rPr>
        <w:t>(</w:t>
      </w:r>
      <w:proofErr w:type="spellStart"/>
      <w:r>
        <w:rPr>
          <w:rStyle w:val="None"/>
          <w:sz w:val="18"/>
          <w:szCs w:val="18"/>
        </w:rPr>
        <w:t>LVPW;d</w:t>
      </w:r>
      <w:proofErr w:type="spellEnd"/>
      <w:r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 recorded by echocardiography. </w:t>
      </w:r>
      <w:r>
        <w:rPr>
          <w:rFonts w:cs="Times New Roman"/>
          <w:sz w:val="18"/>
          <w:szCs w:val="18"/>
        </w:rPr>
        <w:t>*</w:t>
      </w:r>
      <w:r>
        <w:rPr>
          <w:rFonts w:cs="Times New Roman"/>
          <w:i/>
          <w:iCs/>
          <w:sz w:val="18"/>
          <w:szCs w:val="18"/>
        </w:rPr>
        <w:t>P</w:t>
      </w:r>
      <w:r>
        <w:rPr>
          <w:rFonts w:cs="Times New Roman"/>
          <w:sz w:val="18"/>
          <w:szCs w:val="18"/>
        </w:rPr>
        <w:t xml:space="preserve"> &lt; 0.05, ***</w:t>
      </w:r>
      <w:r>
        <w:rPr>
          <w:rFonts w:cs="Times New Roman"/>
          <w:i/>
          <w:iCs/>
          <w:sz w:val="18"/>
          <w:szCs w:val="18"/>
        </w:rPr>
        <w:t xml:space="preserve">P </w:t>
      </w:r>
      <w:r>
        <w:rPr>
          <w:rFonts w:cs="Times New Roman"/>
          <w:sz w:val="18"/>
          <w:szCs w:val="18"/>
        </w:rPr>
        <w:t>&lt; 0.001</w:t>
      </w:r>
      <w:r>
        <w:rPr>
          <w:rFonts w:cs="Times New Roman" w:hint="eastAsia"/>
          <w:sz w:val="18"/>
          <w:szCs w:val="18"/>
        </w:rPr>
        <w:t xml:space="preserve">, </w:t>
      </w:r>
      <w:r>
        <w:rPr>
          <w:rFonts w:cs="Times New Roman"/>
          <w:sz w:val="18"/>
          <w:szCs w:val="18"/>
        </w:rPr>
        <w:t xml:space="preserve">vs </w:t>
      </w:r>
      <w:proofErr w:type="spellStart"/>
      <w:r>
        <w:rPr>
          <w:rFonts w:cs="Times New Roman" w:hint="eastAsia"/>
          <w:sz w:val="18"/>
          <w:szCs w:val="18"/>
        </w:rPr>
        <w:t>hom</w:t>
      </w:r>
      <w:proofErr w:type="spellEnd"/>
      <w:r>
        <w:rPr>
          <w:rFonts w:cs="Times New Roman"/>
          <w:sz w:val="18"/>
          <w:szCs w:val="18"/>
        </w:rPr>
        <w:t xml:space="preserve"> group</w:t>
      </w:r>
      <w:r>
        <w:rPr>
          <w:rStyle w:val="None"/>
          <w:rFonts w:cs="Times New Roman"/>
          <w:sz w:val="18"/>
          <w:szCs w:val="18"/>
        </w:rPr>
        <w:t>.</w:t>
      </w:r>
      <w:r w:rsidR="00870D62" w:rsidRPr="00870D62">
        <w:rPr>
          <w:rStyle w:val="None"/>
          <w:rFonts w:cs="Times New Roman"/>
          <w:i/>
          <w:iCs/>
          <w:sz w:val="18"/>
          <w:szCs w:val="18"/>
        </w:rPr>
        <w:t xml:space="preserve"> </w:t>
      </w:r>
      <w:r w:rsidR="00870D62" w:rsidRPr="00A76A50">
        <w:rPr>
          <w:rStyle w:val="None"/>
          <w:rFonts w:cs="Times New Roman"/>
          <w:i/>
          <w:iCs/>
          <w:sz w:val="18"/>
          <w:szCs w:val="18"/>
        </w:rPr>
        <w:t xml:space="preserve">n </w:t>
      </w:r>
      <w:r w:rsidR="00870D62">
        <w:rPr>
          <w:rStyle w:val="None"/>
          <w:rFonts w:cs="Times New Roman"/>
          <w:sz w:val="18"/>
          <w:szCs w:val="18"/>
        </w:rPr>
        <w:t xml:space="preserve">= </w:t>
      </w:r>
      <w:r w:rsidR="00870D62">
        <w:rPr>
          <w:rStyle w:val="None"/>
          <w:rFonts w:cs="Times New Roman" w:hint="eastAsia"/>
          <w:sz w:val="18"/>
          <w:szCs w:val="18"/>
        </w:rPr>
        <w:t>7</w:t>
      </w:r>
      <w:r w:rsidR="00870D62">
        <w:rPr>
          <w:rStyle w:val="None"/>
          <w:rFonts w:cs="Times New Roman"/>
          <w:sz w:val="18"/>
          <w:szCs w:val="18"/>
        </w:rPr>
        <w:t xml:space="preserve"> per group.</w:t>
      </w:r>
    </w:p>
    <w:p w14:paraId="76F11717" w14:textId="77777777" w:rsidR="005921C4" w:rsidRPr="005921C4" w:rsidRDefault="005921C4">
      <w:pPr>
        <w:widowControl/>
        <w:snapToGrid w:val="0"/>
        <w:spacing w:line="360" w:lineRule="auto"/>
        <w:jc w:val="left"/>
        <w:rPr>
          <w:rStyle w:val="None"/>
          <w:rFonts w:cs="Times New Roman"/>
          <w:sz w:val="24"/>
          <w:szCs w:val="24"/>
        </w:rPr>
      </w:pPr>
    </w:p>
    <w:p w14:paraId="02B90CF0" w14:textId="77777777" w:rsidR="00141CD1" w:rsidRDefault="00000000">
      <w:pPr>
        <w:widowControl/>
        <w:snapToGrid w:val="0"/>
        <w:spacing w:line="360" w:lineRule="auto"/>
        <w:jc w:val="center"/>
        <w:rPr>
          <w:rStyle w:val="None"/>
          <w:rFonts w:cs="Times New Roman"/>
          <w:sz w:val="24"/>
          <w:szCs w:val="24"/>
        </w:rPr>
      </w:pPr>
      <w:r>
        <w:rPr>
          <w:rStyle w:val="None"/>
          <w:rFonts w:cs="Times New Roman"/>
          <w:noProof/>
          <w:sz w:val="24"/>
          <w:szCs w:val="24"/>
        </w:rPr>
        <w:drawing>
          <wp:inline distT="0" distB="0" distL="0" distR="0" wp14:anchorId="6850B384" wp14:editId="7B03C9AF">
            <wp:extent cx="5266055" cy="3589655"/>
            <wp:effectExtent l="0" t="0" r="0" b="0"/>
            <wp:docPr id="27101156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011567" name="图片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58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363A6" w14:textId="51535383" w:rsidR="00141CD1" w:rsidRPr="00A76A50" w:rsidRDefault="00000000" w:rsidP="00A76A50">
      <w:pPr>
        <w:adjustRightInd w:val="0"/>
        <w:snapToGrid w:val="0"/>
        <w:rPr>
          <w:rStyle w:val="None"/>
          <w:b/>
          <w:bCs/>
          <w:sz w:val="18"/>
          <w:szCs w:val="18"/>
        </w:rPr>
      </w:pPr>
      <w:r>
        <w:rPr>
          <w:b/>
          <w:sz w:val="18"/>
          <w:szCs w:val="18"/>
        </w:rPr>
        <w:t>Fig</w:t>
      </w:r>
      <w:r w:rsidR="00A76A50">
        <w:rPr>
          <w:rFonts w:hint="eastAsia"/>
          <w:b/>
          <w:sz w:val="18"/>
          <w:szCs w:val="18"/>
        </w:rPr>
        <w:t>.</w:t>
      </w:r>
      <w:r>
        <w:rPr>
          <w:b/>
          <w:spacing w:val="-9"/>
          <w:sz w:val="18"/>
          <w:szCs w:val="18"/>
        </w:rPr>
        <w:t xml:space="preserve"> </w:t>
      </w:r>
      <w:r>
        <w:rPr>
          <w:b/>
          <w:sz w:val="18"/>
          <w:szCs w:val="18"/>
        </w:rPr>
        <w:t>S</w:t>
      </w:r>
      <w:r w:rsidR="005921C4">
        <w:rPr>
          <w:rFonts w:eastAsiaTheme="minorEastAsia" w:hint="eastAsia"/>
          <w:b/>
          <w:sz w:val="18"/>
          <w:szCs w:val="18"/>
        </w:rPr>
        <w:t>3</w:t>
      </w:r>
      <w:r w:rsidR="00A76A50">
        <w:rPr>
          <w:rFonts w:eastAsiaTheme="minorEastAsia" w:hint="eastAsia"/>
          <w:b/>
          <w:sz w:val="18"/>
          <w:szCs w:val="18"/>
        </w:rPr>
        <w:t>.</w:t>
      </w:r>
      <w:r>
        <w:rPr>
          <w:rStyle w:val="None"/>
          <w:b/>
          <w:bCs/>
          <w:sz w:val="18"/>
          <w:szCs w:val="18"/>
        </w:rPr>
        <w:t xml:space="preserve"> </w:t>
      </w:r>
      <w:r w:rsidR="00C31DE0" w:rsidRPr="00323AB3">
        <w:rPr>
          <w:rStyle w:val="None"/>
          <w:i/>
          <w:iCs/>
          <w:sz w:val="18"/>
          <w:szCs w:val="18"/>
        </w:rPr>
        <w:t>N</w:t>
      </w:r>
      <w:r w:rsidR="00C31DE0">
        <w:rPr>
          <w:rStyle w:val="None"/>
          <w:rFonts w:hint="eastAsia"/>
          <w:i/>
          <w:iCs/>
          <w:sz w:val="18"/>
          <w:szCs w:val="18"/>
        </w:rPr>
        <w:t>lrp</w:t>
      </w:r>
      <w:r w:rsidR="00C31DE0" w:rsidRPr="00323AB3">
        <w:rPr>
          <w:rStyle w:val="None"/>
          <w:i/>
          <w:iCs/>
          <w:sz w:val="18"/>
          <w:szCs w:val="18"/>
        </w:rPr>
        <w:t>3</w:t>
      </w:r>
      <w:r w:rsidR="00C31DE0" w:rsidRPr="00A76A50">
        <w:rPr>
          <w:rStyle w:val="None"/>
          <w:sz w:val="18"/>
          <w:szCs w:val="18"/>
        </w:rPr>
        <w:t xml:space="preserve"> </w:t>
      </w:r>
      <w:r w:rsidRPr="00A76A50">
        <w:rPr>
          <w:rStyle w:val="None"/>
          <w:sz w:val="18"/>
          <w:szCs w:val="18"/>
        </w:rPr>
        <w:t>knocko</w:t>
      </w:r>
      <w:r w:rsidRPr="00A76A50">
        <w:rPr>
          <w:rStyle w:val="None"/>
          <w:rFonts w:hint="eastAsia"/>
          <w:sz w:val="18"/>
          <w:szCs w:val="18"/>
        </w:rPr>
        <w:t>ut</w:t>
      </w:r>
      <w:r w:rsidRPr="00A76A50">
        <w:rPr>
          <w:rStyle w:val="None"/>
          <w:sz w:val="18"/>
          <w:szCs w:val="18"/>
        </w:rPr>
        <w:t xml:space="preserve"> inhibits MI-induced myocardial injury.</w:t>
      </w:r>
      <w:r>
        <w:rPr>
          <w:rStyle w:val="None"/>
          <w:b/>
          <w:bCs/>
          <w:sz w:val="18"/>
          <w:szCs w:val="18"/>
        </w:rPr>
        <w:t xml:space="preserve"> </w:t>
      </w:r>
      <w:r>
        <w:rPr>
          <w:rStyle w:val="None"/>
          <w:sz w:val="18"/>
          <w:szCs w:val="18"/>
        </w:rPr>
        <w:t xml:space="preserve">(A) The experimental protocol for this part in MI mice. (B) Echocardiographic measurements of </w:t>
      </w:r>
      <w:r w:rsidR="00870D62" w:rsidRPr="00AB48D2">
        <w:rPr>
          <w:rStyle w:val="None"/>
          <w:sz w:val="18"/>
          <w:szCs w:val="18"/>
        </w:rPr>
        <w:t xml:space="preserve">left ventricular anterior wall thickness </w:t>
      </w:r>
      <w:r w:rsidR="00870D62">
        <w:rPr>
          <w:rStyle w:val="None"/>
          <w:rFonts w:hint="eastAsia"/>
          <w:sz w:val="18"/>
          <w:szCs w:val="18"/>
        </w:rPr>
        <w:t>(</w:t>
      </w:r>
      <w:proofErr w:type="spellStart"/>
      <w:r w:rsidR="00870D62">
        <w:rPr>
          <w:rStyle w:val="None"/>
          <w:sz w:val="18"/>
          <w:szCs w:val="18"/>
        </w:rPr>
        <w:t>LVAW;d</w:t>
      </w:r>
      <w:proofErr w:type="spellEnd"/>
      <w:r w:rsidR="00870D62">
        <w:rPr>
          <w:rStyle w:val="None"/>
          <w:rFonts w:hint="eastAsia"/>
          <w:sz w:val="18"/>
          <w:szCs w:val="18"/>
        </w:rPr>
        <w:t>)</w:t>
      </w:r>
      <w:r w:rsidR="00870D62">
        <w:rPr>
          <w:rStyle w:val="None"/>
          <w:sz w:val="18"/>
          <w:szCs w:val="18"/>
        </w:rPr>
        <w:t xml:space="preserve">, </w:t>
      </w:r>
      <w:r w:rsidR="00870D62" w:rsidRPr="000E3362">
        <w:rPr>
          <w:rStyle w:val="None"/>
          <w:sz w:val="18"/>
          <w:szCs w:val="18"/>
        </w:rPr>
        <w:t xml:space="preserve">left ventricular end-systolic anterior wall thickness </w:t>
      </w:r>
      <w:r w:rsidR="00870D62">
        <w:rPr>
          <w:rStyle w:val="None"/>
          <w:rFonts w:hint="eastAsia"/>
          <w:sz w:val="18"/>
          <w:szCs w:val="18"/>
        </w:rPr>
        <w:t>(</w:t>
      </w:r>
      <w:r w:rsidR="00870D62">
        <w:rPr>
          <w:rStyle w:val="None"/>
          <w:sz w:val="18"/>
          <w:szCs w:val="18"/>
        </w:rPr>
        <w:t>LVAW;s</w:t>
      </w:r>
      <w:r w:rsidR="00870D62">
        <w:rPr>
          <w:rStyle w:val="None"/>
          <w:rFonts w:hint="eastAsia"/>
          <w:sz w:val="18"/>
          <w:szCs w:val="18"/>
        </w:rPr>
        <w:t>)</w:t>
      </w:r>
      <w:r w:rsidR="00870D62">
        <w:rPr>
          <w:rStyle w:val="None"/>
          <w:sz w:val="18"/>
          <w:szCs w:val="18"/>
        </w:rPr>
        <w:t xml:space="preserve">, </w:t>
      </w:r>
      <w:r w:rsidR="00870D62" w:rsidRPr="000E3362">
        <w:rPr>
          <w:rStyle w:val="None"/>
          <w:sz w:val="18"/>
          <w:szCs w:val="18"/>
        </w:rPr>
        <w:t xml:space="preserve">left ventricular end-diastolic internal diameter </w:t>
      </w:r>
      <w:r w:rsidR="00870D62">
        <w:rPr>
          <w:rStyle w:val="None"/>
          <w:rFonts w:hint="eastAsia"/>
          <w:sz w:val="18"/>
          <w:szCs w:val="18"/>
        </w:rPr>
        <w:t>(</w:t>
      </w:r>
      <w:proofErr w:type="spellStart"/>
      <w:r w:rsidR="00870D62">
        <w:rPr>
          <w:rStyle w:val="None"/>
          <w:sz w:val="18"/>
          <w:szCs w:val="18"/>
        </w:rPr>
        <w:t>LVID;d</w:t>
      </w:r>
      <w:proofErr w:type="spellEnd"/>
      <w:r w:rsidR="00870D62">
        <w:rPr>
          <w:rStyle w:val="None"/>
          <w:rFonts w:hint="eastAsia"/>
          <w:sz w:val="18"/>
          <w:szCs w:val="18"/>
        </w:rPr>
        <w:t>)</w:t>
      </w:r>
      <w:r w:rsidR="00870D62">
        <w:rPr>
          <w:rStyle w:val="None"/>
          <w:sz w:val="18"/>
          <w:szCs w:val="18"/>
        </w:rPr>
        <w:t xml:space="preserve">, </w:t>
      </w:r>
      <w:r w:rsidR="00870D62" w:rsidRPr="000E3362">
        <w:rPr>
          <w:rStyle w:val="None"/>
          <w:sz w:val="18"/>
          <w:szCs w:val="18"/>
        </w:rPr>
        <w:t xml:space="preserve">left ventricular end-systolic internal diameter </w:t>
      </w:r>
      <w:r w:rsidR="00870D62">
        <w:rPr>
          <w:rStyle w:val="None"/>
          <w:rFonts w:hint="eastAsia"/>
          <w:sz w:val="18"/>
          <w:szCs w:val="18"/>
        </w:rPr>
        <w:t>(</w:t>
      </w:r>
      <w:r w:rsidR="00870D62">
        <w:rPr>
          <w:rStyle w:val="None"/>
          <w:sz w:val="18"/>
          <w:szCs w:val="18"/>
        </w:rPr>
        <w:t>LVID;s</w:t>
      </w:r>
      <w:r w:rsidR="00870D62">
        <w:rPr>
          <w:rStyle w:val="None"/>
          <w:rFonts w:hint="eastAsia"/>
          <w:sz w:val="18"/>
          <w:szCs w:val="18"/>
        </w:rPr>
        <w:t>)</w:t>
      </w:r>
      <w:r w:rsidR="00870D62">
        <w:rPr>
          <w:rStyle w:val="None"/>
          <w:sz w:val="18"/>
          <w:szCs w:val="18"/>
        </w:rPr>
        <w:t xml:space="preserve">, </w:t>
      </w:r>
      <w:r w:rsidR="00870D62" w:rsidRPr="000E3362">
        <w:rPr>
          <w:rStyle w:val="None"/>
          <w:sz w:val="18"/>
          <w:szCs w:val="18"/>
        </w:rPr>
        <w:t xml:space="preserve">Left ventricular posterior wall </w:t>
      </w:r>
      <w:r w:rsidR="00870D62">
        <w:rPr>
          <w:rStyle w:val="None"/>
          <w:rFonts w:hint="eastAsia"/>
          <w:sz w:val="18"/>
          <w:szCs w:val="18"/>
        </w:rPr>
        <w:t>(</w:t>
      </w:r>
      <w:r w:rsidR="00870D62">
        <w:rPr>
          <w:rStyle w:val="None"/>
          <w:sz w:val="18"/>
          <w:szCs w:val="18"/>
        </w:rPr>
        <w:t>LVPW;s</w:t>
      </w:r>
      <w:r w:rsidR="00870D62">
        <w:rPr>
          <w:rStyle w:val="None"/>
          <w:rFonts w:hint="eastAsia"/>
          <w:sz w:val="18"/>
          <w:szCs w:val="18"/>
        </w:rPr>
        <w:t>),</w:t>
      </w:r>
      <w:r w:rsidR="00870D62">
        <w:rPr>
          <w:rStyle w:val="None"/>
          <w:sz w:val="18"/>
          <w:szCs w:val="18"/>
        </w:rPr>
        <w:t xml:space="preserve"> and </w:t>
      </w:r>
      <w:r w:rsidR="00870D62" w:rsidRPr="00AB48D2">
        <w:rPr>
          <w:rStyle w:val="None"/>
          <w:sz w:val="18"/>
          <w:szCs w:val="18"/>
        </w:rPr>
        <w:t xml:space="preserve">left ventricular anterior wall thickness </w:t>
      </w:r>
      <w:r w:rsidR="00870D62">
        <w:rPr>
          <w:rStyle w:val="None"/>
          <w:rFonts w:hint="eastAsia"/>
          <w:sz w:val="18"/>
          <w:szCs w:val="18"/>
        </w:rPr>
        <w:t>(</w:t>
      </w:r>
      <w:proofErr w:type="spellStart"/>
      <w:r w:rsidR="00870D62">
        <w:rPr>
          <w:rStyle w:val="None"/>
          <w:sz w:val="18"/>
          <w:szCs w:val="18"/>
        </w:rPr>
        <w:t>LVPW;d</w:t>
      </w:r>
      <w:proofErr w:type="spellEnd"/>
      <w:r w:rsidR="00870D62"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 in different groups. (C) </w:t>
      </w:r>
      <w:r>
        <w:rPr>
          <w:rStyle w:val="None"/>
          <w:rFonts w:cs="Times New Roman"/>
          <w:sz w:val="18"/>
          <w:szCs w:val="18"/>
        </w:rPr>
        <w:t xml:space="preserve">Representative immunoblots of NLRP3 inflammasome related proteins in the cardiac tissues. </w:t>
      </w:r>
      <w:r>
        <w:rPr>
          <w:rFonts w:cs="Times New Roman"/>
          <w:sz w:val="18"/>
          <w:szCs w:val="18"/>
        </w:rPr>
        <w:t>*</w:t>
      </w:r>
      <w:r>
        <w:rPr>
          <w:rFonts w:cs="Times New Roman"/>
          <w:i/>
          <w:iCs/>
          <w:sz w:val="18"/>
          <w:szCs w:val="18"/>
        </w:rPr>
        <w:t>P</w:t>
      </w:r>
      <w:r>
        <w:rPr>
          <w:rFonts w:cs="Times New Roman"/>
          <w:sz w:val="18"/>
          <w:szCs w:val="18"/>
        </w:rPr>
        <w:t xml:space="preserve"> &lt; 0.05, **</w:t>
      </w:r>
      <w:r>
        <w:rPr>
          <w:rFonts w:cs="Times New Roman"/>
          <w:i/>
          <w:iCs/>
          <w:sz w:val="18"/>
          <w:szCs w:val="18"/>
        </w:rPr>
        <w:t>P</w:t>
      </w:r>
      <w:r>
        <w:rPr>
          <w:rFonts w:cs="Times New Roman"/>
          <w:sz w:val="18"/>
          <w:szCs w:val="18"/>
        </w:rPr>
        <w:t xml:space="preserve"> &lt; 0.01, ***</w:t>
      </w:r>
      <w:r>
        <w:rPr>
          <w:rFonts w:cs="Times New Roman"/>
          <w:i/>
          <w:iCs/>
          <w:sz w:val="18"/>
          <w:szCs w:val="18"/>
        </w:rPr>
        <w:t xml:space="preserve">P </w:t>
      </w:r>
      <w:r>
        <w:rPr>
          <w:rFonts w:cs="Times New Roman"/>
          <w:sz w:val="18"/>
          <w:szCs w:val="18"/>
        </w:rPr>
        <w:t>&lt; 0.001</w:t>
      </w:r>
      <w:r w:rsidR="000431D3">
        <w:rPr>
          <w:rFonts w:cs="Times New Roman" w:hint="eastAsia"/>
          <w:sz w:val="18"/>
          <w:szCs w:val="18"/>
        </w:rPr>
        <w:t>,</w:t>
      </w:r>
      <w:r>
        <w:rPr>
          <w:rFonts w:cs="Times New Roman"/>
          <w:sz w:val="18"/>
          <w:szCs w:val="18"/>
        </w:rPr>
        <w:t xml:space="preserve"> </w:t>
      </w:r>
      <w:r w:rsidR="000431D3" w:rsidRPr="000431D3">
        <w:rPr>
          <w:rFonts w:cs="Times New Roman"/>
          <w:sz w:val="18"/>
          <w:szCs w:val="18"/>
        </w:rPr>
        <w:t>ns: not significant</w:t>
      </w:r>
      <w:r w:rsidR="000431D3">
        <w:rPr>
          <w:rFonts w:cs="Times New Roman" w:hint="eastAsia"/>
          <w:sz w:val="18"/>
          <w:szCs w:val="18"/>
        </w:rPr>
        <w:t xml:space="preserve"> </w:t>
      </w:r>
      <w:r>
        <w:rPr>
          <w:rFonts w:cs="Times New Roman"/>
          <w:sz w:val="18"/>
          <w:szCs w:val="18"/>
        </w:rPr>
        <w:t>vs model group</w:t>
      </w:r>
      <w:r>
        <w:rPr>
          <w:rStyle w:val="None"/>
          <w:rFonts w:cs="Times New Roman"/>
          <w:sz w:val="18"/>
          <w:szCs w:val="18"/>
        </w:rPr>
        <w:t xml:space="preserve">. </w:t>
      </w:r>
    </w:p>
    <w:p w14:paraId="315FE533" w14:textId="77777777" w:rsidR="00141CD1" w:rsidRDefault="00000000">
      <w:pPr>
        <w:spacing w:line="360" w:lineRule="auto"/>
        <w:jc w:val="center"/>
        <w:rPr>
          <w:rStyle w:val="None"/>
          <w:rFonts w:ascii="Arial" w:eastAsiaTheme="minorEastAsia" w:hAnsi="Arial" w:cs="Arial"/>
          <w:b/>
          <w:bCs/>
          <w:i/>
          <w:iCs/>
        </w:rPr>
      </w:pPr>
      <w:r>
        <w:rPr>
          <w:rStyle w:val="None"/>
          <w:rFonts w:ascii="Arial" w:eastAsiaTheme="minorEastAsia" w:hAnsi="Arial" w:cs="Arial"/>
          <w:b/>
          <w:bCs/>
          <w:i/>
          <w:iCs/>
          <w:noProof/>
        </w:rPr>
        <w:lastRenderedPageBreak/>
        <w:drawing>
          <wp:inline distT="0" distB="0" distL="0" distR="0" wp14:anchorId="5B5D2CA4" wp14:editId="20868957">
            <wp:extent cx="5266055" cy="6494145"/>
            <wp:effectExtent l="0" t="0" r="0" b="1905"/>
            <wp:docPr id="122421430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214301" name="图片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649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CC8ED" w14:textId="7D81DEBC" w:rsidR="00141CD1" w:rsidRPr="00A76A50" w:rsidRDefault="00000000" w:rsidP="00A76A50">
      <w:pPr>
        <w:adjustRightInd w:val="0"/>
        <w:snapToGrid w:val="0"/>
        <w:rPr>
          <w:rStyle w:val="None"/>
          <w:b/>
          <w:bCs/>
          <w:sz w:val="18"/>
          <w:szCs w:val="18"/>
        </w:rPr>
      </w:pPr>
      <w:r>
        <w:rPr>
          <w:b/>
          <w:sz w:val="18"/>
          <w:szCs w:val="18"/>
        </w:rPr>
        <w:t>Fig</w:t>
      </w:r>
      <w:r w:rsidR="00A76A50">
        <w:rPr>
          <w:rFonts w:hint="eastAsia"/>
          <w:b/>
          <w:sz w:val="18"/>
          <w:szCs w:val="18"/>
        </w:rPr>
        <w:t>.</w:t>
      </w:r>
      <w:r>
        <w:rPr>
          <w:b/>
          <w:spacing w:val="-9"/>
          <w:sz w:val="18"/>
          <w:szCs w:val="18"/>
        </w:rPr>
        <w:t xml:space="preserve"> </w:t>
      </w:r>
      <w:r w:rsidR="005921C4">
        <w:rPr>
          <w:b/>
          <w:sz w:val="18"/>
          <w:szCs w:val="18"/>
        </w:rPr>
        <w:t>S</w:t>
      </w:r>
      <w:r w:rsidR="005921C4">
        <w:rPr>
          <w:rFonts w:eastAsiaTheme="minorEastAsia" w:hint="eastAsia"/>
          <w:b/>
          <w:sz w:val="18"/>
          <w:szCs w:val="18"/>
        </w:rPr>
        <w:t>4</w:t>
      </w:r>
      <w:r w:rsidR="00A76A50">
        <w:rPr>
          <w:rFonts w:eastAsiaTheme="minorEastAsia" w:hint="eastAsia"/>
          <w:b/>
          <w:sz w:val="18"/>
          <w:szCs w:val="18"/>
        </w:rPr>
        <w:t>.</w:t>
      </w:r>
      <w:r>
        <w:rPr>
          <w:rStyle w:val="None"/>
          <w:b/>
          <w:bCs/>
          <w:sz w:val="18"/>
          <w:szCs w:val="18"/>
        </w:rPr>
        <w:t xml:space="preserve"> </w:t>
      </w:r>
      <w:r w:rsidRPr="00A76A50">
        <w:rPr>
          <w:rStyle w:val="None"/>
          <w:sz w:val="18"/>
          <w:szCs w:val="18"/>
        </w:rPr>
        <w:t>MCC950 prevented MI-induced cardiac dysfunction and injury.</w:t>
      </w:r>
      <w:r w:rsidR="00A76A50">
        <w:rPr>
          <w:rStyle w:val="None"/>
          <w:rFonts w:hint="eastAsia"/>
          <w:sz w:val="18"/>
          <w:szCs w:val="18"/>
        </w:rPr>
        <w:t xml:space="preserve"> </w:t>
      </w:r>
      <w:r>
        <w:rPr>
          <w:rStyle w:val="None"/>
          <w:sz w:val="18"/>
          <w:szCs w:val="18"/>
        </w:rPr>
        <w:t xml:space="preserve">(A) The experimental protocol for this part in MI mice. (B) Echocardiographic measurements of </w:t>
      </w:r>
      <w:r w:rsidR="00870D62" w:rsidRPr="00870D62">
        <w:rPr>
          <w:rStyle w:val="None"/>
          <w:sz w:val="18"/>
          <w:szCs w:val="18"/>
        </w:rPr>
        <w:t>left ventricular ejection fraction (LVEF)</w:t>
      </w:r>
      <w:r w:rsidR="00870D62">
        <w:rPr>
          <w:rStyle w:val="None"/>
          <w:rFonts w:hint="eastAsia"/>
          <w:sz w:val="18"/>
          <w:szCs w:val="18"/>
        </w:rPr>
        <w:t xml:space="preserve">, </w:t>
      </w:r>
      <w:r w:rsidR="00870D62" w:rsidRPr="00870D62">
        <w:rPr>
          <w:rStyle w:val="None"/>
          <w:sz w:val="18"/>
          <w:szCs w:val="18"/>
        </w:rPr>
        <w:t>left ventricular fractional shortening</w:t>
      </w:r>
      <w:r w:rsidR="00870D62" w:rsidRPr="00870D62">
        <w:rPr>
          <w:rStyle w:val="None"/>
          <w:rFonts w:hint="eastAsia"/>
          <w:sz w:val="18"/>
          <w:szCs w:val="18"/>
        </w:rPr>
        <w:t xml:space="preserve"> </w:t>
      </w:r>
      <w:r w:rsidR="00870D62">
        <w:rPr>
          <w:rStyle w:val="None"/>
          <w:rFonts w:hint="eastAsia"/>
          <w:sz w:val="18"/>
          <w:szCs w:val="18"/>
        </w:rPr>
        <w:t>(LVFS),</w:t>
      </w:r>
      <w:r w:rsidR="00870D62" w:rsidRPr="00AB48D2">
        <w:rPr>
          <w:rStyle w:val="None"/>
          <w:sz w:val="18"/>
          <w:szCs w:val="18"/>
        </w:rPr>
        <w:t xml:space="preserve"> left ventricular anterior wall thickness </w:t>
      </w:r>
      <w:r w:rsidR="00870D62">
        <w:rPr>
          <w:rStyle w:val="None"/>
          <w:rFonts w:hint="eastAsia"/>
          <w:sz w:val="18"/>
          <w:szCs w:val="18"/>
        </w:rPr>
        <w:t>(</w:t>
      </w:r>
      <w:proofErr w:type="spellStart"/>
      <w:r w:rsidR="00870D62">
        <w:rPr>
          <w:rStyle w:val="None"/>
          <w:sz w:val="18"/>
          <w:szCs w:val="18"/>
        </w:rPr>
        <w:t>LVAW;d</w:t>
      </w:r>
      <w:proofErr w:type="spellEnd"/>
      <w:r w:rsidR="00870D62">
        <w:rPr>
          <w:rStyle w:val="None"/>
          <w:rFonts w:hint="eastAsia"/>
          <w:sz w:val="18"/>
          <w:szCs w:val="18"/>
        </w:rPr>
        <w:t>)</w:t>
      </w:r>
      <w:r w:rsidR="00870D62">
        <w:rPr>
          <w:rStyle w:val="None"/>
          <w:sz w:val="18"/>
          <w:szCs w:val="18"/>
        </w:rPr>
        <w:t xml:space="preserve">, </w:t>
      </w:r>
      <w:r w:rsidR="00870D62" w:rsidRPr="000E3362">
        <w:rPr>
          <w:rStyle w:val="None"/>
          <w:sz w:val="18"/>
          <w:szCs w:val="18"/>
        </w:rPr>
        <w:t xml:space="preserve">left ventricular end-systolic anterior wall thickness </w:t>
      </w:r>
      <w:r w:rsidR="00870D62">
        <w:rPr>
          <w:rStyle w:val="None"/>
          <w:rFonts w:hint="eastAsia"/>
          <w:sz w:val="18"/>
          <w:szCs w:val="18"/>
        </w:rPr>
        <w:t>(</w:t>
      </w:r>
      <w:r w:rsidR="00870D62">
        <w:rPr>
          <w:rStyle w:val="None"/>
          <w:sz w:val="18"/>
          <w:szCs w:val="18"/>
        </w:rPr>
        <w:t>LVAW;s</w:t>
      </w:r>
      <w:r w:rsidR="00870D62">
        <w:rPr>
          <w:rStyle w:val="None"/>
          <w:rFonts w:hint="eastAsia"/>
          <w:sz w:val="18"/>
          <w:szCs w:val="18"/>
        </w:rPr>
        <w:t>)</w:t>
      </w:r>
      <w:r w:rsidR="00870D62">
        <w:rPr>
          <w:rStyle w:val="None"/>
          <w:sz w:val="18"/>
          <w:szCs w:val="18"/>
        </w:rPr>
        <w:t xml:space="preserve">, </w:t>
      </w:r>
      <w:r w:rsidR="00870D62" w:rsidRPr="000E3362">
        <w:rPr>
          <w:rStyle w:val="None"/>
          <w:sz w:val="18"/>
          <w:szCs w:val="18"/>
        </w:rPr>
        <w:t xml:space="preserve">left ventricular end-diastolic internal diameter </w:t>
      </w:r>
      <w:r w:rsidR="00870D62">
        <w:rPr>
          <w:rStyle w:val="None"/>
          <w:rFonts w:hint="eastAsia"/>
          <w:sz w:val="18"/>
          <w:szCs w:val="18"/>
        </w:rPr>
        <w:t>(</w:t>
      </w:r>
      <w:proofErr w:type="spellStart"/>
      <w:r w:rsidR="00870D62">
        <w:rPr>
          <w:rStyle w:val="None"/>
          <w:sz w:val="18"/>
          <w:szCs w:val="18"/>
        </w:rPr>
        <w:t>LVID;d</w:t>
      </w:r>
      <w:proofErr w:type="spellEnd"/>
      <w:r w:rsidR="00870D62">
        <w:rPr>
          <w:rStyle w:val="None"/>
          <w:rFonts w:hint="eastAsia"/>
          <w:sz w:val="18"/>
          <w:szCs w:val="18"/>
        </w:rPr>
        <w:t>)</w:t>
      </w:r>
      <w:r w:rsidR="00870D62">
        <w:rPr>
          <w:rStyle w:val="None"/>
          <w:sz w:val="18"/>
          <w:szCs w:val="18"/>
        </w:rPr>
        <w:t xml:space="preserve">, </w:t>
      </w:r>
      <w:r w:rsidR="00870D62" w:rsidRPr="000E3362">
        <w:rPr>
          <w:rStyle w:val="None"/>
          <w:sz w:val="18"/>
          <w:szCs w:val="18"/>
        </w:rPr>
        <w:t xml:space="preserve">left ventricular end-systolic internal diameter </w:t>
      </w:r>
      <w:r w:rsidR="00870D62">
        <w:rPr>
          <w:rStyle w:val="None"/>
          <w:rFonts w:hint="eastAsia"/>
          <w:sz w:val="18"/>
          <w:szCs w:val="18"/>
        </w:rPr>
        <w:t>(</w:t>
      </w:r>
      <w:r w:rsidR="00870D62">
        <w:rPr>
          <w:rStyle w:val="None"/>
          <w:sz w:val="18"/>
          <w:szCs w:val="18"/>
        </w:rPr>
        <w:t>LVID;s</w:t>
      </w:r>
      <w:r w:rsidR="00870D62">
        <w:rPr>
          <w:rStyle w:val="None"/>
          <w:rFonts w:hint="eastAsia"/>
          <w:sz w:val="18"/>
          <w:szCs w:val="18"/>
        </w:rPr>
        <w:t>)</w:t>
      </w:r>
      <w:r w:rsidR="00870D62">
        <w:rPr>
          <w:rStyle w:val="None"/>
          <w:sz w:val="18"/>
          <w:szCs w:val="18"/>
        </w:rPr>
        <w:t xml:space="preserve">, </w:t>
      </w:r>
      <w:r w:rsidR="00870D62" w:rsidRPr="000E3362">
        <w:rPr>
          <w:rStyle w:val="None"/>
          <w:sz w:val="18"/>
          <w:szCs w:val="18"/>
        </w:rPr>
        <w:t xml:space="preserve">Left ventricular posterior wall </w:t>
      </w:r>
      <w:r w:rsidR="00870D62">
        <w:rPr>
          <w:rStyle w:val="None"/>
          <w:rFonts w:hint="eastAsia"/>
          <w:sz w:val="18"/>
          <w:szCs w:val="18"/>
        </w:rPr>
        <w:t>(</w:t>
      </w:r>
      <w:r w:rsidR="00870D62">
        <w:rPr>
          <w:rStyle w:val="None"/>
          <w:sz w:val="18"/>
          <w:szCs w:val="18"/>
        </w:rPr>
        <w:t>LVPW;s</w:t>
      </w:r>
      <w:r w:rsidR="00870D62">
        <w:rPr>
          <w:rStyle w:val="None"/>
          <w:rFonts w:hint="eastAsia"/>
          <w:sz w:val="18"/>
          <w:szCs w:val="18"/>
        </w:rPr>
        <w:t>),</w:t>
      </w:r>
      <w:r w:rsidR="00870D62">
        <w:rPr>
          <w:rStyle w:val="None"/>
          <w:sz w:val="18"/>
          <w:szCs w:val="18"/>
        </w:rPr>
        <w:t xml:space="preserve"> and </w:t>
      </w:r>
      <w:r w:rsidR="00870D62" w:rsidRPr="00AB48D2">
        <w:rPr>
          <w:rStyle w:val="None"/>
          <w:sz w:val="18"/>
          <w:szCs w:val="18"/>
        </w:rPr>
        <w:t xml:space="preserve">left ventricular anterior wall thickness </w:t>
      </w:r>
      <w:r w:rsidR="00870D62">
        <w:rPr>
          <w:rStyle w:val="None"/>
          <w:rFonts w:hint="eastAsia"/>
          <w:sz w:val="18"/>
          <w:szCs w:val="18"/>
        </w:rPr>
        <w:t>(</w:t>
      </w:r>
      <w:proofErr w:type="spellStart"/>
      <w:r w:rsidR="00870D62">
        <w:rPr>
          <w:rStyle w:val="None"/>
          <w:sz w:val="18"/>
          <w:szCs w:val="18"/>
        </w:rPr>
        <w:t>LVPW;d</w:t>
      </w:r>
      <w:proofErr w:type="spellEnd"/>
      <w:r w:rsidR="00870D62"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 in different groups. (C) </w:t>
      </w:r>
      <w:r>
        <w:rPr>
          <w:rFonts w:cs="Times New Roman"/>
          <w:sz w:val="18"/>
          <w:szCs w:val="18"/>
        </w:rPr>
        <w:t>Plasma levels of IL-1β and IL-18.</w:t>
      </w:r>
      <w:r>
        <w:rPr>
          <w:rStyle w:val="None"/>
          <w:sz w:val="18"/>
          <w:szCs w:val="18"/>
        </w:rPr>
        <w:t xml:space="preserve"> (D) The serum LDH, CK, CK-MB</w:t>
      </w:r>
      <w:r w:rsidR="007F0E46">
        <w:rPr>
          <w:rStyle w:val="None"/>
          <w:rFonts w:hint="eastAsia"/>
          <w:sz w:val="18"/>
          <w:szCs w:val="18"/>
        </w:rPr>
        <w:t>,</w:t>
      </w:r>
      <w:r>
        <w:rPr>
          <w:rStyle w:val="None"/>
          <w:sz w:val="18"/>
          <w:szCs w:val="18"/>
        </w:rPr>
        <w:t xml:space="preserve"> and </w:t>
      </w:r>
      <w:proofErr w:type="spellStart"/>
      <w:r>
        <w:rPr>
          <w:rStyle w:val="None"/>
          <w:sz w:val="18"/>
          <w:szCs w:val="18"/>
        </w:rPr>
        <w:t>cTn</w:t>
      </w:r>
      <w:proofErr w:type="spellEnd"/>
      <w:r>
        <w:rPr>
          <w:rStyle w:val="None"/>
          <w:sz w:val="18"/>
          <w:szCs w:val="18"/>
        </w:rPr>
        <w:t xml:space="preserve">-I. (E) </w:t>
      </w:r>
      <w:r>
        <w:rPr>
          <w:rStyle w:val="None"/>
          <w:rFonts w:cs="Times New Roman"/>
          <w:sz w:val="18"/>
          <w:szCs w:val="18"/>
        </w:rPr>
        <w:t xml:space="preserve">Representative immunoblots of NLRP3 inflammasome related proteins in the cardiac tissues of sham, model and MCC950-treated mice. </w:t>
      </w:r>
      <w:r>
        <w:rPr>
          <w:rFonts w:cs="Times New Roman"/>
          <w:sz w:val="18"/>
          <w:szCs w:val="18"/>
        </w:rPr>
        <w:t>**</w:t>
      </w:r>
      <w:r>
        <w:rPr>
          <w:rFonts w:cs="Times New Roman"/>
          <w:i/>
          <w:iCs/>
          <w:sz w:val="18"/>
          <w:szCs w:val="18"/>
        </w:rPr>
        <w:t>P</w:t>
      </w:r>
      <w:r>
        <w:rPr>
          <w:rFonts w:cs="Times New Roman"/>
          <w:sz w:val="18"/>
          <w:szCs w:val="18"/>
        </w:rPr>
        <w:t xml:space="preserve"> &lt; 0.01, ***</w:t>
      </w:r>
      <w:r>
        <w:rPr>
          <w:rFonts w:cs="Times New Roman"/>
          <w:i/>
          <w:iCs/>
          <w:sz w:val="18"/>
          <w:szCs w:val="18"/>
        </w:rPr>
        <w:t xml:space="preserve">P </w:t>
      </w:r>
      <w:r>
        <w:rPr>
          <w:rFonts w:cs="Times New Roman"/>
          <w:sz w:val="18"/>
          <w:szCs w:val="18"/>
        </w:rPr>
        <w:t>&lt; 0.001 vs model group</w:t>
      </w:r>
      <w:r>
        <w:rPr>
          <w:rStyle w:val="None"/>
          <w:rFonts w:cs="Times New Roman"/>
          <w:sz w:val="18"/>
          <w:szCs w:val="18"/>
        </w:rPr>
        <w:t xml:space="preserve">. </w:t>
      </w:r>
    </w:p>
    <w:p w14:paraId="229B483F" w14:textId="77777777" w:rsidR="00141CD1" w:rsidRDefault="00141CD1">
      <w:pPr>
        <w:widowControl/>
        <w:jc w:val="left"/>
      </w:pPr>
    </w:p>
    <w:p w14:paraId="3A2F6EC1" w14:textId="77777777" w:rsidR="00141CD1" w:rsidRDefault="00000000">
      <w:pPr>
        <w:jc w:val="center"/>
      </w:pPr>
      <w:r>
        <w:rPr>
          <w:noProof/>
        </w:rPr>
        <w:lastRenderedPageBreak/>
        <w:drawing>
          <wp:inline distT="0" distB="0" distL="0" distR="0" wp14:anchorId="5F575911" wp14:editId="3500CF3F">
            <wp:extent cx="5274945" cy="4766945"/>
            <wp:effectExtent l="0" t="0" r="1905" b="0"/>
            <wp:docPr id="94186752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867529" name="图片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476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B06B4" w14:textId="2049EEFA" w:rsidR="00141CD1" w:rsidRDefault="00000000" w:rsidP="00323AB3">
      <w:pPr>
        <w:adjustRightInd w:val="0"/>
        <w:snapToGrid w:val="0"/>
        <w:rPr>
          <w:rStyle w:val="None"/>
          <w:b/>
          <w:bCs/>
          <w:sz w:val="24"/>
          <w:szCs w:val="24"/>
        </w:rPr>
      </w:pPr>
      <w:r>
        <w:rPr>
          <w:rStyle w:val="None"/>
          <w:b/>
          <w:bCs/>
          <w:sz w:val="18"/>
          <w:szCs w:val="18"/>
        </w:rPr>
        <w:t>Fig.</w:t>
      </w:r>
      <w:r w:rsidR="00A76A50">
        <w:rPr>
          <w:rStyle w:val="None"/>
          <w:rFonts w:hint="eastAsia"/>
          <w:b/>
          <w:bCs/>
          <w:sz w:val="18"/>
          <w:szCs w:val="18"/>
        </w:rPr>
        <w:t xml:space="preserve"> </w:t>
      </w:r>
      <w:r>
        <w:rPr>
          <w:rStyle w:val="None"/>
          <w:b/>
          <w:bCs/>
          <w:sz w:val="18"/>
          <w:szCs w:val="18"/>
        </w:rPr>
        <w:t>S</w:t>
      </w:r>
      <w:r w:rsidR="005921C4">
        <w:rPr>
          <w:rStyle w:val="None"/>
          <w:rFonts w:hint="eastAsia"/>
          <w:b/>
          <w:bCs/>
          <w:sz w:val="18"/>
          <w:szCs w:val="18"/>
        </w:rPr>
        <w:t>5</w:t>
      </w:r>
      <w:r w:rsidR="00A76A50">
        <w:rPr>
          <w:rStyle w:val="None"/>
          <w:rFonts w:hint="eastAsia"/>
          <w:b/>
          <w:bCs/>
          <w:sz w:val="18"/>
          <w:szCs w:val="18"/>
        </w:rPr>
        <w:t>.</w:t>
      </w:r>
      <w:r>
        <w:rPr>
          <w:rStyle w:val="None"/>
          <w:b/>
          <w:bCs/>
          <w:sz w:val="18"/>
          <w:szCs w:val="18"/>
        </w:rPr>
        <w:t xml:space="preserve"> </w:t>
      </w:r>
      <w:r w:rsidRPr="00A76A50">
        <w:rPr>
          <w:rStyle w:val="None"/>
          <w:sz w:val="18"/>
          <w:szCs w:val="18"/>
        </w:rPr>
        <w:t>Myocardial fibrosis model of fibroblast was established by LPS-stimulated macrophage-conditioned media.</w:t>
      </w:r>
      <w:r>
        <w:rPr>
          <w:rStyle w:val="None"/>
          <w:sz w:val="18"/>
          <w:szCs w:val="18"/>
        </w:rPr>
        <w:t xml:space="preserve"> (A) The process for the</w:t>
      </w:r>
      <w:r>
        <w:rPr>
          <w:rStyle w:val="None"/>
          <w:i/>
          <w:iCs/>
          <w:sz w:val="18"/>
          <w:szCs w:val="18"/>
        </w:rPr>
        <w:t xml:space="preserve"> </w:t>
      </w:r>
      <w:r w:rsidRPr="001D3900">
        <w:rPr>
          <w:rStyle w:val="None"/>
          <w:i/>
          <w:iCs/>
          <w:sz w:val="18"/>
          <w:szCs w:val="18"/>
        </w:rPr>
        <w:t>in vitro</w:t>
      </w:r>
      <w:r>
        <w:rPr>
          <w:rStyle w:val="None"/>
          <w:sz w:val="18"/>
          <w:szCs w:val="18"/>
        </w:rPr>
        <w:t xml:space="preserve"> study. (B) Levels of </w:t>
      </w:r>
      <w:r w:rsidR="004A58D4" w:rsidRPr="00323AB3">
        <w:rPr>
          <w:rStyle w:val="None"/>
          <w:sz w:val="18"/>
          <w:szCs w:val="18"/>
        </w:rPr>
        <w:t>nitric oxide</w:t>
      </w:r>
      <w:r w:rsidR="005921C4">
        <w:rPr>
          <w:rStyle w:val="None"/>
          <w:rFonts w:hint="eastAsia"/>
          <w:sz w:val="18"/>
          <w:szCs w:val="18"/>
        </w:rPr>
        <w:t xml:space="preserve"> (</w:t>
      </w:r>
      <w:r>
        <w:rPr>
          <w:rStyle w:val="None"/>
          <w:sz w:val="18"/>
          <w:szCs w:val="18"/>
        </w:rPr>
        <w:t>NO</w:t>
      </w:r>
      <w:r w:rsidR="005921C4"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 xml:space="preserve"> in macrophage supernatants were assessed by E</w:t>
      </w:r>
      <w:r w:rsidR="001D3900">
        <w:rPr>
          <w:rStyle w:val="None"/>
          <w:sz w:val="18"/>
          <w:szCs w:val="18"/>
        </w:rPr>
        <w:t>LISA</w:t>
      </w:r>
      <w:r>
        <w:rPr>
          <w:rStyle w:val="None"/>
          <w:sz w:val="18"/>
          <w:szCs w:val="18"/>
        </w:rPr>
        <w:t xml:space="preserve"> assay </w:t>
      </w:r>
      <w:r w:rsidR="00870D62">
        <w:rPr>
          <w:rStyle w:val="None"/>
          <w:rFonts w:hint="eastAsia"/>
          <w:sz w:val="18"/>
          <w:szCs w:val="18"/>
        </w:rPr>
        <w:t>(</w:t>
      </w:r>
      <w:r w:rsidR="001D3900">
        <w:rPr>
          <w:rStyle w:val="None"/>
          <w:rFonts w:hint="eastAsia"/>
          <w:i/>
          <w:iCs/>
          <w:sz w:val="18"/>
          <w:szCs w:val="18"/>
        </w:rPr>
        <w:t>n</w:t>
      </w:r>
      <w:r>
        <w:rPr>
          <w:rStyle w:val="None"/>
          <w:sz w:val="18"/>
          <w:szCs w:val="18"/>
        </w:rPr>
        <w:t xml:space="preserve"> = 11 per group</w:t>
      </w:r>
      <w:r w:rsidR="00870D62">
        <w:rPr>
          <w:rStyle w:val="None"/>
          <w:rFonts w:hint="eastAsia"/>
          <w:sz w:val="18"/>
          <w:szCs w:val="18"/>
        </w:rPr>
        <w:t>)</w:t>
      </w:r>
      <w:r>
        <w:rPr>
          <w:rStyle w:val="None"/>
          <w:sz w:val="18"/>
          <w:szCs w:val="18"/>
        </w:rPr>
        <w:t>. (C) Western blots</w:t>
      </w:r>
      <w:r w:rsidR="001D3900">
        <w:rPr>
          <w:rStyle w:val="None"/>
          <w:rFonts w:hint="eastAsia"/>
          <w:sz w:val="18"/>
          <w:szCs w:val="18"/>
        </w:rPr>
        <w:t>. (D)</w:t>
      </w:r>
      <w:r>
        <w:rPr>
          <w:rStyle w:val="None"/>
          <w:sz w:val="18"/>
          <w:szCs w:val="18"/>
        </w:rPr>
        <w:t xml:space="preserve"> </w:t>
      </w:r>
      <w:proofErr w:type="spellStart"/>
      <w:r w:rsidR="001D3900">
        <w:rPr>
          <w:rStyle w:val="None"/>
          <w:rFonts w:hint="eastAsia"/>
          <w:sz w:val="18"/>
          <w:szCs w:val="18"/>
        </w:rPr>
        <w:t>S</w:t>
      </w:r>
      <w:r>
        <w:rPr>
          <w:rStyle w:val="None"/>
          <w:sz w:val="18"/>
          <w:szCs w:val="18"/>
        </w:rPr>
        <w:t>emiquantification</w:t>
      </w:r>
      <w:proofErr w:type="spellEnd"/>
      <w:r>
        <w:rPr>
          <w:rStyle w:val="None"/>
          <w:sz w:val="18"/>
          <w:szCs w:val="18"/>
        </w:rPr>
        <w:t xml:space="preserve"> assay. ** </w:t>
      </w:r>
      <w:r>
        <w:rPr>
          <w:rStyle w:val="None"/>
          <w:i/>
          <w:iCs/>
          <w:sz w:val="18"/>
          <w:szCs w:val="18"/>
        </w:rPr>
        <w:t>P</w:t>
      </w:r>
      <w:r>
        <w:rPr>
          <w:rStyle w:val="None"/>
          <w:sz w:val="18"/>
          <w:szCs w:val="18"/>
        </w:rPr>
        <w:t xml:space="preserve"> &lt; 0.01, ***</w:t>
      </w:r>
      <w:r>
        <w:rPr>
          <w:rStyle w:val="None"/>
          <w:i/>
          <w:iCs/>
          <w:sz w:val="18"/>
          <w:szCs w:val="18"/>
        </w:rPr>
        <w:t>P</w:t>
      </w:r>
      <w:r>
        <w:rPr>
          <w:rStyle w:val="None"/>
          <w:sz w:val="18"/>
          <w:szCs w:val="18"/>
        </w:rPr>
        <w:t xml:space="preserve"> &lt; 0.001 vs </w:t>
      </w:r>
      <w:r>
        <w:rPr>
          <w:rStyle w:val="None"/>
          <w:rFonts w:hint="eastAsia"/>
          <w:sz w:val="18"/>
          <w:szCs w:val="18"/>
        </w:rPr>
        <w:t>control</w:t>
      </w:r>
      <w:r>
        <w:rPr>
          <w:rStyle w:val="None"/>
          <w:sz w:val="18"/>
          <w:szCs w:val="18"/>
        </w:rPr>
        <w:t xml:space="preserve"> group.</w:t>
      </w:r>
    </w:p>
    <w:p w14:paraId="7D2D3810" w14:textId="77777777" w:rsidR="00141CD1" w:rsidRPr="00A76A50" w:rsidRDefault="00141CD1"/>
    <w:p w14:paraId="4ACCC907" w14:textId="22355AA6" w:rsidR="00141CD1" w:rsidRDefault="004A58D4">
      <w:pPr>
        <w:jc w:val="center"/>
      </w:pPr>
      <w:r>
        <w:rPr>
          <w:noProof/>
        </w:rPr>
        <w:lastRenderedPageBreak/>
        <w:drawing>
          <wp:inline distT="0" distB="0" distL="0" distR="0" wp14:anchorId="21A0773B" wp14:editId="3AAD3775">
            <wp:extent cx="6644640" cy="4434840"/>
            <wp:effectExtent l="0" t="0" r="0" b="0"/>
            <wp:docPr id="11856027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40" cy="443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8FE44" w14:textId="4F61BA5F" w:rsidR="00141CD1" w:rsidRDefault="00000000">
      <w:pPr>
        <w:adjustRightInd w:val="0"/>
        <w:snapToGrid w:val="0"/>
        <w:rPr>
          <w:rStyle w:val="None"/>
          <w:sz w:val="18"/>
          <w:szCs w:val="18"/>
        </w:rPr>
      </w:pPr>
      <w:r>
        <w:rPr>
          <w:b/>
          <w:sz w:val="18"/>
          <w:szCs w:val="18"/>
        </w:rPr>
        <w:t>Fig</w:t>
      </w:r>
      <w:r w:rsidR="00A76A50">
        <w:rPr>
          <w:rFonts w:hint="eastAsia"/>
          <w:b/>
          <w:sz w:val="18"/>
          <w:szCs w:val="18"/>
        </w:rPr>
        <w:t>.</w:t>
      </w:r>
      <w:r>
        <w:rPr>
          <w:b/>
          <w:spacing w:val="-9"/>
          <w:sz w:val="18"/>
          <w:szCs w:val="18"/>
        </w:rPr>
        <w:t xml:space="preserve"> </w:t>
      </w:r>
      <w:r>
        <w:rPr>
          <w:b/>
          <w:sz w:val="18"/>
          <w:szCs w:val="18"/>
        </w:rPr>
        <w:t>S</w:t>
      </w:r>
      <w:r w:rsidR="005921C4">
        <w:rPr>
          <w:rFonts w:eastAsiaTheme="minorEastAsia" w:hint="eastAsia"/>
          <w:b/>
          <w:sz w:val="18"/>
          <w:szCs w:val="18"/>
        </w:rPr>
        <w:t>6</w:t>
      </w:r>
      <w:r w:rsidR="00A76A50">
        <w:rPr>
          <w:rFonts w:eastAsiaTheme="minorEastAsia" w:hint="eastAsia"/>
          <w:b/>
          <w:sz w:val="18"/>
          <w:szCs w:val="18"/>
        </w:rPr>
        <w:t>.</w:t>
      </w:r>
      <w:r w:rsidRPr="00A76A50">
        <w:rPr>
          <w:rStyle w:val="None"/>
          <w:sz w:val="18"/>
          <w:szCs w:val="18"/>
        </w:rPr>
        <w:t xml:space="preserve"> si-</w:t>
      </w:r>
      <w:r w:rsidRPr="00097553">
        <w:rPr>
          <w:rStyle w:val="None"/>
          <w:i/>
          <w:iCs/>
          <w:sz w:val="18"/>
          <w:szCs w:val="18"/>
        </w:rPr>
        <w:t>N</w:t>
      </w:r>
      <w:r w:rsidR="00097553" w:rsidRPr="00097553">
        <w:rPr>
          <w:rStyle w:val="None"/>
          <w:rFonts w:hint="eastAsia"/>
          <w:i/>
          <w:iCs/>
          <w:sz w:val="18"/>
          <w:szCs w:val="18"/>
        </w:rPr>
        <w:t>lrp</w:t>
      </w:r>
      <w:r w:rsidRPr="00097553">
        <w:rPr>
          <w:rStyle w:val="None"/>
          <w:i/>
          <w:iCs/>
          <w:sz w:val="18"/>
          <w:szCs w:val="18"/>
        </w:rPr>
        <w:t>3</w:t>
      </w:r>
      <w:r w:rsidRPr="00A76A50">
        <w:rPr>
          <w:rStyle w:val="None"/>
          <w:sz w:val="18"/>
          <w:szCs w:val="18"/>
        </w:rPr>
        <w:t xml:space="preserve"> protected fibroblast against myocardial fibrosis induced by macrophage-conditioned media.</w:t>
      </w:r>
      <w:r>
        <w:rPr>
          <w:rStyle w:val="None"/>
          <w:sz w:val="18"/>
          <w:szCs w:val="18"/>
        </w:rPr>
        <w:t xml:space="preserve"> (A) The process for the</w:t>
      </w:r>
      <w:r>
        <w:rPr>
          <w:rStyle w:val="None"/>
          <w:i/>
          <w:iCs/>
          <w:sz w:val="18"/>
          <w:szCs w:val="18"/>
        </w:rPr>
        <w:t xml:space="preserve"> </w:t>
      </w:r>
      <w:r>
        <w:rPr>
          <w:rStyle w:val="None"/>
          <w:sz w:val="18"/>
          <w:szCs w:val="18"/>
        </w:rPr>
        <w:t>in vitro study. (B</w:t>
      </w:r>
      <w:r w:rsidR="00A76A50">
        <w:rPr>
          <w:rStyle w:val="None"/>
          <w:rFonts w:cs="Times New Roman"/>
          <w:sz w:val="18"/>
          <w:szCs w:val="18"/>
        </w:rPr>
        <w:t>–</w:t>
      </w:r>
      <w:r>
        <w:rPr>
          <w:rStyle w:val="None"/>
          <w:sz w:val="18"/>
          <w:szCs w:val="18"/>
        </w:rPr>
        <w:t xml:space="preserve">D) </w:t>
      </w:r>
      <w:r>
        <w:rPr>
          <w:rStyle w:val="None"/>
          <w:rFonts w:cs="Times New Roman"/>
          <w:sz w:val="18"/>
          <w:szCs w:val="18"/>
        </w:rPr>
        <w:t>Representative immunoblots of NLRP3 inflammasome related proteins in BMDM</w:t>
      </w:r>
      <w:r>
        <w:rPr>
          <w:rStyle w:val="None"/>
          <w:rFonts w:cs="Times New Roman" w:hint="eastAsia"/>
          <w:sz w:val="18"/>
          <w:szCs w:val="18"/>
        </w:rPr>
        <w:t>s</w:t>
      </w:r>
      <w:r>
        <w:rPr>
          <w:rStyle w:val="None"/>
          <w:rFonts w:cs="Times New Roman"/>
          <w:sz w:val="18"/>
          <w:szCs w:val="18"/>
        </w:rPr>
        <w:t xml:space="preserve">. </w:t>
      </w:r>
      <w:r>
        <w:rPr>
          <w:rFonts w:cs="Times New Roman"/>
          <w:sz w:val="18"/>
          <w:szCs w:val="18"/>
        </w:rPr>
        <w:t>*</w:t>
      </w:r>
      <w:r>
        <w:rPr>
          <w:rFonts w:cs="Times New Roman"/>
          <w:i/>
          <w:iCs/>
          <w:sz w:val="18"/>
          <w:szCs w:val="18"/>
        </w:rPr>
        <w:t>P</w:t>
      </w:r>
      <w:r>
        <w:rPr>
          <w:rFonts w:cs="Times New Roman"/>
          <w:sz w:val="18"/>
          <w:szCs w:val="18"/>
        </w:rPr>
        <w:t xml:space="preserve"> &lt; 0.05, **</w:t>
      </w:r>
      <w:r>
        <w:rPr>
          <w:rFonts w:cs="Times New Roman"/>
          <w:i/>
          <w:iCs/>
          <w:sz w:val="18"/>
          <w:szCs w:val="18"/>
        </w:rPr>
        <w:t>P</w:t>
      </w:r>
      <w:r>
        <w:rPr>
          <w:rFonts w:cs="Times New Roman"/>
          <w:sz w:val="18"/>
          <w:szCs w:val="18"/>
        </w:rPr>
        <w:t xml:space="preserve"> &lt; 0.01, ***</w:t>
      </w:r>
      <w:r>
        <w:rPr>
          <w:rFonts w:cs="Times New Roman"/>
          <w:i/>
          <w:iCs/>
          <w:sz w:val="18"/>
          <w:szCs w:val="18"/>
        </w:rPr>
        <w:t xml:space="preserve">P </w:t>
      </w:r>
      <w:r>
        <w:rPr>
          <w:rFonts w:cs="Times New Roman"/>
          <w:sz w:val="18"/>
          <w:szCs w:val="18"/>
        </w:rPr>
        <w:t>&lt; 0.001 vs model group</w:t>
      </w:r>
      <w:r>
        <w:rPr>
          <w:rStyle w:val="None"/>
          <w:rFonts w:cs="Times New Roman"/>
          <w:sz w:val="18"/>
          <w:szCs w:val="18"/>
        </w:rPr>
        <w:t>.</w:t>
      </w:r>
    </w:p>
    <w:p w14:paraId="4F4AF344" w14:textId="77777777" w:rsidR="00141CD1" w:rsidRDefault="00141CD1">
      <w:pPr>
        <w:widowControl/>
        <w:jc w:val="left"/>
        <w:rPr>
          <w:rStyle w:val="None"/>
          <w:rFonts w:cs="Times New Roman"/>
          <w:sz w:val="20"/>
          <w:szCs w:val="20"/>
        </w:rPr>
      </w:pPr>
    </w:p>
    <w:sectPr w:rsidR="00141CD1">
      <w:headerReference w:type="default" r:id="rId16"/>
      <w:headerReference w:type="first" r:id="rId17"/>
      <w:footerReference w:type="first" r:id="rId18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54B20" w14:textId="77777777" w:rsidR="00C92C6F" w:rsidRDefault="00C92C6F">
      <w:r>
        <w:separator/>
      </w:r>
    </w:p>
  </w:endnote>
  <w:endnote w:type="continuationSeparator" w:id="0">
    <w:p w14:paraId="52CE470F" w14:textId="77777777" w:rsidR="00C92C6F" w:rsidRDefault="00C92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Arial"/>
    <w:charset w:val="00"/>
    <w:family w:val="auto"/>
    <w:pitch w:val="default"/>
    <w:sig w:usb0="00000000" w:usb1="00000000" w:usb2="0000001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F0535" w14:textId="77777777" w:rsidR="00141CD1" w:rsidRDefault="00000000">
    <w:pPr>
      <w:widowControl/>
      <w:tabs>
        <w:tab w:val="center" w:pos="4680"/>
        <w:tab w:val="right" w:pos="9360"/>
      </w:tabs>
    </w:pPr>
    <w:r>
      <w:rPr>
        <w:rFonts w:eastAsia="宋体" w:cs="Times New Roman"/>
        <w:kern w:val="0"/>
        <w:sz w:val="18"/>
        <w:szCs w:val="18"/>
        <w:lang w:bidi="ar"/>
      </w:rPr>
      <w:t>2095-8099/© 2024 THE AUTHORS. Published by Elsevier LTD on behalf of Chinese Academy of Engineering and Higher Education Press Limited Company. This is an open access article under the CC BY-NC-ND license (http://creativecommons.org/licenses/by-nc-nd/4.0/).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205755" w14:textId="77777777" w:rsidR="00C92C6F" w:rsidRDefault="00C92C6F">
      <w:r>
        <w:separator/>
      </w:r>
    </w:p>
  </w:footnote>
  <w:footnote w:type="continuationSeparator" w:id="0">
    <w:p w14:paraId="14F5A16D" w14:textId="77777777" w:rsidR="00C92C6F" w:rsidRDefault="00C92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66E73" w14:textId="4B581BAA" w:rsidR="00141CD1" w:rsidRPr="00A76A50" w:rsidRDefault="00000000" w:rsidP="00A76A50">
    <w:pPr>
      <w:widowControl/>
      <w:tabs>
        <w:tab w:val="center" w:pos="4680"/>
        <w:tab w:val="right" w:pos="9360"/>
      </w:tabs>
      <w:jc w:val="center"/>
      <w:rPr>
        <w:i/>
        <w:iCs/>
        <w:sz w:val="18"/>
        <w:szCs w:val="18"/>
      </w:rPr>
    </w:pPr>
    <w:r>
      <w:rPr>
        <w:rFonts w:eastAsia="宋体" w:cs="Times New Roman"/>
        <w:i/>
        <w:iCs/>
        <w:kern w:val="0"/>
        <w:sz w:val="18"/>
        <w:szCs w:val="18"/>
        <w:lang w:bidi="ar"/>
      </w:rPr>
      <w:t>X. Chen, Z. Du, D. Guo, et</w:t>
    </w:r>
    <w:r w:rsidR="00A76A50">
      <w:rPr>
        <w:rFonts w:eastAsia="宋体" w:cs="Times New Roman" w:hint="eastAsia"/>
        <w:i/>
        <w:iCs/>
        <w:kern w:val="0"/>
        <w:sz w:val="18"/>
        <w:szCs w:val="18"/>
        <w:lang w:bidi="ar"/>
      </w:rPr>
      <w:t xml:space="preserve"> </w:t>
    </w:r>
    <w:r>
      <w:rPr>
        <w:rFonts w:eastAsia="宋体" w:cs="Times New Roman"/>
        <w:i/>
        <w:iCs/>
        <w:kern w:val="0"/>
        <w:sz w:val="18"/>
        <w:szCs w:val="18"/>
        <w:lang w:bidi="ar"/>
      </w:rPr>
      <w:t>al</w:t>
    </w:r>
    <w:r w:rsidR="00A76A50">
      <w:rPr>
        <w:rFonts w:eastAsia="宋体" w:cs="Times New Roman" w:hint="eastAsia"/>
        <w:i/>
        <w:iCs/>
        <w:kern w:val="0"/>
        <w:sz w:val="18"/>
        <w:szCs w:val="18"/>
        <w:lang w:bidi="ar"/>
      </w:rPr>
      <w:t>.</w:t>
    </w:r>
    <w:r>
      <w:rPr>
        <w:rFonts w:eastAsia="宋体" w:cs="Times New Roman"/>
        <w:i/>
        <w:iCs/>
        <w:kern w:val="0"/>
        <w:sz w:val="18"/>
        <w:szCs w:val="18"/>
        <w:lang w:bidi="ar"/>
      </w:rPr>
      <w:t xml:space="preserve"> / Engineering x (2024)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D7712" w14:textId="4F3BDA3F" w:rsidR="00141CD1" w:rsidRPr="00A76A50" w:rsidRDefault="00000000" w:rsidP="00A76A50">
    <w:pPr>
      <w:widowControl/>
      <w:tabs>
        <w:tab w:val="center" w:pos="4680"/>
        <w:tab w:val="right" w:pos="9360"/>
      </w:tabs>
      <w:jc w:val="center"/>
      <w:rPr>
        <w:i/>
        <w:iCs/>
        <w:sz w:val="18"/>
        <w:szCs w:val="18"/>
      </w:rPr>
    </w:pPr>
    <w:r>
      <w:rPr>
        <w:rFonts w:eastAsia="宋体" w:cs="Times New Roman"/>
        <w:kern w:val="0"/>
        <w:sz w:val="18"/>
        <w:szCs w:val="18"/>
        <w:lang w:bidi="ar"/>
      </w:rPr>
      <w:t>Engineering X (2024)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A3NDU2NTKwMDUxNbBQ0lEKTi0uzszPAykwNKoFAF5V/gMtAAAA"/>
    <w:docVar w:name="commondata" w:val="eyJoZGlkIjoiYzA3ODk1ODg1NjliNjNiYzNmYzQyMTVlYmUyYjI4MTcifQ=="/>
  </w:docVars>
  <w:rsids>
    <w:rsidRoot w:val="00E0748B"/>
    <w:rsid w:val="00042FA1"/>
    <w:rsid w:val="000431D3"/>
    <w:rsid w:val="000501F6"/>
    <w:rsid w:val="000701E2"/>
    <w:rsid w:val="00075C07"/>
    <w:rsid w:val="00076ECD"/>
    <w:rsid w:val="000841C9"/>
    <w:rsid w:val="00087036"/>
    <w:rsid w:val="00097553"/>
    <w:rsid w:val="000A2D72"/>
    <w:rsid w:val="000B3197"/>
    <w:rsid w:val="000C092B"/>
    <w:rsid w:val="000E3362"/>
    <w:rsid w:val="00141CD1"/>
    <w:rsid w:val="00145232"/>
    <w:rsid w:val="0015367E"/>
    <w:rsid w:val="001637FF"/>
    <w:rsid w:val="00164564"/>
    <w:rsid w:val="0019685E"/>
    <w:rsid w:val="001D3900"/>
    <w:rsid w:val="001E741B"/>
    <w:rsid w:val="002465AB"/>
    <w:rsid w:val="00266B58"/>
    <w:rsid w:val="00273E91"/>
    <w:rsid w:val="00297588"/>
    <w:rsid w:val="00297C93"/>
    <w:rsid w:val="002B52D9"/>
    <w:rsid w:val="002B5FEA"/>
    <w:rsid w:val="002D74F7"/>
    <w:rsid w:val="002E20C7"/>
    <w:rsid w:val="002F7797"/>
    <w:rsid w:val="00323AB3"/>
    <w:rsid w:val="003870AB"/>
    <w:rsid w:val="00387F48"/>
    <w:rsid w:val="003A059F"/>
    <w:rsid w:val="003A0F25"/>
    <w:rsid w:val="003C3878"/>
    <w:rsid w:val="003E5FBE"/>
    <w:rsid w:val="003F2727"/>
    <w:rsid w:val="00444F66"/>
    <w:rsid w:val="0048787A"/>
    <w:rsid w:val="004A5805"/>
    <w:rsid w:val="004A58D4"/>
    <w:rsid w:val="004C6000"/>
    <w:rsid w:val="004D0CEF"/>
    <w:rsid w:val="004D485C"/>
    <w:rsid w:val="004D57A3"/>
    <w:rsid w:val="004E17D1"/>
    <w:rsid w:val="00521407"/>
    <w:rsid w:val="00543710"/>
    <w:rsid w:val="005519A3"/>
    <w:rsid w:val="005871C2"/>
    <w:rsid w:val="005921C4"/>
    <w:rsid w:val="005D284B"/>
    <w:rsid w:val="006069B3"/>
    <w:rsid w:val="00626D39"/>
    <w:rsid w:val="006311BF"/>
    <w:rsid w:val="00652E93"/>
    <w:rsid w:val="0067010C"/>
    <w:rsid w:val="00686E7F"/>
    <w:rsid w:val="006873ED"/>
    <w:rsid w:val="00694462"/>
    <w:rsid w:val="006F72E0"/>
    <w:rsid w:val="00723C54"/>
    <w:rsid w:val="0073335C"/>
    <w:rsid w:val="00745F81"/>
    <w:rsid w:val="00770C8C"/>
    <w:rsid w:val="0078748E"/>
    <w:rsid w:val="00796FDB"/>
    <w:rsid w:val="007C003D"/>
    <w:rsid w:val="007C0859"/>
    <w:rsid w:val="007C6DA0"/>
    <w:rsid w:val="007F0E46"/>
    <w:rsid w:val="007F1DE2"/>
    <w:rsid w:val="00855A24"/>
    <w:rsid w:val="00870D62"/>
    <w:rsid w:val="008764BF"/>
    <w:rsid w:val="00885E0E"/>
    <w:rsid w:val="008C243E"/>
    <w:rsid w:val="008D09E5"/>
    <w:rsid w:val="008F61DC"/>
    <w:rsid w:val="009316A5"/>
    <w:rsid w:val="009639CC"/>
    <w:rsid w:val="00980713"/>
    <w:rsid w:val="009950F9"/>
    <w:rsid w:val="009C2F09"/>
    <w:rsid w:val="009D01E6"/>
    <w:rsid w:val="009E6863"/>
    <w:rsid w:val="00A231C9"/>
    <w:rsid w:val="00A333A0"/>
    <w:rsid w:val="00A335C7"/>
    <w:rsid w:val="00A3711D"/>
    <w:rsid w:val="00A37866"/>
    <w:rsid w:val="00A4143E"/>
    <w:rsid w:val="00A46C7B"/>
    <w:rsid w:val="00A55A5C"/>
    <w:rsid w:val="00A7350A"/>
    <w:rsid w:val="00A76A50"/>
    <w:rsid w:val="00A869ED"/>
    <w:rsid w:val="00AA160B"/>
    <w:rsid w:val="00AA26CA"/>
    <w:rsid w:val="00AB48D2"/>
    <w:rsid w:val="00B254EC"/>
    <w:rsid w:val="00B433FB"/>
    <w:rsid w:val="00B55A3B"/>
    <w:rsid w:val="00B57253"/>
    <w:rsid w:val="00B62B4A"/>
    <w:rsid w:val="00B77873"/>
    <w:rsid w:val="00BE0575"/>
    <w:rsid w:val="00C05901"/>
    <w:rsid w:val="00C1488F"/>
    <w:rsid w:val="00C31DE0"/>
    <w:rsid w:val="00C34842"/>
    <w:rsid w:val="00C368BB"/>
    <w:rsid w:val="00C70548"/>
    <w:rsid w:val="00C84ABE"/>
    <w:rsid w:val="00C92C6F"/>
    <w:rsid w:val="00C971F4"/>
    <w:rsid w:val="00CA0F12"/>
    <w:rsid w:val="00CB4764"/>
    <w:rsid w:val="00CE40FD"/>
    <w:rsid w:val="00D21EBC"/>
    <w:rsid w:val="00D23D0C"/>
    <w:rsid w:val="00D37267"/>
    <w:rsid w:val="00D75E07"/>
    <w:rsid w:val="00D8043D"/>
    <w:rsid w:val="00DA5091"/>
    <w:rsid w:val="00DC74C2"/>
    <w:rsid w:val="00DD6CF4"/>
    <w:rsid w:val="00DF3310"/>
    <w:rsid w:val="00DF3B87"/>
    <w:rsid w:val="00E020D5"/>
    <w:rsid w:val="00E0748B"/>
    <w:rsid w:val="00E13C89"/>
    <w:rsid w:val="00E14421"/>
    <w:rsid w:val="00E22CDC"/>
    <w:rsid w:val="00E83E55"/>
    <w:rsid w:val="00E8449E"/>
    <w:rsid w:val="00E91C63"/>
    <w:rsid w:val="00E92C1B"/>
    <w:rsid w:val="00F37FA9"/>
    <w:rsid w:val="00F463F8"/>
    <w:rsid w:val="00F73B3C"/>
    <w:rsid w:val="00F871CC"/>
    <w:rsid w:val="00F919E3"/>
    <w:rsid w:val="00FA110D"/>
    <w:rsid w:val="00FB07D0"/>
    <w:rsid w:val="00FC4578"/>
    <w:rsid w:val="00FF03FB"/>
    <w:rsid w:val="74F0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8B8686"/>
  <w15:docId w15:val="{EC40A2D9-0534-4814-A429-62FF4CC8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eastAsia="Arial Unicode MS" w:cs="Arial Unicode MS"/>
      <w:color w:val="000000"/>
      <w:kern w:val="2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color w:val="auto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color w:val="auto"/>
      <w:sz w:val="18"/>
      <w:szCs w:val="18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9">
    <w:name w:val="line number"/>
    <w:basedOn w:val="a0"/>
    <w:uiPriority w:val="99"/>
    <w:semiHidden/>
    <w:unhideWhenUsed/>
  </w:style>
  <w:style w:type="character" w:styleId="aa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None">
    <w:name w:val="None"/>
    <w:qFormat/>
    <w:rPr>
      <w:lang w:val="en-US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msonormal0">
    <w:name w:val="msonormal"/>
    <w:basedOn w:val="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auto"/>
      <w:kern w:val="0"/>
      <w:sz w:val="24"/>
      <w:szCs w:val="24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color w:val="auto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eastAsia="宋体" w:cs="Times New Roman"/>
      <w:kern w:val="0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C65911"/>
      <w:kern w:val="0"/>
    </w:rPr>
  </w:style>
  <w:style w:type="paragraph" w:customStyle="1" w:styleId="xl63">
    <w:name w:val="xl63"/>
    <w:basedOn w:val="a"/>
    <w:pPr>
      <w:widowControl/>
      <w:spacing w:before="100" w:beforeAutospacing="1" w:after="100" w:afterAutospacing="1"/>
      <w:jc w:val="left"/>
    </w:pPr>
    <w:rPr>
      <w:rFonts w:eastAsia="宋体" w:cs="Times New Roman"/>
      <w:color w:val="C65911"/>
      <w:kern w:val="0"/>
      <w:sz w:val="24"/>
      <w:szCs w:val="24"/>
    </w:rPr>
  </w:style>
  <w:style w:type="paragraph" w:customStyle="1" w:styleId="xl64">
    <w:name w:val="xl64"/>
    <w:basedOn w:val="a"/>
    <w:pPr>
      <w:widowControl/>
      <w:shd w:val="clear" w:color="000000" w:fill="FFFF00"/>
      <w:spacing w:before="100" w:beforeAutospacing="1" w:after="100" w:afterAutospacing="1"/>
      <w:jc w:val="left"/>
      <w:textAlignment w:val="bottom"/>
    </w:pPr>
    <w:rPr>
      <w:rFonts w:eastAsia="宋体" w:cs="Times New Roman"/>
      <w:color w:val="auto"/>
      <w:kern w:val="0"/>
      <w:sz w:val="24"/>
      <w:szCs w:val="24"/>
    </w:rPr>
  </w:style>
  <w:style w:type="paragraph" w:customStyle="1" w:styleId="xl65">
    <w:name w:val="xl65"/>
    <w:basedOn w:val="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auto"/>
      <w:kern w:val="0"/>
      <w:sz w:val="24"/>
      <w:szCs w:val="24"/>
    </w:rPr>
  </w:style>
  <w:style w:type="paragraph" w:customStyle="1" w:styleId="xl66">
    <w:name w:val="xl66"/>
    <w:basedOn w:val="a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color w:val="auto"/>
      <w:kern w:val="0"/>
      <w:sz w:val="24"/>
      <w:szCs w:val="24"/>
    </w:rPr>
  </w:style>
  <w:style w:type="paragraph" w:customStyle="1" w:styleId="xl67">
    <w:name w:val="xl67"/>
    <w:basedOn w:val="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C65911"/>
      <w:kern w:val="0"/>
      <w:sz w:val="24"/>
      <w:szCs w:val="24"/>
    </w:rPr>
  </w:style>
  <w:style w:type="paragraph" w:customStyle="1" w:styleId="xl68">
    <w:name w:val="xl68"/>
    <w:basedOn w:val="a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color w:val="C65911"/>
      <w:kern w:val="0"/>
      <w:sz w:val="24"/>
      <w:szCs w:val="24"/>
    </w:rPr>
  </w:style>
  <w:style w:type="paragraph" w:customStyle="1" w:styleId="xl69">
    <w:name w:val="xl69"/>
    <w:basedOn w:val="a"/>
    <w:pPr>
      <w:widowControl/>
      <w:spacing w:before="100" w:beforeAutospacing="1" w:after="100" w:afterAutospacing="1"/>
      <w:jc w:val="left"/>
      <w:textAlignment w:val="bottom"/>
    </w:pPr>
    <w:rPr>
      <w:rFonts w:ascii="宋体" w:eastAsia="宋体" w:hAnsi="宋体" w:cs="宋体"/>
      <w:color w:val="auto"/>
      <w:kern w:val="0"/>
      <w:sz w:val="24"/>
      <w:szCs w:val="24"/>
    </w:rPr>
  </w:style>
  <w:style w:type="paragraph" w:customStyle="1" w:styleId="xl70">
    <w:name w:val="xl70"/>
    <w:basedOn w:val="a"/>
    <w:pPr>
      <w:widowControl/>
      <w:shd w:val="clear" w:color="000000" w:fill="FFFF00"/>
      <w:spacing w:before="100" w:beforeAutospacing="1" w:after="100" w:afterAutospacing="1"/>
      <w:jc w:val="left"/>
    </w:pPr>
    <w:rPr>
      <w:rFonts w:eastAsia="宋体" w:cs="Times New Roman"/>
      <w:color w:val="C65911"/>
      <w:kern w:val="0"/>
      <w:sz w:val="24"/>
      <w:szCs w:val="24"/>
    </w:rPr>
  </w:style>
  <w:style w:type="paragraph" w:customStyle="1" w:styleId="xl71">
    <w:name w:val="xl71"/>
    <w:basedOn w:val="a"/>
    <w:pPr>
      <w:widowControl/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color w:val="auto"/>
      <w:kern w:val="0"/>
      <w:sz w:val="24"/>
      <w:szCs w:val="24"/>
    </w:rPr>
  </w:style>
  <w:style w:type="paragraph" w:customStyle="1" w:styleId="hkeywords">
    <w:name w:val="hkeywords"/>
    <w:basedOn w:val="a"/>
    <w:qFormat/>
    <w:pPr>
      <w:widowControl/>
      <w:spacing w:before="120"/>
      <w:jc w:val="left"/>
    </w:pPr>
    <w:rPr>
      <w:rFonts w:eastAsia="宋体" w:cs="Times New Roman"/>
      <w:color w:val="auto"/>
      <w:kern w:val="0"/>
      <w:sz w:val="21"/>
      <w:szCs w:val="20"/>
      <w:lang w:eastAsia="en-US"/>
    </w:rPr>
  </w:style>
  <w:style w:type="paragraph" w:styleId="ab">
    <w:name w:val="List Paragraph"/>
    <w:basedOn w:val="a"/>
    <w:uiPriority w:val="99"/>
    <w:unhideWhenUsed/>
    <w:rsid w:val="00A76A50"/>
    <w:pPr>
      <w:ind w:firstLineChars="200" w:firstLine="420"/>
    </w:pPr>
  </w:style>
  <w:style w:type="character" w:styleId="ac">
    <w:name w:val="annotation reference"/>
    <w:basedOn w:val="a0"/>
    <w:uiPriority w:val="99"/>
    <w:semiHidden/>
    <w:unhideWhenUsed/>
    <w:rsid w:val="007F0E46"/>
    <w:rPr>
      <w:sz w:val="21"/>
      <w:szCs w:val="21"/>
    </w:rPr>
  </w:style>
  <w:style w:type="paragraph" w:styleId="ad">
    <w:name w:val="annotation text"/>
    <w:basedOn w:val="a"/>
    <w:link w:val="ae"/>
    <w:uiPriority w:val="99"/>
    <w:semiHidden/>
    <w:unhideWhenUsed/>
    <w:rsid w:val="007F0E46"/>
    <w:pPr>
      <w:jc w:val="left"/>
    </w:pPr>
  </w:style>
  <w:style w:type="character" w:customStyle="1" w:styleId="ae">
    <w:name w:val="批注文字 字符"/>
    <w:basedOn w:val="a0"/>
    <w:link w:val="ad"/>
    <w:uiPriority w:val="99"/>
    <w:semiHidden/>
    <w:rsid w:val="007F0E46"/>
    <w:rPr>
      <w:rFonts w:eastAsia="Arial Unicode MS" w:cs="Arial Unicode MS"/>
      <w:color w:val="000000"/>
      <w:kern w:val="2"/>
      <w:sz w:val="22"/>
      <w:szCs w:val="22"/>
      <w:u w:color="00000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F0E46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7F0E46"/>
    <w:rPr>
      <w:rFonts w:eastAsia="Arial Unicode MS" w:cs="Arial Unicode MS"/>
      <w:b/>
      <w:bCs/>
      <w:color w:val="000000"/>
      <w:kern w:val="2"/>
      <w:sz w:val="22"/>
      <w:szCs w:val="22"/>
      <w:u w:color="000000"/>
    </w:rPr>
  </w:style>
  <w:style w:type="paragraph" w:styleId="af1">
    <w:name w:val="Revision"/>
    <w:hidden/>
    <w:uiPriority w:val="99"/>
    <w:unhideWhenUsed/>
    <w:rsid w:val="00796FDB"/>
    <w:rPr>
      <w:rFonts w:eastAsia="Arial Unicode MS" w:cs="Arial Unicode MS"/>
      <w:color w:val="000000"/>
      <w:kern w:val="2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ctor_wangyong@163.com%20(Y" TargetMode="Externa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ichun19850204@163.com%20(C" TargetMode="Externa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tiff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tif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wangwei26960@126.com%20(W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7E960-19C9-4DFB-8B87-977B414AC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966</Words>
  <Characters>5512</Characters>
  <Application>Microsoft Office Word</Application>
  <DocSecurity>0</DocSecurity>
  <Lines>45</Lines>
  <Paragraphs>12</Paragraphs>
  <ScaleCrop>false</ScaleCrop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 xu</dc:creator>
  <cp:lastModifiedBy>WJM</cp:lastModifiedBy>
  <cp:revision>10</cp:revision>
  <cp:lastPrinted>2024-04-08T00:08:00Z</cp:lastPrinted>
  <dcterms:created xsi:type="dcterms:W3CDTF">2024-05-30T03:29:00Z</dcterms:created>
  <dcterms:modified xsi:type="dcterms:W3CDTF">2024-06-04T01:09:00Z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FA6E72A19D474F5CBCD59E6CA997C055_12</vt:lpwstr>
  </property>
</Properties>
</file>