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09F528" w14:textId="71D942AF" w:rsidR="00971DB0" w:rsidRPr="00971DB0" w:rsidRDefault="00971DB0" w:rsidP="00971DB0">
      <w:pPr>
        <w:autoSpaceDE w:val="0"/>
        <w:autoSpaceDN w:val="0"/>
        <w:adjustRightInd w:val="0"/>
        <w:snapToGrid w:val="0"/>
        <w:spacing w:line="240" w:lineRule="auto"/>
        <w:jc w:val="left"/>
        <w:rPr>
          <w:rFonts w:eastAsia="等线"/>
          <w:bCs/>
          <w:sz w:val="21"/>
          <w:szCs w:val="21"/>
          <w:lang w:eastAsia="en-US"/>
        </w:rPr>
      </w:pPr>
      <w:r>
        <w:rPr>
          <w:rFonts w:eastAsia="等线"/>
          <w:bCs/>
          <w:sz w:val="21"/>
          <w:szCs w:val="21"/>
          <w:lang w:eastAsia="en-US"/>
        </w:rPr>
        <w:t>Supplementary file for</w:t>
      </w:r>
    </w:p>
    <w:p w14:paraId="3A0EBC60" w14:textId="77777777" w:rsidR="00971DB0" w:rsidRPr="00971DB0" w:rsidRDefault="00971DB0" w:rsidP="00971DB0">
      <w:pPr>
        <w:adjustRightInd w:val="0"/>
        <w:snapToGrid w:val="0"/>
        <w:spacing w:line="240" w:lineRule="auto"/>
        <w:rPr>
          <w:sz w:val="30"/>
          <w:szCs w:val="30"/>
          <w:lang w:eastAsia="en-US"/>
        </w:rPr>
      </w:pPr>
      <w:bookmarkStart w:id="0" w:name="_Hlk212157311"/>
      <w:r w:rsidRPr="00971DB0">
        <w:rPr>
          <w:b/>
          <w:sz w:val="30"/>
          <w:szCs w:val="30"/>
          <w:lang w:eastAsia="en-US"/>
        </w:rPr>
        <w:t>TRPML1 Controls Mitochondrial Homeostasis and Alleviates Cardiac Hypertrophy by Inhibiting VDAC1 Oligomerization</w:t>
      </w:r>
    </w:p>
    <w:p w14:paraId="625D753B" w14:textId="357C3CCF" w:rsidR="00971DB0" w:rsidRPr="00971DB0" w:rsidRDefault="00971DB0" w:rsidP="00971DB0">
      <w:pPr>
        <w:autoSpaceDE w:val="0"/>
        <w:autoSpaceDN w:val="0"/>
        <w:adjustRightInd w:val="0"/>
        <w:snapToGrid w:val="0"/>
        <w:spacing w:line="240" w:lineRule="auto"/>
        <w:rPr>
          <w:sz w:val="24"/>
          <w:szCs w:val="24"/>
          <w:lang w:eastAsia="en-US"/>
        </w:rPr>
      </w:pPr>
      <w:proofErr w:type="spellStart"/>
      <w:r w:rsidRPr="00971DB0">
        <w:rPr>
          <w:sz w:val="24"/>
          <w:szCs w:val="24"/>
          <w:lang w:eastAsia="en-US"/>
        </w:rPr>
        <w:t>Xiuye</w:t>
      </w:r>
      <w:proofErr w:type="spellEnd"/>
      <w:r w:rsidRPr="00971DB0">
        <w:rPr>
          <w:sz w:val="24"/>
          <w:szCs w:val="24"/>
          <w:lang w:eastAsia="en-US"/>
        </w:rPr>
        <w:t xml:space="preserve"> </w:t>
      </w:r>
      <w:proofErr w:type="spellStart"/>
      <w:proofErr w:type="gramStart"/>
      <w:r w:rsidRPr="00971DB0">
        <w:rPr>
          <w:sz w:val="24"/>
          <w:szCs w:val="24"/>
          <w:lang w:eastAsia="en-US"/>
        </w:rPr>
        <w:t>Zhao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vertAlign w:val="superscript"/>
          <w:lang w:eastAsia="en-US"/>
        </w:rPr>
        <w:t>,#</w:t>
      </w:r>
      <w:proofErr w:type="gramEnd"/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Mingxiu</w:t>
      </w:r>
      <w:proofErr w:type="spellEnd"/>
      <w:r w:rsidRPr="00971DB0">
        <w:rPr>
          <w:sz w:val="24"/>
          <w:szCs w:val="24"/>
          <w:lang w:eastAsia="en-US"/>
        </w:rPr>
        <w:t xml:space="preserve"> </w:t>
      </w:r>
      <w:proofErr w:type="spellStart"/>
      <w:r w:rsidRPr="00971DB0">
        <w:rPr>
          <w:sz w:val="24"/>
          <w:szCs w:val="24"/>
          <w:lang w:eastAsia="en-US"/>
        </w:rPr>
        <w:t>Zhang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vertAlign w:val="superscript"/>
          <w:lang w:eastAsia="en-US"/>
        </w:rPr>
        <w:t>,#</w:t>
      </w:r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Changling</w:t>
      </w:r>
      <w:proofErr w:type="spellEnd"/>
      <w:r w:rsidRPr="00971DB0">
        <w:rPr>
          <w:sz w:val="24"/>
          <w:szCs w:val="24"/>
          <w:lang w:eastAsia="en-US"/>
        </w:rPr>
        <w:t xml:space="preserve"> </w:t>
      </w:r>
      <w:proofErr w:type="spellStart"/>
      <w:r w:rsidRPr="00971DB0">
        <w:rPr>
          <w:sz w:val="24"/>
          <w:szCs w:val="24"/>
          <w:lang w:eastAsia="en-US"/>
        </w:rPr>
        <w:t>Lv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vertAlign w:val="superscript"/>
          <w:lang w:eastAsia="en-US"/>
        </w:rPr>
        <w:t>,#</w:t>
      </w:r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Chunlei</w:t>
      </w:r>
      <w:proofErr w:type="spellEnd"/>
      <w:r w:rsidRPr="00971DB0">
        <w:rPr>
          <w:sz w:val="24"/>
          <w:szCs w:val="24"/>
          <w:lang w:eastAsia="en-US"/>
        </w:rPr>
        <w:t xml:space="preserve"> </w:t>
      </w:r>
      <w:proofErr w:type="spellStart"/>
      <w:r w:rsidRPr="00971DB0">
        <w:rPr>
          <w:sz w:val="24"/>
          <w:szCs w:val="24"/>
          <w:lang w:eastAsia="en-US"/>
        </w:rPr>
        <w:t>Duan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>, Zhen Chen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 xml:space="preserve">, Yan </w:t>
      </w:r>
      <w:proofErr w:type="spellStart"/>
      <w:r w:rsidRPr="00971DB0">
        <w:rPr>
          <w:sz w:val="24"/>
          <w:szCs w:val="24"/>
          <w:lang w:eastAsia="en-US"/>
        </w:rPr>
        <w:t>Hao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Zhen </w:t>
      </w:r>
      <w:proofErr w:type="spellStart"/>
      <w:r w:rsidRPr="00971DB0">
        <w:rPr>
          <w:sz w:val="24"/>
          <w:szCs w:val="24"/>
          <w:lang w:eastAsia="en-US"/>
        </w:rPr>
        <w:t>Liang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Yiping </w:t>
      </w:r>
      <w:proofErr w:type="spellStart"/>
      <w:r w:rsidRPr="00971DB0">
        <w:rPr>
          <w:sz w:val="24"/>
          <w:szCs w:val="24"/>
          <w:lang w:eastAsia="en-US"/>
        </w:rPr>
        <w:t>Tao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Hongda</w:t>
      </w:r>
      <w:proofErr w:type="spellEnd"/>
      <w:r w:rsidRPr="00971DB0">
        <w:rPr>
          <w:sz w:val="24"/>
          <w:szCs w:val="24"/>
          <w:lang w:eastAsia="en-US"/>
        </w:rPr>
        <w:t xml:space="preserve"> Li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Zhenru</w:t>
      </w:r>
      <w:proofErr w:type="spellEnd"/>
      <w:r w:rsidRPr="00971DB0">
        <w:rPr>
          <w:sz w:val="24"/>
          <w:szCs w:val="24"/>
          <w:lang w:eastAsia="en-US"/>
        </w:rPr>
        <w:t xml:space="preserve"> Wang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Haonan</w:t>
      </w:r>
      <w:proofErr w:type="spellEnd"/>
      <w:r w:rsidRPr="00971DB0">
        <w:rPr>
          <w:sz w:val="24"/>
          <w:szCs w:val="24"/>
          <w:lang w:eastAsia="en-US"/>
        </w:rPr>
        <w:t xml:space="preserve"> </w:t>
      </w:r>
      <w:proofErr w:type="spellStart"/>
      <w:r w:rsidRPr="00971DB0">
        <w:rPr>
          <w:sz w:val="24"/>
          <w:szCs w:val="24"/>
          <w:lang w:eastAsia="en-US"/>
        </w:rPr>
        <w:t>Du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Jiapan</w:t>
      </w:r>
      <w:proofErr w:type="spellEnd"/>
      <w:r w:rsidRPr="00971DB0">
        <w:rPr>
          <w:sz w:val="24"/>
          <w:szCs w:val="24"/>
          <w:lang w:eastAsia="en-US"/>
        </w:rPr>
        <w:t xml:space="preserve"> Wang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 xml:space="preserve">, Wenjie </w:t>
      </w:r>
      <w:proofErr w:type="spellStart"/>
      <w:r w:rsidRPr="00971DB0">
        <w:rPr>
          <w:sz w:val="24"/>
          <w:szCs w:val="24"/>
          <w:lang w:eastAsia="en-US"/>
        </w:rPr>
        <w:t>Liao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Peifeng</w:t>
      </w:r>
      <w:proofErr w:type="spellEnd"/>
      <w:r w:rsidRPr="00971DB0">
        <w:rPr>
          <w:sz w:val="24"/>
          <w:szCs w:val="24"/>
          <w:lang w:eastAsia="en-US"/>
        </w:rPr>
        <w:t xml:space="preserve"> Li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>, Jia Wang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Xueqi</w:t>
      </w:r>
      <w:proofErr w:type="spellEnd"/>
      <w:r w:rsidRPr="00971DB0">
        <w:rPr>
          <w:sz w:val="24"/>
          <w:szCs w:val="24"/>
          <w:lang w:eastAsia="en-US"/>
        </w:rPr>
        <w:t xml:space="preserve"> </w:t>
      </w:r>
      <w:proofErr w:type="spellStart"/>
      <w:r w:rsidRPr="00971DB0">
        <w:rPr>
          <w:sz w:val="24"/>
          <w:szCs w:val="24"/>
          <w:lang w:eastAsia="en-US"/>
        </w:rPr>
        <w:t>He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Yu </w:t>
      </w:r>
      <w:proofErr w:type="spellStart"/>
      <w:r w:rsidRPr="00971DB0">
        <w:rPr>
          <w:sz w:val="24"/>
          <w:szCs w:val="24"/>
          <w:lang w:eastAsia="en-US"/>
        </w:rPr>
        <w:t>Zhang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Xinyuan </w:t>
      </w:r>
      <w:proofErr w:type="spellStart"/>
      <w:r w:rsidRPr="00971DB0">
        <w:rPr>
          <w:sz w:val="24"/>
          <w:szCs w:val="24"/>
          <w:lang w:eastAsia="en-US"/>
        </w:rPr>
        <w:t>Hao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Hongyu</w:t>
      </w:r>
      <w:proofErr w:type="spellEnd"/>
      <w:r w:rsidRPr="00971DB0">
        <w:rPr>
          <w:sz w:val="24"/>
          <w:szCs w:val="24"/>
          <w:lang w:eastAsia="en-US"/>
        </w:rPr>
        <w:t xml:space="preserve"> Ji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 xml:space="preserve">, Yan </w:t>
      </w:r>
      <w:proofErr w:type="spellStart"/>
      <w:r w:rsidRPr="00971DB0">
        <w:rPr>
          <w:sz w:val="24"/>
          <w:szCs w:val="24"/>
          <w:lang w:eastAsia="en-US"/>
        </w:rPr>
        <w:t>Zhang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lang w:eastAsia="en-US"/>
        </w:rPr>
        <w:t xml:space="preserve">, </w:t>
      </w:r>
      <w:proofErr w:type="spellStart"/>
      <w:r w:rsidRPr="00971DB0">
        <w:rPr>
          <w:sz w:val="24"/>
          <w:szCs w:val="24"/>
          <w:lang w:eastAsia="en-US"/>
        </w:rPr>
        <w:t>Xingda</w:t>
      </w:r>
      <w:proofErr w:type="spellEnd"/>
      <w:r w:rsidRPr="00971DB0">
        <w:rPr>
          <w:sz w:val="24"/>
          <w:szCs w:val="24"/>
          <w:lang w:eastAsia="en-US"/>
        </w:rPr>
        <w:t xml:space="preserve"> Li</w:t>
      </w:r>
      <w:r w:rsidRPr="00971DB0">
        <w:rPr>
          <w:sz w:val="24"/>
          <w:szCs w:val="24"/>
          <w:vertAlign w:val="superscript"/>
          <w:lang w:eastAsia="en-US"/>
        </w:rPr>
        <w:t>a</w:t>
      </w:r>
      <w:r w:rsidRPr="00971DB0">
        <w:rPr>
          <w:sz w:val="24"/>
          <w:szCs w:val="24"/>
          <w:lang w:eastAsia="en-US"/>
        </w:rPr>
        <w:t xml:space="preserve">, Ye </w:t>
      </w:r>
      <w:proofErr w:type="spellStart"/>
      <w:r w:rsidRPr="00971DB0">
        <w:rPr>
          <w:sz w:val="24"/>
          <w:szCs w:val="24"/>
          <w:lang w:eastAsia="en-US"/>
        </w:rPr>
        <w:t>Yuan</w:t>
      </w:r>
      <w:r w:rsidRPr="00971DB0">
        <w:rPr>
          <w:sz w:val="24"/>
          <w:szCs w:val="24"/>
          <w:vertAlign w:val="superscript"/>
          <w:lang w:eastAsia="en-US"/>
        </w:rPr>
        <w:t>a</w:t>
      </w:r>
      <w:proofErr w:type="spellEnd"/>
      <w:r w:rsidRPr="00971DB0">
        <w:rPr>
          <w:sz w:val="24"/>
          <w:szCs w:val="24"/>
          <w:vertAlign w:val="superscript"/>
          <w:lang w:eastAsia="en-US"/>
        </w:rPr>
        <w:t>,</w:t>
      </w:r>
      <w:r w:rsidRPr="00971DB0">
        <w:rPr>
          <w:sz w:val="24"/>
          <w:szCs w:val="24"/>
          <w:lang w:eastAsia="en-US"/>
        </w:rPr>
        <w:t xml:space="preserve">*, </w:t>
      </w:r>
      <w:proofErr w:type="spellStart"/>
      <w:r w:rsidRPr="00971DB0">
        <w:rPr>
          <w:sz w:val="24"/>
          <w:szCs w:val="24"/>
          <w:lang w:eastAsia="en-US"/>
        </w:rPr>
        <w:t>Zhimin</w:t>
      </w:r>
      <w:proofErr w:type="spellEnd"/>
      <w:r w:rsidRPr="00971DB0">
        <w:rPr>
          <w:sz w:val="24"/>
          <w:szCs w:val="24"/>
          <w:lang w:eastAsia="en-US"/>
        </w:rPr>
        <w:t xml:space="preserve"> </w:t>
      </w:r>
      <w:proofErr w:type="spellStart"/>
      <w:r w:rsidRPr="00971DB0">
        <w:rPr>
          <w:sz w:val="24"/>
          <w:szCs w:val="24"/>
          <w:lang w:eastAsia="en-US"/>
        </w:rPr>
        <w:t>Du</w:t>
      </w:r>
      <w:r w:rsidRPr="00971DB0">
        <w:rPr>
          <w:sz w:val="24"/>
          <w:szCs w:val="24"/>
          <w:vertAlign w:val="superscript"/>
          <w:lang w:eastAsia="en-US"/>
        </w:rPr>
        <w:t>a,b</w:t>
      </w:r>
      <w:proofErr w:type="spellEnd"/>
      <w:r w:rsidRPr="00971DB0">
        <w:rPr>
          <w:sz w:val="24"/>
          <w:szCs w:val="24"/>
          <w:vertAlign w:val="superscript"/>
          <w:lang w:eastAsia="en-US"/>
        </w:rPr>
        <w:t>,</w:t>
      </w:r>
      <w:r w:rsidRPr="00971DB0">
        <w:rPr>
          <w:sz w:val="24"/>
          <w:szCs w:val="24"/>
          <w:lang w:eastAsia="en-US"/>
        </w:rPr>
        <w:t>*</w:t>
      </w:r>
    </w:p>
    <w:bookmarkEnd w:id="0"/>
    <w:p w14:paraId="08A56CF3" w14:textId="77777777" w:rsidR="005B1CB5" w:rsidRPr="005B1CB5" w:rsidRDefault="005B1CB5" w:rsidP="005B1CB5">
      <w:pPr>
        <w:autoSpaceDE w:val="0"/>
        <w:autoSpaceDN w:val="0"/>
        <w:adjustRightInd w:val="0"/>
        <w:snapToGrid w:val="0"/>
        <w:spacing w:line="240" w:lineRule="auto"/>
        <w:jc w:val="left"/>
        <w:rPr>
          <w:i/>
          <w:iCs/>
          <w:sz w:val="18"/>
          <w:szCs w:val="18"/>
          <w:lang w:eastAsia="en-US"/>
        </w:rPr>
      </w:pPr>
      <w:proofErr w:type="spellStart"/>
      <w:proofErr w:type="gramStart"/>
      <w:r w:rsidRPr="005B1CB5">
        <w:rPr>
          <w:i/>
          <w:iCs/>
          <w:sz w:val="18"/>
          <w:szCs w:val="18"/>
          <w:vertAlign w:val="superscript"/>
          <w:lang w:eastAsia="en-US"/>
        </w:rPr>
        <w:t>a</w:t>
      </w:r>
      <w:proofErr w:type="spellEnd"/>
      <w:proofErr w:type="gramEnd"/>
      <w:r w:rsidRPr="005B1CB5">
        <w:rPr>
          <w:i/>
          <w:iCs/>
          <w:sz w:val="18"/>
          <w:szCs w:val="18"/>
          <w:lang w:eastAsia="en-US"/>
        </w:rPr>
        <w:t xml:space="preserve"> Institute of Clinical Pharmacology</w:t>
      </w:r>
      <w:r w:rsidRPr="005B1CB5">
        <w:rPr>
          <w:rFonts w:hint="eastAsia"/>
          <w:i/>
          <w:iCs/>
          <w:sz w:val="18"/>
          <w:szCs w:val="18"/>
        </w:rPr>
        <w:t xml:space="preserve">, </w:t>
      </w:r>
      <w:r w:rsidRPr="005B1CB5">
        <w:rPr>
          <w:i/>
          <w:iCs/>
          <w:sz w:val="18"/>
          <w:szCs w:val="18"/>
          <w:lang w:eastAsia="en-US"/>
        </w:rPr>
        <w:t>the Second Affiliated Hospital of Harbin Medical University</w:t>
      </w:r>
      <w:r w:rsidRPr="005B1CB5">
        <w:rPr>
          <w:rFonts w:hint="eastAsia"/>
          <w:i/>
          <w:iCs/>
          <w:sz w:val="18"/>
          <w:szCs w:val="18"/>
        </w:rPr>
        <w:t xml:space="preserve"> </w:t>
      </w:r>
      <w:r w:rsidRPr="005B1CB5">
        <w:rPr>
          <w:i/>
          <w:iCs/>
          <w:sz w:val="18"/>
          <w:szCs w:val="18"/>
        </w:rPr>
        <w:t>&amp; State Key Laboratory of Frigid Zone Cardiovascular Disease</w:t>
      </w:r>
      <w:r w:rsidRPr="005B1CB5">
        <w:rPr>
          <w:i/>
          <w:iCs/>
          <w:sz w:val="18"/>
          <w:szCs w:val="18"/>
          <w:lang w:eastAsia="en-US"/>
        </w:rPr>
        <w:t>, Harbin Medical University, Harbin 150081, China</w:t>
      </w:r>
    </w:p>
    <w:p w14:paraId="4D516B49" w14:textId="77777777" w:rsidR="005B1CB5" w:rsidRPr="005B1CB5" w:rsidRDefault="005B1CB5" w:rsidP="005B1CB5">
      <w:pPr>
        <w:autoSpaceDE w:val="0"/>
        <w:autoSpaceDN w:val="0"/>
        <w:adjustRightInd w:val="0"/>
        <w:snapToGrid w:val="0"/>
        <w:spacing w:line="240" w:lineRule="auto"/>
        <w:jc w:val="left"/>
        <w:rPr>
          <w:i/>
          <w:iCs/>
          <w:sz w:val="18"/>
          <w:szCs w:val="18"/>
          <w:lang w:eastAsia="en-US"/>
        </w:rPr>
      </w:pPr>
      <w:r w:rsidRPr="005B1CB5">
        <w:rPr>
          <w:i/>
          <w:iCs/>
          <w:sz w:val="18"/>
          <w:szCs w:val="18"/>
          <w:vertAlign w:val="superscript"/>
          <w:lang w:eastAsia="en-US"/>
        </w:rPr>
        <w:t>b</w:t>
      </w:r>
      <w:r w:rsidRPr="005B1CB5">
        <w:rPr>
          <w:i/>
          <w:iCs/>
          <w:sz w:val="18"/>
          <w:szCs w:val="18"/>
          <w:lang w:eastAsia="en-US"/>
        </w:rPr>
        <w:t xml:space="preserve"> State Key Laboratory of Mechanism and Quality of Chinese Medicine, Macau University of Science and Technology, Macao 999078, China</w:t>
      </w:r>
    </w:p>
    <w:p w14:paraId="478DB486" w14:textId="77777777" w:rsidR="005B1CB5" w:rsidRPr="005B1CB5" w:rsidRDefault="005B1CB5" w:rsidP="005B1CB5">
      <w:pPr>
        <w:adjustRightInd w:val="0"/>
        <w:snapToGrid w:val="0"/>
        <w:spacing w:line="240" w:lineRule="auto"/>
        <w:rPr>
          <w:i/>
          <w:iCs/>
          <w:sz w:val="18"/>
          <w:szCs w:val="18"/>
          <w:vertAlign w:val="superscript"/>
          <w:lang w:eastAsia="en-US"/>
        </w:rPr>
      </w:pPr>
    </w:p>
    <w:p w14:paraId="22534CD4" w14:textId="77777777" w:rsidR="005B1CB5" w:rsidRPr="005B1CB5" w:rsidRDefault="005B1CB5" w:rsidP="005B1CB5">
      <w:pPr>
        <w:adjustRightInd w:val="0"/>
        <w:snapToGrid w:val="0"/>
        <w:spacing w:line="240" w:lineRule="auto"/>
        <w:rPr>
          <w:sz w:val="18"/>
          <w:szCs w:val="18"/>
        </w:rPr>
      </w:pPr>
      <w:r w:rsidRPr="005B1CB5">
        <w:rPr>
          <w:rFonts w:hint="eastAsia"/>
          <w:sz w:val="18"/>
          <w:szCs w:val="18"/>
          <w:vertAlign w:val="superscript"/>
        </w:rPr>
        <w:t>#</w:t>
      </w:r>
      <w:r w:rsidRPr="005B1CB5">
        <w:rPr>
          <w:sz w:val="18"/>
          <w:szCs w:val="18"/>
          <w:vertAlign w:val="superscript"/>
        </w:rPr>
        <w:t xml:space="preserve"> </w:t>
      </w:r>
      <w:r w:rsidRPr="005B1CB5">
        <w:rPr>
          <w:sz w:val="18"/>
          <w:szCs w:val="18"/>
        </w:rPr>
        <w:t>T</w:t>
      </w:r>
      <w:r w:rsidRPr="005B1CB5">
        <w:rPr>
          <w:rFonts w:hint="eastAsia"/>
          <w:sz w:val="18"/>
          <w:szCs w:val="18"/>
        </w:rPr>
        <w:t>hese</w:t>
      </w:r>
      <w:r w:rsidRPr="005B1CB5">
        <w:rPr>
          <w:sz w:val="18"/>
          <w:szCs w:val="18"/>
        </w:rPr>
        <w:t xml:space="preserve"> authors contributed equally to this work.</w:t>
      </w:r>
    </w:p>
    <w:p w14:paraId="70B713D0" w14:textId="77777777" w:rsidR="005B1CB5" w:rsidRPr="005B1CB5" w:rsidRDefault="005B1CB5" w:rsidP="005B1CB5">
      <w:pPr>
        <w:adjustRightInd w:val="0"/>
        <w:snapToGrid w:val="0"/>
        <w:spacing w:line="240" w:lineRule="auto"/>
        <w:rPr>
          <w:sz w:val="18"/>
          <w:szCs w:val="18"/>
        </w:rPr>
      </w:pPr>
    </w:p>
    <w:p w14:paraId="3A80189C" w14:textId="77777777" w:rsidR="005B1CB5" w:rsidRPr="005B1CB5" w:rsidRDefault="005B1CB5" w:rsidP="005B1CB5">
      <w:pPr>
        <w:adjustRightInd w:val="0"/>
        <w:snapToGrid w:val="0"/>
        <w:spacing w:line="240" w:lineRule="auto"/>
        <w:rPr>
          <w:sz w:val="18"/>
          <w:szCs w:val="18"/>
        </w:rPr>
      </w:pPr>
      <w:r w:rsidRPr="005B1CB5">
        <w:rPr>
          <w:sz w:val="18"/>
          <w:szCs w:val="18"/>
          <w:lang w:eastAsia="en-US"/>
        </w:rPr>
        <w:t>* Corresponding authors.</w:t>
      </w:r>
    </w:p>
    <w:p w14:paraId="5F3CF0DC" w14:textId="77777777" w:rsidR="005B1CB5" w:rsidRPr="005B1CB5" w:rsidRDefault="005B1CB5" w:rsidP="005B1CB5">
      <w:pPr>
        <w:autoSpaceDE w:val="0"/>
        <w:autoSpaceDN w:val="0"/>
        <w:adjustRightInd w:val="0"/>
        <w:snapToGrid w:val="0"/>
        <w:spacing w:line="240" w:lineRule="auto"/>
        <w:jc w:val="left"/>
        <w:rPr>
          <w:sz w:val="18"/>
          <w:szCs w:val="18"/>
          <w:lang w:eastAsia="en-US"/>
        </w:rPr>
      </w:pPr>
      <w:r w:rsidRPr="005B1CB5">
        <w:rPr>
          <w:rFonts w:eastAsia="等线"/>
          <w:i/>
          <w:iCs/>
          <w:sz w:val="18"/>
          <w:szCs w:val="18"/>
          <w:lang w:eastAsia="en-US"/>
        </w:rPr>
        <w:t>E-mail addresses:</w:t>
      </w:r>
      <w:r w:rsidRPr="005B1CB5">
        <w:rPr>
          <w:sz w:val="21"/>
          <w:szCs w:val="21"/>
          <w:lang w:eastAsia="en-US"/>
        </w:rPr>
        <w:t xml:space="preserve"> </w:t>
      </w:r>
      <w:r w:rsidRPr="005B1CB5">
        <w:rPr>
          <w:sz w:val="18"/>
          <w:szCs w:val="18"/>
          <w:lang w:eastAsia="en-US"/>
        </w:rPr>
        <w:t>dzm1956@126.com (Z</w:t>
      </w:r>
      <w:r w:rsidRPr="005B1CB5">
        <w:rPr>
          <w:rFonts w:hint="eastAsia"/>
          <w:sz w:val="18"/>
          <w:szCs w:val="18"/>
        </w:rPr>
        <w:t>.</w:t>
      </w:r>
      <w:r w:rsidRPr="005B1CB5">
        <w:rPr>
          <w:sz w:val="18"/>
          <w:szCs w:val="18"/>
          <w:lang w:eastAsia="en-US"/>
        </w:rPr>
        <w:t xml:space="preserve"> Du), yuanye_hmu@126.com (Y</w:t>
      </w:r>
      <w:r w:rsidRPr="005B1CB5">
        <w:rPr>
          <w:rFonts w:hint="eastAsia"/>
          <w:sz w:val="18"/>
          <w:szCs w:val="18"/>
        </w:rPr>
        <w:t>.</w:t>
      </w:r>
      <w:r w:rsidRPr="005B1CB5">
        <w:rPr>
          <w:sz w:val="18"/>
          <w:szCs w:val="18"/>
          <w:lang w:eastAsia="en-US"/>
        </w:rPr>
        <w:t xml:space="preserve"> Yuan).</w:t>
      </w:r>
    </w:p>
    <w:p w14:paraId="3FF1201B" w14:textId="77777777" w:rsidR="005B1CB5" w:rsidRPr="005B1CB5" w:rsidRDefault="005B1CB5" w:rsidP="005B1CB5">
      <w:pPr>
        <w:autoSpaceDE w:val="0"/>
        <w:autoSpaceDN w:val="0"/>
        <w:adjustRightInd w:val="0"/>
        <w:snapToGrid w:val="0"/>
        <w:spacing w:line="240" w:lineRule="auto"/>
        <w:jc w:val="left"/>
        <w:rPr>
          <w:rFonts w:eastAsia="等线"/>
          <w:sz w:val="18"/>
          <w:szCs w:val="18"/>
        </w:rPr>
      </w:pPr>
    </w:p>
    <w:p w14:paraId="78AC7074" w14:textId="527F4B10" w:rsidR="00063660" w:rsidRPr="00F9773C" w:rsidRDefault="00063660" w:rsidP="00063660">
      <w:pPr>
        <w:adjustRightInd w:val="0"/>
        <w:snapToGrid w:val="0"/>
        <w:spacing w:beforeLines="50" w:before="156" w:afterLines="50" w:after="156"/>
        <w:rPr>
          <w:b/>
          <w:bCs/>
          <w:sz w:val="21"/>
          <w:szCs w:val="20"/>
        </w:rPr>
      </w:pPr>
      <w:r w:rsidRPr="00F9773C">
        <w:rPr>
          <w:rFonts w:hint="eastAsia"/>
          <w:b/>
          <w:bCs/>
          <w:sz w:val="21"/>
          <w:szCs w:val="20"/>
        </w:rPr>
        <w:t xml:space="preserve">1. </w:t>
      </w:r>
      <w:r w:rsidRPr="00F9773C">
        <w:rPr>
          <w:b/>
          <w:bCs/>
          <w:sz w:val="21"/>
          <w:szCs w:val="20"/>
        </w:rPr>
        <w:t xml:space="preserve">Supplementary </w:t>
      </w:r>
      <w:r w:rsidR="00F9773C" w:rsidRPr="00F9773C">
        <w:rPr>
          <w:rFonts w:hint="eastAsia"/>
          <w:b/>
          <w:bCs/>
          <w:sz w:val="21"/>
          <w:szCs w:val="20"/>
        </w:rPr>
        <w:t>figure</w:t>
      </w:r>
      <w:r w:rsidRPr="00F9773C">
        <w:rPr>
          <w:rFonts w:hint="eastAsia"/>
          <w:b/>
          <w:bCs/>
          <w:sz w:val="21"/>
          <w:szCs w:val="20"/>
        </w:rPr>
        <w:t>s</w:t>
      </w:r>
    </w:p>
    <w:p w14:paraId="4DF37BDF" w14:textId="7392A8BD" w:rsidR="00971DB0" w:rsidRDefault="00971DB0" w:rsidP="00971DB0">
      <w:pPr>
        <w:adjustRightInd w:val="0"/>
        <w:snapToGrid w:val="0"/>
        <w:spacing w:line="240" w:lineRule="auto"/>
        <w:jc w:val="center"/>
        <w:rPr>
          <w:b/>
          <w:sz w:val="18"/>
          <w:szCs w:val="18"/>
          <w:lang w:eastAsia="en-US"/>
        </w:rPr>
      </w:pPr>
      <w:r>
        <w:rPr>
          <w:noProof/>
        </w:rPr>
        <w:drawing>
          <wp:inline distT="0" distB="0" distL="0" distR="0" wp14:anchorId="6A4F1B74" wp14:editId="23448518">
            <wp:extent cx="6656705" cy="1819228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82"/>
                    <a:stretch/>
                  </pic:blipFill>
                  <pic:spPr bwMode="auto">
                    <a:xfrm>
                      <a:off x="0" y="0"/>
                      <a:ext cx="6661754" cy="18206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7E4AE9" w14:textId="080D3FFE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>Fig. S1.</w:t>
      </w:r>
      <w:r w:rsidRPr="00971DB0">
        <w:rPr>
          <w:bCs/>
          <w:sz w:val="18"/>
          <w:szCs w:val="18"/>
          <w:lang w:eastAsia="en-US"/>
        </w:rPr>
        <w:t xml:space="preserve"> Expression of cell markers for each cell type in single cell sequencing data. </w:t>
      </w:r>
      <w:r w:rsidRPr="00F9773C">
        <w:rPr>
          <w:sz w:val="18"/>
          <w:szCs w:val="18"/>
          <w:lang w:eastAsia="en-US"/>
        </w:rPr>
        <w:t>Dot map showing differentially expressed cell marker genes in each cell</w:t>
      </w:r>
      <w:r w:rsidR="00971DB0">
        <w:rPr>
          <w:rFonts w:hint="eastAsia"/>
          <w:sz w:val="18"/>
          <w:szCs w:val="18"/>
        </w:rPr>
        <w:t xml:space="preserve"> </w:t>
      </w:r>
      <w:r w:rsidRPr="00F9773C">
        <w:rPr>
          <w:sz w:val="18"/>
          <w:szCs w:val="18"/>
          <w:lang w:eastAsia="en-US"/>
        </w:rPr>
        <w:t>type in GSE255054.</w:t>
      </w:r>
    </w:p>
    <w:p w14:paraId="675DA9B8" w14:textId="16B2A24B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5E08D00A" w14:textId="4BCBB0CA" w:rsidR="00971DB0" w:rsidRPr="00F9773C" w:rsidRDefault="00971DB0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</w:rPr>
        <w:drawing>
          <wp:inline distT="0" distB="0" distL="0" distR="0" wp14:anchorId="7DD7504A" wp14:editId="244E60EE">
            <wp:extent cx="2438400" cy="1952263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537" cy="1959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0C9E8B" w14:textId="5FBDF02C" w:rsidR="00F9773C" w:rsidRDefault="00F9773C" w:rsidP="00DF3FA6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>Fig. S2.</w:t>
      </w:r>
      <w:r w:rsidRPr="00971DB0">
        <w:rPr>
          <w:bCs/>
          <w:sz w:val="18"/>
          <w:szCs w:val="18"/>
          <w:lang w:eastAsia="en-US"/>
        </w:rPr>
        <w:t xml:space="preserve"> Identification of mitochondrial homeostatic differential genes. </w:t>
      </w:r>
      <w:r w:rsidRPr="00F9773C">
        <w:rPr>
          <w:sz w:val="18"/>
          <w:szCs w:val="18"/>
          <w:lang w:eastAsia="en-US"/>
        </w:rPr>
        <w:t>Mitochondrial homeostasis and cardiac cell differential Venn profiles.</w:t>
      </w:r>
    </w:p>
    <w:p w14:paraId="60BC5AC2" w14:textId="05FC38CE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381BE31F" w14:textId="1E77AB31" w:rsidR="00971DB0" w:rsidRPr="00F9773C" w:rsidRDefault="00971DB0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</w:rPr>
        <w:drawing>
          <wp:inline distT="0" distB="0" distL="0" distR="0" wp14:anchorId="32145DA1" wp14:editId="7426684F">
            <wp:extent cx="1685925" cy="2210683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7441" cy="2212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2B026E" w14:textId="12F5A4EA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 xml:space="preserve">Fig. S3. </w:t>
      </w:r>
      <w:r w:rsidRPr="0061124F">
        <w:rPr>
          <w:bCs/>
          <w:i/>
          <w:iCs/>
          <w:sz w:val="18"/>
          <w:szCs w:val="18"/>
          <w:lang w:eastAsia="en-US"/>
        </w:rPr>
        <w:t xml:space="preserve">TRPML1 </w:t>
      </w:r>
      <w:r w:rsidRPr="00971DB0">
        <w:rPr>
          <w:bCs/>
          <w:sz w:val="18"/>
          <w:szCs w:val="18"/>
          <w:lang w:eastAsia="en-US"/>
        </w:rPr>
        <w:t>expression is downregulated in HF patients.</w:t>
      </w:r>
      <w:r w:rsidRPr="00F9773C">
        <w:rPr>
          <w:sz w:val="18"/>
          <w:szCs w:val="18"/>
          <w:lang w:eastAsia="en-US"/>
        </w:rPr>
        <w:t xml:space="preserve"> Expression analysis of </w:t>
      </w:r>
      <w:r w:rsidRPr="0061124F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by bulk RNA-seq in healthy individuals and patients with HF. </w:t>
      </w:r>
      <w:r w:rsidRPr="00F9773C">
        <w:rPr>
          <w:sz w:val="18"/>
          <w:szCs w:val="18"/>
          <w:vertAlign w:val="superscript"/>
          <w:lang w:eastAsia="en-US"/>
        </w:rPr>
        <w:t>**</w:t>
      </w:r>
      <w:r w:rsidRPr="00971DB0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vs Control. Data are represented as mean ± SEM.</w:t>
      </w:r>
    </w:p>
    <w:p w14:paraId="5D8A7A3F" w14:textId="7F30E491" w:rsidR="00F9773C" w:rsidRPr="00F9773C" w:rsidRDefault="00971DB0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</w:rPr>
        <w:lastRenderedPageBreak/>
        <w:drawing>
          <wp:inline distT="0" distB="0" distL="0" distR="0" wp14:anchorId="1FBF5BF6" wp14:editId="176FE90A">
            <wp:extent cx="4314825" cy="5016922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107" cy="5023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08F7D2" w14:textId="4F6E520D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 xml:space="preserve">Fig. S4. </w:t>
      </w:r>
      <w:r w:rsidRPr="005B1CB5">
        <w:rPr>
          <w:bCs/>
          <w:sz w:val="18"/>
          <w:szCs w:val="18"/>
          <w:lang w:eastAsia="en-US"/>
        </w:rPr>
        <w:t>TRPML1</w:t>
      </w:r>
      <w:r w:rsidRPr="00971DB0">
        <w:rPr>
          <w:bCs/>
          <w:sz w:val="18"/>
          <w:szCs w:val="18"/>
          <w:lang w:eastAsia="en-US"/>
        </w:rPr>
        <w:t xml:space="preserve"> cardiac-specific knock-in increased the protein expression of mitochondrial fusion but decreased the protein expression of mitochondrial fission. </w:t>
      </w:r>
      <w:r w:rsidRPr="00F9773C">
        <w:rPr>
          <w:sz w:val="18"/>
          <w:szCs w:val="18"/>
          <w:lang w:eastAsia="en-US"/>
        </w:rPr>
        <w:t>(</w:t>
      </w:r>
      <w:r w:rsidR="00EB2775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>) Representative images of western blot analysis of Mfn2, OPA1, T-Drp1, p-Drp1</w:t>
      </w:r>
      <w:r w:rsidR="00DA5C67" w:rsidRPr="00DA5C67">
        <w:rPr>
          <w:sz w:val="18"/>
          <w:szCs w:val="18"/>
          <w:vertAlign w:val="superscript"/>
          <w:lang w:eastAsia="en-US"/>
        </w:rPr>
        <w:t>S</w:t>
      </w:r>
      <w:r w:rsidRPr="00F9773C">
        <w:rPr>
          <w:sz w:val="18"/>
          <w:szCs w:val="18"/>
          <w:vertAlign w:val="superscript"/>
          <w:lang w:eastAsia="en-US"/>
        </w:rPr>
        <w:t>er637</w:t>
      </w:r>
      <w:r w:rsidRPr="00F9773C">
        <w:rPr>
          <w:sz w:val="18"/>
          <w:szCs w:val="18"/>
          <w:lang w:eastAsia="en-US"/>
        </w:rPr>
        <w:t>, and p-Drp1</w:t>
      </w:r>
      <w:r w:rsidR="00DA5C67">
        <w:rPr>
          <w:sz w:val="18"/>
          <w:szCs w:val="18"/>
          <w:vertAlign w:val="superscript"/>
          <w:lang w:eastAsia="en-US"/>
        </w:rPr>
        <w:t>S</w:t>
      </w:r>
      <w:r w:rsidRPr="00F9773C">
        <w:rPr>
          <w:sz w:val="18"/>
          <w:szCs w:val="18"/>
          <w:vertAlign w:val="superscript"/>
          <w:lang w:eastAsia="en-US"/>
        </w:rPr>
        <w:t>er616</w:t>
      </w:r>
      <w:r w:rsidRPr="00F9773C">
        <w:rPr>
          <w:sz w:val="18"/>
          <w:szCs w:val="18"/>
          <w:lang w:eastAsia="en-US"/>
        </w:rPr>
        <w:t xml:space="preserve"> protein expression after sham or TAC surgery in </w:t>
      </w:r>
      <w:r w:rsidR="00DB60FB" w:rsidRPr="00D76DF4">
        <w:rPr>
          <w:i/>
          <w:iCs/>
          <w:sz w:val="18"/>
          <w:szCs w:val="18"/>
        </w:rPr>
        <w:t>TRPML1</w:t>
      </w:r>
      <w:r w:rsidR="00DB60FB" w:rsidRPr="00D76DF4">
        <w:rPr>
          <w:sz w:val="18"/>
          <w:szCs w:val="18"/>
          <w:vertAlign w:val="superscript"/>
        </w:rPr>
        <w:t>fl/</w:t>
      </w:r>
      <w:proofErr w:type="spellStart"/>
      <w:r w:rsidR="00DB60FB" w:rsidRPr="00D76DF4">
        <w:rPr>
          <w:sz w:val="18"/>
          <w:szCs w:val="18"/>
          <w:vertAlign w:val="superscript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 and </w:t>
      </w:r>
      <w:r w:rsidRPr="00DB60FB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</w:t>
      </w:r>
      <w:proofErr w:type="spellStart"/>
      <w:r w:rsidRPr="00F9773C">
        <w:rPr>
          <w:sz w:val="18"/>
          <w:szCs w:val="18"/>
          <w:lang w:eastAsia="en-US"/>
        </w:rPr>
        <w:t>cKI</w:t>
      </w:r>
      <w:proofErr w:type="spellEnd"/>
      <w:r w:rsidRPr="00F9773C">
        <w:rPr>
          <w:sz w:val="18"/>
          <w:szCs w:val="18"/>
          <w:lang w:eastAsia="en-US"/>
        </w:rPr>
        <w:t xml:space="preserve"> mice. (</w:t>
      </w:r>
      <w:r w:rsidR="00EB2775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>) Statistical data of Mfn2 protein expression level (</w:t>
      </w:r>
      <w:r w:rsidRPr="00DB60F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6). </w:t>
      </w:r>
      <w:r w:rsidRPr="00DB60FB">
        <w:rPr>
          <w:sz w:val="18"/>
          <w:szCs w:val="18"/>
          <w:lang w:eastAsia="en-US"/>
        </w:rPr>
        <w:t>***</w:t>
      </w:r>
      <w:r w:rsidRPr="00DB60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</w:t>
      </w:r>
      <w:r w:rsidR="00DB60FB" w:rsidRPr="00F9773C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 xml:space="preserve">ham + </w:t>
      </w:r>
      <w:r w:rsidR="00DB60FB" w:rsidRPr="00D76DF4">
        <w:rPr>
          <w:i/>
          <w:iCs/>
          <w:sz w:val="18"/>
          <w:szCs w:val="18"/>
        </w:rPr>
        <w:t>TRPML1</w:t>
      </w:r>
      <w:r w:rsidR="00DB60FB" w:rsidRPr="00D76DF4">
        <w:rPr>
          <w:sz w:val="18"/>
          <w:szCs w:val="18"/>
          <w:vertAlign w:val="superscript"/>
        </w:rPr>
        <w:t>fl/</w:t>
      </w:r>
      <w:proofErr w:type="spellStart"/>
      <w:r w:rsidR="00DB60FB" w:rsidRPr="00D76DF4">
        <w:rPr>
          <w:sz w:val="18"/>
          <w:szCs w:val="18"/>
          <w:vertAlign w:val="superscript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DB60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vs TAC + </w:t>
      </w:r>
      <w:r w:rsidR="00DB60FB" w:rsidRPr="00D76DF4">
        <w:rPr>
          <w:i/>
          <w:iCs/>
          <w:sz w:val="18"/>
          <w:szCs w:val="18"/>
        </w:rPr>
        <w:t>TRPML1</w:t>
      </w:r>
      <w:r w:rsidR="00DB60FB" w:rsidRPr="00D76DF4">
        <w:rPr>
          <w:sz w:val="18"/>
          <w:szCs w:val="18"/>
          <w:vertAlign w:val="superscript"/>
        </w:rPr>
        <w:t>fl/fl</w:t>
      </w:r>
      <w:r w:rsidRPr="00F9773C">
        <w:rPr>
          <w:sz w:val="18"/>
          <w:szCs w:val="18"/>
          <w:lang w:eastAsia="en-US"/>
        </w:rPr>
        <w:t>. (</w:t>
      </w:r>
      <w:r w:rsidR="00EB2775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>) Statistical data of OPA1 protein expression level (</w:t>
      </w:r>
      <w:r w:rsidRPr="00DB60F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6). </w:t>
      </w:r>
      <w:r w:rsidRPr="00DB60FB">
        <w:rPr>
          <w:sz w:val="18"/>
          <w:szCs w:val="18"/>
          <w:lang w:eastAsia="en-US"/>
        </w:rPr>
        <w:t>***</w:t>
      </w:r>
      <w:r w:rsidRPr="00DB60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</w:t>
      </w:r>
      <w:r w:rsidR="00DB60FB" w:rsidRPr="00F9773C">
        <w:rPr>
          <w:sz w:val="18"/>
          <w:szCs w:val="18"/>
          <w:lang w:eastAsia="en-US"/>
        </w:rPr>
        <w:t>sh</w:t>
      </w:r>
      <w:r w:rsidRPr="00F9773C">
        <w:rPr>
          <w:sz w:val="18"/>
          <w:szCs w:val="18"/>
          <w:lang w:eastAsia="en-US"/>
        </w:rPr>
        <w:t xml:space="preserve">am + </w:t>
      </w:r>
      <w:r w:rsidR="00DB60FB" w:rsidRPr="00D76DF4">
        <w:rPr>
          <w:i/>
          <w:iCs/>
          <w:sz w:val="18"/>
          <w:szCs w:val="18"/>
        </w:rPr>
        <w:t>TRPML1</w:t>
      </w:r>
      <w:r w:rsidR="00DB60FB" w:rsidRPr="00D76DF4">
        <w:rPr>
          <w:sz w:val="18"/>
          <w:szCs w:val="18"/>
          <w:vertAlign w:val="superscript"/>
        </w:rPr>
        <w:t>fl/</w:t>
      </w:r>
      <w:proofErr w:type="spellStart"/>
      <w:r w:rsidR="00DB60FB" w:rsidRPr="00D76DF4">
        <w:rPr>
          <w:sz w:val="18"/>
          <w:szCs w:val="18"/>
          <w:vertAlign w:val="superscript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DB60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TAC + </w:t>
      </w:r>
      <w:r w:rsidR="00DB60FB" w:rsidRPr="00D76DF4">
        <w:rPr>
          <w:i/>
          <w:iCs/>
          <w:sz w:val="18"/>
          <w:szCs w:val="18"/>
        </w:rPr>
        <w:t>TRPML1</w:t>
      </w:r>
      <w:r w:rsidR="00DB60FB" w:rsidRPr="00D76DF4">
        <w:rPr>
          <w:sz w:val="18"/>
          <w:szCs w:val="18"/>
          <w:vertAlign w:val="superscript"/>
        </w:rPr>
        <w:t>fl/fl</w:t>
      </w:r>
      <w:r w:rsidRPr="00F9773C">
        <w:rPr>
          <w:sz w:val="18"/>
          <w:szCs w:val="18"/>
          <w:lang w:eastAsia="en-US"/>
        </w:rPr>
        <w:t>. (</w:t>
      </w:r>
      <w:r w:rsidR="00EB2775">
        <w:rPr>
          <w:rFonts w:hint="eastAsia"/>
          <w:sz w:val="18"/>
          <w:szCs w:val="18"/>
        </w:rPr>
        <w:t>d</w:t>
      </w:r>
      <w:r w:rsidRPr="00F9773C">
        <w:rPr>
          <w:sz w:val="18"/>
          <w:szCs w:val="18"/>
          <w:lang w:eastAsia="en-US"/>
        </w:rPr>
        <w:t>). Statistical data of p-Drp1</w:t>
      </w:r>
      <w:r w:rsidR="00DA5C67">
        <w:rPr>
          <w:sz w:val="18"/>
          <w:szCs w:val="18"/>
          <w:vertAlign w:val="superscript"/>
          <w:lang w:eastAsia="en-US"/>
        </w:rPr>
        <w:t>S</w:t>
      </w:r>
      <w:r w:rsidRPr="00F9773C">
        <w:rPr>
          <w:sz w:val="18"/>
          <w:szCs w:val="18"/>
          <w:vertAlign w:val="superscript"/>
          <w:lang w:eastAsia="en-US"/>
        </w:rPr>
        <w:t>er637</w:t>
      </w:r>
      <w:r w:rsidRPr="00F9773C">
        <w:rPr>
          <w:sz w:val="18"/>
          <w:szCs w:val="18"/>
          <w:lang w:eastAsia="en-US"/>
        </w:rPr>
        <w:t xml:space="preserve"> protein expression level</w:t>
      </w:r>
      <w:r w:rsidR="00A925D3">
        <w:rPr>
          <w:rFonts w:hint="eastAsia"/>
          <w:sz w:val="18"/>
          <w:szCs w:val="18"/>
        </w:rPr>
        <w:t xml:space="preserve"> </w:t>
      </w:r>
      <w:r w:rsidR="00A925D3" w:rsidRPr="00F9773C">
        <w:rPr>
          <w:sz w:val="18"/>
          <w:szCs w:val="18"/>
          <w:lang w:eastAsia="en-US"/>
        </w:rPr>
        <w:t>(</w:t>
      </w:r>
      <w:r w:rsidR="00A925D3" w:rsidRPr="00DB60FB">
        <w:rPr>
          <w:i/>
          <w:iCs/>
          <w:sz w:val="18"/>
          <w:szCs w:val="18"/>
          <w:lang w:eastAsia="en-US"/>
        </w:rPr>
        <w:t>n</w:t>
      </w:r>
      <w:r w:rsidR="00A925D3" w:rsidRPr="00F9773C">
        <w:rPr>
          <w:sz w:val="18"/>
          <w:szCs w:val="18"/>
          <w:lang w:eastAsia="en-US"/>
        </w:rPr>
        <w:t xml:space="preserve"> = 6)</w:t>
      </w:r>
      <w:r w:rsidRPr="00F9773C">
        <w:rPr>
          <w:sz w:val="18"/>
          <w:szCs w:val="18"/>
          <w:lang w:eastAsia="en-US"/>
        </w:rPr>
        <w:t xml:space="preserve">. </w:t>
      </w:r>
      <w:r w:rsidRPr="008177FA">
        <w:rPr>
          <w:sz w:val="18"/>
          <w:szCs w:val="18"/>
          <w:lang w:eastAsia="en-US"/>
        </w:rPr>
        <w:t>*</w:t>
      </w:r>
      <w:r w:rsidRPr="008177FA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vs</w:t>
      </w:r>
      <w:r w:rsidR="008177FA" w:rsidRPr="00F9773C">
        <w:rPr>
          <w:sz w:val="18"/>
          <w:szCs w:val="18"/>
          <w:lang w:eastAsia="en-US"/>
        </w:rPr>
        <w:t xml:space="preserve"> s</w:t>
      </w:r>
      <w:r w:rsidRPr="00F9773C">
        <w:rPr>
          <w:sz w:val="18"/>
          <w:szCs w:val="18"/>
          <w:lang w:eastAsia="en-US"/>
        </w:rPr>
        <w:t xml:space="preserve">ham + </w:t>
      </w:r>
      <w:r w:rsidR="008177FA" w:rsidRPr="00D76DF4">
        <w:rPr>
          <w:i/>
          <w:iCs/>
          <w:sz w:val="18"/>
          <w:szCs w:val="18"/>
        </w:rPr>
        <w:t>TRPML1</w:t>
      </w:r>
      <w:r w:rsidR="008177FA" w:rsidRPr="00D76DF4">
        <w:rPr>
          <w:sz w:val="18"/>
          <w:szCs w:val="18"/>
          <w:vertAlign w:val="superscript"/>
        </w:rPr>
        <w:t>fl/</w:t>
      </w:r>
      <w:proofErr w:type="spellStart"/>
      <w:r w:rsidR="008177FA" w:rsidRPr="00D76DF4">
        <w:rPr>
          <w:sz w:val="18"/>
          <w:szCs w:val="18"/>
          <w:vertAlign w:val="superscript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8177FA">
        <w:rPr>
          <w:i/>
          <w:iCs/>
          <w:sz w:val="18"/>
          <w:szCs w:val="18"/>
          <w:lang w:eastAsia="en-US"/>
        </w:rPr>
        <w:t xml:space="preserve">P </w:t>
      </w:r>
      <w:r w:rsidRPr="00F9773C">
        <w:rPr>
          <w:sz w:val="18"/>
          <w:szCs w:val="18"/>
          <w:lang w:eastAsia="en-US"/>
        </w:rPr>
        <w:t xml:space="preserve">&lt; 0.05 vs TAC + </w:t>
      </w:r>
      <w:r w:rsidR="008177FA" w:rsidRPr="00D76DF4">
        <w:rPr>
          <w:i/>
          <w:iCs/>
          <w:sz w:val="18"/>
          <w:szCs w:val="18"/>
        </w:rPr>
        <w:t>TRPML1</w:t>
      </w:r>
      <w:r w:rsidR="008177FA" w:rsidRPr="00D76DF4">
        <w:rPr>
          <w:sz w:val="18"/>
          <w:szCs w:val="18"/>
          <w:vertAlign w:val="superscript"/>
        </w:rPr>
        <w:t>fl/fl</w:t>
      </w:r>
      <w:r w:rsidRPr="00F9773C">
        <w:rPr>
          <w:sz w:val="18"/>
          <w:szCs w:val="18"/>
          <w:lang w:eastAsia="en-US"/>
        </w:rPr>
        <w:t>. (</w:t>
      </w:r>
      <w:r w:rsidR="00EB2775">
        <w:rPr>
          <w:rFonts w:hint="eastAsia"/>
          <w:sz w:val="18"/>
          <w:szCs w:val="18"/>
        </w:rPr>
        <w:t>e</w:t>
      </w:r>
      <w:r w:rsidRPr="00F9773C">
        <w:rPr>
          <w:sz w:val="18"/>
          <w:szCs w:val="18"/>
          <w:lang w:eastAsia="en-US"/>
        </w:rPr>
        <w:t>) Statistical data of p-Drp1</w:t>
      </w:r>
      <w:r w:rsidR="00DA5C67">
        <w:rPr>
          <w:sz w:val="18"/>
          <w:szCs w:val="18"/>
          <w:vertAlign w:val="superscript"/>
          <w:lang w:eastAsia="en-US"/>
        </w:rPr>
        <w:t>S</w:t>
      </w:r>
      <w:r w:rsidRPr="00F9773C">
        <w:rPr>
          <w:sz w:val="18"/>
          <w:szCs w:val="18"/>
          <w:vertAlign w:val="superscript"/>
          <w:lang w:eastAsia="en-US"/>
        </w:rPr>
        <w:t>er616</w:t>
      </w:r>
      <w:r w:rsidRPr="00F9773C">
        <w:rPr>
          <w:sz w:val="18"/>
          <w:szCs w:val="18"/>
          <w:lang w:eastAsia="en-US"/>
        </w:rPr>
        <w:t xml:space="preserve"> protein expression level (</w:t>
      </w:r>
      <w:r w:rsidRPr="008177FA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6). </w:t>
      </w:r>
      <w:r w:rsidRPr="00A85246">
        <w:rPr>
          <w:sz w:val="18"/>
          <w:szCs w:val="18"/>
          <w:lang w:eastAsia="en-US"/>
        </w:rPr>
        <w:t>*</w:t>
      </w:r>
      <w:r w:rsidRPr="008177FA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vs </w:t>
      </w:r>
      <w:r w:rsidR="008177FA" w:rsidRPr="00F9773C">
        <w:rPr>
          <w:sz w:val="18"/>
          <w:szCs w:val="18"/>
          <w:lang w:eastAsia="en-US"/>
        </w:rPr>
        <w:t>sh</w:t>
      </w:r>
      <w:r w:rsidRPr="00F9773C">
        <w:rPr>
          <w:sz w:val="18"/>
          <w:szCs w:val="18"/>
          <w:lang w:eastAsia="en-US"/>
        </w:rPr>
        <w:t xml:space="preserve">am + </w:t>
      </w:r>
      <w:r w:rsidR="008177FA" w:rsidRPr="00D76DF4">
        <w:rPr>
          <w:i/>
          <w:iCs/>
          <w:sz w:val="18"/>
          <w:szCs w:val="18"/>
        </w:rPr>
        <w:t>TRPML1</w:t>
      </w:r>
      <w:r w:rsidR="008177FA" w:rsidRPr="00D76DF4">
        <w:rPr>
          <w:sz w:val="18"/>
          <w:szCs w:val="18"/>
          <w:vertAlign w:val="superscript"/>
        </w:rPr>
        <w:t>fl/</w:t>
      </w:r>
      <w:proofErr w:type="spellStart"/>
      <w:r w:rsidR="008177FA" w:rsidRPr="00D76DF4">
        <w:rPr>
          <w:sz w:val="18"/>
          <w:szCs w:val="18"/>
          <w:vertAlign w:val="superscript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8177FA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vs TAC + </w:t>
      </w:r>
      <w:r w:rsidR="008177FA" w:rsidRPr="00D76DF4">
        <w:rPr>
          <w:i/>
          <w:iCs/>
          <w:sz w:val="18"/>
          <w:szCs w:val="18"/>
        </w:rPr>
        <w:t>TRPML1</w:t>
      </w:r>
      <w:r w:rsidR="008177FA" w:rsidRPr="00D76DF4">
        <w:rPr>
          <w:sz w:val="18"/>
          <w:szCs w:val="18"/>
          <w:vertAlign w:val="superscript"/>
        </w:rPr>
        <w:t>fl/fl</w:t>
      </w:r>
      <w:r w:rsidRPr="00F9773C">
        <w:rPr>
          <w:sz w:val="18"/>
          <w:szCs w:val="18"/>
          <w:lang w:eastAsia="en-US"/>
        </w:rPr>
        <w:t>. Data are represented as mean ± SEM.</w:t>
      </w:r>
    </w:p>
    <w:p w14:paraId="79142EAF" w14:textId="0C6ABCFC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75E0C8CA" w14:textId="4D758682" w:rsidR="00971DB0" w:rsidRPr="00F9773C" w:rsidRDefault="00971DB0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</w:rPr>
        <w:lastRenderedPageBreak/>
        <w:drawing>
          <wp:inline distT="0" distB="0" distL="0" distR="0" wp14:anchorId="2BB221E7" wp14:editId="00CBE365">
            <wp:extent cx="3949321" cy="4448175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0296" cy="4449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182688" w14:textId="62121990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>Fig. S5</w:t>
      </w:r>
      <w:r w:rsidRPr="00971DB0">
        <w:rPr>
          <w:b/>
          <w:sz w:val="18"/>
          <w:szCs w:val="18"/>
          <w:lang w:eastAsia="en-US"/>
        </w:rPr>
        <w:t>.</w:t>
      </w:r>
      <w:r w:rsidRPr="00971DB0">
        <w:rPr>
          <w:bCs/>
          <w:sz w:val="18"/>
          <w:szCs w:val="18"/>
          <w:lang w:eastAsia="en-US"/>
        </w:rPr>
        <w:t xml:space="preserve"> </w:t>
      </w:r>
      <w:r w:rsidRPr="005B1CB5">
        <w:rPr>
          <w:bCs/>
          <w:sz w:val="18"/>
          <w:szCs w:val="18"/>
          <w:lang w:eastAsia="en-US"/>
        </w:rPr>
        <w:t>TRPML1</w:t>
      </w:r>
      <w:r w:rsidRPr="00971DB0">
        <w:rPr>
          <w:bCs/>
          <w:sz w:val="18"/>
          <w:szCs w:val="18"/>
          <w:lang w:eastAsia="en-US"/>
        </w:rPr>
        <w:t xml:space="preserve"> cardiac-specific knockout decreased the protein expression of mitochondrial fusion but increased the protein expression of mitochondrial fission.</w:t>
      </w:r>
      <w:r w:rsidRPr="00F9773C">
        <w:rPr>
          <w:sz w:val="18"/>
          <w:szCs w:val="18"/>
          <w:lang w:eastAsia="en-US"/>
        </w:rPr>
        <w:t xml:space="preserve"> (</w:t>
      </w:r>
      <w:r w:rsidR="00EB2775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>) Representative images of western blot analysis of Mfn2, OPA1, T-Drp1, p-Drp1</w:t>
      </w:r>
      <w:r w:rsidR="00A85246" w:rsidRPr="00F9773C">
        <w:rPr>
          <w:sz w:val="18"/>
          <w:szCs w:val="18"/>
          <w:vertAlign w:val="superscript"/>
          <w:lang w:eastAsia="en-US"/>
        </w:rPr>
        <w:t>S</w:t>
      </w:r>
      <w:r w:rsidRPr="00F9773C">
        <w:rPr>
          <w:sz w:val="18"/>
          <w:szCs w:val="18"/>
          <w:vertAlign w:val="superscript"/>
          <w:lang w:eastAsia="en-US"/>
        </w:rPr>
        <w:t>er637</w:t>
      </w:r>
      <w:r w:rsidRPr="00F9773C">
        <w:rPr>
          <w:sz w:val="18"/>
          <w:szCs w:val="18"/>
          <w:lang w:eastAsia="en-US"/>
        </w:rPr>
        <w:t>, and p-Drp1</w:t>
      </w:r>
      <w:r w:rsidR="00A85246" w:rsidRPr="00F9773C">
        <w:rPr>
          <w:sz w:val="18"/>
          <w:szCs w:val="18"/>
          <w:vertAlign w:val="superscript"/>
          <w:lang w:eastAsia="en-US"/>
        </w:rPr>
        <w:t>S</w:t>
      </w:r>
      <w:r w:rsidRPr="00F9773C">
        <w:rPr>
          <w:sz w:val="18"/>
          <w:szCs w:val="18"/>
          <w:vertAlign w:val="superscript"/>
          <w:lang w:eastAsia="en-US"/>
        </w:rPr>
        <w:t>er616</w:t>
      </w:r>
      <w:r w:rsidRPr="00F9773C">
        <w:rPr>
          <w:sz w:val="18"/>
          <w:szCs w:val="18"/>
          <w:lang w:eastAsia="en-US"/>
        </w:rPr>
        <w:t xml:space="preserve"> protein expression after sham or TAC surgery in</w:t>
      </w:r>
      <w:r w:rsidRPr="00A85246">
        <w:rPr>
          <w:i/>
          <w:iCs/>
          <w:sz w:val="18"/>
          <w:szCs w:val="18"/>
          <w:lang w:eastAsia="en-US"/>
        </w:rPr>
        <w:t xml:space="preserve"> TRPML1</w:t>
      </w:r>
      <w:r w:rsidRPr="00A85246">
        <w:rPr>
          <w:sz w:val="18"/>
          <w:szCs w:val="18"/>
          <w:vertAlign w:val="superscript"/>
          <w:lang w:eastAsia="en-US"/>
        </w:rPr>
        <w:t>fl/</w:t>
      </w:r>
      <w:proofErr w:type="spellStart"/>
      <w:r w:rsidRPr="00A85246">
        <w:rPr>
          <w:sz w:val="18"/>
          <w:szCs w:val="18"/>
          <w:vertAlign w:val="superscript"/>
          <w:lang w:eastAsia="en-US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 and </w:t>
      </w:r>
      <w:r w:rsidRPr="00A85246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</w:t>
      </w:r>
      <w:proofErr w:type="spellStart"/>
      <w:r w:rsidRPr="00F9773C">
        <w:rPr>
          <w:sz w:val="18"/>
          <w:szCs w:val="18"/>
          <w:lang w:eastAsia="en-US"/>
        </w:rPr>
        <w:t>cKO</w:t>
      </w:r>
      <w:proofErr w:type="spellEnd"/>
      <w:r w:rsidRPr="00F9773C">
        <w:rPr>
          <w:sz w:val="18"/>
          <w:szCs w:val="18"/>
          <w:lang w:eastAsia="en-US"/>
        </w:rPr>
        <w:t xml:space="preserve"> mice. (</w:t>
      </w:r>
      <w:r w:rsidR="00EB2775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>) Statistical data of Mfn2 protein expression level (</w:t>
      </w:r>
      <w:r w:rsidRPr="00635A1D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6). </w:t>
      </w:r>
      <w:r w:rsidRPr="00635A1D">
        <w:rPr>
          <w:sz w:val="18"/>
          <w:szCs w:val="18"/>
          <w:lang w:eastAsia="en-US"/>
        </w:rPr>
        <w:t>***</w:t>
      </w:r>
      <w:r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</w:t>
      </w:r>
      <w:r w:rsidR="00635A1D">
        <w:rPr>
          <w:sz w:val="18"/>
          <w:szCs w:val="18"/>
          <w:lang w:eastAsia="en-US"/>
        </w:rPr>
        <w:t xml:space="preserve"> </w:t>
      </w:r>
      <w:r w:rsidR="00635A1D" w:rsidRPr="00F9773C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>ham +</w:t>
      </w:r>
      <w:r w:rsidR="00A85246" w:rsidRPr="00A85246">
        <w:rPr>
          <w:i/>
          <w:iCs/>
          <w:sz w:val="18"/>
          <w:szCs w:val="18"/>
          <w:lang w:eastAsia="en-US"/>
        </w:rPr>
        <w:t xml:space="preserve"> TRPML1</w:t>
      </w:r>
      <w:r w:rsidR="00A85246" w:rsidRPr="00A85246">
        <w:rPr>
          <w:sz w:val="18"/>
          <w:szCs w:val="18"/>
          <w:vertAlign w:val="superscript"/>
          <w:lang w:eastAsia="en-US"/>
        </w:rPr>
        <w:t>fl/</w:t>
      </w:r>
      <w:proofErr w:type="spellStart"/>
      <w:r w:rsidR="00A85246" w:rsidRPr="00A85246">
        <w:rPr>
          <w:sz w:val="18"/>
          <w:szCs w:val="18"/>
          <w:vertAlign w:val="superscript"/>
          <w:lang w:eastAsia="en-US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vs TAC + </w:t>
      </w:r>
      <w:r w:rsidR="00A85246" w:rsidRPr="00A85246">
        <w:rPr>
          <w:i/>
          <w:iCs/>
          <w:sz w:val="18"/>
          <w:szCs w:val="18"/>
          <w:lang w:eastAsia="en-US"/>
        </w:rPr>
        <w:t>TRPML1</w:t>
      </w:r>
      <w:r w:rsidR="00A85246" w:rsidRPr="00A85246">
        <w:rPr>
          <w:sz w:val="18"/>
          <w:szCs w:val="18"/>
          <w:vertAlign w:val="superscript"/>
          <w:lang w:eastAsia="en-US"/>
        </w:rPr>
        <w:t>fl/fl</w:t>
      </w:r>
      <w:r w:rsidRPr="00F9773C">
        <w:rPr>
          <w:sz w:val="18"/>
          <w:szCs w:val="18"/>
          <w:lang w:eastAsia="en-US"/>
        </w:rPr>
        <w:t>. (</w:t>
      </w:r>
      <w:r w:rsidR="00EB2775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>) Statistical data of OPA1 protein expression level (</w:t>
      </w:r>
      <w:r w:rsidRPr="00635A1D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6). </w:t>
      </w:r>
      <w:r w:rsidRPr="00635A1D">
        <w:rPr>
          <w:sz w:val="18"/>
          <w:szCs w:val="18"/>
          <w:lang w:eastAsia="en-US"/>
        </w:rPr>
        <w:t>***</w:t>
      </w:r>
      <w:r w:rsidR="00635A1D"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Sham + </w:t>
      </w:r>
      <w:r w:rsidR="00A85246" w:rsidRPr="00A85246">
        <w:rPr>
          <w:i/>
          <w:iCs/>
          <w:sz w:val="18"/>
          <w:szCs w:val="18"/>
          <w:lang w:eastAsia="en-US"/>
        </w:rPr>
        <w:t>TRPML1</w:t>
      </w:r>
      <w:r w:rsidR="00A85246" w:rsidRPr="00A85246">
        <w:rPr>
          <w:sz w:val="18"/>
          <w:szCs w:val="18"/>
          <w:vertAlign w:val="superscript"/>
          <w:lang w:eastAsia="en-US"/>
        </w:rPr>
        <w:t>fl/</w:t>
      </w:r>
      <w:proofErr w:type="spellStart"/>
      <w:r w:rsidR="00A85246" w:rsidRPr="00A85246">
        <w:rPr>
          <w:sz w:val="18"/>
          <w:szCs w:val="18"/>
          <w:vertAlign w:val="superscript"/>
          <w:lang w:eastAsia="en-US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vs TAC + </w:t>
      </w:r>
      <w:r w:rsidR="00A85246" w:rsidRPr="00A85246">
        <w:rPr>
          <w:i/>
          <w:iCs/>
          <w:sz w:val="18"/>
          <w:szCs w:val="18"/>
          <w:lang w:eastAsia="en-US"/>
        </w:rPr>
        <w:t>TRPML1</w:t>
      </w:r>
      <w:r w:rsidR="00A85246" w:rsidRPr="00A85246">
        <w:rPr>
          <w:sz w:val="18"/>
          <w:szCs w:val="18"/>
          <w:vertAlign w:val="superscript"/>
          <w:lang w:eastAsia="en-US"/>
        </w:rPr>
        <w:t>fl/fl</w:t>
      </w:r>
      <w:r w:rsidRPr="00F9773C">
        <w:rPr>
          <w:sz w:val="18"/>
          <w:szCs w:val="18"/>
          <w:lang w:eastAsia="en-US"/>
        </w:rPr>
        <w:t>. (</w:t>
      </w:r>
      <w:r w:rsidR="00EB2775">
        <w:rPr>
          <w:rFonts w:hint="eastAsia"/>
          <w:sz w:val="18"/>
          <w:szCs w:val="18"/>
        </w:rPr>
        <w:t>d</w:t>
      </w:r>
      <w:r w:rsidRPr="00F9773C">
        <w:rPr>
          <w:sz w:val="18"/>
          <w:szCs w:val="18"/>
          <w:lang w:eastAsia="en-US"/>
        </w:rPr>
        <w:t>) Statistical data of p-Drp1</w:t>
      </w:r>
      <w:r w:rsidRPr="00F9773C">
        <w:rPr>
          <w:sz w:val="18"/>
          <w:szCs w:val="18"/>
          <w:vertAlign w:val="superscript"/>
          <w:lang w:eastAsia="en-US"/>
        </w:rPr>
        <w:t>ser637</w:t>
      </w:r>
      <w:r w:rsidRPr="00F9773C">
        <w:rPr>
          <w:sz w:val="18"/>
          <w:szCs w:val="18"/>
          <w:lang w:eastAsia="en-US"/>
        </w:rPr>
        <w:t xml:space="preserve"> protein expression level</w:t>
      </w:r>
      <w:r w:rsidR="00FA1900">
        <w:rPr>
          <w:rFonts w:hint="eastAsia"/>
          <w:sz w:val="18"/>
          <w:szCs w:val="18"/>
        </w:rPr>
        <w:t xml:space="preserve"> </w:t>
      </w:r>
      <w:r w:rsidR="00FA1900" w:rsidRPr="00F9773C">
        <w:rPr>
          <w:sz w:val="18"/>
          <w:szCs w:val="18"/>
          <w:lang w:eastAsia="en-US"/>
        </w:rPr>
        <w:t>(</w:t>
      </w:r>
      <w:r w:rsidR="00FA1900" w:rsidRPr="00635A1D">
        <w:rPr>
          <w:i/>
          <w:iCs/>
          <w:sz w:val="18"/>
          <w:szCs w:val="18"/>
          <w:lang w:eastAsia="en-US"/>
        </w:rPr>
        <w:t>n</w:t>
      </w:r>
      <w:r w:rsidR="00FA1900" w:rsidRPr="00F9773C">
        <w:rPr>
          <w:sz w:val="18"/>
          <w:szCs w:val="18"/>
          <w:lang w:eastAsia="en-US"/>
        </w:rPr>
        <w:t xml:space="preserve"> = 6)</w:t>
      </w:r>
      <w:r w:rsidRPr="00F9773C">
        <w:rPr>
          <w:sz w:val="18"/>
          <w:szCs w:val="18"/>
          <w:lang w:eastAsia="en-US"/>
        </w:rPr>
        <w:t xml:space="preserve">. </w:t>
      </w:r>
      <w:r w:rsidRPr="00635A1D">
        <w:rPr>
          <w:sz w:val="18"/>
          <w:szCs w:val="18"/>
          <w:lang w:eastAsia="en-US"/>
        </w:rPr>
        <w:t>***</w:t>
      </w:r>
      <w:r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</w:t>
      </w:r>
      <w:r w:rsidR="00635A1D" w:rsidRPr="00F9773C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 xml:space="preserve">ham + </w:t>
      </w:r>
      <w:r w:rsidR="00635A1D" w:rsidRPr="00A85246">
        <w:rPr>
          <w:i/>
          <w:iCs/>
          <w:sz w:val="18"/>
          <w:szCs w:val="18"/>
          <w:lang w:eastAsia="en-US"/>
        </w:rPr>
        <w:t>TRPML1</w:t>
      </w:r>
      <w:r w:rsidR="00635A1D" w:rsidRPr="00A85246">
        <w:rPr>
          <w:sz w:val="18"/>
          <w:szCs w:val="18"/>
          <w:vertAlign w:val="superscript"/>
          <w:lang w:eastAsia="en-US"/>
        </w:rPr>
        <w:t>fl/</w:t>
      </w:r>
      <w:proofErr w:type="spellStart"/>
      <w:r w:rsidR="00635A1D" w:rsidRPr="00A85246">
        <w:rPr>
          <w:sz w:val="18"/>
          <w:szCs w:val="18"/>
          <w:vertAlign w:val="superscript"/>
          <w:lang w:eastAsia="en-US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vs TAC + </w:t>
      </w:r>
      <w:r w:rsidR="00635A1D" w:rsidRPr="00A85246">
        <w:rPr>
          <w:i/>
          <w:iCs/>
          <w:sz w:val="18"/>
          <w:szCs w:val="18"/>
          <w:lang w:eastAsia="en-US"/>
        </w:rPr>
        <w:t>TRPML1</w:t>
      </w:r>
      <w:r w:rsidR="00635A1D" w:rsidRPr="00A85246">
        <w:rPr>
          <w:sz w:val="18"/>
          <w:szCs w:val="18"/>
          <w:vertAlign w:val="superscript"/>
          <w:lang w:eastAsia="en-US"/>
        </w:rPr>
        <w:t>fl/fl</w:t>
      </w:r>
      <w:r w:rsidRPr="00F9773C">
        <w:rPr>
          <w:sz w:val="18"/>
          <w:szCs w:val="18"/>
          <w:lang w:eastAsia="en-US"/>
        </w:rPr>
        <w:t>. (</w:t>
      </w:r>
      <w:r w:rsidR="00EB2775">
        <w:rPr>
          <w:rFonts w:hint="eastAsia"/>
          <w:sz w:val="18"/>
          <w:szCs w:val="18"/>
        </w:rPr>
        <w:t>e</w:t>
      </w:r>
      <w:r w:rsidRPr="00F9773C">
        <w:rPr>
          <w:sz w:val="18"/>
          <w:szCs w:val="18"/>
          <w:lang w:eastAsia="en-US"/>
        </w:rPr>
        <w:t>) Statistical data of p-Drp1</w:t>
      </w:r>
      <w:r w:rsidRPr="00F9773C">
        <w:rPr>
          <w:sz w:val="18"/>
          <w:szCs w:val="18"/>
          <w:vertAlign w:val="superscript"/>
          <w:lang w:eastAsia="en-US"/>
        </w:rPr>
        <w:t>ser616</w:t>
      </w:r>
      <w:r w:rsidRPr="00F9773C">
        <w:rPr>
          <w:sz w:val="18"/>
          <w:szCs w:val="18"/>
          <w:lang w:eastAsia="en-US"/>
        </w:rPr>
        <w:t xml:space="preserve"> protein expression level (</w:t>
      </w:r>
      <w:r w:rsidRPr="00635A1D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6). </w:t>
      </w:r>
      <w:r w:rsidRPr="00635A1D">
        <w:rPr>
          <w:sz w:val="18"/>
          <w:szCs w:val="18"/>
          <w:lang w:eastAsia="en-US"/>
        </w:rPr>
        <w:t>*</w:t>
      </w:r>
      <w:r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vs </w:t>
      </w:r>
      <w:r w:rsidR="00635A1D" w:rsidRPr="00F9773C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 xml:space="preserve">ham + </w:t>
      </w:r>
      <w:r w:rsidR="00635A1D" w:rsidRPr="00A85246">
        <w:rPr>
          <w:i/>
          <w:iCs/>
          <w:sz w:val="18"/>
          <w:szCs w:val="18"/>
          <w:lang w:eastAsia="en-US"/>
        </w:rPr>
        <w:t>TRPML1</w:t>
      </w:r>
      <w:r w:rsidR="00635A1D" w:rsidRPr="00A85246">
        <w:rPr>
          <w:sz w:val="18"/>
          <w:szCs w:val="18"/>
          <w:vertAlign w:val="superscript"/>
          <w:lang w:eastAsia="en-US"/>
        </w:rPr>
        <w:t>fl/</w:t>
      </w:r>
      <w:proofErr w:type="spellStart"/>
      <w:r w:rsidR="00635A1D" w:rsidRPr="00A85246">
        <w:rPr>
          <w:sz w:val="18"/>
          <w:szCs w:val="18"/>
          <w:vertAlign w:val="superscript"/>
          <w:lang w:eastAsia="en-US"/>
        </w:rPr>
        <w:t>fl</w:t>
      </w:r>
      <w:proofErr w:type="spellEnd"/>
      <w:r w:rsidRPr="00F9773C">
        <w:rPr>
          <w:sz w:val="18"/>
          <w:szCs w:val="18"/>
          <w:lang w:eastAsia="en-US"/>
        </w:rPr>
        <w:t xml:space="preserve">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635A1D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vs TAC + </w:t>
      </w:r>
      <w:r w:rsidR="00635A1D" w:rsidRPr="00A85246">
        <w:rPr>
          <w:i/>
          <w:iCs/>
          <w:sz w:val="18"/>
          <w:szCs w:val="18"/>
          <w:lang w:eastAsia="en-US"/>
        </w:rPr>
        <w:t>TRPML1</w:t>
      </w:r>
      <w:r w:rsidR="00635A1D" w:rsidRPr="00A85246">
        <w:rPr>
          <w:sz w:val="18"/>
          <w:szCs w:val="18"/>
          <w:vertAlign w:val="superscript"/>
          <w:lang w:eastAsia="en-US"/>
        </w:rPr>
        <w:t>fl/fl</w:t>
      </w:r>
      <w:r w:rsidRPr="00F9773C">
        <w:rPr>
          <w:sz w:val="18"/>
          <w:szCs w:val="18"/>
          <w:lang w:eastAsia="en-US"/>
        </w:rPr>
        <w:t>. Data are represented as mean ± SEM.</w:t>
      </w:r>
    </w:p>
    <w:p w14:paraId="0FC0644F" w14:textId="28DF5B41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1BBCA3FC" w14:textId="6B6B8FE3" w:rsidR="00971DB0" w:rsidRPr="00F9773C" w:rsidRDefault="00306D3B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6B896260" wp14:editId="1CEA8666">
            <wp:extent cx="4371975" cy="5481888"/>
            <wp:effectExtent l="0" t="0" r="0" b="5080"/>
            <wp:docPr id="161019265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0192651" name="图片 161019265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387436" cy="5501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8AF0F9" w14:textId="13AF005E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>Fig. S6.</w:t>
      </w:r>
      <w:r w:rsidRPr="00971DB0">
        <w:rPr>
          <w:bCs/>
          <w:sz w:val="18"/>
          <w:szCs w:val="18"/>
          <w:lang w:eastAsia="en-US"/>
        </w:rPr>
        <w:t xml:space="preserve"> Increased TRPML1 activity inhibits cardiac hypertrophy.</w:t>
      </w:r>
      <w:r w:rsidRPr="00F9773C">
        <w:rPr>
          <w:sz w:val="18"/>
          <w:szCs w:val="18"/>
          <w:lang w:eastAsia="en-US"/>
        </w:rPr>
        <w:t xml:space="preserve"> (</w:t>
      </w:r>
      <w:r w:rsidR="00306D3B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>) Western blot analysis of β-MHC protein expression in hypertrophic cardiomyocytes after ML-SA1 stimulation (</w:t>
      </w:r>
      <w:r w:rsidRPr="00306A5E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306A5E">
        <w:rPr>
          <w:sz w:val="18"/>
          <w:szCs w:val="18"/>
          <w:lang w:eastAsia="en-US"/>
        </w:rPr>
        <w:t>***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DMSO;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Ang II. (</w:t>
      </w:r>
      <w:r w:rsidR="00306D3B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>) Western blot analysis of ANP protein expression in hypertrophic cardiomyocytes after ML-SA1 stimulation (</w:t>
      </w:r>
      <w:r w:rsidRPr="00306A5E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306A5E">
        <w:rPr>
          <w:sz w:val="18"/>
          <w:szCs w:val="18"/>
          <w:lang w:eastAsia="en-US"/>
        </w:rPr>
        <w:t>**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vs DMSO;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Ang II.</w:t>
      </w:r>
      <w:r w:rsidR="006627C6">
        <w:rPr>
          <w:rFonts w:hint="eastAsia"/>
          <w:sz w:val="18"/>
          <w:szCs w:val="18"/>
        </w:rPr>
        <w:t xml:space="preserve"> </w:t>
      </w:r>
      <w:r w:rsidR="00230B7E">
        <w:rPr>
          <w:rFonts w:hint="eastAsia"/>
          <w:sz w:val="18"/>
          <w:szCs w:val="18"/>
        </w:rPr>
        <w:t>(</w:t>
      </w:r>
      <w:r w:rsidR="00306D3B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 xml:space="preserve">) </w:t>
      </w:r>
      <w:proofErr w:type="spellStart"/>
      <w:r w:rsidRPr="00F9773C">
        <w:rPr>
          <w:sz w:val="18"/>
          <w:szCs w:val="18"/>
          <w:lang w:eastAsia="en-US"/>
        </w:rPr>
        <w:t>qRT</w:t>
      </w:r>
      <w:proofErr w:type="spellEnd"/>
      <w:r w:rsidR="00306A5E">
        <w:rPr>
          <w:sz w:val="18"/>
          <w:szCs w:val="18"/>
          <w:lang w:eastAsia="en-US"/>
        </w:rPr>
        <w:t>-</w:t>
      </w:r>
      <w:r w:rsidRPr="00F9773C">
        <w:rPr>
          <w:sz w:val="18"/>
          <w:szCs w:val="18"/>
          <w:lang w:eastAsia="en-US"/>
        </w:rPr>
        <w:t xml:space="preserve">PCR analysis of </w:t>
      </w:r>
      <w:r w:rsidRPr="00306A5E">
        <w:rPr>
          <w:i/>
          <w:iCs/>
          <w:sz w:val="18"/>
          <w:szCs w:val="18"/>
          <w:lang w:eastAsia="en-US"/>
        </w:rPr>
        <w:t>β-MHC</w:t>
      </w:r>
      <w:r w:rsidRPr="00F9773C">
        <w:rPr>
          <w:sz w:val="18"/>
          <w:szCs w:val="18"/>
          <w:lang w:eastAsia="en-US"/>
        </w:rPr>
        <w:t xml:space="preserve"> and </w:t>
      </w:r>
      <w:r w:rsidRPr="00306A5E">
        <w:rPr>
          <w:i/>
          <w:iCs/>
          <w:sz w:val="18"/>
          <w:szCs w:val="18"/>
          <w:lang w:eastAsia="en-US"/>
        </w:rPr>
        <w:t>ANP</w:t>
      </w:r>
      <w:r w:rsidRPr="00F9773C">
        <w:rPr>
          <w:sz w:val="18"/>
          <w:szCs w:val="18"/>
          <w:lang w:eastAsia="en-US"/>
        </w:rPr>
        <w:t xml:space="preserve"> mRNA expression in hypertrophic cardiomyocytes after ML-SA1 stimulation (</w:t>
      </w:r>
      <w:r w:rsidRPr="00306A5E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306A5E">
        <w:rPr>
          <w:sz w:val="18"/>
          <w:szCs w:val="18"/>
          <w:lang w:eastAsia="en-US"/>
        </w:rPr>
        <w:t>**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and </w:t>
      </w:r>
      <w:r w:rsidRPr="00306A5E">
        <w:rPr>
          <w:sz w:val="18"/>
          <w:szCs w:val="18"/>
          <w:lang w:eastAsia="en-US"/>
        </w:rPr>
        <w:t>***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DMSO;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vs Ang II. (</w:t>
      </w:r>
      <w:r w:rsidR="00306D3B">
        <w:rPr>
          <w:rFonts w:hint="eastAsia"/>
          <w:sz w:val="18"/>
          <w:szCs w:val="18"/>
        </w:rPr>
        <w:t>d</w:t>
      </w:r>
      <w:r w:rsidRPr="00F9773C">
        <w:rPr>
          <w:sz w:val="18"/>
          <w:szCs w:val="18"/>
          <w:lang w:eastAsia="en-US"/>
        </w:rPr>
        <w:t>) Immunofluorescence analysis of cell surface area in hypertrophic cardiomyocytes after ML-SA1 stimulation (</w:t>
      </w:r>
      <w:r w:rsidRPr="00306A5E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5; scale bar = 20 </w:t>
      </w:r>
      <w:proofErr w:type="spellStart"/>
      <w:r w:rsidRPr="00F9773C">
        <w:rPr>
          <w:sz w:val="18"/>
          <w:szCs w:val="18"/>
          <w:lang w:eastAsia="en-US"/>
        </w:rPr>
        <w:t>μm</w:t>
      </w:r>
      <w:proofErr w:type="spellEnd"/>
      <w:r w:rsidRPr="00F9773C">
        <w:rPr>
          <w:sz w:val="18"/>
          <w:szCs w:val="18"/>
          <w:lang w:eastAsia="en-US"/>
        </w:rPr>
        <w:t xml:space="preserve">). </w:t>
      </w:r>
      <w:r w:rsidRPr="00306A5E">
        <w:rPr>
          <w:sz w:val="18"/>
          <w:szCs w:val="18"/>
          <w:lang w:eastAsia="en-US"/>
        </w:rPr>
        <w:t>***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DMSO;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306A5E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vs Ang II. Data are represented as mean ± SEM.</w:t>
      </w:r>
    </w:p>
    <w:p w14:paraId="1A062569" w14:textId="734C1B10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49B72E0C" w14:textId="3BADDFA7" w:rsidR="00971DB0" w:rsidRPr="00F9773C" w:rsidRDefault="00306D3B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0C20F532" wp14:editId="6B2986B1">
            <wp:extent cx="6400800" cy="6235673"/>
            <wp:effectExtent l="0" t="0" r="0" b="0"/>
            <wp:docPr id="88911543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115432" name="图片 889115432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01911" cy="6236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B3176" w14:textId="6DD18FD0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>Fig. S7.</w:t>
      </w:r>
      <w:r w:rsidRPr="00971DB0">
        <w:rPr>
          <w:bCs/>
          <w:sz w:val="18"/>
          <w:szCs w:val="18"/>
          <w:lang w:eastAsia="en-US"/>
        </w:rPr>
        <w:t xml:space="preserve"> </w:t>
      </w:r>
      <w:bookmarkStart w:id="1" w:name="_Hlk213400611"/>
      <w:r w:rsidRPr="00971DB0">
        <w:rPr>
          <w:bCs/>
          <w:sz w:val="18"/>
          <w:szCs w:val="18"/>
          <w:lang w:eastAsia="en-US"/>
        </w:rPr>
        <w:t>Overexpression of TRPML1</w:t>
      </w:r>
      <w:bookmarkEnd w:id="1"/>
      <w:r w:rsidR="005C57FB">
        <w:rPr>
          <w:bCs/>
          <w:sz w:val="18"/>
          <w:szCs w:val="18"/>
          <w:lang w:eastAsia="en-US"/>
        </w:rPr>
        <w:t xml:space="preserve"> </w:t>
      </w:r>
      <w:r w:rsidR="005C57FB">
        <w:rPr>
          <w:rFonts w:hint="eastAsia"/>
          <w:bCs/>
          <w:sz w:val="18"/>
          <w:szCs w:val="18"/>
        </w:rPr>
        <w:t>(</w:t>
      </w:r>
      <w:r w:rsidR="005C57FB">
        <w:rPr>
          <w:bCs/>
          <w:sz w:val="18"/>
          <w:szCs w:val="18"/>
        </w:rPr>
        <w:t>OE-TRPML1)</w:t>
      </w:r>
      <w:r w:rsidRPr="00971DB0">
        <w:rPr>
          <w:bCs/>
          <w:sz w:val="18"/>
          <w:szCs w:val="18"/>
          <w:lang w:eastAsia="en-US"/>
        </w:rPr>
        <w:t xml:space="preserve"> inhibits cardiac hypertrophy. </w:t>
      </w:r>
      <w:r w:rsidRPr="00F9773C">
        <w:rPr>
          <w:sz w:val="18"/>
          <w:szCs w:val="18"/>
          <w:lang w:eastAsia="en-US"/>
        </w:rPr>
        <w:t>(</w:t>
      </w:r>
      <w:r w:rsidR="00306D3B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>) Western blot analysis of TRPML1 protein expression after transfection with pcDNA3.1-</w:t>
      </w:r>
      <w:r w:rsidRPr="005C57FB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or pcDNA3.1-NC (</w:t>
      </w:r>
      <w:r w:rsidRPr="00136238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3). </w:t>
      </w:r>
      <w:r w:rsidRPr="005C57FB">
        <w:rPr>
          <w:sz w:val="18"/>
          <w:szCs w:val="18"/>
          <w:lang w:eastAsia="en-US"/>
        </w:rPr>
        <w:t>**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OE-NC. (</w:t>
      </w:r>
      <w:r w:rsidR="00306D3B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>) Western blot analysis of β-MHC protein expression after transfection with pcDNA3.1-</w:t>
      </w:r>
      <w:r w:rsidRPr="005C57FB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in hypertrophic cardiomyocytes (</w:t>
      </w:r>
      <w:r w:rsidRPr="005C57F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5C57FB">
        <w:rPr>
          <w:sz w:val="18"/>
          <w:szCs w:val="18"/>
          <w:lang w:eastAsia="en-US"/>
        </w:rPr>
        <w:t>***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5C57FB">
        <w:rPr>
          <w:iCs/>
          <w:sz w:val="18"/>
          <w:szCs w:val="18"/>
          <w:lang w:eastAsia="en-US"/>
        </w:rPr>
        <w:t xml:space="preserve"> </w:t>
      </w:r>
      <w:r w:rsidR="005C57FB" w:rsidRPr="00F9773C">
        <w:rPr>
          <w:sz w:val="18"/>
          <w:szCs w:val="18"/>
          <w:lang w:eastAsia="en-US"/>
        </w:rPr>
        <w:t>c</w:t>
      </w:r>
      <w:r w:rsidRPr="00F9773C">
        <w:rPr>
          <w:sz w:val="18"/>
          <w:szCs w:val="18"/>
          <w:lang w:eastAsia="en-US"/>
        </w:rPr>
        <w:t xml:space="preserve">ontrol;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5C57F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II. (</w:t>
      </w:r>
      <w:r w:rsidR="00306D3B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>) Western blot analysis of ANP protein expression after transfection with pcDNA3.1-</w:t>
      </w:r>
      <w:r w:rsidRPr="005C57FB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in hypertrophic cardiomyocytes (</w:t>
      </w:r>
      <w:r w:rsidRPr="005C57F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5C57FB">
        <w:rPr>
          <w:sz w:val="18"/>
          <w:szCs w:val="18"/>
          <w:lang w:eastAsia="en-US"/>
        </w:rPr>
        <w:t>**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</w:t>
      </w:r>
      <w:r w:rsidR="005C57FB" w:rsidRPr="00F9773C">
        <w:rPr>
          <w:sz w:val="18"/>
          <w:szCs w:val="18"/>
          <w:lang w:eastAsia="en-US"/>
        </w:rPr>
        <w:t>c</w:t>
      </w:r>
      <w:r w:rsidRPr="00F9773C">
        <w:rPr>
          <w:sz w:val="18"/>
          <w:szCs w:val="18"/>
          <w:lang w:eastAsia="en-US"/>
        </w:rPr>
        <w:t xml:space="preserve">ontrol;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5C57F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II. (</w:t>
      </w:r>
      <w:r w:rsidR="00306D3B">
        <w:rPr>
          <w:rFonts w:hint="eastAsia"/>
          <w:sz w:val="18"/>
          <w:szCs w:val="18"/>
        </w:rPr>
        <w:t>d</w:t>
      </w:r>
      <w:r w:rsidRPr="00F9773C">
        <w:rPr>
          <w:sz w:val="18"/>
          <w:szCs w:val="18"/>
          <w:lang w:eastAsia="en-US"/>
        </w:rPr>
        <w:t xml:space="preserve">) </w:t>
      </w:r>
      <w:proofErr w:type="spellStart"/>
      <w:r w:rsidRPr="00F9773C">
        <w:rPr>
          <w:sz w:val="18"/>
          <w:szCs w:val="18"/>
          <w:lang w:eastAsia="en-US"/>
        </w:rPr>
        <w:t>qRT</w:t>
      </w:r>
      <w:proofErr w:type="spellEnd"/>
      <w:r w:rsidR="005C57FB">
        <w:rPr>
          <w:sz w:val="18"/>
          <w:szCs w:val="18"/>
          <w:lang w:eastAsia="en-US"/>
        </w:rPr>
        <w:t>-</w:t>
      </w:r>
      <w:r w:rsidRPr="00F9773C">
        <w:rPr>
          <w:sz w:val="18"/>
          <w:szCs w:val="18"/>
          <w:lang w:eastAsia="en-US"/>
        </w:rPr>
        <w:t>PCR analysis of</w:t>
      </w:r>
      <w:r w:rsidRPr="005C57FB">
        <w:rPr>
          <w:i/>
          <w:iCs/>
          <w:sz w:val="18"/>
          <w:szCs w:val="18"/>
          <w:lang w:eastAsia="en-US"/>
        </w:rPr>
        <w:t xml:space="preserve"> β-MHC</w:t>
      </w:r>
      <w:r w:rsidRPr="00F9773C">
        <w:rPr>
          <w:sz w:val="18"/>
          <w:szCs w:val="18"/>
          <w:lang w:eastAsia="en-US"/>
        </w:rPr>
        <w:t xml:space="preserve"> and </w:t>
      </w:r>
      <w:r w:rsidRPr="005C57FB">
        <w:rPr>
          <w:i/>
          <w:iCs/>
          <w:sz w:val="18"/>
          <w:szCs w:val="18"/>
          <w:lang w:eastAsia="en-US"/>
        </w:rPr>
        <w:t>ANP</w:t>
      </w:r>
      <w:r w:rsidRPr="00F9773C">
        <w:rPr>
          <w:sz w:val="18"/>
          <w:szCs w:val="18"/>
          <w:lang w:eastAsia="en-US"/>
        </w:rPr>
        <w:t xml:space="preserve"> mRNA expression after transfection with pcDNA3.1-</w:t>
      </w:r>
      <w:r w:rsidRPr="005C57FB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in hypertrophic cardiomyocytes (</w:t>
      </w:r>
      <w:r w:rsidRPr="005C57F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5C57FB">
        <w:rPr>
          <w:sz w:val="18"/>
          <w:szCs w:val="18"/>
          <w:lang w:eastAsia="en-US"/>
        </w:rPr>
        <w:t>***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</w:t>
      </w:r>
      <w:r w:rsidRPr="005C57FB">
        <w:rPr>
          <w:iCs/>
          <w:sz w:val="18"/>
          <w:szCs w:val="18"/>
          <w:lang w:eastAsia="en-US"/>
        </w:rPr>
        <w:t xml:space="preserve">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5C57FB">
        <w:rPr>
          <w:iCs/>
          <w:sz w:val="18"/>
          <w:szCs w:val="18"/>
          <w:lang w:eastAsia="en-US"/>
        </w:rPr>
        <w:t xml:space="preserve"> </w:t>
      </w:r>
      <w:r w:rsidR="005C57FB" w:rsidRPr="00F9773C">
        <w:rPr>
          <w:sz w:val="18"/>
          <w:szCs w:val="18"/>
          <w:lang w:eastAsia="en-US"/>
        </w:rPr>
        <w:t>c</w:t>
      </w:r>
      <w:r w:rsidRPr="00F9773C">
        <w:rPr>
          <w:sz w:val="18"/>
          <w:szCs w:val="18"/>
          <w:lang w:eastAsia="en-US"/>
        </w:rPr>
        <w:t xml:space="preserve">ontrol;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</w:t>
      </w:r>
      <w:r w:rsidRPr="005C57FB">
        <w:rPr>
          <w:iCs/>
          <w:sz w:val="18"/>
          <w:szCs w:val="18"/>
          <w:lang w:eastAsia="en-US"/>
        </w:rPr>
        <w:t xml:space="preserve">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5C57F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II. (</w:t>
      </w:r>
      <w:r w:rsidR="00306D3B">
        <w:rPr>
          <w:rFonts w:hint="eastAsia"/>
          <w:sz w:val="18"/>
          <w:szCs w:val="18"/>
        </w:rPr>
        <w:t>e</w:t>
      </w:r>
      <w:r w:rsidRPr="00F9773C">
        <w:rPr>
          <w:sz w:val="18"/>
          <w:szCs w:val="18"/>
          <w:lang w:eastAsia="en-US"/>
        </w:rPr>
        <w:t>) Immunofluorescence analysis of cell surface area after transfection with pcDNA3.1-</w:t>
      </w:r>
      <w:r w:rsidRPr="005C57FB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in hypertrophic cardiomyocytes (</w:t>
      </w:r>
      <w:r w:rsidRPr="005C57F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5C57FB">
        <w:rPr>
          <w:sz w:val="18"/>
          <w:szCs w:val="18"/>
          <w:lang w:eastAsia="en-US"/>
        </w:rPr>
        <w:t>***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5C57FB">
        <w:rPr>
          <w:iCs/>
          <w:sz w:val="18"/>
          <w:szCs w:val="18"/>
          <w:lang w:eastAsia="en-US"/>
        </w:rPr>
        <w:t xml:space="preserve">vs </w:t>
      </w:r>
      <w:r w:rsidR="005C57FB" w:rsidRPr="00F9773C">
        <w:rPr>
          <w:sz w:val="18"/>
          <w:szCs w:val="18"/>
          <w:lang w:eastAsia="en-US"/>
        </w:rPr>
        <w:t>co</w:t>
      </w:r>
      <w:r w:rsidRPr="00F9773C">
        <w:rPr>
          <w:sz w:val="18"/>
          <w:szCs w:val="18"/>
          <w:lang w:eastAsia="en-US"/>
        </w:rPr>
        <w:t xml:space="preserve">ntrol;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5C57F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5C57F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Data are represented as mean ± SEM.</w:t>
      </w:r>
    </w:p>
    <w:p w14:paraId="4486725A" w14:textId="7E657A2F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160D65D3" w14:textId="1B87169A" w:rsidR="00971DB0" w:rsidRPr="00F9773C" w:rsidRDefault="00306D3B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5BE7FD04" wp14:editId="629E00CB">
            <wp:extent cx="4552950" cy="5599180"/>
            <wp:effectExtent l="0" t="0" r="0" b="1905"/>
            <wp:docPr id="2187982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98214" name="图片 218798214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561202" cy="5609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54DC4" w14:textId="4812B7D3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 xml:space="preserve">Fig. S8. </w:t>
      </w:r>
      <w:r w:rsidRPr="00971DB0">
        <w:rPr>
          <w:bCs/>
          <w:sz w:val="18"/>
          <w:szCs w:val="18"/>
          <w:lang w:eastAsia="en-US"/>
        </w:rPr>
        <w:t xml:space="preserve">Decreased TRPML1 activity promotes cardiac hypertrophy. </w:t>
      </w:r>
      <w:r w:rsidRPr="00F9773C">
        <w:rPr>
          <w:sz w:val="18"/>
          <w:szCs w:val="18"/>
          <w:lang w:eastAsia="en-US"/>
        </w:rPr>
        <w:t>(</w:t>
      </w:r>
      <w:r w:rsidR="00306D3B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>) Western blot analysis of β-MHC protein expression after stimulation with ML-SI3 in hypertrophic cardiomyocytes (</w:t>
      </w:r>
      <w:r w:rsidRPr="009A4949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9A4949">
        <w:rPr>
          <w:sz w:val="18"/>
          <w:szCs w:val="18"/>
          <w:lang w:eastAsia="en-US"/>
        </w:rPr>
        <w:t>*</w:t>
      </w:r>
      <w:r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</w:t>
      </w:r>
      <w:r w:rsidRPr="009A4949">
        <w:rPr>
          <w:iCs/>
          <w:sz w:val="18"/>
          <w:szCs w:val="18"/>
          <w:lang w:eastAsia="en-US"/>
        </w:rPr>
        <w:t xml:space="preserve">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306D3B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>) Western blot analysis of ANP protein expression after stimulation with ML-SI3 in hypertrophic cardiomyocytes (</w:t>
      </w:r>
      <w:r w:rsidR="009A4949" w:rsidRPr="009A4949">
        <w:rPr>
          <w:i/>
          <w:iCs/>
          <w:sz w:val="18"/>
          <w:szCs w:val="18"/>
          <w:lang w:eastAsia="en-US"/>
        </w:rPr>
        <w:t>n</w:t>
      </w:r>
      <w:r w:rsidR="009A4949" w:rsidRPr="00F9773C">
        <w:rPr>
          <w:sz w:val="18"/>
          <w:szCs w:val="18"/>
          <w:lang w:eastAsia="en-US"/>
        </w:rPr>
        <w:t xml:space="preserve"> = 5</w:t>
      </w:r>
      <w:r w:rsidRPr="00F9773C">
        <w:rPr>
          <w:sz w:val="18"/>
          <w:szCs w:val="18"/>
          <w:lang w:eastAsia="en-US"/>
        </w:rPr>
        <w:t>).</w:t>
      </w:r>
      <w:r w:rsidRPr="009A4949">
        <w:rPr>
          <w:sz w:val="18"/>
          <w:szCs w:val="18"/>
          <w:lang w:eastAsia="en-US"/>
        </w:rPr>
        <w:t xml:space="preserve"> **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306D3B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 xml:space="preserve">) </w:t>
      </w:r>
      <w:proofErr w:type="spellStart"/>
      <w:r w:rsidRPr="00F9773C">
        <w:rPr>
          <w:sz w:val="18"/>
          <w:szCs w:val="18"/>
          <w:lang w:eastAsia="en-US"/>
        </w:rPr>
        <w:t>qRT</w:t>
      </w:r>
      <w:proofErr w:type="spellEnd"/>
      <w:r w:rsidR="009A4949">
        <w:rPr>
          <w:sz w:val="18"/>
          <w:szCs w:val="18"/>
          <w:lang w:eastAsia="en-US"/>
        </w:rPr>
        <w:t>-</w:t>
      </w:r>
      <w:r w:rsidRPr="00F9773C">
        <w:rPr>
          <w:sz w:val="18"/>
          <w:szCs w:val="18"/>
          <w:lang w:eastAsia="en-US"/>
        </w:rPr>
        <w:t xml:space="preserve">PCR analysis of </w:t>
      </w:r>
      <w:r w:rsidRPr="009A4949">
        <w:rPr>
          <w:i/>
          <w:iCs/>
          <w:sz w:val="18"/>
          <w:szCs w:val="18"/>
          <w:lang w:eastAsia="en-US"/>
        </w:rPr>
        <w:t>β-MHC</w:t>
      </w:r>
      <w:r w:rsidRPr="00F9773C">
        <w:rPr>
          <w:sz w:val="18"/>
          <w:szCs w:val="18"/>
          <w:lang w:eastAsia="en-US"/>
        </w:rPr>
        <w:t xml:space="preserve"> and </w:t>
      </w:r>
      <w:r w:rsidRPr="009A4949">
        <w:rPr>
          <w:i/>
          <w:iCs/>
          <w:sz w:val="18"/>
          <w:szCs w:val="18"/>
          <w:lang w:eastAsia="en-US"/>
        </w:rPr>
        <w:t>ANP</w:t>
      </w:r>
      <w:r w:rsidRPr="00F9773C">
        <w:rPr>
          <w:sz w:val="18"/>
          <w:szCs w:val="18"/>
          <w:lang w:eastAsia="en-US"/>
        </w:rPr>
        <w:t xml:space="preserve"> mRNA expression after stimulation with ML-SI3 in hypertrophic cardiomyocytes (</w:t>
      </w:r>
      <w:r w:rsidR="009A4949" w:rsidRPr="009A4949">
        <w:rPr>
          <w:i/>
          <w:iCs/>
          <w:sz w:val="18"/>
          <w:szCs w:val="18"/>
          <w:lang w:eastAsia="en-US"/>
        </w:rPr>
        <w:t>n</w:t>
      </w:r>
      <w:r w:rsidR="009A4949" w:rsidRPr="00F9773C">
        <w:rPr>
          <w:sz w:val="18"/>
          <w:szCs w:val="18"/>
          <w:lang w:eastAsia="en-US"/>
        </w:rPr>
        <w:t xml:space="preserve"> = 5</w:t>
      </w:r>
      <w:r w:rsidRPr="00F9773C">
        <w:rPr>
          <w:sz w:val="18"/>
          <w:szCs w:val="18"/>
          <w:lang w:eastAsia="en-US"/>
        </w:rPr>
        <w:t xml:space="preserve">). </w:t>
      </w:r>
      <w:r w:rsidRPr="009A4949">
        <w:rPr>
          <w:sz w:val="18"/>
          <w:szCs w:val="18"/>
          <w:lang w:eastAsia="en-US"/>
        </w:rPr>
        <w:t>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0.05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0.05 and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306D3B">
        <w:rPr>
          <w:rFonts w:hint="eastAsia"/>
          <w:sz w:val="18"/>
          <w:szCs w:val="18"/>
        </w:rPr>
        <w:t>d</w:t>
      </w:r>
      <w:r w:rsidRPr="00F9773C">
        <w:rPr>
          <w:sz w:val="18"/>
          <w:szCs w:val="18"/>
          <w:lang w:eastAsia="en-US"/>
        </w:rPr>
        <w:t>) Immunofluorescence analysis of cell surface area after stimulation with ML-SI3 in hypertrophic cardiomyocytes (</w:t>
      </w:r>
      <w:r w:rsidR="009A4949" w:rsidRPr="009A4949">
        <w:rPr>
          <w:i/>
          <w:iCs/>
          <w:sz w:val="18"/>
          <w:szCs w:val="18"/>
          <w:lang w:eastAsia="en-US"/>
        </w:rPr>
        <w:t>n</w:t>
      </w:r>
      <w:r w:rsidR="009A4949" w:rsidRPr="00F9773C">
        <w:rPr>
          <w:sz w:val="18"/>
          <w:szCs w:val="18"/>
          <w:lang w:eastAsia="en-US"/>
        </w:rPr>
        <w:t xml:space="preserve"> = 5</w:t>
      </w:r>
      <w:r w:rsidRPr="00F9773C">
        <w:rPr>
          <w:sz w:val="18"/>
          <w:szCs w:val="18"/>
          <w:lang w:eastAsia="en-US"/>
        </w:rPr>
        <w:t>).</w:t>
      </w:r>
      <w:r w:rsidRPr="009A4949">
        <w:rPr>
          <w:sz w:val="18"/>
          <w:szCs w:val="18"/>
          <w:lang w:eastAsia="en-US"/>
        </w:rPr>
        <w:t xml:space="preserve"> 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0.05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="009A4949" w:rsidRPr="00F9773C">
        <w:rPr>
          <w:sz w:val="18"/>
          <w:szCs w:val="18"/>
          <w:lang w:eastAsia="en-US"/>
        </w:rPr>
        <w:t xml:space="preserve"> &lt;</w:t>
      </w:r>
      <w:r w:rsidRPr="00F9773C">
        <w:rPr>
          <w:sz w:val="18"/>
          <w:szCs w:val="18"/>
          <w:lang w:eastAsia="en-US"/>
        </w:rPr>
        <w:t xml:space="preserve"> 0.001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Data are represented as mean ± SEM.</w:t>
      </w:r>
    </w:p>
    <w:p w14:paraId="77A676AA" w14:textId="58ECDFF5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1258A1B5" w14:textId="1122F3F2" w:rsidR="00971DB0" w:rsidRPr="00F9773C" w:rsidRDefault="00306D3B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7ED78E06" wp14:editId="3603FDD4">
            <wp:extent cx="6120972" cy="5886450"/>
            <wp:effectExtent l="0" t="0" r="0" b="0"/>
            <wp:docPr id="1094830727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830727" name="图片 1094830727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3173" cy="5888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52022" w14:textId="52D1370D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 xml:space="preserve">Fig. S9. </w:t>
      </w:r>
      <w:r w:rsidRPr="00971DB0">
        <w:rPr>
          <w:bCs/>
          <w:sz w:val="18"/>
          <w:szCs w:val="18"/>
          <w:lang w:eastAsia="en-US"/>
        </w:rPr>
        <w:t>Knockdown of</w:t>
      </w:r>
      <w:r w:rsidRPr="009A4949">
        <w:rPr>
          <w:bCs/>
          <w:i/>
          <w:iCs/>
          <w:sz w:val="18"/>
          <w:szCs w:val="18"/>
          <w:lang w:eastAsia="en-US"/>
        </w:rPr>
        <w:t xml:space="preserve"> TRPML1</w:t>
      </w:r>
      <w:r w:rsidRPr="00971DB0">
        <w:rPr>
          <w:bCs/>
          <w:sz w:val="18"/>
          <w:szCs w:val="18"/>
          <w:lang w:eastAsia="en-US"/>
        </w:rPr>
        <w:t xml:space="preserve"> promotes cardiac hypertrophy. (</w:t>
      </w:r>
      <w:r w:rsidR="00306D3B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 xml:space="preserve">) Western blot analysis of TRPML1 protein expression after transfection with </w:t>
      </w:r>
      <w:r w:rsidR="009A4949">
        <w:rPr>
          <w:rFonts w:hint="eastAsia"/>
          <w:sz w:val="18"/>
          <w:szCs w:val="18"/>
        </w:rPr>
        <w:t>s</w:t>
      </w:r>
      <w:r w:rsidRPr="00F9773C">
        <w:rPr>
          <w:sz w:val="18"/>
          <w:szCs w:val="18"/>
          <w:lang w:eastAsia="en-US"/>
        </w:rPr>
        <w:t>i-</w:t>
      </w:r>
      <w:r w:rsidRPr="009A4949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or </w:t>
      </w:r>
      <w:proofErr w:type="spellStart"/>
      <w:r w:rsidR="009A4949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>i</w:t>
      </w:r>
      <w:proofErr w:type="spellEnd"/>
      <w:r w:rsidRPr="00F9773C">
        <w:rPr>
          <w:sz w:val="18"/>
          <w:szCs w:val="18"/>
          <w:lang w:eastAsia="en-US"/>
        </w:rPr>
        <w:t>-NC (</w:t>
      </w:r>
      <w:r w:rsidRPr="009A4949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3). </w:t>
      </w:r>
      <w:r w:rsidRPr="009A4949">
        <w:rPr>
          <w:sz w:val="18"/>
          <w:szCs w:val="18"/>
          <w:lang w:eastAsia="en-US"/>
        </w:rPr>
        <w:t>*</w:t>
      </w:r>
      <w:r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9A4949">
        <w:rPr>
          <w:iCs/>
          <w:sz w:val="18"/>
          <w:szCs w:val="18"/>
          <w:lang w:eastAsia="en-US"/>
        </w:rPr>
        <w:t xml:space="preserve"> </w:t>
      </w:r>
      <w:proofErr w:type="spellStart"/>
      <w:r w:rsidR="009A4949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>i</w:t>
      </w:r>
      <w:proofErr w:type="spellEnd"/>
      <w:r w:rsidRPr="00F9773C">
        <w:rPr>
          <w:sz w:val="18"/>
          <w:szCs w:val="18"/>
          <w:lang w:eastAsia="en-US"/>
        </w:rPr>
        <w:t>-NC. (</w:t>
      </w:r>
      <w:r w:rsidR="00306D3B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 xml:space="preserve">) Western blot analysis of β-MHC protein expression after transfection with </w:t>
      </w:r>
      <w:r w:rsidR="009A4949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>i-</w:t>
      </w:r>
      <w:r w:rsidRPr="009A4949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in hypertrophic cardiomyocytes (</w:t>
      </w:r>
      <w:r w:rsidR="009A4949" w:rsidRPr="009A4949">
        <w:rPr>
          <w:i/>
          <w:iCs/>
          <w:sz w:val="18"/>
          <w:szCs w:val="18"/>
          <w:lang w:eastAsia="en-US"/>
        </w:rPr>
        <w:t>n</w:t>
      </w:r>
      <w:r w:rsidR="009A4949" w:rsidRPr="00F9773C">
        <w:rPr>
          <w:sz w:val="18"/>
          <w:szCs w:val="18"/>
          <w:lang w:eastAsia="en-US"/>
        </w:rPr>
        <w:t xml:space="preserve"> =</w:t>
      </w:r>
      <w:r w:rsidRPr="00F9773C">
        <w:rPr>
          <w:sz w:val="18"/>
          <w:szCs w:val="18"/>
          <w:lang w:eastAsia="en-US"/>
        </w:rPr>
        <w:t xml:space="preserve"> 5).</w:t>
      </w:r>
      <w:r w:rsidRPr="009A4949">
        <w:rPr>
          <w:sz w:val="18"/>
          <w:szCs w:val="18"/>
          <w:lang w:eastAsia="en-US"/>
        </w:rPr>
        <w:t xml:space="preserve"> 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9A4949">
        <w:rPr>
          <w:iCs/>
          <w:sz w:val="18"/>
          <w:szCs w:val="18"/>
          <w:lang w:eastAsia="en-US"/>
        </w:rPr>
        <w:t>vs</w:t>
      </w:r>
      <w:r w:rsidR="009A4949" w:rsidRPr="00F9773C">
        <w:rPr>
          <w:sz w:val="18"/>
          <w:szCs w:val="18"/>
          <w:lang w:eastAsia="en-US"/>
        </w:rPr>
        <w:t xml:space="preserve"> co</w:t>
      </w:r>
      <w:r w:rsidRPr="00F9773C">
        <w:rPr>
          <w:sz w:val="18"/>
          <w:szCs w:val="18"/>
          <w:lang w:eastAsia="en-US"/>
        </w:rPr>
        <w:t xml:space="preserve">ntrol;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5C5A78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 xml:space="preserve">) Western blot analysis of ANP protein expression after transfection with </w:t>
      </w:r>
      <w:r w:rsidR="009A4949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>i-</w:t>
      </w:r>
      <w:r w:rsidRPr="009A4949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in hypertrophic cardiomyocytes (</w:t>
      </w:r>
      <w:r w:rsidR="009A4949" w:rsidRPr="009A4949">
        <w:rPr>
          <w:i/>
          <w:iCs/>
          <w:sz w:val="18"/>
          <w:szCs w:val="18"/>
          <w:lang w:eastAsia="en-US"/>
        </w:rPr>
        <w:t>n</w:t>
      </w:r>
      <w:r w:rsidR="009A4949" w:rsidRPr="00F9773C">
        <w:rPr>
          <w:sz w:val="18"/>
          <w:szCs w:val="18"/>
          <w:lang w:eastAsia="en-US"/>
        </w:rPr>
        <w:t xml:space="preserve"> =</w:t>
      </w:r>
      <w:r w:rsidRPr="00F9773C">
        <w:rPr>
          <w:sz w:val="18"/>
          <w:szCs w:val="18"/>
          <w:lang w:eastAsia="en-US"/>
        </w:rPr>
        <w:t xml:space="preserve"> 5).</w:t>
      </w:r>
      <w:r w:rsidRPr="009A4949">
        <w:rPr>
          <w:sz w:val="18"/>
          <w:szCs w:val="18"/>
          <w:lang w:eastAsia="en-US"/>
        </w:rPr>
        <w:t xml:space="preserve"> 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</w:t>
      </w:r>
      <w:r w:rsidR="009A4949" w:rsidRPr="00F9773C">
        <w:rPr>
          <w:sz w:val="18"/>
          <w:szCs w:val="18"/>
          <w:lang w:eastAsia="en-US"/>
        </w:rPr>
        <w:t>cont</w:t>
      </w:r>
      <w:r w:rsidRPr="00F9773C">
        <w:rPr>
          <w:sz w:val="18"/>
          <w:szCs w:val="18"/>
          <w:lang w:eastAsia="en-US"/>
        </w:rPr>
        <w:t xml:space="preserve">rol;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5C5A78">
        <w:rPr>
          <w:rFonts w:hint="eastAsia"/>
          <w:sz w:val="18"/>
          <w:szCs w:val="18"/>
        </w:rPr>
        <w:t>d</w:t>
      </w:r>
      <w:r w:rsidRPr="00F9773C">
        <w:rPr>
          <w:sz w:val="18"/>
          <w:szCs w:val="18"/>
          <w:lang w:eastAsia="en-US"/>
        </w:rPr>
        <w:t xml:space="preserve">) </w:t>
      </w:r>
      <w:proofErr w:type="spellStart"/>
      <w:r w:rsidRPr="00F9773C">
        <w:rPr>
          <w:sz w:val="18"/>
          <w:szCs w:val="18"/>
          <w:lang w:eastAsia="en-US"/>
        </w:rPr>
        <w:t>qRT</w:t>
      </w:r>
      <w:proofErr w:type="spellEnd"/>
      <w:r w:rsidR="009A4949">
        <w:rPr>
          <w:sz w:val="18"/>
          <w:szCs w:val="18"/>
          <w:lang w:eastAsia="en-US"/>
        </w:rPr>
        <w:t>-</w:t>
      </w:r>
      <w:r w:rsidRPr="00F9773C">
        <w:rPr>
          <w:sz w:val="18"/>
          <w:szCs w:val="18"/>
          <w:lang w:eastAsia="en-US"/>
        </w:rPr>
        <w:t xml:space="preserve">PCR analysis of </w:t>
      </w:r>
      <w:r w:rsidRPr="009A4949">
        <w:rPr>
          <w:i/>
          <w:iCs/>
          <w:sz w:val="18"/>
          <w:szCs w:val="18"/>
          <w:lang w:eastAsia="en-US"/>
        </w:rPr>
        <w:t>β-MHC</w:t>
      </w:r>
      <w:r w:rsidRPr="00F9773C">
        <w:rPr>
          <w:sz w:val="18"/>
          <w:szCs w:val="18"/>
          <w:lang w:eastAsia="en-US"/>
        </w:rPr>
        <w:t xml:space="preserve"> and </w:t>
      </w:r>
      <w:r w:rsidRPr="009A4949">
        <w:rPr>
          <w:i/>
          <w:iCs/>
          <w:sz w:val="18"/>
          <w:szCs w:val="18"/>
          <w:lang w:eastAsia="en-US"/>
        </w:rPr>
        <w:t>ANP</w:t>
      </w:r>
      <w:r w:rsidRPr="00F9773C">
        <w:rPr>
          <w:sz w:val="18"/>
          <w:szCs w:val="18"/>
          <w:lang w:eastAsia="en-US"/>
        </w:rPr>
        <w:t xml:space="preserve"> mRNA expression after transfection with </w:t>
      </w:r>
      <w:r w:rsidR="009A4949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>i-</w:t>
      </w:r>
      <w:r w:rsidRPr="009A4949">
        <w:rPr>
          <w:i/>
          <w:iCs/>
          <w:sz w:val="18"/>
          <w:szCs w:val="18"/>
          <w:lang w:eastAsia="en-US"/>
        </w:rPr>
        <w:t>TRPML1</w:t>
      </w:r>
      <w:r w:rsidRPr="00F9773C">
        <w:rPr>
          <w:sz w:val="18"/>
          <w:szCs w:val="18"/>
          <w:lang w:eastAsia="en-US"/>
        </w:rPr>
        <w:t xml:space="preserve"> in hypertrophic cardiomyocytes (</w:t>
      </w:r>
      <w:r w:rsidR="009A4949" w:rsidRPr="009A4949">
        <w:rPr>
          <w:i/>
          <w:iCs/>
          <w:sz w:val="18"/>
          <w:szCs w:val="18"/>
          <w:lang w:eastAsia="en-US"/>
        </w:rPr>
        <w:t>n</w:t>
      </w:r>
      <w:r w:rsidR="009A4949" w:rsidRPr="00F9773C">
        <w:rPr>
          <w:sz w:val="18"/>
          <w:szCs w:val="18"/>
          <w:lang w:eastAsia="en-US"/>
        </w:rPr>
        <w:t xml:space="preserve"> =</w:t>
      </w:r>
      <w:r w:rsidRPr="00F9773C">
        <w:rPr>
          <w:sz w:val="18"/>
          <w:szCs w:val="18"/>
          <w:lang w:eastAsia="en-US"/>
        </w:rPr>
        <w:t xml:space="preserve"> 5). </w:t>
      </w:r>
      <w:r w:rsidRPr="009A4949">
        <w:rPr>
          <w:sz w:val="18"/>
          <w:szCs w:val="18"/>
          <w:lang w:eastAsia="en-US"/>
        </w:rPr>
        <w:t>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and </w:t>
      </w:r>
      <w:r w:rsidRPr="009A4949">
        <w:rPr>
          <w:sz w:val="18"/>
          <w:szCs w:val="18"/>
          <w:lang w:eastAsia="en-US"/>
        </w:rPr>
        <w:t>***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</w:t>
      </w:r>
      <w:r w:rsidR="009A4949" w:rsidRPr="00F9773C">
        <w:rPr>
          <w:sz w:val="18"/>
          <w:szCs w:val="18"/>
          <w:lang w:eastAsia="en-US"/>
        </w:rPr>
        <w:t>con</w:t>
      </w:r>
      <w:r w:rsidRPr="00F9773C">
        <w:rPr>
          <w:sz w:val="18"/>
          <w:szCs w:val="18"/>
          <w:lang w:eastAsia="en-US"/>
        </w:rPr>
        <w:t xml:space="preserve">trol;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and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</w:t>
      </w:r>
      <w:r w:rsidR="005C5A78">
        <w:rPr>
          <w:rFonts w:hint="eastAsia"/>
          <w:sz w:val="18"/>
          <w:szCs w:val="18"/>
        </w:rPr>
        <w:t>(e</w:t>
      </w:r>
      <w:r w:rsidRPr="00F9773C">
        <w:rPr>
          <w:sz w:val="18"/>
          <w:szCs w:val="18"/>
          <w:lang w:eastAsia="en-US"/>
        </w:rPr>
        <w:t xml:space="preserve">) Immunofluorescence analysis of cell surface area after transfection with </w:t>
      </w:r>
      <w:r w:rsidR="009A4949">
        <w:rPr>
          <w:sz w:val="18"/>
          <w:szCs w:val="18"/>
          <w:lang w:eastAsia="en-US"/>
        </w:rPr>
        <w:t>s</w:t>
      </w:r>
      <w:r w:rsidRPr="00F9773C">
        <w:rPr>
          <w:sz w:val="18"/>
          <w:szCs w:val="18"/>
          <w:lang w:eastAsia="en-US"/>
        </w:rPr>
        <w:t>i-</w:t>
      </w:r>
      <w:r w:rsidRPr="009A4949">
        <w:rPr>
          <w:i/>
          <w:iCs/>
          <w:sz w:val="18"/>
          <w:szCs w:val="18"/>
          <w:lang w:eastAsia="en-US"/>
        </w:rPr>
        <w:t xml:space="preserve">TRPML1 </w:t>
      </w:r>
      <w:r w:rsidRPr="00F9773C">
        <w:rPr>
          <w:sz w:val="18"/>
          <w:szCs w:val="18"/>
          <w:lang w:eastAsia="en-US"/>
        </w:rPr>
        <w:t>in hypertrophic cardiomyocytes (</w:t>
      </w:r>
      <w:r w:rsidR="009A4949" w:rsidRPr="009A4949">
        <w:rPr>
          <w:i/>
          <w:iCs/>
          <w:sz w:val="18"/>
          <w:szCs w:val="18"/>
          <w:lang w:eastAsia="en-US"/>
        </w:rPr>
        <w:t>n</w:t>
      </w:r>
      <w:r w:rsidR="009A4949" w:rsidRPr="00F9773C">
        <w:rPr>
          <w:sz w:val="18"/>
          <w:szCs w:val="18"/>
          <w:lang w:eastAsia="en-US"/>
        </w:rPr>
        <w:t xml:space="preserve"> =</w:t>
      </w:r>
      <w:r w:rsidR="009A4949">
        <w:rPr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 xml:space="preserve">5). </w:t>
      </w:r>
      <w:r w:rsidRPr="009A4949">
        <w:rPr>
          <w:sz w:val="18"/>
          <w:szCs w:val="18"/>
          <w:lang w:eastAsia="en-US"/>
        </w:rPr>
        <w:t>***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</w:t>
      </w:r>
      <w:r w:rsidR="009A4949" w:rsidRPr="00F9773C">
        <w:rPr>
          <w:sz w:val="18"/>
          <w:szCs w:val="18"/>
          <w:lang w:eastAsia="en-US"/>
        </w:rPr>
        <w:t>co</w:t>
      </w:r>
      <w:r w:rsidRPr="00F9773C">
        <w:rPr>
          <w:sz w:val="18"/>
          <w:szCs w:val="18"/>
          <w:lang w:eastAsia="en-US"/>
        </w:rPr>
        <w:t xml:space="preserve">ntrol;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="009A4949" w:rsidRPr="009A4949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</w:t>
      </w:r>
      <w:r w:rsidRPr="009A4949">
        <w:rPr>
          <w:iCs/>
          <w:sz w:val="18"/>
          <w:szCs w:val="18"/>
          <w:lang w:eastAsia="en-US"/>
        </w:rPr>
        <w:t xml:space="preserve"> </w:t>
      </w:r>
      <w:r w:rsidR="005C57FB" w:rsidRPr="009A4949">
        <w:rPr>
          <w:iCs/>
          <w:sz w:val="18"/>
          <w:szCs w:val="18"/>
          <w:lang w:eastAsia="en-US"/>
        </w:rPr>
        <w:t>vs</w:t>
      </w:r>
      <w:r w:rsidRPr="009A4949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II. Data are represented as mean ± SEM.</w:t>
      </w:r>
    </w:p>
    <w:p w14:paraId="10793887" w14:textId="255E1F71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26E90287" w14:textId="3F39D07B" w:rsidR="00971DB0" w:rsidRPr="00F9773C" w:rsidRDefault="00F821C4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49E69011" wp14:editId="2BEE805A">
            <wp:extent cx="6645910" cy="5477510"/>
            <wp:effectExtent l="0" t="0" r="2540" b="8890"/>
            <wp:docPr id="13064382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438240" name="图片 1306438240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477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5EA094" w14:textId="52B03C33" w:rsidR="00F9773C" w:rsidRDefault="00F821C4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Fig. S10.</w:t>
      </w:r>
      <w:r>
        <w:rPr>
          <w:bCs/>
          <w:sz w:val="18"/>
          <w:szCs w:val="18"/>
          <w:lang w:eastAsia="en-US"/>
        </w:rPr>
        <w:t xml:space="preserve">  TRPML1 interacts with VDAC1. (</w:t>
      </w:r>
      <w:r>
        <w:rPr>
          <w:rFonts w:hint="eastAsia"/>
          <w:bCs/>
          <w:sz w:val="18"/>
          <w:szCs w:val="18"/>
        </w:rPr>
        <w:t>a</w:t>
      </w:r>
      <w:r>
        <w:rPr>
          <w:bCs/>
          <w:sz w:val="18"/>
          <w:szCs w:val="18"/>
          <w:lang w:eastAsia="en-US"/>
        </w:rPr>
        <w:t>) The interaction between TRPML1 and VDAC1 was detected by proximity ligation assay in NMCMs after treatment with Ang II for 24 hours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>= 5; scale bar</w:t>
      </w:r>
      <w:r>
        <w:rPr>
          <w:rFonts w:hint="eastAsia"/>
          <w:bCs/>
          <w:sz w:val="18"/>
          <w:szCs w:val="18"/>
          <w:lang w:eastAsia="en-US"/>
        </w:rPr>
        <w:t xml:space="preserve">, </w:t>
      </w:r>
      <w:r>
        <w:rPr>
          <w:bCs/>
          <w:sz w:val="18"/>
          <w:szCs w:val="18"/>
          <w:lang w:eastAsia="en-US"/>
        </w:rPr>
        <w:t xml:space="preserve">10 </w:t>
      </w:r>
      <w:proofErr w:type="spellStart"/>
      <w:r>
        <w:rPr>
          <w:bCs/>
          <w:sz w:val="18"/>
          <w:szCs w:val="18"/>
          <w:lang w:eastAsia="en-US"/>
        </w:rPr>
        <w:t>μm</w:t>
      </w:r>
      <w:proofErr w:type="spellEnd"/>
      <w:r>
        <w:rPr>
          <w:bCs/>
          <w:sz w:val="18"/>
          <w:szCs w:val="18"/>
          <w:lang w:eastAsia="en-US"/>
        </w:rPr>
        <w:t xml:space="preserve">). </w:t>
      </w:r>
      <w:r>
        <w:rPr>
          <w:bCs/>
          <w:sz w:val="18"/>
          <w:szCs w:val="18"/>
          <w:vertAlign w:val="superscript"/>
          <w:lang w:eastAsia="en-US"/>
        </w:rPr>
        <w:t>***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0.001 vs. DMSO. Arrows showing proximity. (</w:t>
      </w:r>
      <w:r>
        <w:rPr>
          <w:rFonts w:hint="eastAsia"/>
          <w:bCs/>
          <w:sz w:val="18"/>
          <w:szCs w:val="18"/>
        </w:rPr>
        <w:t>b</w:t>
      </w:r>
      <w:r>
        <w:rPr>
          <w:bCs/>
          <w:sz w:val="18"/>
          <w:szCs w:val="18"/>
          <w:lang w:eastAsia="en-US"/>
        </w:rPr>
        <w:t>) Western blot analysis of VDAC1 oligomerization after treatment with Ang II and AT1R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 xml:space="preserve">= 5). </w:t>
      </w:r>
      <w:r>
        <w:rPr>
          <w:bCs/>
          <w:sz w:val="18"/>
          <w:szCs w:val="18"/>
          <w:vertAlign w:val="superscript"/>
          <w:lang w:eastAsia="en-US"/>
        </w:rPr>
        <w:t>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0.05 vs. DMSO; </w:t>
      </w:r>
      <w:r>
        <w:rPr>
          <w:bCs/>
          <w:sz w:val="18"/>
          <w:szCs w:val="18"/>
          <w:vertAlign w:val="superscript"/>
          <w:lang w:eastAsia="en-US"/>
        </w:rPr>
        <w:t>##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0.01 vs. Ang II. (</w:t>
      </w:r>
      <w:r>
        <w:rPr>
          <w:rFonts w:hint="eastAsia"/>
          <w:bCs/>
          <w:sz w:val="18"/>
          <w:szCs w:val="18"/>
        </w:rPr>
        <w:t>c</w:t>
      </w:r>
      <w:r>
        <w:rPr>
          <w:bCs/>
          <w:sz w:val="18"/>
          <w:szCs w:val="18"/>
          <w:lang w:eastAsia="en-US"/>
        </w:rPr>
        <w:t>) Western blot analysis of VDAC1 oligomerization after treatment with Ang II and AT1R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 xml:space="preserve">= 5). </w:t>
      </w:r>
      <w:r>
        <w:rPr>
          <w:bCs/>
          <w:sz w:val="18"/>
          <w:szCs w:val="18"/>
          <w:vertAlign w:val="superscript"/>
          <w:lang w:eastAsia="en-US"/>
        </w:rPr>
        <w:t>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0.05 vs. DMSO; </w:t>
      </w:r>
      <w:r>
        <w:rPr>
          <w:bCs/>
          <w:sz w:val="18"/>
          <w:szCs w:val="18"/>
          <w:vertAlign w:val="superscript"/>
          <w:lang w:eastAsia="en-US"/>
        </w:rPr>
        <w:t>##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0.01 vs. Ang II. (</w:t>
      </w:r>
      <w:r>
        <w:rPr>
          <w:rFonts w:hint="eastAsia"/>
          <w:bCs/>
          <w:sz w:val="18"/>
          <w:szCs w:val="18"/>
        </w:rPr>
        <w:t>d</w:t>
      </w:r>
      <w:r>
        <w:rPr>
          <w:bCs/>
          <w:sz w:val="18"/>
          <w:szCs w:val="18"/>
          <w:lang w:eastAsia="en-US"/>
        </w:rPr>
        <w:t>) Western blot analysis of VDAC1 oligomerization after treatment with Ang II and OE-TRPML1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 xml:space="preserve">= 5). </w:t>
      </w:r>
      <w:r>
        <w:rPr>
          <w:bCs/>
          <w:sz w:val="18"/>
          <w:szCs w:val="18"/>
          <w:vertAlign w:val="superscript"/>
          <w:lang w:eastAsia="en-US"/>
        </w:rPr>
        <w:t>**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0.01 vs. Control; </w:t>
      </w:r>
      <w:r>
        <w:rPr>
          <w:bCs/>
          <w:sz w:val="18"/>
          <w:szCs w:val="18"/>
          <w:vertAlign w:val="superscript"/>
          <w:lang w:eastAsia="en-US"/>
        </w:rPr>
        <w:t>##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0.01 vs. Ang II. (</w:t>
      </w:r>
      <w:r>
        <w:rPr>
          <w:rFonts w:hint="eastAsia"/>
          <w:bCs/>
          <w:sz w:val="18"/>
          <w:szCs w:val="18"/>
        </w:rPr>
        <w:t>e</w:t>
      </w:r>
      <w:r>
        <w:rPr>
          <w:bCs/>
          <w:sz w:val="18"/>
          <w:szCs w:val="18"/>
          <w:lang w:eastAsia="en-US"/>
        </w:rPr>
        <w:t>) Western blot analysis of VDAC1 oligomerization after treatment with Ang II and ML-SA1 (</w:t>
      </w:r>
      <w:r>
        <w:rPr>
          <w:bCs/>
          <w:i/>
          <w:iCs/>
          <w:sz w:val="18"/>
          <w:szCs w:val="18"/>
          <w:lang w:eastAsia="en-US"/>
        </w:rPr>
        <w:t>n</w:t>
      </w:r>
      <w:r>
        <w:rPr>
          <w:bCs/>
          <w:sz w:val="18"/>
          <w:szCs w:val="18"/>
          <w:lang w:eastAsia="en-US"/>
        </w:rPr>
        <w:t xml:space="preserve"> = 5). </w:t>
      </w:r>
      <w:r>
        <w:rPr>
          <w:bCs/>
          <w:sz w:val="18"/>
          <w:szCs w:val="18"/>
          <w:vertAlign w:val="superscript"/>
          <w:lang w:eastAsia="en-US"/>
        </w:rPr>
        <w:t>***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0.001 vs. DMSO; </w:t>
      </w:r>
      <w:r>
        <w:rPr>
          <w:bCs/>
          <w:sz w:val="18"/>
          <w:szCs w:val="18"/>
          <w:vertAlign w:val="superscript"/>
          <w:lang w:eastAsia="en-US"/>
        </w:rPr>
        <w:t>###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0.001 vs. Ang II. (</w:t>
      </w:r>
      <w:r>
        <w:rPr>
          <w:rFonts w:hint="eastAsia"/>
          <w:bCs/>
          <w:sz w:val="18"/>
          <w:szCs w:val="18"/>
        </w:rPr>
        <w:t>f</w:t>
      </w:r>
      <w:r>
        <w:rPr>
          <w:bCs/>
          <w:sz w:val="18"/>
          <w:szCs w:val="18"/>
          <w:lang w:eastAsia="en-US"/>
        </w:rPr>
        <w:t>) Western blot analysis of VDAC1 oligomerization after treatment with Ang II and OE-TRPML1 (</w:t>
      </w:r>
      <w:r>
        <w:rPr>
          <w:bCs/>
          <w:i/>
          <w:iCs/>
          <w:sz w:val="18"/>
          <w:szCs w:val="18"/>
          <w:lang w:eastAsia="en-US"/>
        </w:rPr>
        <w:t>n</w:t>
      </w:r>
      <w:r>
        <w:rPr>
          <w:bCs/>
          <w:sz w:val="18"/>
          <w:szCs w:val="18"/>
          <w:lang w:eastAsia="en-US"/>
        </w:rPr>
        <w:t xml:space="preserve"> = 5). </w:t>
      </w:r>
      <w:r>
        <w:rPr>
          <w:bCs/>
          <w:sz w:val="18"/>
          <w:szCs w:val="18"/>
          <w:vertAlign w:val="superscript"/>
          <w:lang w:eastAsia="en-US"/>
        </w:rPr>
        <w:t>**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0.01 vs. Control; </w:t>
      </w:r>
      <w:r>
        <w:rPr>
          <w:bCs/>
          <w:sz w:val="18"/>
          <w:szCs w:val="18"/>
          <w:vertAlign w:val="superscript"/>
          <w:lang w:eastAsia="en-US"/>
        </w:rPr>
        <w:t>##</w:t>
      </w:r>
      <w:r>
        <w:rPr>
          <w:bCs/>
          <w:i/>
          <w:iCs/>
          <w:sz w:val="18"/>
          <w:szCs w:val="18"/>
          <w:lang w:eastAsia="en-US"/>
        </w:rPr>
        <w:t>P</w:t>
      </w:r>
      <w:r>
        <w:rPr>
          <w:bCs/>
          <w:sz w:val="18"/>
          <w:szCs w:val="18"/>
          <w:lang w:eastAsia="en-US"/>
        </w:rPr>
        <w:t xml:space="preserve"> &lt; 0.01 vs. Ang II.</w:t>
      </w:r>
      <w:r w:rsidR="00B73B8A">
        <w:rPr>
          <w:rFonts w:hint="eastAsia"/>
          <w:bCs/>
          <w:sz w:val="18"/>
          <w:szCs w:val="18"/>
        </w:rPr>
        <w:t xml:space="preserve"> </w:t>
      </w:r>
      <w:r w:rsidR="00B73B8A" w:rsidRPr="00F9773C">
        <w:rPr>
          <w:sz w:val="18"/>
          <w:szCs w:val="18"/>
          <w:lang w:eastAsia="en-US"/>
        </w:rPr>
        <w:t>Data are represented as mean ± SEM.</w:t>
      </w:r>
    </w:p>
    <w:p w14:paraId="122928E0" w14:textId="32AD5990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3F51CAB8" w14:textId="4E0252C2" w:rsidR="00971DB0" w:rsidRPr="00F9773C" w:rsidRDefault="00F821C4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73C6A5DF" wp14:editId="5A1DCCE7">
            <wp:extent cx="6677025" cy="3727676"/>
            <wp:effectExtent l="0" t="0" r="0" b="6350"/>
            <wp:docPr id="158594649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5946496" name="图片 158594649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678123" cy="372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431AA5" w14:textId="1BA05346" w:rsidR="00F9773C" w:rsidRDefault="00F821C4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>
        <w:rPr>
          <w:b/>
          <w:sz w:val="18"/>
          <w:szCs w:val="18"/>
          <w:lang w:eastAsia="en-US"/>
        </w:rPr>
        <w:t>Fig. S11.</w:t>
      </w:r>
      <w:r>
        <w:rPr>
          <w:bCs/>
          <w:sz w:val="18"/>
          <w:szCs w:val="18"/>
          <w:lang w:eastAsia="en-US"/>
        </w:rPr>
        <w:t xml:space="preserve">  TRPML1 </w:t>
      </w:r>
      <w:r w:rsidR="006627C6">
        <w:rPr>
          <w:rFonts w:hint="eastAsia"/>
          <w:bCs/>
          <w:sz w:val="18"/>
          <w:szCs w:val="18"/>
        </w:rPr>
        <w:t>a</w:t>
      </w:r>
      <w:r>
        <w:rPr>
          <w:bCs/>
          <w:sz w:val="18"/>
          <w:szCs w:val="18"/>
          <w:lang w:eastAsia="en-US"/>
        </w:rPr>
        <w:t xml:space="preserve">ffects VDAC1 </w:t>
      </w:r>
      <w:r w:rsidR="006627C6">
        <w:rPr>
          <w:rFonts w:hint="eastAsia"/>
          <w:bCs/>
          <w:sz w:val="18"/>
          <w:szCs w:val="18"/>
        </w:rPr>
        <w:t>o</w:t>
      </w:r>
      <w:r>
        <w:rPr>
          <w:bCs/>
          <w:sz w:val="18"/>
          <w:szCs w:val="18"/>
          <w:lang w:eastAsia="en-US"/>
        </w:rPr>
        <w:t>ligomerization. (</w:t>
      </w:r>
      <w:r>
        <w:rPr>
          <w:rFonts w:hint="eastAsia"/>
          <w:bCs/>
          <w:sz w:val="18"/>
          <w:szCs w:val="18"/>
        </w:rPr>
        <w:t>a</w:t>
      </w:r>
      <w:r>
        <w:rPr>
          <w:bCs/>
          <w:sz w:val="18"/>
          <w:szCs w:val="18"/>
          <w:lang w:eastAsia="en-US"/>
        </w:rPr>
        <w:t xml:space="preserve">) </w:t>
      </w:r>
      <w:r>
        <w:rPr>
          <w:rFonts w:hint="eastAsia"/>
          <w:bCs/>
          <w:sz w:val="18"/>
          <w:szCs w:val="18"/>
          <w:lang w:eastAsia="en-US"/>
        </w:rPr>
        <w:t xml:space="preserve">Western </w:t>
      </w:r>
      <w:r>
        <w:rPr>
          <w:rFonts w:hint="eastAsia"/>
          <w:bCs/>
          <w:sz w:val="18"/>
          <w:szCs w:val="18"/>
        </w:rPr>
        <w:t>b</w:t>
      </w:r>
      <w:r>
        <w:rPr>
          <w:rFonts w:hint="eastAsia"/>
          <w:bCs/>
          <w:sz w:val="18"/>
          <w:szCs w:val="18"/>
          <w:lang w:eastAsia="en-US"/>
        </w:rPr>
        <w:t xml:space="preserve">lot </w:t>
      </w:r>
      <w:r>
        <w:rPr>
          <w:rFonts w:hint="eastAsia"/>
          <w:bCs/>
          <w:sz w:val="18"/>
          <w:szCs w:val="18"/>
        </w:rPr>
        <w:t>a</w:t>
      </w:r>
      <w:r>
        <w:rPr>
          <w:rFonts w:hint="eastAsia"/>
          <w:bCs/>
          <w:sz w:val="18"/>
          <w:szCs w:val="18"/>
          <w:lang w:eastAsia="en-US"/>
        </w:rPr>
        <w:t xml:space="preserve">ssay for </w:t>
      </w:r>
      <w:r>
        <w:rPr>
          <w:rFonts w:hint="eastAsia"/>
          <w:bCs/>
          <w:sz w:val="18"/>
          <w:szCs w:val="18"/>
        </w:rPr>
        <w:t>a</w:t>
      </w:r>
      <w:r>
        <w:rPr>
          <w:rFonts w:hint="eastAsia"/>
          <w:bCs/>
          <w:sz w:val="18"/>
          <w:szCs w:val="18"/>
          <w:lang w:eastAsia="en-US"/>
        </w:rPr>
        <w:t xml:space="preserve">nalyzing the </w:t>
      </w:r>
      <w:r>
        <w:rPr>
          <w:rFonts w:hint="eastAsia"/>
          <w:bCs/>
          <w:sz w:val="18"/>
          <w:szCs w:val="18"/>
        </w:rPr>
        <w:t>i</w:t>
      </w:r>
      <w:r>
        <w:rPr>
          <w:rFonts w:hint="eastAsia"/>
          <w:bCs/>
          <w:sz w:val="18"/>
          <w:szCs w:val="18"/>
          <w:lang w:eastAsia="en-US"/>
        </w:rPr>
        <w:t xml:space="preserve">mpact of </w:t>
      </w:r>
      <w:r>
        <w:rPr>
          <w:bCs/>
          <w:sz w:val="18"/>
          <w:szCs w:val="18"/>
          <w:lang w:eastAsia="en-US"/>
        </w:rPr>
        <w:t>si-</w:t>
      </w:r>
      <w:r>
        <w:rPr>
          <w:bCs/>
          <w:i/>
          <w:iCs/>
          <w:sz w:val="18"/>
          <w:szCs w:val="18"/>
          <w:lang w:eastAsia="en-US"/>
        </w:rPr>
        <w:t>TRPML1</w:t>
      </w:r>
      <w:r>
        <w:rPr>
          <w:rFonts w:hint="eastAsia"/>
          <w:bCs/>
          <w:i/>
          <w:iCs/>
          <w:sz w:val="18"/>
          <w:szCs w:val="18"/>
        </w:rPr>
        <w:t xml:space="preserve"> </w:t>
      </w:r>
      <w:r>
        <w:rPr>
          <w:bCs/>
          <w:sz w:val="18"/>
          <w:szCs w:val="18"/>
          <w:lang w:eastAsia="en-US"/>
        </w:rPr>
        <w:t>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>= 5)</w:t>
      </w:r>
      <w:r>
        <w:rPr>
          <w:rFonts w:hint="eastAsia"/>
          <w:bCs/>
          <w:sz w:val="18"/>
          <w:szCs w:val="18"/>
          <w:lang w:eastAsia="en-US"/>
        </w:rPr>
        <w:t xml:space="preserve"> and </w:t>
      </w:r>
      <w:r>
        <w:rPr>
          <w:bCs/>
          <w:sz w:val="18"/>
          <w:szCs w:val="18"/>
          <w:lang w:eastAsia="en-US"/>
        </w:rPr>
        <w:t>ML-SI3</w:t>
      </w:r>
      <w:r>
        <w:rPr>
          <w:rFonts w:hint="eastAsia"/>
          <w:bCs/>
          <w:sz w:val="18"/>
          <w:szCs w:val="18"/>
        </w:rPr>
        <w:t xml:space="preserve"> </w:t>
      </w:r>
      <w:r>
        <w:rPr>
          <w:bCs/>
          <w:sz w:val="18"/>
          <w:szCs w:val="18"/>
          <w:lang w:eastAsia="en-US"/>
        </w:rPr>
        <w:t>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>= 5)</w:t>
      </w:r>
      <w:r>
        <w:rPr>
          <w:rFonts w:hint="eastAsia"/>
          <w:bCs/>
          <w:sz w:val="18"/>
          <w:szCs w:val="18"/>
          <w:lang w:eastAsia="en-US"/>
        </w:rPr>
        <w:t xml:space="preserve"> on Ang II-</w:t>
      </w:r>
      <w:r>
        <w:rPr>
          <w:rFonts w:hint="eastAsia"/>
          <w:bCs/>
          <w:sz w:val="18"/>
          <w:szCs w:val="18"/>
        </w:rPr>
        <w:t>i</w:t>
      </w:r>
      <w:r>
        <w:rPr>
          <w:rFonts w:hint="eastAsia"/>
          <w:bCs/>
          <w:sz w:val="18"/>
          <w:szCs w:val="18"/>
          <w:lang w:eastAsia="en-US"/>
        </w:rPr>
        <w:t xml:space="preserve">nduced VDAC1 </w:t>
      </w:r>
      <w:r>
        <w:rPr>
          <w:rFonts w:hint="eastAsia"/>
          <w:bCs/>
          <w:sz w:val="18"/>
          <w:szCs w:val="18"/>
        </w:rPr>
        <w:t>o</w:t>
      </w:r>
      <w:r>
        <w:rPr>
          <w:rFonts w:hint="eastAsia"/>
          <w:bCs/>
          <w:sz w:val="18"/>
          <w:szCs w:val="18"/>
          <w:lang w:eastAsia="en-US"/>
        </w:rPr>
        <w:t>ligomerization</w:t>
      </w:r>
      <w:r>
        <w:rPr>
          <w:rFonts w:hint="eastAsia"/>
          <w:bCs/>
          <w:sz w:val="18"/>
          <w:szCs w:val="18"/>
        </w:rPr>
        <w:t>.</w:t>
      </w:r>
      <w:r>
        <w:rPr>
          <w:bCs/>
          <w:sz w:val="18"/>
          <w:szCs w:val="18"/>
          <w:lang w:eastAsia="en-US"/>
        </w:rPr>
        <w:t xml:space="preserve"> </w:t>
      </w:r>
      <w:r>
        <w:rPr>
          <w:bCs/>
          <w:sz w:val="18"/>
          <w:szCs w:val="18"/>
          <w:vertAlign w:val="superscript"/>
          <w:lang w:eastAsia="en-US"/>
        </w:rPr>
        <w:t>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0.05 vs. DMSO;</w:t>
      </w:r>
      <w:r>
        <w:rPr>
          <w:rFonts w:hint="eastAsia"/>
          <w:bCs/>
          <w:sz w:val="18"/>
          <w:szCs w:val="18"/>
        </w:rPr>
        <w:t xml:space="preserve"> </w:t>
      </w:r>
      <w:r>
        <w:rPr>
          <w:bCs/>
          <w:sz w:val="18"/>
          <w:szCs w:val="18"/>
          <w:vertAlign w:val="superscript"/>
          <w:lang w:eastAsia="en-US"/>
        </w:rPr>
        <w:t>***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0.001 vs. DMSO; </w:t>
      </w:r>
      <w:r>
        <w:rPr>
          <w:bCs/>
          <w:sz w:val="18"/>
          <w:szCs w:val="18"/>
          <w:vertAlign w:val="superscript"/>
          <w:lang w:eastAsia="en-US"/>
        </w:rPr>
        <w:t>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0.05 vs. Ang II; </w:t>
      </w:r>
      <w:r>
        <w:rPr>
          <w:bCs/>
          <w:sz w:val="18"/>
          <w:szCs w:val="18"/>
          <w:vertAlign w:val="superscript"/>
          <w:lang w:eastAsia="en-US"/>
        </w:rPr>
        <w:t>###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0.001 vs. Ang II. (</w:t>
      </w:r>
      <w:r>
        <w:rPr>
          <w:rFonts w:hint="eastAsia"/>
          <w:bCs/>
          <w:sz w:val="18"/>
          <w:szCs w:val="18"/>
        </w:rPr>
        <w:t>b</w:t>
      </w:r>
      <w:r>
        <w:rPr>
          <w:bCs/>
          <w:sz w:val="18"/>
          <w:szCs w:val="18"/>
          <w:lang w:eastAsia="en-US"/>
        </w:rPr>
        <w:t>) NMCMs were transfected with full-length TRPML1 or its truncated mutant as indicated. Cell lysates were collected and analyzed using a crosslinking assay to identify the functional region of TRPML1 responsible for inhibiting VDAC1 oligomerization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 xml:space="preserve">= 5). </w:t>
      </w:r>
      <w:r>
        <w:rPr>
          <w:bCs/>
          <w:sz w:val="18"/>
          <w:szCs w:val="18"/>
          <w:vertAlign w:val="superscript"/>
          <w:lang w:eastAsia="en-US"/>
        </w:rPr>
        <w:t>***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0.001 vs. Empty</w:t>
      </w:r>
      <w:r w:rsidR="00B73B8A">
        <w:rPr>
          <w:rFonts w:hint="eastAsia"/>
          <w:bCs/>
          <w:sz w:val="18"/>
          <w:szCs w:val="18"/>
        </w:rPr>
        <w:t xml:space="preserve">. </w:t>
      </w:r>
      <w:r w:rsidR="00B73B8A" w:rsidRPr="00F9773C">
        <w:rPr>
          <w:sz w:val="18"/>
          <w:szCs w:val="18"/>
          <w:lang w:eastAsia="en-US"/>
        </w:rPr>
        <w:t>Data are represented as mean ± SEM.</w:t>
      </w:r>
    </w:p>
    <w:p w14:paraId="56D56E64" w14:textId="5721B90F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43C54EE3" w14:textId="70A75A86" w:rsidR="00971DB0" w:rsidRPr="00F9773C" w:rsidRDefault="00EB2775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219412EF" wp14:editId="21D2B513">
            <wp:extent cx="4867275" cy="5396973"/>
            <wp:effectExtent l="0" t="0" r="0" b="0"/>
            <wp:docPr id="89032220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032220" name="图片 89032220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872910" cy="5403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1ED5A" w14:textId="65B1DA2F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 xml:space="preserve">Fig. S12. </w:t>
      </w:r>
      <w:r w:rsidRPr="00971DB0">
        <w:rPr>
          <w:bCs/>
          <w:sz w:val="18"/>
          <w:szCs w:val="18"/>
          <w:lang w:eastAsia="en-US"/>
        </w:rPr>
        <w:t>Reduced TRPML1 activity promotes oxidative stress in hypertrophic cardiomyocytes. (</w:t>
      </w:r>
      <w:r w:rsidR="00F821C4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>) DCFH-DA staining images measuring ROS levels in NMCMs after treatment with Ang II and ML-SI3 for 24 h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0D603B">
        <w:rPr>
          <w:sz w:val="18"/>
          <w:szCs w:val="18"/>
          <w:lang w:eastAsia="en-US"/>
        </w:rPr>
        <w:t>***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F821C4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 xml:space="preserve">) </w:t>
      </w:r>
      <w:proofErr w:type="spellStart"/>
      <w:r w:rsidRPr="00F9773C">
        <w:rPr>
          <w:sz w:val="18"/>
          <w:szCs w:val="18"/>
          <w:lang w:eastAsia="en-US"/>
        </w:rPr>
        <w:t>MitoSOX</w:t>
      </w:r>
      <w:proofErr w:type="spellEnd"/>
      <w:r w:rsidRPr="00F9773C">
        <w:rPr>
          <w:sz w:val="18"/>
          <w:szCs w:val="18"/>
          <w:lang w:eastAsia="en-US"/>
        </w:rPr>
        <w:t xml:space="preserve"> staining measuring mitochondrial ROS levels in NMCMs after treatment with Ang II and ML-</w:t>
      </w:r>
      <w:r w:rsidR="00454BE9" w:rsidRPr="00F9773C">
        <w:rPr>
          <w:sz w:val="18"/>
          <w:szCs w:val="18"/>
          <w:lang w:eastAsia="en-US"/>
        </w:rPr>
        <w:t>S</w:t>
      </w:r>
      <w:r w:rsidR="00454BE9">
        <w:rPr>
          <w:rFonts w:hint="eastAsia"/>
          <w:sz w:val="18"/>
          <w:szCs w:val="18"/>
        </w:rPr>
        <w:t>I3</w:t>
      </w:r>
      <w:r w:rsidR="00454BE9" w:rsidRPr="00F9773C">
        <w:rPr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for 24 h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0D603B">
        <w:rPr>
          <w:sz w:val="18"/>
          <w:szCs w:val="18"/>
          <w:lang w:eastAsia="en-US"/>
        </w:rPr>
        <w:t>***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0D603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 xml:space="preserve">DMSO;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</w:t>
      </w:r>
      <w:r w:rsidRPr="000D603B">
        <w:rPr>
          <w:iCs/>
          <w:sz w:val="18"/>
          <w:szCs w:val="18"/>
          <w:lang w:eastAsia="en-US"/>
        </w:rPr>
        <w:t xml:space="preserve">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0D603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II. (</w:t>
      </w:r>
      <w:r w:rsidR="00F821C4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>) JC-1 staining images measuring</w:t>
      </w:r>
      <w:r w:rsidR="000D603B">
        <w:rPr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MMP in NMCMs after treatment with Ang II and ML-</w:t>
      </w:r>
      <w:r w:rsidR="00454BE9" w:rsidRPr="00F9773C">
        <w:rPr>
          <w:sz w:val="18"/>
          <w:szCs w:val="18"/>
          <w:lang w:eastAsia="en-US"/>
        </w:rPr>
        <w:t>S</w:t>
      </w:r>
      <w:r w:rsidR="00454BE9">
        <w:rPr>
          <w:rFonts w:hint="eastAsia"/>
          <w:sz w:val="18"/>
          <w:szCs w:val="18"/>
        </w:rPr>
        <w:t>I3</w:t>
      </w:r>
      <w:r w:rsidR="00454BE9" w:rsidRPr="00F9773C">
        <w:rPr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for 24 h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5; scale bar</w:t>
      </w:r>
      <w:r w:rsidR="000D603B">
        <w:rPr>
          <w:sz w:val="18"/>
          <w:szCs w:val="18"/>
          <w:lang w:eastAsia="en-US"/>
        </w:rPr>
        <w:t>,</w:t>
      </w:r>
      <w:r w:rsidRPr="00F9773C">
        <w:rPr>
          <w:sz w:val="18"/>
          <w:szCs w:val="18"/>
          <w:lang w:eastAsia="en-US"/>
        </w:rPr>
        <w:t xml:space="preserve"> 20 </w:t>
      </w:r>
      <w:proofErr w:type="spellStart"/>
      <w:r w:rsidRPr="00F9773C">
        <w:rPr>
          <w:sz w:val="18"/>
          <w:szCs w:val="18"/>
          <w:lang w:eastAsia="en-US"/>
        </w:rPr>
        <w:t>μm</w:t>
      </w:r>
      <w:proofErr w:type="spellEnd"/>
      <w:r w:rsidRPr="00F9773C">
        <w:rPr>
          <w:sz w:val="18"/>
          <w:szCs w:val="18"/>
          <w:lang w:eastAsia="en-US"/>
        </w:rPr>
        <w:t>).</w:t>
      </w:r>
      <w:r w:rsidRPr="000D603B">
        <w:rPr>
          <w:sz w:val="18"/>
          <w:szCs w:val="18"/>
          <w:lang w:eastAsia="en-US"/>
        </w:rPr>
        <w:t xml:space="preserve"> ***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Data are represented as mean ± SEM.</w:t>
      </w:r>
    </w:p>
    <w:p w14:paraId="6963EC48" w14:textId="7122B783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5BE70590" w14:textId="730C33AF" w:rsidR="00971DB0" w:rsidRPr="00F9773C" w:rsidRDefault="00D80629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656AEAB4" wp14:editId="2EED49EB">
            <wp:extent cx="6645910" cy="7620000"/>
            <wp:effectExtent l="0" t="0" r="2540" b="0"/>
            <wp:docPr id="1453715774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715774" name="图片 1453715774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DB857D" w14:textId="7742B381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>Fig. S13.</w:t>
      </w:r>
      <w:r w:rsidRPr="00971DB0">
        <w:rPr>
          <w:bCs/>
          <w:sz w:val="18"/>
          <w:szCs w:val="18"/>
          <w:lang w:eastAsia="en-US"/>
        </w:rPr>
        <w:t xml:space="preserve"> Reduced TRPML1 activity promotes mitochondrial injury in hypertrophic cardiomyocytes. </w:t>
      </w:r>
      <w:r w:rsidRPr="00F9773C">
        <w:rPr>
          <w:b/>
          <w:sz w:val="18"/>
          <w:szCs w:val="18"/>
          <w:lang w:eastAsia="en-US"/>
        </w:rPr>
        <w:t>(</w:t>
      </w:r>
      <w:r w:rsidR="00D80629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 xml:space="preserve">) </w:t>
      </w:r>
      <w:proofErr w:type="spellStart"/>
      <w:r w:rsidRPr="00F9773C">
        <w:rPr>
          <w:sz w:val="18"/>
          <w:szCs w:val="18"/>
          <w:lang w:eastAsia="en-US"/>
        </w:rPr>
        <w:t>MitoTracker</w:t>
      </w:r>
      <w:proofErr w:type="spellEnd"/>
      <w:r w:rsidRPr="00F9773C">
        <w:rPr>
          <w:sz w:val="18"/>
          <w:szCs w:val="18"/>
          <w:lang w:eastAsia="en-US"/>
        </w:rPr>
        <w:t xml:space="preserve"> staining to assess mitochondrial morphology in NMCMs after treatment with Ang II and ML-SI3 for 24 h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0D603B">
        <w:rPr>
          <w:sz w:val="18"/>
          <w:szCs w:val="18"/>
          <w:lang w:eastAsia="en-US"/>
        </w:rPr>
        <w:t>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D80629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>) Representative western blotting images showing the protein expression of Mfn2, OPA1, T-Drp1, p-Drp1</w:t>
      </w:r>
      <w:r w:rsidRPr="00F9773C">
        <w:rPr>
          <w:sz w:val="18"/>
          <w:szCs w:val="18"/>
          <w:vertAlign w:val="superscript"/>
          <w:lang w:eastAsia="en-US"/>
        </w:rPr>
        <w:t>Ser637</w:t>
      </w:r>
      <w:r w:rsidRPr="00F9773C">
        <w:rPr>
          <w:sz w:val="18"/>
          <w:szCs w:val="18"/>
          <w:lang w:eastAsia="en-US"/>
        </w:rPr>
        <w:t>, and p-Drp1</w:t>
      </w:r>
      <w:r w:rsidRPr="00F9773C">
        <w:rPr>
          <w:sz w:val="18"/>
          <w:szCs w:val="18"/>
          <w:vertAlign w:val="superscript"/>
          <w:lang w:eastAsia="en-US"/>
        </w:rPr>
        <w:t>Ser616</w:t>
      </w:r>
      <w:r w:rsidRPr="00F9773C">
        <w:rPr>
          <w:sz w:val="18"/>
          <w:szCs w:val="18"/>
          <w:lang w:eastAsia="en-US"/>
        </w:rPr>
        <w:t xml:space="preserve"> in NMCMs after treatment with Ang II and ML-SI3 for 24 h. (</w:t>
      </w:r>
      <w:r w:rsidR="00D80629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>) Statistical analysis of the protein expression of Mfn2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0D603B">
        <w:rPr>
          <w:sz w:val="18"/>
          <w:szCs w:val="18"/>
          <w:lang w:eastAsia="en-US"/>
        </w:rPr>
        <w:t>**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D80629">
        <w:rPr>
          <w:rFonts w:hint="eastAsia"/>
          <w:sz w:val="18"/>
          <w:szCs w:val="18"/>
        </w:rPr>
        <w:t>d</w:t>
      </w:r>
      <w:r w:rsidRPr="00F9773C">
        <w:rPr>
          <w:sz w:val="18"/>
          <w:szCs w:val="18"/>
          <w:lang w:eastAsia="en-US"/>
        </w:rPr>
        <w:t>) Statistical analysis of the protein expression of OPA1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</w:t>
      </w:r>
      <w:r w:rsidRPr="000D603B">
        <w:rPr>
          <w:sz w:val="18"/>
          <w:szCs w:val="18"/>
          <w:lang w:eastAsia="en-US"/>
        </w:rPr>
        <w:t xml:space="preserve"> 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II. (</w:t>
      </w:r>
      <w:r w:rsidR="00D80629">
        <w:rPr>
          <w:rFonts w:hint="eastAsia"/>
          <w:sz w:val="18"/>
          <w:szCs w:val="18"/>
        </w:rPr>
        <w:t>e</w:t>
      </w:r>
      <w:r w:rsidRPr="00F9773C">
        <w:rPr>
          <w:sz w:val="18"/>
          <w:szCs w:val="18"/>
          <w:lang w:eastAsia="en-US"/>
        </w:rPr>
        <w:t>) Statistical analysis of the protein expression of p-Drp1</w:t>
      </w:r>
      <w:r w:rsidRPr="00F9773C">
        <w:rPr>
          <w:sz w:val="18"/>
          <w:szCs w:val="18"/>
          <w:vertAlign w:val="superscript"/>
          <w:lang w:eastAsia="en-US"/>
        </w:rPr>
        <w:t>Ser637</w:t>
      </w:r>
      <w:r w:rsidRPr="00F9773C">
        <w:rPr>
          <w:sz w:val="18"/>
          <w:szCs w:val="18"/>
          <w:lang w:eastAsia="en-US"/>
        </w:rPr>
        <w:t xml:space="preserve">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0D603B">
        <w:rPr>
          <w:sz w:val="18"/>
          <w:szCs w:val="18"/>
          <w:lang w:eastAsia="en-US"/>
        </w:rPr>
        <w:t>***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0D603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 xml:space="preserve">DMSO; </w:t>
      </w:r>
      <w:r w:rsidRPr="00F9773C">
        <w:rPr>
          <w:sz w:val="18"/>
          <w:szCs w:val="18"/>
          <w:vertAlign w:val="superscript"/>
          <w:lang w:eastAsia="en-US"/>
        </w:rPr>
        <w:t>#</w:t>
      </w:r>
      <w:r w:rsidRPr="000D603B">
        <w:rPr>
          <w:i/>
          <w:iCs/>
          <w:sz w:val="18"/>
          <w:szCs w:val="18"/>
          <w:lang w:eastAsia="en-US"/>
        </w:rPr>
        <w:t xml:space="preserve">P </w:t>
      </w:r>
      <w:r w:rsidRPr="00F9773C">
        <w:rPr>
          <w:sz w:val="18"/>
          <w:szCs w:val="18"/>
          <w:lang w:eastAsia="en-US"/>
        </w:rPr>
        <w:t>&lt; 0.05</w:t>
      </w:r>
      <w:r w:rsidRPr="000D603B">
        <w:rPr>
          <w:iCs/>
          <w:sz w:val="18"/>
          <w:szCs w:val="18"/>
          <w:lang w:eastAsia="en-US"/>
        </w:rPr>
        <w:t xml:space="preserve">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0D603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II. (</w:t>
      </w:r>
      <w:r w:rsidR="00D80629">
        <w:rPr>
          <w:rFonts w:hint="eastAsia"/>
          <w:sz w:val="18"/>
          <w:szCs w:val="18"/>
        </w:rPr>
        <w:t>f</w:t>
      </w:r>
      <w:r w:rsidRPr="00F9773C">
        <w:rPr>
          <w:sz w:val="18"/>
          <w:szCs w:val="18"/>
          <w:lang w:eastAsia="en-US"/>
        </w:rPr>
        <w:t>) Statistical analysis of the protein expression of p-Drp1</w:t>
      </w:r>
      <w:r w:rsidRPr="00F9773C">
        <w:rPr>
          <w:sz w:val="18"/>
          <w:szCs w:val="18"/>
          <w:vertAlign w:val="superscript"/>
          <w:lang w:eastAsia="en-US"/>
        </w:rPr>
        <w:t>Ser616</w:t>
      </w:r>
      <w:r w:rsidRPr="00F9773C">
        <w:rPr>
          <w:sz w:val="18"/>
          <w:szCs w:val="18"/>
          <w:lang w:eastAsia="en-US"/>
        </w:rPr>
        <w:t xml:space="preserve"> (</w:t>
      </w:r>
      <w:r w:rsidRPr="000D603B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0D603B">
        <w:rPr>
          <w:sz w:val="18"/>
          <w:szCs w:val="18"/>
          <w:lang w:eastAsia="en-US"/>
        </w:rPr>
        <w:t>**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0D603B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0D603B">
        <w:rPr>
          <w:iCs/>
          <w:sz w:val="18"/>
          <w:szCs w:val="18"/>
          <w:lang w:eastAsia="en-US"/>
        </w:rPr>
        <w:t>vs</w:t>
      </w:r>
      <w:r w:rsidRPr="000D603B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II. Data are represented as mean ± SEM.</w:t>
      </w:r>
    </w:p>
    <w:p w14:paraId="0ECDDE40" w14:textId="3B657773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3EA44CDF" w14:textId="54ED65A8" w:rsidR="00971DB0" w:rsidRPr="00F9773C" w:rsidRDefault="00A83649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2103B998" wp14:editId="524FBE89">
            <wp:extent cx="4819650" cy="6477469"/>
            <wp:effectExtent l="0" t="0" r="0" b="0"/>
            <wp:docPr id="118645851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6458519" name="图片 1186458519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4832188" cy="6494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5964C3" w14:textId="1DCEDD47" w:rsidR="00A83649" w:rsidRDefault="00A83649" w:rsidP="00A83649">
      <w:pPr>
        <w:adjustRightInd w:val="0"/>
        <w:snapToGrid w:val="0"/>
        <w:rPr>
          <w:bCs/>
          <w:sz w:val="18"/>
          <w:szCs w:val="18"/>
        </w:rPr>
      </w:pPr>
      <w:r>
        <w:rPr>
          <w:b/>
          <w:sz w:val="18"/>
          <w:szCs w:val="18"/>
          <w:lang w:eastAsia="en-US"/>
        </w:rPr>
        <w:t xml:space="preserve">Fig. S14. </w:t>
      </w:r>
      <w:r>
        <w:rPr>
          <w:bCs/>
          <w:sz w:val="18"/>
          <w:szCs w:val="18"/>
          <w:lang w:eastAsia="en-US"/>
        </w:rPr>
        <w:t>Reduced TRPML1 activity inhibits mitochondrial O₂ consumption in hypertrophic cardiomyocytes. (</w:t>
      </w:r>
      <w:r>
        <w:rPr>
          <w:rFonts w:hint="eastAsia"/>
          <w:bCs/>
          <w:sz w:val="18"/>
          <w:szCs w:val="18"/>
        </w:rPr>
        <w:t>a</w:t>
      </w:r>
      <w:r>
        <w:rPr>
          <w:bCs/>
          <w:sz w:val="18"/>
          <w:szCs w:val="18"/>
          <w:lang w:eastAsia="en-US"/>
        </w:rPr>
        <w:t>) Analysis of O₂ consumption in NMCMs treated with Ang II and ML-SI3 for 24 hours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>= 5). (</w:t>
      </w:r>
      <w:r>
        <w:rPr>
          <w:rFonts w:hint="eastAsia"/>
          <w:bCs/>
          <w:sz w:val="18"/>
          <w:szCs w:val="18"/>
        </w:rPr>
        <w:t>b</w:t>
      </w:r>
      <w:r>
        <w:rPr>
          <w:bCs/>
          <w:sz w:val="18"/>
          <w:szCs w:val="18"/>
          <w:lang w:eastAsia="en-US"/>
        </w:rPr>
        <w:t>) Statistical analysis of basal respiration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 xml:space="preserve">= 5). </w:t>
      </w:r>
      <w:r>
        <w:rPr>
          <w:bCs/>
          <w:sz w:val="18"/>
          <w:szCs w:val="18"/>
          <w:vertAlign w:val="superscript"/>
          <w:lang w:eastAsia="en-US"/>
        </w:rPr>
        <w:t>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0.05 vs. DMSO; </w:t>
      </w:r>
      <w:r>
        <w:rPr>
          <w:bCs/>
          <w:sz w:val="18"/>
          <w:szCs w:val="18"/>
          <w:vertAlign w:val="superscript"/>
          <w:lang w:eastAsia="en-US"/>
        </w:rPr>
        <w:t>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0.05 vs. Ang II. (</w:t>
      </w:r>
      <w:r>
        <w:rPr>
          <w:rFonts w:hint="eastAsia"/>
          <w:bCs/>
          <w:sz w:val="18"/>
          <w:szCs w:val="18"/>
        </w:rPr>
        <w:t>c</w:t>
      </w:r>
      <w:r>
        <w:rPr>
          <w:bCs/>
          <w:sz w:val="18"/>
          <w:szCs w:val="18"/>
          <w:lang w:eastAsia="en-US"/>
        </w:rPr>
        <w:t>) Statistical analysis of mitochondrial ATP production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 xml:space="preserve">= 5). </w:t>
      </w:r>
      <w:r>
        <w:rPr>
          <w:bCs/>
          <w:sz w:val="18"/>
          <w:szCs w:val="18"/>
          <w:vertAlign w:val="superscript"/>
          <w:lang w:eastAsia="en-US"/>
        </w:rPr>
        <w:t>***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0.001 vs. DMSO; </w:t>
      </w:r>
      <w:r>
        <w:rPr>
          <w:bCs/>
          <w:sz w:val="18"/>
          <w:szCs w:val="18"/>
          <w:vertAlign w:val="superscript"/>
          <w:lang w:eastAsia="en-US"/>
        </w:rPr>
        <w:t>##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0.01 vs. Ang II. (</w:t>
      </w:r>
      <w:r>
        <w:rPr>
          <w:rFonts w:hint="eastAsia"/>
          <w:bCs/>
          <w:sz w:val="18"/>
          <w:szCs w:val="18"/>
        </w:rPr>
        <w:t>d</w:t>
      </w:r>
      <w:r>
        <w:rPr>
          <w:bCs/>
          <w:sz w:val="18"/>
          <w:szCs w:val="18"/>
          <w:lang w:eastAsia="en-US"/>
        </w:rPr>
        <w:t>) Statistical analysis of maximal respiration (</w:t>
      </w:r>
      <w:r>
        <w:rPr>
          <w:bCs/>
          <w:i/>
          <w:iCs/>
          <w:sz w:val="18"/>
          <w:szCs w:val="18"/>
          <w:lang w:eastAsia="en-US"/>
        </w:rPr>
        <w:t xml:space="preserve">n </w:t>
      </w:r>
      <w:r>
        <w:rPr>
          <w:bCs/>
          <w:sz w:val="18"/>
          <w:szCs w:val="18"/>
          <w:lang w:eastAsia="en-US"/>
        </w:rPr>
        <w:t xml:space="preserve">= 5). </w:t>
      </w:r>
      <w:r>
        <w:rPr>
          <w:bCs/>
          <w:sz w:val="18"/>
          <w:szCs w:val="18"/>
          <w:vertAlign w:val="superscript"/>
          <w:lang w:eastAsia="en-US"/>
        </w:rPr>
        <w:t>*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 xml:space="preserve">&lt; 0.05 vs. DMSO; </w:t>
      </w:r>
      <w:r>
        <w:rPr>
          <w:bCs/>
          <w:sz w:val="18"/>
          <w:szCs w:val="18"/>
          <w:vertAlign w:val="superscript"/>
          <w:lang w:eastAsia="en-US"/>
        </w:rPr>
        <w:t>#</w:t>
      </w:r>
      <w:r>
        <w:rPr>
          <w:bCs/>
          <w:i/>
          <w:iCs/>
          <w:sz w:val="18"/>
          <w:szCs w:val="18"/>
          <w:lang w:eastAsia="en-US"/>
        </w:rPr>
        <w:t xml:space="preserve">P </w:t>
      </w:r>
      <w:r>
        <w:rPr>
          <w:bCs/>
          <w:sz w:val="18"/>
          <w:szCs w:val="18"/>
          <w:lang w:eastAsia="en-US"/>
        </w:rPr>
        <w:t>&lt; 0.05 vs. Ang II. (</w:t>
      </w:r>
      <w:r>
        <w:rPr>
          <w:rFonts w:hint="eastAsia"/>
          <w:bCs/>
          <w:sz w:val="18"/>
          <w:szCs w:val="18"/>
        </w:rPr>
        <w:t>e</w:t>
      </w:r>
      <w:r>
        <w:rPr>
          <w:bCs/>
          <w:sz w:val="18"/>
          <w:szCs w:val="18"/>
          <w:lang w:eastAsia="en-US"/>
        </w:rPr>
        <w:t>)</w:t>
      </w:r>
      <w:r>
        <w:rPr>
          <w:rFonts w:hint="eastAsia"/>
          <w:bCs/>
          <w:sz w:val="18"/>
          <w:szCs w:val="18"/>
        </w:rPr>
        <w:t xml:space="preserve"> Western blot analysis of VDAC1 oligomerization after treatment with Ang II, ML-SI3, and NSC 15364</w:t>
      </w:r>
      <w:r>
        <w:rPr>
          <w:rFonts w:hint="eastAsia"/>
          <w:sz w:val="18"/>
          <w:szCs w:val="18"/>
        </w:rPr>
        <w:t xml:space="preserve"> (20 </w:t>
      </w:r>
      <w:proofErr w:type="spellStart"/>
      <w:r>
        <w:rPr>
          <w:sz w:val="18"/>
          <w:szCs w:val="18"/>
        </w:rPr>
        <w:t>μ</w:t>
      </w:r>
      <w:r>
        <w:rPr>
          <w:rFonts w:hint="eastAsia"/>
          <w:sz w:val="18"/>
          <w:szCs w:val="18"/>
        </w:rPr>
        <w:t>mol</w:t>
      </w:r>
      <w:proofErr w:type="spellEnd"/>
      <w:r>
        <w:rPr>
          <w:rFonts w:hint="eastAsia"/>
          <w:sz w:val="18"/>
          <w:szCs w:val="18"/>
        </w:rPr>
        <w:t>∙</w:t>
      </w:r>
      <w:r>
        <w:rPr>
          <w:rFonts w:hint="eastAsia"/>
          <w:sz w:val="18"/>
          <w:szCs w:val="18"/>
        </w:rPr>
        <w:t>L</w:t>
      </w:r>
      <w:r>
        <w:rPr>
          <w:rFonts w:hint="eastAsia"/>
          <w:sz w:val="18"/>
          <w:szCs w:val="18"/>
          <w:vertAlign w:val="superscript"/>
        </w:rPr>
        <w:t>–</w:t>
      </w:r>
      <w:r>
        <w:rPr>
          <w:rFonts w:hint="eastAsia"/>
          <w:sz w:val="18"/>
          <w:szCs w:val="18"/>
          <w:vertAlign w:val="superscript"/>
        </w:rPr>
        <w:t>1</w:t>
      </w:r>
      <w:r>
        <w:rPr>
          <w:rFonts w:hint="eastAsia"/>
          <w:sz w:val="18"/>
          <w:szCs w:val="18"/>
        </w:rPr>
        <w:t>)</w:t>
      </w:r>
      <w:r>
        <w:rPr>
          <w:rFonts w:hint="eastAsia"/>
          <w:bCs/>
          <w:sz w:val="18"/>
          <w:szCs w:val="18"/>
        </w:rPr>
        <w:t xml:space="preserve"> for 24 h (</w:t>
      </w:r>
      <w:r>
        <w:rPr>
          <w:rFonts w:hint="eastAsia"/>
          <w:bCs/>
          <w:i/>
          <w:iCs/>
          <w:sz w:val="18"/>
          <w:szCs w:val="18"/>
        </w:rPr>
        <w:t>n</w:t>
      </w:r>
      <w:r>
        <w:rPr>
          <w:rFonts w:hint="eastAsia"/>
          <w:bCs/>
          <w:sz w:val="18"/>
          <w:szCs w:val="18"/>
        </w:rPr>
        <w:t xml:space="preserve"> = 5). </w:t>
      </w:r>
      <w:r>
        <w:rPr>
          <w:rFonts w:hint="eastAsia"/>
          <w:bCs/>
          <w:sz w:val="18"/>
          <w:szCs w:val="18"/>
          <w:vertAlign w:val="superscript"/>
        </w:rPr>
        <w:t>***</w:t>
      </w:r>
      <w:r>
        <w:rPr>
          <w:rFonts w:hint="eastAsia"/>
          <w:bCs/>
          <w:i/>
          <w:iCs/>
          <w:sz w:val="18"/>
          <w:szCs w:val="18"/>
        </w:rPr>
        <w:t xml:space="preserve">P </w:t>
      </w:r>
      <w:r>
        <w:rPr>
          <w:rFonts w:hint="eastAsia"/>
          <w:bCs/>
          <w:sz w:val="18"/>
          <w:szCs w:val="18"/>
        </w:rPr>
        <w:t xml:space="preserve">&lt; 0.001 vs DMSO; </w:t>
      </w:r>
      <w:r>
        <w:rPr>
          <w:rFonts w:hint="eastAsia"/>
          <w:bCs/>
          <w:sz w:val="18"/>
          <w:szCs w:val="18"/>
          <w:vertAlign w:val="superscript"/>
        </w:rPr>
        <w:t>###</w:t>
      </w:r>
      <w:r>
        <w:rPr>
          <w:rFonts w:hint="eastAsia"/>
          <w:bCs/>
          <w:i/>
          <w:iCs/>
          <w:sz w:val="18"/>
          <w:szCs w:val="18"/>
        </w:rPr>
        <w:t xml:space="preserve">P </w:t>
      </w:r>
      <w:r>
        <w:rPr>
          <w:rFonts w:hint="eastAsia"/>
          <w:bCs/>
          <w:sz w:val="18"/>
          <w:szCs w:val="18"/>
        </w:rPr>
        <w:t xml:space="preserve">&lt; 0.001 vs Ang II; </w:t>
      </w:r>
      <w:r>
        <w:rPr>
          <w:rFonts w:hint="eastAsia"/>
          <w:bCs/>
          <w:sz w:val="18"/>
          <w:szCs w:val="18"/>
          <w:vertAlign w:val="superscript"/>
        </w:rPr>
        <w:t>&amp;&amp;&amp;</w:t>
      </w:r>
      <w:r>
        <w:rPr>
          <w:rFonts w:hint="eastAsia"/>
          <w:bCs/>
          <w:i/>
          <w:iCs/>
          <w:sz w:val="18"/>
          <w:szCs w:val="18"/>
        </w:rPr>
        <w:t>P</w:t>
      </w:r>
      <w:r>
        <w:rPr>
          <w:rFonts w:hint="eastAsia"/>
          <w:bCs/>
          <w:sz w:val="18"/>
          <w:szCs w:val="18"/>
        </w:rPr>
        <w:t xml:space="preserve"> &lt; 0.001 vs Ang II + ML-SI3. </w:t>
      </w:r>
      <w:r>
        <w:rPr>
          <w:bCs/>
          <w:sz w:val="18"/>
          <w:szCs w:val="18"/>
          <w:lang w:eastAsia="en-US"/>
        </w:rPr>
        <w:t>Data are represented as mean ± SEM.</w:t>
      </w:r>
    </w:p>
    <w:p w14:paraId="0092F810" w14:textId="54FDEC19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2C57634F" w14:textId="1901EC58" w:rsidR="00971DB0" w:rsidRPr="00F9773C" w:rsidRDefault="00A83649" w:rsidP="00971DB0">
      <w:pPr>
        <w:adjustRightInd w:val="0"/>
        <w:snapToGrid w:val="0"/>
        <w:spacing w:line="240" w:lineRule="auto"/>
        <w:jc w:val="center"/>
        <w:rPr>
          <w:sz w:val="18"/>
          <w:szCs w:val="18"/>
          <w:lang w:eastAsia="en-US"/>
        </w:rPr>
      </w:pPr>
      <w:r>
        <w:rPr>
          <w:noProof/>
          <w:sz w:val="18"/>
          <w:szCs w:val="18"/>
          <w:lang w:eastAsia="en-US"/>
        </w:rPr>
        <w:lastRenderedPageBreak/>
        <w:drawing>
          <wp:inline distT="0" distB="0" distL="0" distR="0" wp14:anchorId="173C6CCB" wp14:editId="027634A5">
            <wp:extent cx="5295900" cy="6391412"/>
            <wp:effectExtent l="0" t="0" r="0" b="9525"/>
            <wp:docPr id="190961693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9616936" name="图片 1909616936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302317" cy="63991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57668" w14:textId="0BBA2A94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b/>
          <w:sz w:val="18"/>
          <w:szCs w:val="18"/>
          <w:lang w:eastAsia="en-US"/>
        </w:rPr>
        <w:t>Fig. S15.</w:t>
      </w:r>
      <w:r w:rsidRPr="00971DB0">
        <w:rPr>
          <w:bCs/>
          <w:sz w:val="18"/>
          <w:szCs w:val="18"/>
          <w:lang w:eastAsia="en-US"/>
        </w:rPr>
        <w:t xml:space="preserve"> Inhibition of VDAC1 oligomerization attenuates cardiac hypertrophy after treatment with NSC 15364. </w:t>
      </w:r>
      <w:r w:rsidRPr="00F9773C">
        <w:rPr>
          <w:sz w:val="18"/>
          <w:szCs w:val="18"/>
          <w:lang w:eastAsia="en-US"/>
        </w:rPr>
        <w:t>(</w:t>
      </w:r>
      <w:r w:rsidR="00A83649">
        <w:rPr>
          <w:rFonts w:hint="eastAsia"/>
          <w:sz w:val="18"/>
          <w:szCs w:val="18"/>
        </w:rPr>
        <w:t>a</w:t>
      </w:r>
      <w:r w:rsidRPr="00F9773C">
        <w:rPr>
          <w:sz w:val="18"/>
          <w:szCs w:val="18"/>
          <w:lang w:eastAsia="en-US"/>
        </w:rPr>
        <w:t>) Western blotting analysis of β-MHC protein expression after being treated with Ang II, ML-SI3, and NSC 15364 for 24 h (</w:t>
      </w:r>
      <w:r w:rsidRPr="00744388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744388">
        <w:rPr>
          <w:sz w:val="18"/>
          <w:szCs w:val="18"/>
          <w:lang w:eastAsia="en-US"/>
        </w:rPr>
        <w:t>*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II; </w:t>
      </w:r>
      <w:r w:rsidRPr="00F9773C">
        <w:rPr>
          <w:sz w:val="18"/>
          <w:szCs w:val="18"/>
          <w:vertAlign w:val="superscript"/>
          <w:lang w:eastAsia="en-US"/>
        </w:rPr>
        <w:t>&amp;&amp;&amp;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744388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 + ML-SI3. (</w:t>
      </w:r>
      <w:r w:rsidR="00A83649">
        <w:rPr>
          <w:rFonts w:hint="eastAsia"/>
          <w:sz w:val="18"/>
          <w:szCs w:val="18"/>
        </w:rPr>
        <w:t>b</w:t>
      </w:r>
      <w:r w:rsidRPr="00F9773C">
        <w:rPr>
          <w:sz w:val="18"/>
          <w:szCs w:val="18"/>
          <w:lang w:eastAsia="en-US"/>
        </w:rPr>
        <w:t xml:space="preserve">) </w:t>
      </w:r>
      <w:proofErr w:type="spellStart"/>
      <w:r w:rsidRPr="00F9773C">
        <w:rPr>
          <w:sz w:val="18"/>
          <w:szCs w:val="18"/>
          <w:lang w:eastAsia="en-US"/>
        </w:rPr>
        <w:t>qRT</w:t>
      </w:r>
      <w:proofErr w:type="spellEnd"/>
      <w:r w:rsidR="00744388">
        <w:rPr>
          <w:sz w:val="18"/>
          <w:szCs w:val="18"/>
          <w:lang w:eastAsia="en-US"/>
        </w:rPr>
        <w:t>-</w:t>
      </w:r>
      <w:r w:rsidRPr="00F9773C">
        <w:rPr>
          <w:sz w:val="18"/>
          <w:szCs w:val="18"/>
          <w:lang w:eastAsia="en-US"/>
        </w:rPr>
        <w:t xml:space="preserve">PCR analysis of mRNA expression of </w:t>
      </w:r>
      <w:r w:rsidRPr="00063B99">
        <w:rPr>
          <w:i/>
          <w:iCs/>
          <w:sz w:val="18"/>
          <w:szCs w:val="18"/>
          <w:lang w:eastAsia="en-US"/>
        </w:rPr>
        <w:t>β-MHC</w:t>
      </w:r>
      <w:r w:rsidRPr="00F9773C">
        <w:rPr>
          <w:sz w:val="18"/>
          <w:szCs w:val="18"/>
          <w:lang w:eastAsia="en-US"/>
        </w:rPr>
        <w:t xml:space="preserve">, </w:t>
      </w:r>
      <w:r w:rsidRPr="00063B99">
        <w:rPr>
          <w:i/>
          <w:iCs/>
          <w:sz w:val="18"/>
          <w:szCs w:val="18"/>
          <w:lang w:eastAsia="en-US"/>
        </w:rPr>
        <w:t>ANP</w:t>
      </w:r>
      <w:r w:rsidRPr="00F9773C">
        <w:rPr>
          <w:sz w:val="18"/>
          <w:szCs w:val="18"/>
          <w:lang w:eastAsia="en-US"/>
        </w:rPr>
        <w:t xml:space="preserve">, and </w:t>
      </w:r>
      <w:r w:rsidRPr="00063B99">
        <w:rPr>
          <w:i/>
          <w:iCs/>
          <w:sz w:val="18"/>
          <w:szCs w:val="18"/>
          <w:lang w:eastAsia="en-US"/>
        </w:rPr>
        <w:t>BNP</w:t>
      </w:r>
      <w:r w:rsidRPr="00F9773C">
        <w:rPr>
          <w:sz w:val="18"/>
          <w:szCs w:val="18"/>
          <w:lang w:eastAsia="en-US"/>
        </w:rPr>
        <w:t xml:space="preserve"> after treatment with Ang II, ML-SI3, and NSC 15364 for 24 h (</w:t>
      </w:r>
      <w:r w:rsidRPr="00744388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5). </w:t>
      </w:r>
      <w:r w:rsidRPr="00744388">
        <w:rPr>
          <w:sz w:val="18"/>
          <w:szCs w:val="18"/>
          <w:lang w:eastAsia="en-US"/>
        </w:rPr>
        <w:t>*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0.05, </w:t>
      </w:r>
      <w:r w:rsidRPr="00744388">
        <w:rPr>
          <w:sz w:val="18"/>
          <w:szCs w:val="18"/>
          <w:lang w:eastAsia="en-US"/>
        </w:rPr>
        <w:t>**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</w:t>
      </w:r>
      <w:r w:rsidR="00744388">
        <w:rPr>
          <w:sz w:val="18"/>
          <w:szCs w:val="18"/>
          <w:lang w:eastAsia="en-US"/>
        </w:rPr>
        <w:t>,</w:t>
      </w:r>
      <w:r w:rsidRPr="00F9773C">
        <w:rPr>
          <w:sz w:val="18"/>
          <w:szCs w:val="18"/>
          <w:lang w:eastAsia="en-US"/>
        </w:rPr>
        <w:t xml:space="preserve"> and </w:t>
      </w:r>
      <w:r w:rsidRPr="00744388">
        <w:rPr>
          <w:sz w:val="18"/>
          <w:szCs w:val="18"/>
          <w:lang w:eastAsia="en-US"/>
        </w:rPr>
        <w:t>***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DMSO; </w:t>
      </w:r>
      <w:r w:rsidRPr="00F9773C">
        <w:rPr>
          <w:sz w:val="18"/>
          <w:szCs w:val="18"/>
          <w:vertAlign w:val="superscript"/>
          <w:lang w:eastAsia="en-US"/>
        </w:rPr>
        <w:t>##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and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II; </w:t>
      </w:r>
      <w:r w:rsidRPr="00F9773C">
        <w:rPr>
          <w:sz w:val="18"/>
          <w:szCs w:val="18"/>
          <w:vertAlign w:val="superscript"/>
          <w:lang w:eastAsia="en-US"/>
        </w:rPr>
        <w:t>&amp;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0.05 and </w:t>
      </w:r>
      <w:r w:rsidRPr="00F9773C">
        <w:rPr>
          <w:sz w:val="18"/>
          <w:szCs w:val="18"/>
          <w:vertAlign w:val="superscript"/>
          <w:lang w:eastAsia="en-US"/>
        </w:rPr>
        <w:t>&amp;&amp;&amp;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744388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>Ang II + ML-SI3. (</w:t>
      </w:r>
      <w:r w:rsidR="00A83649">
        <w:rPr>
          <w:rFonts w:hint="eastAsia"/>
          <w:sz w:val="18"/>
          <w:szCs w:val="18"/>
        </w:rPr>
        <w:t>c</w:t>
      </w:r>
      <w:r w:rsidRPr="00F9773C">
        <w:rPr>
          <w:sz w:val="18"/>
          <w:szCs w:val="18"/>
          <w:lang w:eastAsia="en-US"/>
        </w:rPr>
        <w:t>) Immunofluorescence analysis of cell surface area after treatment with Ang II, ML-SI3, and NSC 15364 for 24 h (</w:t>
      </w:r>
      <w:r w:rsidRPr="00744388">
        <w:rPr>
          <w:i/>
          <w:iCs/>
          <w:sz w:val="18"/>
          <w:szCs w:val="18"/>
          <w:lang w:eastAsia="en-US"/>
        </w:rPr>
        <w:t>n</w:t>
      </w:r>
      <w:r w:rsidRPr="00F9773C">
        <w:rPr>
          <w:sz w:val="18"/>
          <w:szCs w:val="18"/>
          <w:lang w:eastAsia="en-US"/>
        </w:rPr>
        <w:t xml:space="preserve"> = 5; scale bar = 20 </w:t>
      </w:r>
      <w:proofErr w:type="spellStart"/>
      <w:r w:rsidRPr="00F9773C">
        <w:rPr>
          <w:sz w:val="18"/>
          <w:szCs w:val="18"/>
          <w:lang w:eastAsia="en-US"/>
        </w:rPr>
        <w:t>μm</w:t>
      </w:r>
      <w:proofErr w:type="spellEnd"/>
      <w:r w:rsidRPr="00F9773C">
        <w:rPr>
          <w:sz w:val="18"/>
          <w:szCs w:val="18"/>
          <w:lang w:eastAsia="en-US"/>
        </w:rPr>
        <w:t xml:space="preserve">). </w:t>
      </w:r>
      <w:r w:rsidRPr="00744388">
        <w:rPr>
          <w:sz w:val="18"/>
          <w:szCs w:val="18"/>
          <w:lang w:eastAsia="en-US"/>
        </w:rPr>
        <w:t>**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744388">
        <w:rPr>
          <w:iCs/>
          <w:sz w:val="18"/>
          <w:szCs w:val="18"/>
          <w:lang w:eastAsia="en-US"/>
        </w:rPr>
        <w:t xml:space="preserve"> </w:t>
      </w:r>
      <w:r w:rsidRPr="00F9773C">
        <w:rPr>
          <w:sz w:val="18"/>
          <w:szCs w:val="18"/>
          <w:lang w:eastAsia="en-US"/>
        </w:rPr>
        <w:t xml:space="preserve">DMSO; </w:t>
      </w:r>
      <w:r w:rsidRPr="00F9773C">
        <w:rPr>
          <w:sz w:val="18"/>
          <w:szCs w:val="18"/>
          <w:vertAlign w:val="superscript"/>
          <w:lang w:eastAsia="en-US"/>
        </w:rPr>
        <w:t>###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II; </w:t>
      </w:r>
      <w:r w:rsidRPr="00F9773C">
        <w:rPr>
          <w:sz w:val="18"/>
          <w:szCs w:val="18"/>
          <w:vertAlign w:val="superscript"/>
          <w:lang w:eastAsia="en-US"/>
        </w:rPr>
        <w:t>&amp;&amp;&amp;</w:t>
      </w:r>
      <w:r w:rsidRPr="00744388">
        <w:rPr>
          <w:i/>
          <w:iCs/>
          <w:sz w:val="18"/>
          <w:szCs w:val="18"/>
          <w:lang w:eastAsia="en-US"/>
        </w:rPr>
        <w:t>P</w:t>
      </w:r>
      <w:r w:rsidRPr="00F9773C">
        <w:rPr>
          <w:sz w:val="18"/>
          <w:szCs w:val="18"/>
          <w:lang w:eastAsia="en-US"/>
        </w:rPr>
        <w:t xml:space="preserve"> &lt; 0.001 </w:t>
      </w:r>
      <w:r w:rsidR="005C57FB" w:rsidRPr="00744388">
        <w:rPr>
          <w:iCs/>
          <w:sz w:val="18"/>
          <w:szCs w:val="18"/>
          <w:lang w:eastAsia="en-US"/>
        </w:rPr>
        <w:t>vs</w:t>
      </w:r>
      <w:r w:rsidRPr="00F9773C">
        <w:rPr>
          <w:sz w:val="18"/>
          <w:szCs w:val="18"/>
          <w:lang w:eastAsia="en-US"/>
        </w:rPr>
        <w:t xml:space="preserve"> Ang II + ML-SI3. Data are represented as mean ± SEM.</w:t>
      </w:r>
    </w:p>
    <w:p w14:paraId="2AA88F4C" w14:textId="77777777" w:rsidR="000A5DFF" w:rsidRDefault="000A5DFF" w:rsidP="00F9773C">
      <w:pPr>
        <w:adjustRightInd w:val="0"/>
        <w:snapToGrid w:val="0"/>
        <w:spacing w:beforeLines="50" w:before="156" w:afterLines="50" w:after="156"/>
        <w:rPr>
          <w:rFonts w:hint="eastAsia"/>
          <w:b/>
          <w:bCs/>
          <w:sz w:val="21"/>
          <w:szCs w:val="20"/>
        </w:rPr>
      </w:pPr>
    </w:p>
    <w:p w14:paraId="76DC33B4" w14:textId="0D0241F2" w:rsidR="00F9773C" w:rsidRDefault="00F9773C" w:rsidP="00F9773C">
      <w:pPr>
        <w:adjustRightInd w:val="0"/>
        <w:snapToGrid w:val="0"/>
        <w:spacing w:beforeLines="50" w:before="156" w:afterLines="50" w:after="156"/>
        <w:rPr>
          <w:b/>
          <w:bCs/>
          <w:sz w:val="21"/>
          <w:szCs w:val="20"/>
        </w:rPr>
      </w:pPr>
      <w:r w:rsidRPr="00F9773C">
        <w:rPr>
          <w:rFonts w:hint="eastAsia"/>
          <w:b/>
          <w:bCs/>
          <w:sz w:val="21"/>
          <w:szCs w:val="20"/>
        </w:rPr>
        <w:t xml:space="preserve">2. </w:t>
      </w:r>
      <w:r w:rsidRPr="00F9773C">
        <w:rPr>
          <w:b/>
          <w:bCs/>
          <w:sz w:val="21"/>
          <w:szCs w:val="20"/>
        </w:rPr>
        <w:t xml:space="preserve">Supplementary </w:t>
      </w:r>
      <w:r w:rsidRPr="00F9773C">
        <w:rPr>
          <w:rFonts w:hint="eastAsia"/>
          <w:b/>
          <w:bCs/>
          <w:sz w:val="21"/>
          <w:szCs w:val="20"/>
        </w:rPr>
        <w:t>tables</w:t>
      </w:r>
    </w:p>
    <w:p w14:paraId="76D89342" w14:textId="1A01D3E7" w:rsidR="00F9773C" w:rsidRPr="00F9773C" w:rsidRDefault="00F9773C" w:rsidP="00F9773C">
      <w:pPr>
        <w:adjustRightInd w:val="0"/>
        <w:snapToGrid w:val="0"/>
        <w:spacing w:line="240" w:lineRule="auto"/>
        <w:rPr>
          <w:b/>
          <w:bCs/>
          <w:sz w:val="18"/>
          <w:szCs w:val="16"/>
        </w:rPr>
      </w:pPr>
      <w:r w:rsidRPr="00F9773C">
        <w:rPr>
          <w:b/>
          <w:bCs/>
          <w:sz w:val="18"/>
          <w:szCs w:val="16"/>
        </w:rPr>
        <w:t>Table</w:t>
      </w:r>
      <w:r w:rsidR="00971DB0">
        <w:rPr>
          <w:b/>
          <w:bCs/>
          <w:sz w:val="18"/>
          <w:szCs w:val="16"/>
        </w:rPr>
        <w:t xml:space="preserve"> S</w:t>
      </w:r>
      <w:r w:rsidRPr="00F9773C">
        <w:rPr>
          <w:b/>
          <w:bCs/>
          <w:sz w:val="18"/>
          <w:szCs w:val="16"/>
        </w:rPr>
        <w:t>1</w:t>
      </w:r>
    </w:p>
    <w:p w14:paraId="37937C7F" w14:textId="66797C54" w:rsidR="00F9773C" w:rsidRPr="00F9773C" w:rsidRDefault="00F9773C" w:rsidP="00F9773C">
      <w:pPr>
        <w:adjustRightInd w:val="0"/>
        <w:snapToGrid w:val="0"/>
        <w:spacing w:line="240" w:lineRule="auto"/>
        <w:rPr>
          <w:sz w:val="18"/>
          <w:szCs w:val="16"/>
        </w:rPr>
      </w:pPr>
      <w:r w:rsidRPr="00F9773C">
        <w:rPr>
          <w:sz w:val="18"/>
          <w:szCs w:val="16"/>
        </w:rPr>
        <w:t>Target allele primers in knock-in mice and tool mice</w:t>
      </w:r>
      <w:r w:rsidR="00971DB0">
        <w:rPr>
          <w:sz w:val="18"/>
          <w:szCs w:val="16"/>
        </w:rPr>
        <w:t>.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4139"/>
        <w:gridCol w:w="4484"/>
      </w:tblGrid>
      <w:tr w:rsidR="00F9773C" w:rsidRPr="00F9773C" w14:paraId="651B8459" w14:textId="77777777" w:rsidTr="00B851E1">
        <w:trPr>
          <w:trHeight w:val="250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5E93666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Primers</w:t>
            </w:r>
          </w:p>
        </w:tc>
        <w:tc>
          <w:tcPr>
            <w:tcW w:w="4139" w:type="dxa"/>
            <w:tcBorders>
              <w:top w:val="single" w:sz="4" w:space="0" w:color="auto"/>
              <w:bottom w:val="single" w:sz="4" w:space="0" w:color="auto"/>
            </w:tcBorders>
          </w:tcPr>
          <w:p w14:paraId="57CD29E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Forward</w:t>
            </w:r>
          </w:p>
        </w:tc>
        <w:tc>
          <w:tcPr>
            <w:tcW w:w="4484" w:type="dxa"/>
            <w:tcBorders>
              <w:top w:val="single" w:sz="4" w:space="0" w:color="auto"/>
              <w:bottom w:val="single" w:sz="4" w:space="0" w:color="auto"/>
            </w:tcBorders>
          </w:tcPr>
          <w:p w14:paraId="74CC851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Reverse</w:t>
            </w:r>
          </w:p>
        </w:tc>
      </w:tr>
      <w:tr w:rsidR="00F9773C" w:rsidRPr="00F9773C" w14:paraId="2FD6DF9D" w14:textId="77777777" w:rsidTr="00B851E1">
        <w:trPr>
          <w:trHeight w:val="140"/>
        </w:trPr>
        <w:tc>
          <w:tcPr>
            <w:tcW w:w="1843" w:type="dxa"/>
            <w:tcBorders>
              <w:top w:val="single" w:sz="4" w:space="0" w:color="auto"/>
            </w:tcBorders>
          </w:tcPr>
          <w:p w14:paraId="6BB129D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681E15">
              <w:rPr>
                <w:i/>
                <w:iCs/>
                <w:sz w:val="18"/>
                <w:szCs w:val="18"/>
                <w:lang w:eastAsia="en-US"/>
              </w:rPr>
              <w:t>TRPML1</w:t>
            </w:r>
            <w:r w:rsidRPr="00F9773C">
              <w:rPr>
                <w:sz w:val="18"/>
                <w:szCs w:val="18"/>
                <w:lang w:eastAsia="en-US"/>
              </w:rPr>
              <w:t>- knock-in</w:t>
            </w:r>
          </w:p>
        </w:tc>
        <w:tc>
          <w:tcPr>
            <w:tcW w:w="4139" w:type="dxa"/>
            <w:tcBorders>
              <w:top w:val="single" w:sz="4" w:space="0" w:color="auto"/>
            </w:tcBorders>
          </w:tcPr>
          <w:p w14:paraId="069FF3D5" w14:textId="784D3770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AGTCATAGCTGTCCCTCTTCTCT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  <w:tc>
          <w:tcPr>
            <w:tcW w:w="4484" w:type="dxa"/>
            <w:tcBorders>
              <w:top w:val="single" w:sz="4" w:space="0" w:color="auto"/>
            </w:tcBorders>
          </w:tcPr>
          <w:p w14:paraId="4159DF43" w14:textId="336D7D55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CCATTTAAGCCATGGGAAGTTAGT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</w:tr>
      <w:tr w:rsidR="00F9773C" w:rsidRPr="00F9773C" w14:paraId="5515950F" w14:textId="77777777" w:rsidTr="00B851E1">
        <w:trPr>
          <w:trHeight w:val="155"/>
        </w:trPr>
        <w:tc>
          <w:tcPr>
            <w:tcW w:w="1843" w:type="dxa"/>
          </w:tcPr>
          <w:p w14:paraId="614D4E71" w14:textId="1AC159F3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TRPML1-</w:t>
            </w:r>
            <w:r w:rsidR="00681E15">
              <w:rPr>
                <w:sz w:val="18"/>
                <w:szCs w:val="18"/>
                <w:lang w:eastAsia="en-US"/>
              </w:rPr>
              <w:t>WT</w:t>
            </w:r>
          </w:p>
        </w:tc>
        <w:tc>
          <w:tcPr>
            <w:tcW w:w="4139" w:type="dxa"/>
          </w:tcPr>
          <w:p w14:paraId="6DC73F08" w14:textId="6F6BC3DE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GTCTGCAGCCATTACTAAACATGAA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  <w:tc>
          <w:tcPr>
            <w:tcW w:w="4484" w:type="dxa"/>
          </w:tcPr>
          <w:p w14:paraId="0FCA0B06" w14:textId="6CDA18D0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AAAGGTAGACGGATTTAGCCACA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</w:tr>
      <w:tr w:rsidR="00F9773C" w:rsidRPr="00F9773C" w14:paraId="32392625" w14:textId="77777777" w:rsidTr="00B851E1">
        <w:trPr>
          <w:trHeight w:val="158"/>
        </w:trPr>
        <w:tc>
          <w:tcPr>
            <w:tcW w:w="1843" w:type="dxa"/>
            <w:tcBorders>
              <w:bottom w:val="single" w:sz="4" w:space="0" w:color="auto"/>
            </w:tcBorders>
          </w:tcPr>
          <w:p w14:paraId="38043CE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myh6-Cre</w:t>
            </w:r>
          </w:p>
        </w:tc>
        <w:tc>
          <w:tcPr>
            <w:tcW w:w="4139" w:type="dxa"/>
            <w:tcBorders>
              <w:bottom w:val="single" w:sz="4" w:space="0" w:color="auto"/>
            </w:tcBorders>
          </w:tcPr>
          <w:p w14:paraId="15A19608" w14:textId="0420FE05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AGTCATAGCTGTCCCTCTTCTCT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  <w:tc>
          <w:tcPr>
            <w:tcW w:w="4484" w:type="dxa"/>
            <w:tcBorders>
              <w:bottom w:val="single" w:sz="4" w:space="0" w:color="auto"/>
            </w:tcBorders>
          </w:tcPr>
          <w:p w14:paraId="73056D25" w14:textId="4FE5284A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CCATTTAAGCCATGGGAAGTTAGT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</w:tr>
    </w:tbl>
    <w:p w14:paraId="3789D389" w14:textId="77777777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08A80915" w14:textId="1BECE3F0" w:rsidR="00F9773C" w:rsidRPr="00F9773C" w:rsidRDefault="00F9773C" w:rsidP="00F9773C">
      <w:pPr>
        <w:adjustRightInd w:val="0"/>
        <w:snapToGrid w:val="0"/>
        <w:spacing w:line="240" w:lineRule="auto"/>
        <w:rPr>
          <w:b/>
          <w:bCs/>
          <w:sz w:val="18"/>
          <w:szCs w:val="18"/>
          <w:lang w:eastAsia="en-US"/>
        </w:rPr>
      </w:pPr>
      <w:r w:rsidRPr="00F9773C">
        <w:rPr>
          <w:b/>
          <w:bCs/>
          <w:sz w:val="18"/>
          <w:szCs w:val="18"/>
          <w:lang w:eastAsia="en-US"/>
        </w:rPr>
        <w:t>Table</w:t>
      </w:r>
      <w:r w:rsidR="00971DB0">
        <w:rPr>
          <w:b/>
          <w:bCs/>
          <w:sz w:val="18"/>
          <w:szCs w:val="18"/>
          <w:lang w:eastAsia="en-US"/>
        </w:rPr>
        <w:t xml:space="preserve"> S</w:t>
      </w:r>
      <w:r w:rsidRPr="00F9773C">
        <w:rPr>
          <w:b/>
          <w:bCs/>
          <w:sz w:val="18"/>
          <w:szCs w:val="18"/>
          <w:lang w:eastAsia="en-US"/>
        </w:rPr>
        <w:t>2</w:t>
      </w:r>
    </w:p>
    <w:p w14:paraId="55791D1A" w14:textId="69F13B36" w:rsidR="00F9773C" w:rsidRP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sz w:val="18"/>
          <w:szCs w:val="18"/>
          <w:lang w:eastAsia="en-US"/>
        </w:rPr>
        <w:t>Target allele primers in knockout mice</w:t>
      </w:r>
      <w:r w:rsidR="00971DB0">
        <w:rPr>
          <w:sz w:val="18"/>
          <w:szCs w:val="18"/>
          <w:lang w:eastAsia="en-US"/>
        </w:rPr>
        <w:t>.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3"/>
        <w:gridCol w:w="4128"/>
        <w:gridCol w:w="4495"/>
      </w:tblGrid>
      <w:tr w:rsidR="00F9773C" w:rsidRPr="00F9773C" w14:paraId="4EF01F41" w14:textId="77777777" w:rsidTr="00B851E1">
        <w:trPr>
          <w:trHeight w:val="434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225E491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Primers</w:t>
            </w:r>
          </w:p>
        </w:tc>
        <w:tc>
          <w:tcPr>
            <w:tcW w:w="4128" w:type="dxa"/>
            <w:tcBorders>
              <w:top w:val="single" w:sz="4" w:space="0" w:color="auto"/>
              <w:bottom w:val="single" w:sz="4" w:space="0" w:color="auto"/>
            </w:tcBorders>
          </w:tcPr>
          <w:p w14:paraId="162788C6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Forward</w:t>
            </w:r>
          </w:p>
        </w:tc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14:paraId="05B6BFFE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Reverse</w:t>
            </w:r>
          </w:p>
        </w:tc>
      </w:tr>
      <w:tr w:rsidR="00F9773C" w:rsidRPr="00F9773C" w14:paraId="5329F06B" w14:textId="77777777" w:rsidTr="00B851E1">
        <w:trPr>
          <w:trHeight w:val="26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14:paraId="6CEBF25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681E15">
              <w:rPr>
                <w:i/>
                <w:iCs/>
                <w:sz w:val="18"/>
                <w:szCs w:val="18"/>
                <w:lang w:eastAsia="en-US"/>
              </w:rPr>
              <w:t>TRPML1</w:t>
            </w:r>
            <w:r w:rsidRPr="00F9773C">
              <w:rPr>
                <w:sz w:val="18"/>
                <w:szCs w:val="18"/>
                <w:lang w:eastAsia="en-US"/>
              </w:rPr>
              <w:t>- knockout</w:t>
            </w:r>
          </w:p>
        </w:tc>
        <w:tc>
          <w:tcPr>
            <w:tcW w:w="4128" w:type="dxa"/>
            <w:tcBorders>
              <w:top w:val="single" w:sz="4" w:space="0" w:color="auto"/>
              <w:bottom w:val="single" w:sz="4" w:space="0" w:color="auto"/>
            </w:tcBorders>
          </w:tcPr>
          <w:p w14:paraId="32BD5C8F" w14:textId="17A2DEF3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CTCCGTTGTATACCCAAAATGTCC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  <w:tc>
          <w:tcPr>
            <w:tcW w:w="4495" w:type="dxa"/>
            <w:tcBorders>
              <w:top w:val="single" w:sz="4" w:space="0" w:color="auto"/>
              <w:bottom w:val="single" w:sz="4" w:space="0" w:color="auto"/>
            </w:tcBorders>
          </w:tcPr>
          <w:p w14:paraId="2594A926" w14:textId="350672C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5′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ACTGATTGATAGGGTGTGTGCTAA</w:t>
            </w:r>
            <w:r w:rsidR="00B851E1">
              <w:rPr>
                <w:sz w:val="18"/>
                <w:szCs w:val="18"/>
                <w:lang w:eastAsia="en-US"/>
              </w:rPr>
              <w:t>-</w:t>
            </w:r>
            <w:r w:rsidRPr="00F9773C">
              <w:rPr>
                <w:sz w:val="18"/>
                <w:szCs w:val="18"/>
                <w:lang w:eastAsia="en-US"/>
              </w:rPr>
              <w:t>3′</w:t>
            </w:r>
          </w:p>
        </w:tc>
      </w:tr>
    </w:tbl>
    <w:p w14:paraId="5EAAA04D" w14:textId="77777777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7331BE8D" w14:textId="713B1150" w:rsidR="00F9773C" w:rsidRPr="00F9773C" w:rsidRDefault="00F9773C" w:rsidP="00F9773C">
      <w:pPr>
        <w:adjustRightInd w:val="0"/>
        <w:snapToGrid w:val="0"/>
        <w:spacing w:line="240" w:lineRule="auto"/>
        <w:rPr>
          <w:b/>
          <w:bCs/>
          <w:sz w:val="18"/>
          <w:szCs w:val="18"/>
          <w:lang w:eastAsia="en-US"/>
        </w:rPr>
      </w:pPr>
      <w:r w:rsidRPr="00F9773C">
        <w:rPr>
          <w:b/>
          <w:bCs/>
          <w:sz w:val="18"/>
          <w:szCs w:val="18"/>
          <w:lang w:eastAsia="en-US"/>
        </w:rPr>
        <w:lastRenderedPageBreak/>
        <w:t>Table</w:t>
      </w:r>
      <w:r w:rsidR="00971DB0">
        <w:rPr>
          <w:b/>
          <w:bCs/>
          <w:sz w:val="18"/>
          <w:szCs w:val="18"/>
          <w:lang w:eastAsia="en-US"/>
        </w:rPr>
        <w:t xml:space="preserve"> S</w:t>
      </w:r>
      <w:r w:rsidRPr="00F9773C">
        <w:rPr>
          <w:b/>
          <w:bCs/>
          <w:sz w:val="18"/>
          <w:szCs w:val="18"/>
          <w:lang w:eastAsia="en-US"/>
        </w:rPr>
        <w:t>3</w:t>
      </w:r>
    </w:p>
    <w:p w14:paraId="0AF91C01" w14:textId="57AF6697" w:rsidR="00F9773C" w:rsidRP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sz w:val="18"/>
          <w:szCs w:val="18"/>
          <w:lang w:eastAsia="en-US"/>
        </w:rPr>
        <w:t>The primary antibodies were used as follows</w:t>
      </w:r>
      <w:r w:rsidR="00971DB0">
        <w:rPr>
          <w:sz w:val="18"/>
          <w:szCs w:val="18"/>
          <w:lang w:eastAsia="en-US"/>
        </w:rPr>
        <w:t>.</w:t>
      </w:r>
    </w:p>
    <w:tbl>
      <w:tblPr>
        <w:tblStyle w:val="11"/>
        <w:tblW w:w="878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134"/>
        <w:gridCol w:w="2835"/>
        <w:gridCol w:w="1134"/>
        <w:gridCol w:w="1559"/>
      </w:tblGrid>
      <w:tr w:rsidR="00F9773C" w:rsidRPr="00F9773C" w14:paraId="7BF4CF2B" w14:textId="77777777" w:rsidTr="00B851E1">
        <w:trPr>
          <w:trHeight w:val="434"/>
        </w:trPr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11B411C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Immunogen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419E63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Catalog No.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14:paraId="30A1A24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Manufacturer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14:paraId="43DC210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Country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EEC57E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Host species</w:t>
            </w:r>
          </w:p>
        </w:tc>
      </w:tr>
      <w:tr w:rsidR="00F9773C" w:rsidRPr="00F9773C" w14:paraId="63FFDC6C" w14:textId="77777777" w:rsidTr="00B851E1">
        <w:trPr>
          <w:trHeight w:val="199"/>
        </w:trPr>
        <w:tc>
          <w:tcPr>
            <w:tcW w:w="2127" w:type="dxa"/>
            <w:tcBorders>
              <w:top w:val="single" w:sz="4" w:space="0" w:color="auto"/>
            </w:tcBorders>
          </w:tcPr>
          <w:p w14:paraId="79BCA2DF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TRPML1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54C147C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ACC-081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14:paraId="15EADC5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proofErr w:type="spellStart"/>
            <w:r w:rsidRPr="00F9773C">
              <w:rPr>
                <w:sz w:val="18"/>
                <w:szCs w:val="18"/>
                <w:lang w:eastAsia="en-US"/>
              </w:rPr>
              <w:t>Alomone</w:t>
            </w:r>
            <w:proofErr w:type="spellEnd"/>
            <w:r w:rsidRPr="00F9773C">
              <w:rPr>
                <w:sz w:val="18"/>
                <w:szCs w:val="18"/>
                <w:lang w:eastAsia="en-US"/>
              </w:rPr>
              <w:t xml:space="preserve"> Labs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14:paraId="6E13703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Israel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AC49E7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  <w:tr w:rsidR="00F9773C" w:rsidRPr="00F9773C" w14:paraId="503C8C2C" w14:textId="77777777" w:rsidTr="00B851E1">
        <w:trPr>
          <w:trHeight w:val="262"/>
        </w:trPr>
        <w:tc>
          <w:tcPr>
            <w:tcW w:w="2127" w:type="dxa"/>
          </w:tcPr>
          <w:p w14:paraId="53F38C89" w14:textId="5C345645" w:rsidR="00F9773C" w:rsidRPr="00B851E1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VDAC1/Porin+</w:t>
            </w:r>
            <w:r w:rsidR="00B851E1">
              <w:rPr>
                <w:rFonts w:hint="eastAsia"/>
                <w:sz w:val="18"/>
                <w:szCs w:val="18"/>
              </w:rPr>
              <w:t xml:space="preserve"> </w:t>
            </w:r>
            <w:r w:rsidRPr="00F9773C">
              <w:rPr>
                <w:sz w:val="18"/>
                <w:szCs w:val="18"/>
                <w:lang w:eastAsia="en-US"/>
              </w:rPr>
              <w:t>VDAC3</w:t>
            </w:r>
          </w:p>
        </w:tc>
        <w:tc>
          <w:tcPr>
            <w:tcW w:w="1134" w:type="dxa"/>
          </w:tcPr>
          <w:p w14:paraId="4163458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ab14734</w:t>
            </w:r>
          </w:p>
        </w:tc>
        <w:tc>
          <w:tcPr>
            <w:tcW w:w="2835" w:type="dxa"/>
          </w:tcPr>
          <w:p w14:paraId="18700DA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Abcam</w:t>
            </w:r>
          </w:p>
        </w:tc>
        <w:tc>
          <w:tcPr>
            <w:tcW w:w="1134" w:type="dxa"/>
          </w:tcPr>
          <w:p w14:paraId="1DC7F0C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UK</w:t>
            </w:r>
          </w:p>
        </w:tc>
        <w:tc>
          <w:tcPr>
            <w:tcW w:w="1559" w:type="dxa"/>
          </w:tcPr>
          <w:p w14:paraId="1A6C852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Mouse</w:t>
            </w:r>
          </w:p>
        </w:tc>
      </w:tr>
      <w:tr w:rsidR="00F9773C" w:rsidRPr="00F9773C" w14:paraId="12425242" w14:textId="77777777" w:rsidTr="00B851E1">
        <w:trPr>
          <w:trHeight w:val="262"/>
        </w:trPr>
        <w:tc>
          <w:tcPr>
            <w:tcW w:w="2127" w:type="dxa"/>
          </w:tcPr>
          <w:p w14:paraId="3DDA4282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β-MHC</w:t>
            </w:r>
          </w:p>
        </w:tc>
        <w:tc>
          <w:tcPr>
            <w:tcW w:w="1134" w:type="dxa"/>
          </w:tcPr>
          <w:p w14:paraId="79365CD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M-8421</w:t>
            </w:r>
          </w:p>
        </w:tc>
        <w:tc>
          <w:tcPr>
            <w:tcW w:w="2835" w:type="dxa"/>
          </w:tcPr>
          <w:p w14:paraId="3594F90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Sigma, St. Louis, MO</w:t>
            </w:r>
          </w:p>
        </w:tc>
        <w:tc>
          <w:tcPr>
            <w:tcW w:w="1134" w:type="dxa"/>
          </w:tcPr>
          <w:p w14:paraId="2F234A4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USA</w:t>
            </w:r>
          </w:p>
        </w:tc>
        <w:tc>
          <w:tcPr>
            <w:tcW w:w="1559" w:type="dxa"/>
          </w:tcPr>
          <w:p w14:paraId="77E473FB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Mouse</w:t>
            </w:r>
          </w:p>
        </w:tc>
      </w:tr>
      <w:tr w:rsidR="00F9773C" w:rsidRPr="00F9773C" w14:paraId="6016E371" w14:textId="77777777" w:rsidTr="00B851E1">
        <w:trPr>
          <w:trHeight w:val="262"/>
        </w:trPr>
        <w:tc>
          <w:tcPr>
            <w:tcW w:w="2127" w:type="dxa"/>
          </w:tcPr>
          <w:p w14:paraId="155A5B0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Mfn2</w:t>
            </w:r>
          </w:p>
        </w:tc>
        <w:tc>
          <w:tcPr>
            <w:tcW w:w="1134" w:type="dxa"/>
          </w:tcPr>
          <w:p w14:paraId="46623BEF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A19678</w:t>
            </w:r>
          </w:p>
        </w:tc>
        <w:tc>
          <w:tcPr>
            <w:tcW w:w="2835" w:type="dxa"/>
          </w:tcPr>
          <w:p w14:paraId="41A2225B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proofErr w:type="spellStart"/>
            <w:r w:rsidRPr="00F9773C">
              <w:rPr>
                <w:sz w:val="18"/>
                <w:szCs w:val="18"/>
                <w:lang w:eastAsia="en-US"/>
              </w:rPr>
              <w:t>ABclonal</w:t>
            </w:r>
            <w:proofErr w:type="spellEnd"/>
          </w:p>
        </w:tc>
        <w:tc>
          <w:tcPr>
            <w:tcW w:w="1134" w:type="dxa"/>
          </w:tcPr>
          <w:p w14:paraId="040CD16F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USA</w:t>
            </w:r>
          </w:p>
        </w:tc>
        <w:tc>
          <w:tcPr>
            <w:tcW w:w="1559" w:type="dxa"/>
          </w:tcPr>
          <w:p w14:paraId="7ACB30A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  <w:tr w:rsidR="00F9773C" w:rsidRPr="00F9773C" w14:paraId="6CE873D4" w14:textId="77777777" w:rsidTr="00B851E1">
        <w:trPr>
          <w:trHeight w:val="262"/>
        </w:trPr>
        <w:tc>
          <w:tcPr>
            <w:tcW w:w="2127" w:type="dxa"/>
          </w:tcPr>
          <w:p w14:paraId="69203F4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OPA1</w:t>
            </w:r>
          </w:p>
        </w:tc>
        <w:tc>
          <w:tcPr>
            <w:tcW w:w="1134" w:type="dxa"/>
          </w:tcPr>
          <w:p w14:paraId="1528E08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27733-1-AP</w:t>
            </w:r>
          </w:p>
        </w:tc>
        <w:tc>
          <w:tcPr>
            <w:tcW w:w="2835" w:type="dxa"/>
          </w:tcPr>
          <w:p w14:paraId="5C3ABBC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proofErr w:type="spellStart"/>
            <w:r w:rsidRPr="00F9773C">
              <w:rPr>
                <w:sz w:val="18"/>
                <w:szCs w:val="18"/>
                <w:lang w:eastAsia="en-US"/>
              </w:rPr>
              <w:t>Proteintech</w:t>
            </w:r>
            <w:proofErr w:type="spellEnd"/>
          </w:p>
        </w:tc>
        <w:tc>
          <w:tcPr>
            <w:tcW w:w="1134" w:type="dxa"/>
          </w:tcPr>
          <w:p w14:paraId="5442196E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China</w:t>
            </w:r>
          </w:p>
        </w:tc>
        <w:tc>
          <w:tcPr>
            <w:tcW w:w="1559" w:type="dxa"/>
          </w:tcPr>
          <w:p w14:paraId="06D678E4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  <w:tr w:rsidR="00F9773C" w:rsidRPr="00F9773C" w14:paraId="76200822" w14:textId="77777777" w:rsidTr="00B851E1">
        <w:trPr>
          <w:trHeight w:val="262"/>
        </w:trPr>
        <w:tc>
          <w:tcPr>
            <w:tcW w:w="2127" w:type="dxa"/>
          </w:tcPr>
          <w:p w14:paraId="2CB0844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Drp1</w:t>
            </w:r>
          </w:p>
        </w:tc>
        <w:tc>
          <w:tcPr>
            <w:tcW w:w="1134" w:type="dxa"/>
          </w:tcPr>
          <w:p w14:paraId="0ACF5FC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sc-271583</w:t>
            </w:r>
          </w:p>
        </w:tc>
        <w:tc>
          <w:tcPr>
            <w:tcW w:w="2835" w:type="dxa"/>
          </w:tcPr>
          <w:p w14:paraId="509B044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Santa Cruz</w:t>
            </w:r>
          </w:p>
        </w:tc>
        <w:tc>
          <w:tcPr>
            <w:tcW w:w="1134" w:type="dxa"/>
          </w:tcPr>
          <w:p w14:paraId="6600ED1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USA</w:t>
            </w:r>
          </w:p>
        </w:tc>
        <w:tc>
          <w:tcPr>
            <w:tcW w:w="1559" w:type="dxa"/>
          </w:tcPr>
          <w:p w14:paraId="4C94738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Mouse</w:t>
            </w:r>
          </w:p>
        </w:tc>
      </w:tr>
      <w:tr w:rsidR="00F9773C" w:rsidRPr="00F9773C" w14:paraId="6595C099" w14:textId="77777777" w:rsidTr="00B851E1">
        <w:trPr>
          <w:trHeight w:val="262"/>
        </w:trPr>
        <w:tc>
          <w:tcPr>
            <w:tcW w:w="2127" w:type="dxa"/>
          </w:tcPr>
          <w:p w14:paraId="45E4EC40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P-Drp1ser637</w:t>
            </w:r>
          </w:p>
        </w:tc>
        <w:tc>
          <w:tcPr>
            <w:tcW w:w="1134" w:type="dxa"/>
          </w:tcPr>
          <w:p w14:paraId="7A481C4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#6319</w:t>
            </w:r>
          </w:p>
        </w:tc>
        <w:tc>
          <w:tcPr>
            <w:tcW w:w="2835" w:type="dxa"/>
          </w:tcPr>
          <w:p w14:paraId="3B72B9FF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Cell Signaling Technology</w:t>
            </w:r>
          </w:p>
        </w:tc>
        <w:tc>
          <w:tcPr>
            <w:tcW w:w="1134" w:type="dxa"/>
          </w:tcPr>
          <w:p w14:paraId="3B56479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USA</w:t>
            </w:r>
          </w:p>
        </w:tc>
        <w:tc>
          <w:tcPr>
            <w:tcW w:w="1559" w:type="dxa"/>
          </w:tcPr>
          <w:p w14:paraId="7804A75E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  <w:tr w:rsidR="00F9773C" w:rsidRPr="00F9773C" w14:paraId="69E4CB65" w14:textId="77777777" w:rsidTr="00B851E1">
        <w:trPr>
          <w:trHeight w:val="262"/>
        </w:trPr>
        <w:tc>
          <w:tcPr>
            <w:tcW w:w="2127" w:type="dxa"/>
          </w:tcPr>
          <w:p w14:paraId="3D0AACB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P-Drp1ser616</w:t>
            </w:r>
          </w:p>
        </w:tc>
        <w:tc>
          <w:tcPr>
            <w:tcW w:w="1134" w:type="dxa"/>
          </w:tcPr>
          <w:p w14:paraId="5D918B80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#3455</w:t>
            </w:r>
          </w:p>
        </w:tc>
        <w:tc>
          <w:tcPr>
            <w:tcW w:w="2835" w:type="dxa"/>
          </w:tcPr>
          <w:p w14:paraId="33A19A3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Cell Signaling Technology</w:t>
            </w:r>
          </w:p>
        </w:tc>
        <w:tc>
          <w:tcPr>
            <w:tcW w:w="1134" w:type="dxa"/>
          </w:tcPr>
          <w:p w14:paraId="59A645B0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USA</w:t>
            </w:r>
          </w:p>
        </w:tc>
        <w:tc>
          <w:tcPr>
            <w:tcW w:w="1559" w:type="dxa"/>
          </w:tcPr>
          <w:p w14:paraId="5ACC47A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  <w:tr w:rsidR="00F9773C" w:rsidRPr="00F9773C" w14:paraId="49B35A09" w14:textId="77777777" w:rsidTr="00B851E1">
        <w:trPr>
          <w:trHeight w:val="262"/>
        </w:trPr>
        <w:tc>
          <w:tcPr>
            <w:tcW w:w="2127" w:type="dxa"/>
          </w:tcPr>
          <w:p w14:paraId="095BCEB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Stat5b</w:t>
            </w:r>
          </w:p>
        </w:tc>
        <w:tc>
          <w:tcPr>
            <w:tcW w:w="1134" w:type="dxa"/>
          </w:tcPr>
          <w:p w14:paraId="221600F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PTM-5318</w:t>
            </w:r>
          </w:p>
        </w:tc>
        <w:tc>
          <w:tcPr>
            <w:tcW w:w="2835" w:type="dxa"/>
          </w:tcPr>
          <w:p w14:paraId="413016A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PTM Bio</w:t>
            </w:r>
          </w:p>
        </w:tc>
        <w:tc>
          <w:tcPr>
            <w:tcW w:w="1134" w:type="dxa"/>
          </w:tcPr>
          <w:p w14:paraId="6CE2592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China</w:t>
            </w:r>
          </w:p>
        </w:tc>
        <w:tc>
          <w:tcPr>
            <w:tcW w:w="1559" w:type="dxa"/>
          </w:tcPr>
          <w:p w14:paraId="42837F3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Mouse</w:t>
            </w:r>
          </w:p>
        </w:tc>
      </w:tr>
      <w:tr w:rsidR="00F9773C" w:rsidRPr="00F9773C" w14:paraId="30814A8C" w14:textId="77777777" w:rsidTr="00B851E1">
        <w:trPr>
          <w:trHeight w:val="262"/>
        </w:trPr>
        <w:tc>
          <w:tcPr>
            <w:tcW w:w="2127" w:type="dxa"/>
          </w:tcPr>
          <w:p w14:paraId="0091DFF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GAPDH</w:t>
            </w:r>
          </w:p>
        </w:tc>
        <w:tc>
          <w:tcPr>
            <w:tcW w:w="1134" w:type="dxa"/>
          </w:tcPr>
          <w:p w14:paraId="7748DDC4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TA-08</w:t>
            </w:r>
          </w:p>
        </w:tc>
        <w:tc>
          <w:tcPr>
            <w:tcW w:w="2835" w:type="dxa"/>
          </w:tcPr>
          <w:p w14:paraId="4170916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ZSGB-Bio</w:t>
            </w:r>
          </w:p>
        </w:tc>
        <w:tc>
          <w:tcPr>
            <w:tcW w:w="1134" w:type="dxa"/>
          </w:tcPr>
          <w:p w14:paraId="168702B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China</w:t>
            </w:r>
          </w:p>
        </w:tc>
        <w:tc>
          <w:tcPr>
            <w:tcW w:w="1559" w:type="dxa"/>
          </w:tcPr>
          <w:p w14:paraId="547F3E2E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Mouse</w:t>
            </w:r>
          </w:p>
        </w:tc>
      </w:tr>
      <w:tr w:rsidR="00F9773C" w:rsidRPr="00F9773C" w14:paraId="632EA693" w14:textId="77777777" w:rsidTr="00B851E1">
        <w:trPr>
          <w:trHeight w:val="262"/>
        </w:trPr>
        <w:tc>
          <w:tcPr>
            <w:tcW w:w="2127" w:type="dxa"/>
          </w:tcPr>
          <w:p w14:paraId="6B159C8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β-actin</w:t>
            </w:r>
          </w:p>
        </w:tc>
        <w:tc>
          <w:tcPr>
            <w:tcW w:w="1134" w:type="dxa"/>
          </w:tcPr>
          <w:p w14:paraId="37238FD6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TA-09</w:t>
            </w:r>
          </w:p>
        </w:tc>
        <w:tc>
          <w:tcPr>
            <w:tcW w:w="2835" w:type="dxa"/>
          </w:tcPr>
          <w:p w14:paraId="6A51CAA6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ZSGB-Bio</w:t>
            </w:r>
          </w:p>
        </w:tc>
        <w:tc>
          <w:tcPr>
            <w:tcW w:w="1134" w:type="dxa"/>
          </w:tcPr>
          <w:p w14:paraId="5ED82E3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China</w:t>
            </w:r>
          </w:p>
        </w:tc>
        <w:tc>
          <w:tcPr>
            <w:tcW w:w="1559" w:type="dxa"/>
          </w:tcPr>
          <w:p w14:paraId="267149F3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Mouse</w:t>
            </w:r>
          </w:p>
        </w:tc>
      </w:tr>
      <w:tr w:rsidR="00F9773C" w:rsidRPr="00F9773C" w14:paraId="1F05050C" w14:textId="77777777" w:rsidTr="00B851E1">
        <w:trPr>
          <w:trHeight w:val="262"/>
        </w:trPr>
        <w:tc>
          <w:tcPr>
            <w:tcW w:w="2127" w:type="dxa"/>
          </w:tcPr>
          <w:p w14:paraId="0FB9313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Anti-Flag</w:t>
            </w:r>
          </w:p>
        </w:tc>
        <w:tc>
          <w:tcPr>
            <w:tcW w:w="1134" w:type="dxa"/>
          </w:tcPr>
          <w:p w14:paraId="4EA0EBD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66008-4-Ig</w:t>
            </w:r>
          </w:p>
        </w:tc>
        <w:tc>
          <w:tcPr>
            <w:tcW w:w="2835" w:type="dxa"/>
          </w:tcPr>
          <w:p w14:paraId="0E842BB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proofErr w:type="spellStart"/>
            <w:r w:rsidRPr="00F9773C">
              <w:rPr>
                <w:sz w:val="18"/>
                <w:szCs w:val="18"/>
                <w:lang w:eastAsia="en-US"/>
              </w:rPr>
              <w:t>Proteintech</w:t>
            </w:r>
            <w:proofErr w:type="spellEnd"/>
          </w:p>
        </w:tc>
        <w:tc>
          <w:tcPr>
            <w:tcW w:w="1134" w:type="dxa"/>
          </w:tcPr>
          <w:p w14:paraId="7F8DBD14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China</w:t>
            </w:r>
          </w:p>
        </w:tc>
        <w:tc>
          <w:tcPr>
            <w:tcW w:w="1559" w:type="dxa"/>
          </w:tcPr>
          <w:p w14:paraId="7B9BB1E8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  <w:tr w:rsidR="00F9773C" w:rsidRPr="00F9773C" w14:paraId="2FE9E65D" w14:textId="77777777" w:rsidTr="00B851E1">
        <w:trPr>
          <w:trHeight w:val="262"/>
        </w:trPr>
        <w:tc>
          <w:tcPr>
            <w:tcW w:w="2127" w:type="dxa"/>
          </w:tcPr>
          <w:p w14:paraId="1E9F6944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Anti-HA</w:t>
            </w:r>
          </w:p>
        </w:tc>
        <w:tc>
          <w:tcPr>
            <w:tcW w:w="1134" w:type="dxa"/>
          </w:tcPr>
          <w:p w14:paraId="64960940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51064-2-AP</w:t>
            </w:r>
          </w:p>
        </w:tc>
        <w:tc>
          <w:tcPr>
            <w:tcW w:w="2835" w:type="dxa"/>
          </w:tcPr>
          <w:p w14:paraId="6AEDDB40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proofErr w:type="spellStart"/>
            <w:r w:rsidRPr="00F9773C">
              <w:rPr>
                <w:sz w:val="18"/>
                <w:szCs w:val="18"/>
                <w:lang w:eastAsia="en-US"/>
              </w:rPr>
              <w:t>Proteintech</w:t>
            </w:r>
            <w:proofErr w:type="spellEnd"/>
          </w:p>
        </w:tc>
        <w:tc>
          <w:tcPr>
            <w:tcW w:w="1134" w:type="dxa"/>
          </w:tcPr>
          <w:p w14:paraId="420121E2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China</w:t>
            </w:r>
          </w:p>
        </w:tc>
        <w:tc>
          <w:tcPr>
            <w:tcW w:w="1559" w:type="dxa"/>
          </w:tcPr>
          <w:p w14:paraId="407DA9D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  <w:tr w:rsidR="00F9773C" w:rsidRPr="00F9773C" w14:paraId="1B866B8F" w14:textId="77777777" w:rsidTr="00B851E1">
        <w:trPr>
          <w:trHeight w:val="262"/>
        </w:trPr>
        <w:tc>
          <w:tcPr>
            <w:tcW w:w="2127" w:type="dxa"/>
            <w:tcBorders>
              <w:bottom w:val="single" w:sz="4" w:space="0" w:color="auto"/>
            </w:tcBorders>
          </w:tcPr>
          <w:p w14:paraId="3B37534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Anti-IgG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5482AE4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B900620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34657BD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proofErr w:type="spellStart"/>
            <w:r w:rsidRPr="00F9773C">
              <w:rPr>
                <w:sz w:val="18"/>
                <w:szCs w:val="18"/>
                <w:lang w:eastAsia="en-US"/>
              </w:rPr>
              <w:t>Proteintech</w:t>
            </w:r>
            <w:proofErr w:type="spellEnd"/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344CC5F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China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536CE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Rabbit</w:t>
            </w:r>
          </w:p>
        </w:tc>
      </w:tr>
    </w:tbl>
    <w:p w14:paraId="71A9B5C7" w14:textId="77777777" w:rsid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5AFFBBEB" w14:textId="36FAB16A" w:rsidR="00F9773C" w:rsidRPr="00F9773C" w:rsidRDefault="00F9773C" w:rsidP="00F9773C">
      <w:pPr>
        <w:adjustRightInd w:val="0"/>
        <w:snapToGrid w:val="0"/>
        <w:spacing w:line="240" w:lineRule="auto"/>
        <w:rPr>
          <w:b/>
          <w:bCs/>
          <w:sz w:val="18"/>
          <w:szCs w:val="18"/>
          <w:lang w:eastAsia="en-US"/>
        </w:rPr>
      </w:pPr>
      <w:r w:rsidRPr="00F9773C">
        <w:rPr>
          <w:b/>
          <w:bCs/>
          <w:sz w:val="18"/>
          <w:szCs w:val="18"/>
          <w:lang w:eastAsia="en-US"/>
        </w:rPr>
        <w:t>Table</w:t>
      </w:r>
      <w:r w:rsidR="00971DB0">
        <w:rPr>
          <w:b/>
          <w:bCs/>
          <w:sz w:val="18"/>
          <w:szCs w:val="18"/>
          <w:lang w:eastAsia="en-US"/>
        </w:rPr>
        <w:t xml:space="preserve"> S</w:t>
      </w:r>
      <w:r w:rsidRPr="00F9773C">
        <w:rPr>
          <w:b/>
          <w:bCs/>
          <w:sz w:val="18"/>
          <w:szCs w:val="18"/>
          <w:lang w:eastAsia="en-US"/>
        </w:rPr>
        <w:t>4</w:t>
      </w:r>
    </w:p>
    <w:p w14:paraId="0ED90DEB" w14:textId="08787B8C" w:rsidR="00F9773C" w:rsidRP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sz w:val="18"/>
          <w:szCs w:val="18"/>
          <w:lang w:eastAsia="en-US"/>
        </w:rPr>
        <w:t xml:space="preserve">All primers used in </w:t>
      </w:r>
      <w:proofErr w:type="spellStart"/>
      <w:r w:rsidRPr="00F9773C">
        <w:rPr>
          <w:sz w:val="18"/>
          <w:szCs w:val="18"/>
          <w:lang w:eastAsia="en-US"/>
        </w:rPr>
        <w:t>qRT</w:t>
      </w:r>
      <w:proofErr w:type="spellEnd"/>
      <w:r w:rsidRPr="00F9773C">
        <w:rPr>
          <w:sz w:val="18"/>
          <w:szCs w:val="18"/>
          <w:lang w:eastAsia="en-US"/>
        </w:rPr>
        <w:t>-PCR were as follow</w:t>
      </w:r>
      <w:r w:rsidR="00971DB0">
        <w:rPr>
          <w:sz w:val="18"/>
          <w:szCs w:val="18"/>
          <w:lang w:eastAsia="en-US"/>
        </w:rPr>
        <w:t>.</w:t>
      </w:r>
    </w:p>
    <w:tbl>
      <w:tblPr>
        <w:tblStyle w:val="11"/>
        <w:tblW w:w="96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7"/>
        <w:gridCol w:w="4295"/>
        <w:gridCol w:w="4252"/>
      </w:tblGrid>
      <w:tr w:rsidR="00F9773C" w:rsidRPr="00F9773C" w14:paraId="2D1D180A" w14:textId="77777777" w:rsidTr="00B851E1">
        <w:trPr>
          <w:trHeight w:val="202"/>
        </w:trPr>
        <w:tc>
          <w:tcPr>
            <w:tcW w:w="1137" w:type="dxa"/>
            <w:tcBorders>
              <w:top w:val="single" w:sz="4" w:space="0" w:color="auto"/>
              <w:bottom w:val="single" w:sz="4" w:space="0" w:color="auto"/>
            </w:tcBorders>
          </w:tcPr>
          <w:p w14:paraId="37F79E61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Primers</w:t>
            </w:r>
          </w:p>
        </w:tc>
        <w:tc>
          <w:tcPr>
            <w:tcW w:w="4295" w:type="dxa"/>
            <w:tcBorders>
              <w:top w:val="single" w:sz="4" w:space="0" w:color="auto"/>
              <w:bottom w:val="single" w:sz="4" w:space="0" w:color="auto"/>
            </w:tcBorders>
          </w:tcPr>
          <w:p w14:paraId="3183B6F2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Forward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</w:tcPr>
          <w:p w14:paraId="250E353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Reverse</w:t>
            </w:r>
          </w:p>
        </w:tc>
      </w:tr>
      <w:tr w:rsidR="00F9773C" w:rsidRPr="00F9773C" w14:paraId="22D845D2" w14:textId="77777777" w:rsidTr="00B851E1">
        <w:trPr>
          <w:trHeight w:val="181"/>
        </w:trPr>
        <w:tc>
          <w:tcPr>
            <w:tcW w:w="1137" w:type="dxa"/>
            <w:tcBorders>
              <w:top w:val="single" w:sz="4" w:space="0" w:color="auto"/>
            </w:tcBorders>
          </w:tcPr>
          <w:p w14:paraId="502FF7EC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TRPML1</w:t>
            </w:r>
          </w:p>
        </w:tc>
        <w:tc>
          <w:tcPr>
            <w:tcW w:w="4295" w:type="dxa"/>
            <w:tcBorders>
              <w:top w:val="single" w:sz="4" w:space="0" w:color="auto"/>
            </w:tcBorders>
          </w:tcPr>
          <w:p w14:paraId="5B46ECB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5’-GCTGGGTTACTCTGATGGGTC-3’</w:t>
            </w:r>
          </w:p>
        </w:tc>
        <w:tc>
          <w:tcPr>
            <w:tcW w:w="4252" w:type="dxa"/>
            <w:tcBorders>
              <w:top w:val="single" w:sz="4" w:space="0" w:color="auto"/>
            </w:tcBorders>
          </w:tcPr>
          <w:p w14:paraId="4AF48D2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5’-CCACCACGGACATAGGCATAC-3’</w:t>
            </w:r>
          </w:p>
        </w:tc>
      </w:tr>
      <w:tr w:rsidR="00F9773C" w:rsidRPr="00F9773C" w14:paraId="64E49C8D" w14:textId="77777777" w:rsidTr="00B851E1">
        <w:trPr>
          <w:trHeight w:val="194"/>
        </w:trPr>
        <w:tc>
          <w:tcPr>
            <w:tcW w:w="1137" w:type="dxa"/>
          </w:tcPr>
          <w:p w14:paraId="5DFB60A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ANP</w:t>
            </w:r>
          </w:p>
        </w:tc>
        <w:tc>
          <w:tcPr>
            <w:tcW w:w="4295" w:type="dxa"/>
          </w:tcPr>
          <w:p w14:paraId="0FB7DEEE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5’-GTGCGGTGTCCAACACAGAT-3’</w:t>
            </w:r>
          </w:p>
        </w:tc>
        <w:tc>
          <w:tcPr>
            <w:tcW w:w="4252" w:type="dxa"/>
          </w:tcPr>
          <w:p w14:paraId="1BF01865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5’-TCCAATCCTGTCAATCCTACCC-3’</w:t>
            </w:r>
          </w:p>
        </w:tc>
      </w:tr>
      <w:tr w:rsidR="00F9773C" w:rsidRPr="00F9773C" w14:paraId="4FA133A6" w14:textId="77777777" w:rsidTr="00B851E1">
        <w:trPr>
          <w:trHeight w:val="185"/>
        </w:trPr>
        <w:tc>
          <w:tcPr>
            <w:tcW w:w="1137" w:type="dxa"/>
          </w:tcPr>
          <w:p w14:paraId="3156C07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BNP</w:t>
            </w:r>
          </w:p>
        </w:tc>
        <w:tc>
          <w:tcPr>
            <w:tcW w:w="4295" w:type="dxa"/>
          </w:tcPr>
          <w:p w14:paraId="682256A4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5’-GAGGTCACTCCTATCCTCTGG-3’</w:t>
            </w:r>
          </w:p>
        </w:tc>
        <w:tc>
          <w:tcPr>
            <w:tcW w:w="4252" w:type="dxa"/>
          </w:tcPr>
          <w:p w14:paraId="0862C160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5’-GCCATTTCCTCCGACTTTTCTC-3’</w:t>
            </w:r>
          </w:p>
        </w:tc>
      </w:tr>
      <w:tr w:rsidR="00F9773C" w:rsidRPr="00F9773C" w14:paraId="215EAE86" w14:textId="77777777" w:rsidTr="00B851E1">
        <w:trPr>
          <w:trHeight w:val="191"/>
        </w:trPr>
        <w:tc>
          <w:tcPr>
            <w:tcW w:w="1137" w:type="dxa"/>
          </w:tcPr>
          <w:p w14:paraId="764754D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β-MHC</w:t>
            </w:r>
          </w:p>
        </w:tc>
        <w:tc>
          <w:tcPr>
            <w:tcW w:w="4295" w:type="dxa"/>
          </w:tcPr>
          <w:p w14:paraId="298EF81A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5’-GTGAAGGGCATGAGGAAGAGT-3’</w:t>
            </w:r>
          </w:p>
        </w:tc>
        <w:tc>
          <w:tcPr>
            <w:tcW w:w="4252" w:type="dxa"/>
          </w:tcPr>
          <w:p w14:paraId="6CD0CD3E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5’-AGGCCTTCACCTTCAGCTGC-3’</w:t>
            </w:r>
          </w:p>
        </w:tc>
      </w:tr>
      <w:tr w:rsidR="00F9773C" w:rsidRPr="00F9773C" w14:paraId="6FE3DA1F" w14:textId="77777777" w:rsidTr="00B851E1">
        <w:trPr>
          <w:trHeight w:val="60"/>
        </w:trPr>
        <w:tc>
          <w:tcPr>
            <w:tcW w:w="1137" w:type="dxa"/>
          </w:tcPr>
          <w:p w14:paraId="485A0CD7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Stat5b</w:t>
            </w:r>
          </w:p>
        </w:tc>
        <w:tc>
          <w:tcPr>
            <w:tcW w:w="4295" w:type="dxa"/>
          </w:tcPr>
          <w:p w14:paraId="41AB7CDB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 CCCTTCATCAGATGCAATCC-3’</w:t>
            </w:r>
          </w:p>
        </w:tc>
        <w:tc>
          <w:tcPr>
            <w:tcW w:w="4252" w:type="dxa"/>
          </w:tcPr>
          <w:p w14:paraId="6AE1B4D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 ATCAGACCATCCAGCAGAC-3’</w:t>
            </w:r>
          </w:p>
        </w:tc>
      </w:tr>
      <w:tr w:rsidR="00F9773C" w:rsidRPr="00F9773C" w14:paraId="71072D81" w14:textId="77777777" w:rsidTr="00B851E1">
        <w:trPr>
          <w:trHeight w:val="60"/>
        </w:trPr>
        <w:tc>
          <w:tcPr>
            <w:tcW w:w="1137" w:type="dxa"/>
            <w:tcBorders>
              <w:bottom w:val="single" w:sz="4" w:space="0" w:color="auto"/>
            </w:tcBorders>
          </w:tcPr>
          <w:p w14:paraId="1333C9AE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GAPDH</w:t>
            </w:r>
          </w:p>
        </w:tc>
        <w:tc>
          <w:tcPr>
            <w:tcW w:w="4295" w:type="dxa"/>
            <w:tcBorders>
              <w:bottom w:val="single" w:sz="4" w:space="0" w:color="auto"/>
            </w:tcBorders>
          </w:tcPr>
          <w:p w14:paraId="44CCD9C6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 ACCACAGTCCATGCCATCAC-3’</w:t>
            </w:r>
          </w:p>
        </w:tc>
        <w:tc>
          <w:tcPr>
            <w:tcW w:w="4252" w:type="dxa"/>
            <w:tcBorders>
              <w:bottom w:val="single" w:sz="4" w:space="0" w:color="auto"/>
            </w:tcBorders>
          </w:tcPr>
          <w:p w14:paraId="01CB584D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  <w:lang w:eastAsia="en-US"/>
              </w:rPr>
            </w:pPr>
            <w:r w:rsidRPr="00F9773C">
              <w:rPr>
                <w:sz w:val="18"/>
                <w:szCs w:val="18"/>
                <w:lang w:eastAsia="en-US"/>
              </w:rPr>
              <w:t>5’- TCCACCACCCTGTTGCTGTA-3’</w:t>
            </w:r>
          </w:p>
        </w:tc>
      </w:tr>
    </w:tbl>
    <w:p w14:paraId="2F15522C" w14:textId="77777777" w:rsidR="00971DB0" w:rsidRDefault="00971DB0" w:rsidP="00F9773C">
      <w:pPr>
        <w:adjustRightInd w:val="0"/>
        <w:snapToGrid w:val="0"/>
        <w:spacing w:line="240" w:lineRule="auto"/>
        <w:rPr>
          <w:b/>
          <w:bCs/>
          <w:sz w:val="18"/>
          <w:szCs w:val="18"/>
          <w:lang w:eastAsia="en-US"/>
        </w:rPr>
      </w:pPr>
    </w:p>
    <w:p w14:paraId="4ED69D2E" w14:textId="380796CA" w:rsidR="00F9773C" w:rsidRPr="00F9773C" w:rsidRDefault="00F9773C" w:rsidP="00F9773C">
      <w:pPr>
        <w:adjustRightInd w:val="0"/>
        <w:snapToGrid w:val="0"/>
        <w:spacing w:line="240" w:lineRule="auto"/>
        <w:rPr>
          <w:b/>
          <w:bCs/>
          <w:sz w:val="18"/>
          <w:szCs w:val="18"/>
          <w:lang w:eastAsia="en-US"/>
        </w:rPr>
      </w:pPr>
      <w:r w:rsidRPr="00F9773C">
        <w:rPr>
          <w:b/>
          <w:bCs/>
          <w:sz w:val="18"/>
          <w:szCs w:val="18"/>
          <w:lang w:eastAsia="en-US"/>
        </w:rPr>
        <w:t>Table</w:t>
      </w:r>
      <w:r w:rsidR="00971DB0">
        <w:rPr>
          <w:b/>
          <w:bCs/>
          <w:sz w:val="18"/>
          <w:szCs w:val="18"/>
          <w:lang w:eastAsia="en-US"/>
        </w:rPr>
        <w:t xml:space="preserve"> S</w:t>
      </w:r>
      <w:r w:rsidRPr="00F9773C">
        <w:rPr>
          <w:b/>
          <w:bCs/>
          <w:sz w:val="18"/>
          <w:szCs w:val="18"/>
          <w:lang w:eastAsia="en-US"/>
        </w:rPr>
        <w:t>5</w:t>
      </w:r>
    </w:p>
    <w:p w14:paraId="3B699C29" w14:textId="16309954" w:rsidR="00F9773C" w:rsidRP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  <w:r w:rsidRPr="00F9773C">
        <w:rPr>
          <w:sz w:val="18"/>
          <w:szCs w:val="18"/>
          <w:lang w:eastAsia="en-US"/>
        </w:rPr>
        <w:t>The sequences of siRNAs</w:t>
      </w:r>
      <w:r w:rsidR="00971DB0">
        <w:rPr>
          <w:sz w:val="18"/>
          <w:szCs w:val="18"/>
          <w:lang w:eastAsia="en-US"/>
        </w:rPr>
        <w:t>.</w:t>
      </w:r>
    </w:p>
    <w:tbl>
      <w:tblPr>
        <w:tblStyle w:val="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1"/>
        <w:gridCol w:w="4617"/>
        <w:gridCol w:w="4488"/>
      </w:tblGrid>
      <w:tr w:rsidR="00F9773C" w:rsidRPr="00F9773C" w14:paraId="50EBAED7" w14:textId="77777777" w:rsidTr="00B851E1">
        <w:trPr>
          <w:trHeight w:val="77"/>
        </w:trPr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14:paraId="5D98A9D5" w14:textId="1232FDA0" w:rsidR="00F9773C" w:rsidRPr="00F9773C" w:rsidRDefault="00B851E1" w:rsidP="00456B60">
            <w:pPr>
              <w:adjustRightInd w:val="0"/>
              <w:snapToGrid w:val="0"/>
              <w:spacing w:line="240" w:lineRule="auto"/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s</w:t>
            </w:r>
            <w:r w:rsidR="00F9773C" w:rsidRPr="00F9773C">
              <w:rPr>
                <w:sz w:val="18"/>
                <w:szCs w:val="18"/>
                <w:lang w:eastAsia="en-US"/>
              </w:rPr>
              <w:t>iRNAs</w:t>
            </w:r>
          </w:p>
        </w:tc>
        <w:tc>
          <w:tcPr>
            <w:tcW w:w="4819" w:type="dxa"/>
            <w:tcBorders>
              <w:top w:val="single" w:sz="4" w:space="0" w:color="auto"/>
              <w:bottom w:val="single" w:sz="4" w:space="0" w:color="auto"/>
            </w:tcBorders>
          </w:tcPr>
          <w:p w14:paraId="44B84185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Forward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6BB66FCB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Reverse</w:t>
            </w:r>
          </w:p>
        </w:tc>
      </w:tr>
      <w:tr w:rsidR="00F9773C" w:rsidRPr="00F9773C" w14:paraId="196FD77F" w14:textId="77777777" w:rsidTr="00B851E1">
        <w:trPr>
          <w:trHeight w:val="150"/>
        </w:trPr>
        <w:tc>
          <w:tcPr>
            <w:tcW w:w="1418" w:type="dxa"/>
            <w:tcBorders>
              <w:top w:val="single" w:sz="4" w:space="0" w:color="auto"/>
            </w:tcBorders>
          </w:tcPr>
          <w:p w14:paraId="7C9F3DC0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TRPML1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0410F22E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5’-GCAGAACGAGUUUGUUGUA-3’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14:paraId="192772E7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5’-UACAACAAACUCGUUCUGC-3’</w:t>
            </w:r>
          </w:p>
        </w:tc>
      </w:tr>
      <w:tr w:rsidR="00F9773C" w:rsidRPr="00F9773C" w14:paraId="25AD6A88" w14:textId="77777777" w:rsidTr="00B851E1">
        <w:trPr>
          <w:trHeight w:val="165"/>
        </w:trPr>
        <w:tc>
          <w:tcPr>
            <w:tcW w:w="1418" w:type="dxa"/>
          </w:tcPr>
          <w:p w14:paraId="72AAD2DD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Stat5b</w:t>
            </w:r>
          </w:p>
        </w:tc>
        <w:tc>
          <w:tcPr>
            <w:tcW w:w="4819" w:type="dxa"/>
          </w:tcPr>
          <w:p w14:paraId="1E685D2D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5′–CGGCCAAAGGAUGAAGUAUAU–3′</w:t>
            </w:r>
          </w:p>
        </w:tc>
        <w:tc>
          <w:tcPr>
            <w:tcW w:w="4678" w:type="dxa"/>
          </w:tcPr>
          <w:p w14:paraId="24CB489D" w14:textId="77777777" w:rsidR="00F9773C" w:rsidRPr="00F9773C" w:rsidRDefault="00F9773C" w:rsidP="00456B60">
            <w:pPr>
              <w:adjustRightInd w:val="0"/>
              <w:snapToGrid w:val="0"/>
              <w:spacing w:line="240" w:lineRule="auto"/>
              <w:jc w:val="left"/>
              <w:rPr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5′–AUAUACUUCAUCCUUUGGCCG–3′</w:t>
            </w:r>
          </w:p>
        </w:tc>
      </w:tr>
      <w:tr w:rsidR="00F9773C" w:rsidRPr="00F9773C" w14:paraId="449E7521" w14:textId="77777777" w:rsidTr="00B851E1">
        <w:trPr>
          <w:trHeight w:val="60"/>
        </w:trPr>
        <w:tc>
          <w:tcPr>
            <w:tcW w:w="1418" w:type="dxa"/>
            <w:tcBorders>
              <w:bottom w:val="single" w:sz="4" w:space="0" w:color="auto"/>
            </w:tcBorders>
          </w:tcPr>
          <w:p w14:paraId="08DC9F6D" w14:textId="714AF3EC" w:rsidR="00F9773C" w:rsidRPr="00F9773C" w:rsidRDefault="00B851E1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proofErr w:type="spellStart"/>
            <w:r>
              <w:rPr>
                <w:rFonts w:hint="eastAsia"/>
                <w:sz w:val="18"/>
                <w:szCs w:val="18"/>
              </w:rPr>
              <w:t>s</w:t>
            </w:r>
            <w:r w:rsidR="00F9773C" w:rsidRPr="00F9773C">
              <w:rPr>
                <w:sz w:val="18"/>
                <w:szCs w:val="18"/>
                <w:lang w:eastAsia="en-US"/>
              </w:rPr>
              <w:t>iNC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14:paraId="12DCDF09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5’-UUCUCCGAACGUGUCACGU-3’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3E6505DB" w14:textId="77777777" w:rsidR="00F9773C" w:rsidRPr="00F9773C" w:rsidRDefault="00F9773C" w:rsidP="00F9773C">
            <w:pPr>
              <w:adjustRightInd w:val="0"/>
              <w:snapToGrid w:val="0"/>
              <w:spacing w:line="240" w:lineRule="auto"/>
              <w:rPr>
                <w:rFonts w:eastAsia="等线"/>
                <w:color w:val="000000"/>
                <w:sz w:val="18"/>
                <w:szCs w:val="18"/>
              </w:rPr>
            </w:pPr>
            <w:r w:rsidRPr="00F9773C">
              <w:rPr>
                <w:sz w:val="18"/>
                <w:szCs w:val="18"/>
                <w:lang w:eastAsia="en-US"/>
              </w:rPr>
              <w:t>5’-ACGUGACACGUUCGGAGAA-3’</w:t>
            </w:r>
          </w:p>
        </w:tc>
      </w:tr>
    </w:tbl>
    <w:p w14:paraId="0E005346" w14:textId="77777777" w:rsidR="00F9773C" w:rsidRPr="00F9773C" w:rsidRDefault="00F9773C" w:rsidP="00F9773C">
      <w:pPr>
        <w:adjustRightInd w:val="0"/>
        <w:snapToGrid w:val="0"/>
        <w:spacing w:line="240" w:lineRule="auto"/>
        <w:rPr>
          <w:sz w:val="18"/>
          <w:szCs w:val="18"/>
          <w:lang w:eastAsia="en-US"/>
        </w:rPr>
      </w:pPr>
    </w:p>
    <w:p w14:paraId="79787859" w14:textId="5E8725CA" w:rsidR="00FC1AB5" w:rsidRPr="00063660" w:rsidRDefault="00FC1AB5" w:rsidP="00F9773C">
      <w:pPr>
        <w:adjustRightInd w:val="0"/>
        <w:snapToGrid w:val="0"/>
        <w:spacing w:line="240" w:lineRule="auto"/>
        <w:jc w:val="left"/>
        <w:rPr>
          <w:rFonts w:eastAsia="微软雅黑"/>
          <w:sz w:val="18"/>
          <w:szCs w:val="18"/>
        </w:rPr>
      </w:pPr>
    </w:p>
    <w:sectPr w:rsidR="00FC1AB5" w:rsidRPr="00063660" w:rsidSect="00EF0EF3">
      <w:headerReference w:type="even" r:id="rId22"/>
      <w:headerReference w:type="default" r:id="rId23"/>
      <w:footerReference w:type="even" r:id="rId24"/>
      <w:headerReference w:type="first" r:id="rId25"/>
      <w:footerReference w:type="first" r:id="rId26"/>
      <w:pgSz w:w="11906" w:h="16838"/>
      <w:pgMar w:top="720" w:right="720" w:bottom="720" w:left="720" w:header="283" w:footer="510" w:gutter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B1BD36" w14:textId="77777777" w:rsidR="00C30B45" w:rsidRDefault="00C30B45">
      <w:pPr>
        <w:spacing w:line="240" w:lineRule="auto"/>
      </w:pPr>
      <w:r>
        <w:separator/>
      </w:r>
    </w:p>
  </w:endnote>
  <w:endnote w:type="continuationSeparator" w:id="0">
    <w:p w14:paraId="5CBF0CE5" w14:textId="77777777" w:rsidR="00C30B45" w:rsidRDefault="00C30B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altName w:val="微软雅黑"/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4AD7C8" w14:textId="77777777" w:rsidR="00FC1AB5" w:rsidRDefault="00FC1AB5">
    <w:pPr>
      <w:pStyle w:val="a4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F8F02B" w14:textId="7FAA4505" w:rsidR="00FC1AB5" w:rsidRPr="00EF0EF3" w:rsidRDefault="00EF0EF3" w:rsidP="00EF0EF3">
    <w:pPr>
      <w:tabs>
        <w:tab w:val="center" w:pos="4153"/>
        <w:tab w:val="right" w:pos="8306"/>
      </w:tabs>
      <w:snapToGrid w:val="0"/>
      <w:spacing w:line="240" w:lineRule="auto"/>
      <w:jc w:val="left"/>
      <w:outlineLvl w:val="1"/>
      <w:rPr>
        <w:sz w:val="18"/>
        <w:szCs w:val="18"/>
      </w:rPr>
    </w:pPr>
    <w:bookmarkStart w:id="4" w:name="_Hlk212157230"/>
    <w:bookmarkStart w:id="5" w:name="_Hlk212157231"/>
    <w:r w:rsidRPr="00EF0EF3">
      <w:rPr>
        <w:sz w:val="18"/>
        <w:szCs w:val="18"/>
        <w:lang w:eastAsia="en-US"/>
      </w:rPr>
      <w:t>2095-8099/© 202</w:t>
    </w:r>
    <w:r w:rsidRPr="00EF0EF3">
      <w:rPr>
        <w:rFonts w:hint="eastAsia"/>
        <w:sz w:val="18"/>
        <w:szCs w:val="18"/>
        <w:lang w:eastAsia="en-US"/>
      </w:rPr>
      <w:t>5</w:t>
    </w:r>
    <w:r w:rsidRPr="00EF0EF3">
      <w:rPr>
        <w:sz w:val="18"/>
        <w:szCs w:val="18"/>
        <w:lang w:eastAsia="en-US"/>
      </w:rPr>
      <w:t xml:space="preserve"> THE AUTHORS. Published by Elsevier LTD on behalf of Chinese Academy of Engineering and Higher Education Press Limited Company. This is an open access article under the CC BY-NC-ND license (http://creativecommons.org/licenses/by-nc-nd/4.0/).</w:t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005A7" w14:textId="77777777" w:rsidR="00C30B45" w:rsidRDefault="00C30B45">
      <w:r>
        <w:separator/>
      </w:r>
    </w:p>
  </w:footnote>
  <w:footnote w:type="continuationSeparator" w:id="0">
    <w:p w14:paraId="6C671784" w14:textId="77777777" w:rsidR="00C30B45" w:rsidRDefault="00C30B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05AE2" w14:textId="77777777" w:rsidR="00FC1AB5" w:rsidRDefault="00FC1AB5">
    <w:pPr>
      <w:pStyle w:val="a6"/>
      <w:ind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24BE3D" w14:textId="4A9256E6" w:rsidR="00FC1AB5" w:rsidRPr="00F9773C" w:rsidRDefault="00F9773C" w:rsidP="00F9773C">
    <w:pPr>
      <w:pBdr>
        <w:bottom w:val="none" w:sz="0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  <w:rPr>
        <w:bCs/>
        <w:i/>
        <w:iCs/>
        <w:sz w:val="18"/>
        <w:szCs w:val="18"/>
      </w:rPr>
    </w:pPr>
    <w:bookmarkStart w:id="2" w:name="_Hlk208958453"/>
    <w:bookmarkStart w:id="3" w:name="_Hlk208958454"/>
    <w:r w:rsidRPr="00F9773C">
      <w:rPr>
        <w:rFonts w:hint="eastAsia"/>
        <w:bCs/>
        <w:i/>
        <w:iCs/>
        <w:sz w:val="18"/>
        <w:szCs w:val="18"/>
      </w:rPr>
      <w:t>X</w:t>
    </w:r>
    <w:r w:rsidRPr="00F9773C">
      <w:rPr>
        <w:bCs/>
        <w:i/>
        <w:iCs/>
        <w:sz w:val="18"/>
        <w:szCs w:val="18"/>
        <w:lang w:eastAsia="en-US"/>
      </w:rPr>
      <w:t xml:space="preserve">. </w:t>
    </w:r>
    <w:r w:rsidRPr="00F9773C">
      <w:rPr>
        <w:rFonts w:hint="eastAsia"/>
        <w:bCs/>
        <w:i/>
        <w:iCs/>
        <w:sz w:val="18"/>
        <w:szCs w:val="18"/>
      </w:rPr>
      <w:t>Zhao</w:t>
    </w:r>
    <w:r w:rsidRPr="00F9773C">
      <w:rPr>
        <w:bCs/>
        <w:i/>
        <w:iCs/>
        <w:sz w:val="18"/>
        <w:szCs w:val="18"/>
        <w:lang w:eastAsia="en-US"/>
      </w:rPr>
      <w:t xml:space="preserve">, </w:t>
    </w:r>
    <w:r w:rsidRPr="00F9773C">
      <w:rPr>
        <w:rFonts w:hint="eastAsia"/>
        <w:bCs/>
        <w:i/>
        <w:iCs/>
        <w:sz w:val="18"/>
        <w:szCs w:val="18"/>
      </w:rPr>
      <w:t>M.</w:t>
    </w:r>
    <w:r w:rsidRPr="00F9773C">
      <w:rPr>
        <w:bCs/>
        <w:i/>
        <w:iCs/>
        <w:sz w:val="18"/>
        <w:szCs w:val="18"/>
        <w:lang w:eastAsia="en-US"/>
      </w:rPr>
      <w:t xml:space="preserve"> </w:t>
    </w:r>
    <w:r w:rsidRPr="00F9773C">
      <w:rPr>
        <w:rFonts w:hint="eastAsia"/>
        <w:bCs/>
        <w:i/>
        <w:iCs/>
        <w:sz w:val="18"/>
        <w:szCs w:val="18"/>
      </w:rPr>
      <w:t>Zhang</w:t>
    </w:r>
    <w:r w:rsidRPr="00F9773C">
      <w:rPr>
        <w:bCs/>
        <w:i/>
        <w:iCs/>
        <w:sz w:val="18"/>
        <w:szCs w:val="18"/>
        <w:lang w:eastAsia="en-US"/>
      </w:rPr>
      <w:t xml:space="preserve">, </w:t>
    </w:r>
    <w:r w:rsidRPr="00F9773C">
      <w:rPr>
        <w:rFonts w:hint="eastAsia"/>
        <w:bCs/>
        <w:i/>
        <w:iCs/>
        <w:sz w:val="18"/>
        <w:szCs w:val="18"/>
      </w:rPr>
      <w:t>C.</w:t>
    </w:r>
    <w:r w:rsidRPr="00F9773C">
      <w:rPr>
        <w:bCs/>
        <w:i/>
        <w:iCs/>
        <w:sz w:val="18"/>
        <w:szCs w:val="18"/>
        <w:lang w:eastAsia="en-US"/>
      </w:rPr>
      <w:t xml:space="preserve"> </w:t>
    </w:r>
    <w:proofErr w:type="spellStart"/>
    <w:r w:rsidRPr="00F9773C">
      <w:rPr>
        <w:rFonts w:hint="eastAsia"/>
        <w:bCs/>
        <w:i/>
        <w:iCs/>
        <w:sz w:val="18"/>
        <w:szCs w:val="18"/>
      </w:rPr>
      <w:t>Lv</w:t>
    </w:r>
    <w:proofErr w:type="spellEnd"/>
    <w:r w:rsidRPr="00F9773C">
      <w:rPr>
        <w:rFonts w:hint="eastAsia"/>
        <w:bCs/>
        <w:i/>
        <w:iCs/>
        <w:sz w:val="18"/>
        <w:szCs w:val="18"/>
      </w:rPr>
      <w:t>,</w:t>
    </w:r>
    <w:r w:rsidRPr="00F9773C">
      <w:rPr>
        <w:bCs/>
        <w:i/>
        <w:iCs/>
        <w:sz w:val="18"/>
        <w:szCs w:val="18"/>
        <w:lang w:eastAsia="en-US"/>
      </w:rPr>
      <w:t xml:space="preserve"> et</w:t>
    </w:r>
    <w:r w:rsidRPr="00F9773C">
      <w:rPr>
        <w:rFonts w:hint="eastAsia"/>
        <w:bCs/>
        <w:i/>
        <w:iCs/>
        <w:sz w:val="18"/>
        <w:szCs w:val="18"/>
      </w:rPr>
      <w:t xml:space="preserve"> </w:t>
    </w:r>
    <w:r w:rsidRPr="00F9773C">
      <w:rPr>
        <w:bCs/>
        <w:i/>
        <w:iCs/>
        <w:sz w:val="18"/>
        <w:szCs w:val="18"/>
        <w:lang w:eastAsia="en-US"/>
      </w:rPr>
      <w:t>al</w:t>
    </w:r>
    <w:r w:rsidRPr="00F9773C">
      <w:rPr>
        <w:rFonts w:hint="eastAsia"/>
        <w:bCs/>
        <w:i/>
        <w:iCs/>
        <w:sz w:val="18"/>
        <w:szCs w:val="18"/>
      </w:rPr>
      <w:t>.</w:t>
    </w:r>
    <w:r w:rsidRPr="00F9773C">
      <w:rPr>
        <w:bCs/>
        <w:i/>
        <w:iCs/>
        <w:sz w:val="18"/>
        <w:szCs w:val="18"/>
        <w:lang w:eastAsia="en-US"/>
      </w:rPr>
      <w:t xml:space="preserve">/Engineering </w:t>
    </w:r>
    <w:proofErr w:type="gramStart"/>
    <w:r w:rsidRPr="00F9773C">
      <w:rPr>
        <w:bCs/>
        <w:i/>
        <w:iCs/>
        <w:sz w:val="18"/>
        <w:szCs w:val="18"/>
        <w:lang w:eastAsia="en-US"/>
      </w:rPr>
      <w:t>x(</w:t>
    </w:r>
    <w:proofErr w:type="gramEnd"/>
    <w:r w:rsidRPr="00F9773C">
      <w:rPr>
        <w:bCs/>
        <w:i/>
        <w:iCs/>
        <w:sz w:val="18"/>
        <w:szCs w:val="18"/>
        <w:lang w:eastAsia="en-US"/>
      </w:rPr>
      <w:t>202</w:t>
    </w:r>
    <w:r w:rsidRPr="00F9773C">
      <w:rPr>
        <w:rFonts w:hint="eastAsia"/>
        <w:bCs/>
        <w:i/>
        <w:iCs/>
        <w:sz w:val="18"/>
        <w:szCs w:val="18"/>
      </w:rPr>
      <w:t>5</w:t>
    </w:r>
    <w:r w:rsidRPr="00F9773C">
      <w:rPr>
        <w:bCs/>
        <w:i/>
        <w:iCs/>
        <w:sz w:val="18"/>
        <w:szCs w:val="18"/>
        <w:lang w:eastAsia="en-US"/>
      </w:rPr>
      <w:t>)</w:t>
    </w:r>
    <w:bookmarkEnd w:id="2"/>
    <w:bookmarkEnd w:id="3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A121A" w14:textId="5C3D8CD5" w:rsidR="00FC1AB5" w:rsidRPr="00EF0EF3" w:rsidRDefault="00EF0EF3" w:rsidP="00EF0EF3">
    <w:pPr>
      <w:pBdr>
        <w:bottom w:val="none" w:sz="0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  <w:rPr>
        <w:sz w:val="18"/>
        <w:szCs w:val="18"/>
      </w:rPr>
    </w:pPr>
    <w:r w:rsidRPr="00EF0EF3">
      <w:rPr>
        <w:sz w:val="18"/>
        <w:szCs w:val="18"/>
        <w:lang w:eastAsia="en-US"/>
      </w:rPr>
      <w:t xml:space="preserve">Engineering </w:t>
    </w:r>
    <w:proofErr w:type="gramStart"/>
    <w:r w:rsidRPr="00EF0EF3">
      <w:rPr>
        <w:sz w:val="18"/>
        <w:szCs w:val="18"/>
        <w:lang w:eastAsia="en-US"/>
      </w:rPr>
      <w:t>X(</w:t>
    </w:r>
    <w:proofErr w:type="gramEnd"/>
    <w:r w:rsidRPr="00EF0EF3">
      <w:rPr>
        <w:sz w:val="18"/>
        <w:szCs w:val="18"/>
        <w:lang w:eastAsia="en-US"/>
      </w:rPr>
      <w:t>202</w:t>
    </w:r>
    <w:r w:rsidRPr="00EF0EF3">
      <w:rPr>
        <w:rFonts w:hint="eastAsia"/>
        <w:sz w:val="18"/>
        <w:szCs w:val="18"/>
      </w:rPr>
      <w:t>5</w:t>
    </w:r>
    <w:r w:rsidRPr="00EF0EF3">
      <w:rPr>
        <w:sz w:val="18"/>
        <w:szCs w:val="18"/>
        <w:lang w:eastAsia="en-US"/>
      </w:rPr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3B24"/>
    <w:rsid w:val="00000963"/>
    <w:rsid w:val="00015941"/>
    <w:rsid w:val="00016471"/>
    <w:rsid w:val="0003590D"/>
    <w:rsid w:val="0005284C"/>
    <w:rsid w:val="000565C2"/>
    <w:rsid w:val="00063660"/>
    <w:rsid w:val="00063B99"/>
    <w:rsid w:val="000749C0"/>
    <w:rsid w:val="000941D7"/>
    <w:rsid w:val="000A111E"/>
    <w:rsid w:val="000A1A0F"/>
    <w:rsid w:val="000A5DFF"/>
    <w:rsid w:val="000A66DD"/>
    <w:rsid w:val="000C4A07"/>
    <w:rsid w:val="000D603B"/>
    <w:rsid w:val="000E5660"/>
    <w:rsid w:val="0011293E"/>
    <w:rsid w:val="0012190B"/>
    <w:rsid w:val="001315FC"/>
    <w:rsid w:val="00131883"/>
    <w:rsid w:val="001350CA"/>
    <w:rsid w:val="00136238"/>
    <w:rsid w:val="00137BF0"/>
    <w:rsid w:val="001557E1"/>
    <w:rsid w:val="00162A9F"/>
    <w:rsid w:val="001879CE"/>
    <w:rsid w:val="00193413"/>
    <w:rsid w:val="00197AB7"/>
    <w:rsid w:val="001A241F"/>
    <w:rsid w:val="001A2D6F"/>
    <w:rsid w:val="001A32E2"/>
    <w:rsid w:val="001B4D3E"/>
    <w:rsid w:val="001D13B1"/>
    <w:rsid w:val="001E738E"/>
    <w:rsid w:val="00201A57"/>
    <w:rsid w:val="002278DD"/>
    <w:rsid w:val="00230B7E"/>
    <w:rsid w:val="0023252A"/>
    <w:rsid w:val="00246364"/>
    <w:rsid w:val="002573B2"/>
    <w:rsid w:val="002669A6"/>
    <w:rsid w:val="002815F2"/>
    <w:rsid w:val="0028522A"/>
    <w:rsid w:val="002A328C"/>
    <w:rsid w:val="002A5EFA"/>
    <w:rsid w:val="002B1CCB"/>
    <w:rsid w:val="002B3098"/>
    <w:rsid w:val="002B5710"/>
    <w:rsid w:val="002B6821"/>
    <w:rsid w:val="002E59B0"/>
    <w:rsid w:val="002F11C5"/>
    <w:rsid w:val="00306A5E"/>
    <w:rsid w:val="00306D3B"/>
    <w:rsid w:val="00307923"/>
    <w:rsid w:val="00317D54"/>
    <w:rsid w:val="003327EA"/>
    <w:rsid w:val="00340E6E"/>
    <w:rsid w:val="00346FA1"/>
    <w:rsid w:val="0038374E"/>
    <w:rsid w:val="00383B24"/>
    <w:rsid w:val="003854C8"/>
    <w:rsid w:val="003B2AE2"/>
    <w:rsid w:val="003B60A6"/>
    <w:rsid w:val="003C4FAF"/>
    <w:rsid w:val="003C59CC"/>
    <w:rsid w:val="003F310F"/>
    <w:rsid w:val="003F73D9"/>
    <w:rsid w:val="004049C2"/>
    <w:rsid w:val="00425F67"/>
    <w:rsid w:val="004314BB"/>
    <w:rsid w:val="00454BE9"/>
    <w:rsid w:val="00456B60"/>
    <w:rsid w:val="00460CA9"/>
    <w:rsid w:val="004679AD"/>
    <w:rsid w:val="00476753"/>
    <w:rsid w:val="004771EB"/>
    <w:rsid w:val="004A530B"/>
    <w:rsid w:val="004A62B0"/>
    <w:rsid w:val="004B541B"/>
    <w:rsid w:val="004C650B"/>
    <w:rsid w:val="004D6CF2"/>
    <w:rsid w:val="004E6F31"/>
    <w:rsid w:val="004F58B5"/>
    <w:rsid w:val="0050372B"/>
    <w:rsid w:val="00515A00"/>
    <w:rsid w:val="00523F2A"/>
    <w:rsid w:val="00530805"/>
    <w:rsid w:val="00550999"/>
    <w:rsid w:val="005538D1"/>
    <w:rsid w:val="00560769"/>
    <w:rsid w:val="005706B1"/>
    <w:rsid w:val="005875F1"/>
    <w:rsid w:val="00593508"/>
    <w:rsid w:val="0059417F"/>
    <w:rsid w:val="005B1CB5"/>
    <w:rsid w:val="005B39D8"/>
    <w:rsid w:val="005C227F"/>
    <w:rsid w:val="005C57FB"/>
    <w:rsid w:val="005C5A78"/>
    <w:rsid w:val="005D6068"/>
    <w:rsid w:val="005E2E4F"/>
    <w:rsid w:val="005E67CD"/>
    <w:rsid w:val="005F2E08"/>
    <w:rsid w:val="005F43E6"/>
    <w:rsid w:val="00600898"/>
    <w:rsid w:val="0061124F"/>
    <w:rsid w:val="00622F1E"/>
    <w:rsid w:val="00623591"/>
    <w:rsid w:val="00630F1D"/>
    <w:rsid w:val="00635A1D"/>
    <w:rsid w:val="0064702B"/>
    <w:rsid w:val="0065279B"/>
    <w:rsid w:val="00656861"/>
    <w:rsid w:val="00662330"/>
    <w:rsid w:val="006627C6"/>
    <w:rsid w:val="006629A7"/>
    <w:rsid w:val="00664737"/>
    <w:rsid w:val="00670912"/>
    <w:rsid w:val="006739AA"/>
    <w:rsid w:val="00681E15"/>
    <w:rsid w:val="0068678C"/>
    <w:rsid w:val="00691EA2"/>
    <w:rsid w:val="00696CC7"/>
    <w:rsid w:val="00697C9F"/>
    <w:rsid w:val="006A0547"/>
    <w:rsid w:val="006A5228"/>
    <w:rsid w:val="006C2FEA"/>
    <w:rsid w:val="006C4911"/>
    <w:rsid w:val="006C6BAD"/>
    <w:rsid w:val="006C7CBA"/>
    <w:rsid w:val="006F1FBB"/>
    <w:rsid w:val="006F39BB"/>
    <w:rsid w:val="006F5101"/>
    <w:rsid w:val="00706239"/>
    <w:rsid w:val="007274CF"/>
    <w:rsid w:val="00735C44"/>
    <w:rsid w:val="00737D79"/>
    <w:rsid w:val="00744388"/>
    <w:rsid w:val="00745A8C"/>
    <w:rsid w:val="00746ADA"/>
    <w:rsid w:val="00765403"/>
    <w:rsid w:val="00765417"/>
    <w:rsid w:val="0078185E"/>
    <w:rsid w:val="007841CA"/>
    <w:rsid w:val="0079078B"/>
    <w:rsid w:val="007A4A9C"/>
    <w:rsid w:val="007C1B14"/>
    <w:rsid w:val="007C2C27"/>
    <w:rsid w:val="007C4F61"/>
    <w:rsid w:val="007D01AF"/>
    <w:rsid w:val="007F389C"/>
    <w:rsid w:val="007F5888"/>
    <w:rsid w:val="007F5E57"/>
    <w:rsid w:val="00800E78"/>
    <w:rsid w:val="008177FA"/>
    <w:rsid w:val="0083113E"/>
    <w:rsid w:val="00840C19"/>
    <w:rsid w:val="00850EEE"/>
    <w:rsid w:val="008559C9"/>
    <w:rsid w:val="0087494A"/>
    <w:rsid w:val="00891D03"/>
    <w:rsid w:val="008A4195"/>
    <w:rsid w:val="008A4302"/>
    <w:rsid w:val="008A7BD2"/>
    <w:rsid w:val="008A7CE2"/>
    <w:rsid w:val="008C42DB"/>
    <w:rsid w:val="008C6203"/>
    <w:rsid w:val="008D0155"/>
    <w:rsid w:val="008D510B"/>
    <w:rsid w:val="008F61CB"/>
    <w:rsid w:val="00912415"/>
    <w:rsid w:val="009161BB"/>
    <w:rsid w:val="00956831"/>
    <w:rsid w:val="00956DCE"/>
    <w:rsid w:val="00971DB0"/>
    <w:rsid w:val="009A4949"/>
    <w:rsid w:val="009C409F"/>
    <w:rsid w:val="009D474E"/>
    <w:rsid w:val="009E1969"/>
    <w:rsid w:val="009F29B6"/>
    <w:rsid w:val="009F43F3"/>
    <w:rsid w:val="00A3140E"/>
    <w:rsid w:val="00A3486E"/>
    <w:rsid w:val="00A34C62"/>
    <w:rsid w:val="00A3512A"/>
    <w:rsid w:val="00A40907"/>
    <w:rsid w:val="00A515A4"/>
    <w:rsid w:val="00A56019"/>
    <w:rsid w:val="00A60144"/>
    <w:rsid w:val="00A737C1"/>
    <w:rsid w:val="00A83649"/>
    <w:rsid w:val="00A85246"/>
    <w:rsid w:val="00A925D3"/>
    <w:rsid w:val="00A96F96"/>
    <w:rsid w:val="00AA1369"/>
    <w:rsid w:val="00AC55F0"/>
    <w:rsid w:val="00AC60F7"/>
    <w:rsid w:val="00AF3A38"/>
    <w:rsid w:val="00B04731"/>
    <w:rsid w:val="00B16D91"/>
    <w:rsid w:val="00B200F4"/>
    <w:rsid w:val="00B27BB7"/>
    <w:rsid w:val="00B5032E"/>
    <w:rsid w:val="00B52693"/>
    <w:rsid w:val="00B66E0E"/>
    <w:rsid w:val="00B67E5B"/>
    <w:rsid w:val="00B73B8A"/>
    <w:rsid w:val="00B851E1"/>
    <w:rsid w:val="00BA2D11"/>
    <w:rsid w:val="00BA3AF0"/>
    <w:rsid w:val="00BB1083"/>
    <w:rsid w:val="00BB5106"/>
    <w:rsid w:val="00BC0647"/>
    <w:rsid w:val="00BD14F8"/>
    <w:rsid w:val="00BE06FC"/>
    <w:rsid w:val="00C11A7B"/>
    <w:rsid w:val="00C222CF"/>
    <w:rsid w:val="00C25FE5"/>
    <w:rsid w:val="00C2654B"/>
    <w:rsid w:val="00C27D6E"/>
    <w:rsid w:val="00C30B45"/>
    <w:rsid w:val="00C34254"/>
    <w:rsid w:val="00C40CAC"/>
    <w:rsid w:val="00C4748D"/>
    <w:rsid w:val="00C540AE"/>
    <w:rsid w:val="00C60D8F"/>
    <w:rsid w:val="00C675F3"/>
    <w:rsid w:val="00C84D17"/>
    <w:rsid w:val="00C968A0"/>
    <w:rsid w:val="00CB4EB3"/>
    <w:rsid w:val="00CD6040"/>
    <w:rsid w:val="00CE3BCE"/>
    <w:rsid w:val="00CF2896"/>
    <w:rsid w:val="00D10B61"/>
    <w:rsid w:val="00D12074"/>
    <w:rsid w:val="00D15003"/>
    <w:rsid w:val="00D152FC"/>
    <w:rsid w:val="00D222E6"/>
    <w:rsid w:val="00D4009A"/>
    <w:rsid w:val="00D66D2A"/>
    <w:rsid w:val="00D74B46"/>
    <w:rsid w:val="00D77909"/>
    <w:rsid w:val="00D80629"/>
    <w:rsid w:val="00D80D08"/>
    <w:rsid w:val="00D95495"/>
    <w:rsid w:val="00DA1A30"/>
    <w:rsid w:val="00DA5C67"/>
    <w:rsid w:val="00DB60FB"/>
    <w:rsid w:val="00DC0162"/>
    <w:rsid w:val="00DC0CF5"/>
    <w:rsid w:val="00DC3563"/>
    <w:rsid w:val="00DC5A61"/>
    <w:rsid w:val="00DF28A7"/>
    <w:rsid w:val="00DF3FA6"/>
    <w:rsid w:val="00DF72CA"/>
    <w:rsid w:val="00E014F2"/>
    <w:rsid w:val="00E16DC9"/>
    <w:rsid w:val="00E16F5F"/>
    <w:rsid w:val="00E4334F"/>
    <w:rsid w:val="00E552D5"/>
    <w:rsid w:val="00E718BF"/>
    <w:rsid w:val="00E72E84"/>
    <w:rsid w:val="00E740EB"/>
    <w:rsid w:val="00E75C98"/>
    <w:rsid w:val="00E8073B"/>
    <w:rsid w:val="00E83E2F"/>
    <w:rsid w:val="00E868A9"/>
    <w:rsid w:val="00EA41E9"/>
    <w:rsid w:val="00EB2775"/>
    <w:rsid w:val="00EF0EF3"/>
    <w:rsid w:val="00EF344F"/>
    <w:rsid w:val="00F02FE0"/>
    <w:rsid w:val="00F22E4C"/>
    <w:rsid w:val="00F4513A"/>
    <w:rsid w:val="00F55321"/>
    <w:rsid w:val="00F6379C"/>
    <w:rsid w:val="00F66856"/>
    <w:rsid w:val="00F821C4"/>
    <w:rsid w:val="00F90C2C"/>
    <w:rsid w:val="00F956E1"/>
    <w:rsid w:val="00F9773C"/>
    <w:rsid w:val="00FA1900"/>
    <w:rsid w:val="00FB0888"/>
    <w:rsid w:val="00FC1AB5"/>
    <w:rsid w:val="00FD3176"/>
    <w:rsid w:val="00FD7821"/>
    <w:rsid w:val="00FE3380"/>
    <w:rsid w:val="00FE40C5"/>
    <w:rsid w:val="301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83158D3"/>
  <w15:docId w15:val="{05A92177-987F-4799-B1D0-47509409C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line="300" w:lineRule="auto"/>
      <w:jc w:val="both"/>
    </w:pPr>
    <w:rPr>
      <w:sz w:val="22"/>
      <w:szCs w:val="22"/>
    </w:rPr>
  </w:style>
  <w:style w:type="paragraph" w:styleId="1">
    <w:name w:val="heading 1"/>
    <w:basedOn w:val="a"/>
    <w:next w:val="a"/>
    <w:link w:val="10"/>
    <w:autoRedefine/>
    <w:uiPriority w:val="9"/>
    <w:qFormat/>
    <w:pPr>
      <w:keepNext/>
      <w:keepLines/>
      <w:widowControl w:val="0"/>
      <w:jc w:val="center"/>
      <w:outlineLvl w:val="0"/>
    </w:pPr>
    <w:rPr>
      <w:b/>
      <w:bCs/>
      <w:kern w:val="44"/>
      <w:sz w:val="28"/>
      <w:szCs w:val="44"/>
    </w:rPr>
  </w:style>
  <w:style w:type="paragraph" w:styleId="2">
    <w:name w:val="heading 2"/>
    <w:basedOn w:val="a"/>
    <w:next w:val="a"/>
    <w:link w:val="20"/>
    <w:autoRedefine/>
    <w:uiPriority w:val="9"/>
    <w:unhideWhenUsed/>
    <w:qFormat/>
    <w:pPr>
      <w:keepNext/>
      <w:keepLines/>
      <w:widowControl w:val="0"/>
      <w:outlineLvl w:val="1"/>
    </w:pPr>
    <w:rPr>
      <w:rFonts w:cstheme="majorBidi"/>
      <w:b/>
      <w:bCs/>
      <w:szCs w:val="32"/>
    </w:rPr>
  </w:style>
  <w:style w:type="paragraph" w:styleId="3">
    <w:name w:val="heading 3"/>
    <w:basedOn w:val="a"/>
    <w:next w:val="a"/>
    <w:link w:val="30"/>
    <w:autoRedefine/>
    <w:uiPriority w:val="9"/>
    <w:unhideWhenUsed/>
    <w:qFormat/>
    <w:pPr>
      <w:keepNext/>
      <w:keepLines/>
      <w:outlineLvl w:val="2"/>
    </w:pPr>
    <w:rPr>
      <w:b/>
      <w:bCs/>
      <w:sz w:val="21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Pr>
      <w:rFonts w:asciiTheme="majorHAnsi" w:eastAsia="黑体" w:hAnsiTheme="majorHAnsi" w:cstheme="majorBidi"/>
      <w:sz w:val="20"/>
      <w:szCs w:val="20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qFormat/>
    <w:pPr>
      <w:widowControl w:val="0"/>
      <w:adjustRightInd w:val="0"/>
      <w:spacing w:line="480" w:lineRule="auto"/>
      <w:jc w:val="center"/>
      <w:outlineLvl w:val="1"/>
    </w:pPr>
    <w:rPr>
      <w:rFonts w:ascii="黑体" w:eastAsia="黑体" w:hAnsi="黑体"/>
      <w:bCs/>
      <w:kern w:val="28"/>
      <w:sz w:val="28"/>
      <w:szCs w:val="32"/>
    </w:rPr>
  </w:style>
  <w:style w:type="paragraph" w:styleId="aa">
    <w:name w:val="Normal (Web)"/>
    <w:basedOn w:val="a"/>
    <w:uiPriority w:val="99"/>
    <w:semiHidden/>
    <w:unhideWhenUsed/>
    <w:qFormat/>
    <w:rPr>
      <w:sz w:val="24"/>
      <w:szCs w:val="24"/>
    </w:rPr>
  </w:style>
  <w:style w:type="table" w:styleId="ab">
    <w:name w:val="Table Grid"/>
    <w:basedOn w:val="a1"/>
    <w:uiPriority w:val="59"/>
    <w:qFormat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20">
    <w:name w:val="标题 2 字符"/>
    <w:basedOn w:val="a0"/>
    <w:link w:val="2"/>
    <w:uiPriority w:val="9"/>
    <w:qFormat/>
    <w:rPr>
      <w:rFonts w:cstheme="majorBidi"/>
      <w:b/>
      <w:bCs/>
      <w:sz w:val="24"/>
      <w:szCs w:val="32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28"/>
      <w:szCs w:val="44"/>
    </w:rPr>
  </w:style>
  <w:style w:type="character" w:customStyle="1" w:styleId="a9">
    <w:name w:val="副标题 字符"/>
    <w:link w:val="a8"/>
    <w:qFormat/>
    <w:rPr>
      <w:rFonts w:ascii="黑体" w:eastAsia="黑体" w:hAnsi="黑体"/>
      <w:bCs/>
      <w:kern w:val="28"/>
      <w:sz w:val="28"/>
      <w:szCs w:val="32"/>
    </w:rPr>
  </w:style>
  <w:style w:type="paragraph" w:customStyle="1" w:styleId="EndNoteBibliography">
    <w:name w:val="EndNote Bibliography"/>
    <w:basedOn w:val="a"/>
    <w:link w:val="EndNoteBibliography0"/>
    <w:autoRedefine/>
    <w:qFormat/>
    <w:pPr>
      <w:spacing w:after="160" w:line="240" w:lineRule="auto"/>
      <w:ind w:left="340" w:hanging="340"/>
    </w:pPr>
    <w:rPr>
      <w:rFonts w:eastAsia="Times New Roman"/>
    </w:rPr>
  </w:style>
  <w:style w:type="character" w:customStyle="1" w:styleId="EndNoteBibliography0">
    <w:name w:val="EndNote Bibliography 字符"/>
    <w:basedOn w:val="a0"/>
    <w:link w:val="EndNoteBibliography"/>
    <w:qFormat/>
    <w:rPr>
      <w:rFonts w:eastAsia="Times New Roman" w:cs="Times New Roman"/>
      <w:sz w:val="22"/>
    </w:rPr>
  </w:style>
  <w:style w:type="paragraph" w:customStyle="1" w:styleId="EndNoteBibliographyTitle">
    <w:name w:val="EndNote Bibliography Title"/>
    <w:basedOn w:val="a"/>
    <w:link w:val="EndNoteBibliographyTitle0"/>
    <w:autoRedefine/>
    <w:qFormat/>
    <w:pPr>
      <w:widowControl w:val="0"/>
      <w:spacing w:after="160" w:line="240" w:lineRule="auto"/>
      <w:jc w:val="left"/>
    </w:pPr>
    <w:rPr>
      <w:rFonts w:eastAsia="Times New Roman"/>
      <w:sz w:val="28"/>
    </w:rPr>
  </w:style>
  <w:style w:type="character" w:customStyle="1" w:styleId="EndNoteBibliographyTitle0">
    <w:name w:val="EndNote Bibliography Title 字符"/>
    <w:basedOn w:val="a0"/>
    <w:link w:val="EndNoteBibliographyTitle"/>
    <w:qFormat/>
    <w:rPr>
      <w:rFonts w:eastAsia="Times New Roman" w:cs="Times New Roman"/>
      <w:sz w:val="28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sz w:val="21"/>
      <w:szCs w:val="32"/>
    </w:rPr>
  </w:style>
  <w:style w:type="character" w:customStyle="1" w:styleId="a7">
    <w:name w:val="页眉 字符"/>
    <w:basedOn w:val="a0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0"/>
    <w:link w:val="a4"/>
    <w:uiPriority w:val="99"/>
    <w:qFormat/>
    <w:rPr>
      <w:sz w:val="18"/>
      <w:szCs w:val="18"/>
    </w:rPr>
  </w:style>
  <w:style w:type="paragraph" w:customStyle="1" w:styleId="08ArticleText">
    <w:name w:val="08 Article Text"/>
    <w:basedOn w:val="a"/>
    <w:link w:val="08ArticleTextChar"/>
    <w:qFormat/>
    <w:pPr>
      <w:tabs>
        <w:tab w:val="left" w:pos="284"/>
      </w:tabs>
      <w:spacing w:line="240" w:lineRule="exact"/>
    </w:pPr>
    <w:rPr>
      <w:rFonts w:eastAsia="Calibri"/>
      <w:w w:val="108"/>
      <w:sz w:val="18"/>
      <w:szCs w:val="18"/>
      <w:lang w:val="en-GB" w:eastAsia="en-US"/>
    </w:rPr>
  </w:style>
  <w:style w:type="character" w:customStyle="1" w:styleId="08ArticleTextChar">
    <w:name w:val="08 Article Text Char"/>
    <w:link w:val="08ArticleText"/>
    <w:qFormat/>
    <w:rPr>
      <w:rFonts w:eastAsia="Calibri"/>
      <w:w w:val="108"/>
      <w:sz w:val="18"/>
      <w:szCs w:val="18"/>
      <w:lang w:val="en-GB" w:eastAsia="en-US"/>
    </w:rPr>
  </w:style>
  <w:style w:type="character" w:customStyle="1" w:styleId="def">
    <w:name w:val="def"/>
    <w:basedOn w:val="a0"/>
    <w:qFormat/>
  </w:style>
  <w:style w:type="character" w:customStyle="1" w:styleId="16">
    <w:name w:val="16"/>
    <w:basedOn w:val="a0"/>
    <w:qFormat/>
    <w:rPr>
      <w:rFonts w:ascii="等线" w:eastAsia="等线" w:hAnsi="等线" w:hint="eastAsia"/>
      <w:color w:val="0563C1"/>
      <w:u w:val="single"/>
    </w:rPr>
  </w:style>
  <w:style w:type="character" w:customStyle="1" w:styleId="17">
    <w:name w:val="17"/>
    <w:basedOn w:val="a0"/>
    <w:qFormat/>
    <w:rPr>
      <w:rFonts w:ascii="等线" w:eastAsia="等线" w:hAnsi="等线" w:hint="eastAsia"/>
    </w:rPr>
  </w:style>
  <w:style w:type="table" w:customStyle="1" w:styleId="11">
    <w:name w:val="网格型1"/>
    <w:basedOn w:val="a1"/>
    <w:next w:val="ab"/>
    <w:uiPriority w:val="39"/>
    <w:qFormat/>
    <w:rsid w:val="00F9773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annotation text"/>
    <w:basedOn w:val="a"/>
    <w:link w:val="ae"/>
    <w:uiPriority w:val="99"/>
    <w:unhideWhenUsed/>
    <w:rsid w:val="00971DB0"/>
    <w:pPr>
      <w:jc w:val="left"/>
    </w:pPr>
  </w:style>
  <w:style w:type="character" w:customStyle="1" w:styleId="ae">
    <w:name w:val="批注文字 字符"/>
    <w:basedOn w:val="a0"/>
    <w:link w:val="ad"/>
    <w:uiPriority w:val="99"/>
    <w:rsid w:val="00971DB0"/>
    <w:rPr>
      <w:sz w:val="22"/>
      <w:szCs w:val="22"/>
    </w:rPr>
  </w:style>
  <w:style w:type="character" w:styleId="af">
    <w:name w:val="annotation reference"/>
    <w:basedOn w:val="a0"/>
    <w:uiPriority w:val="99"/>
    <w:semiHidden/>
    <w:unhideWhenUsed/>
    <w:qFormat/>
    <w:rsid w:val="00971DB0"/>
    <w:rPr>
      <w:sz w:val="21"/>
      <w:szCs w:val="21"/>
    </w:rPr>
  </w:style>
  <w:style w:type="paragraph" w:styleId="af0">
    <w:name w:val="annotation subject"/>
    <w:basedOn w:val="ad"/>
    <w:next w:val="ad"/>
    <w:link w:val="af1"/>
    <w:uiPriority w:val="99"/>
    <w:semiHidden/>
    <w:unhideWhenUsed/>
    <w:rsid w:val="00635A1D"/>
    <w:rPr>
      <w:b/>
      <w:bCs/>
    </w:rPr>
  </w:style>
  <w:style w:type="character" w:customStyle="1" w:styleId="af1">
    <w:name w:val="批注主题 字符"/>
    <w:basedOn w:val="ae"/>
    <w:link w:val="af0"/>
    <w:uiPriority w:val="99"/>
    <w:semiHidden/>
    <w:rsid w:val="00635A1D"/>
    <w:rPr>
      <w:b/>
      <w:bCs/>
      <w:sz w:val="22"/>
      <w:szCs w:val="22"/>
    </w:rPr>
  </w:style>
  <w:style w:type="paragraph" w:styleId="af2">
    <w:name w:val="Revision"/>
    <w:hidden/>
    <w:uiPriority w:val="99"/>
    <w:unhideWhenUsed/>
    <w:rsid w:val="00FA1900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g"/><Relationship Id="rId18" Type="http://schemas.openxmlformats.org/officeDocument/2006/relationships/image" Target="media/image12.jpg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image" Target="media/image15.jpg"/><Relationship Id="rId7" Type="http://schemas.openxmlformats.org/officeDocument/2006/relationships/image" Target="media/image1.jpeg"/><Relationship Id="rId12" Type="http://schemas.openxmlformats.org/officeDocument/2006/relationships/image" Target="media/image6.jpg"/><Relationship Id="rId17" Type="http://schemas.openxmlformats.org/officeDocument/2006/relationships/image" Target="media/image11.jp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jpg"/><Relationship Id="rId20" Type="http://schemas.openxmlformats.org/officeDocument/2006/relationships/image" Target="media/image14.jp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9.jpg"/><Relationship Id="rId23" Type="http://schemas.openxmlformats.org/officeDocument/2006/relationships/header" Target="header2.xm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g"/><Relationship Id="rId22" Type="http://schemas.openxmlformats.org/officeDocument/2006/relationships/header" Target="header1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0EA5C-CB02-45F6-8D85-DCD619EA4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14</Pages>
  <Words>2016</Words>
  <Characters>11495</Characters>
  <Application>Microsoft Office Word</Application>
  <DocSecurity>0</DocSecurity>
  <Lines>95</Lines>
  <Paragraphs>26</Paragraphs>
  <ScaleCrop>false</ScaleCrop>
  <Company/>
  <LinksUpToDate>false</LinksUpToDate>
  <CharactersWithSpaces>13485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 前</dc:creator>
  <cp:lastModifiedBy>佳明 吴</cp:lastModifiedBy>
  <cp:revision>21</cp:revision>
  <dcterms:created xsi:type="dcterms:W3CDTF">2025-11-05T16:07:00Z</dcterms:created>
  <dcterms:modified xsi:type="dcterms:W3CDTF">2025-11-11T06:11:00Z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eyJoZGlkIjoiYWE5MmE1NWExNDI2MDMxMTNmZjVkNzM4ZDIyNjQ1ZTMiLCJ1c2VySWQiOiI5NTA2OTQ5NzIifQ==</vt:lpwstr>
  </property>
  <property fmtid="{D5CDD505-2E9C-101B-9397-08002B2CF9AE}" pid="3" name="KSOProductBuildVer">
    <vt:lpwstr>2052-12.1.0.23125</vt:lpwstr>
  </property>
  <property fmtid="{D5CDD505-2E9C-101B-9397-08002B2CF9AE}" pid="4" name="ICV">
    <vt:lpwstr>78116E7EC6A445CDB0192E4536BDC11D_12</vt:lpwstr>
  </property>
</Properties>
</file>