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BEFBC4" w14:textId="77777777" w:rsidR="008D44AF" w:rsidRPr="009C2FCA" w:rsidRDefault="008D44AF" w:rsidP="005A7FE6">
      <w:pPr>
        <w:pStyle w:val="4"/>
        <w:adjustRightInd w:val="0"/>
        <w:snapToGrid w:val="0"/>
        <w:spacing w:before="0" w:line="240" w:lineRule="auto"/>
        <w:rPr>
          <w:rFonts w:ascii="Times New Roman" w:hAnsi="Times New Roman" w:cs="Times New Roman"/>
          <w:color w:val="000000" w:themeColor="text1"/>
          <w:sz w:val="18"/>
          <w:szCs w:val="18"/>
        </w:rPr>
      </w:pPr>
      <w:bookmarkStart w:id="0" w:name="_Toc74920632"/>
      <w:bookmarkStart w:id="1" w:name="_Toc74922671"/>
      <w:bookmarkStart w:id="2" w:name="_Hlk81515386"/>
      <w:r w:rsidRPr="009C2FCA">
        <w:rPr>
          <w:rFonts w:ascii="Times New Roman" w:hAnsi="Times New Roman" w:cs="Times New Roman"/>
          <w:color w:val="000000" w:themeColor="text1"/>
          <w:sz w:val="18"/>
          <w:szCs w:val="18"/>
        </w:rPr>
        <w:t>Supplementary data for</w:t>
      </w:r>
    </w:p>
    <w:p w14:paraId="44A6B3DB" w14:textId="77777777" w:rsidR="003E6392" w:rsidRPr="009C2FCA" w:rsidRDefault="003E6392" w:rsidP="005A7FE6">
      <w:pPr>
        <w:adjustRightInd w:val="0"/>
        <w:snapToGrid w:val="0"/>
        <w:jc w:val="both"/>
        <w:rPr>
          <w:rFonts w:ascii="Times New Roman" w:hAnsi="Times New Roman" w:cs="Times New Roman"/>
          <w:b/>
          <w:bCs/>
          <w:color w:val="000000" w:themeColor="text1"/>
          <w:sz w:val="30"/>
          <w:szCs w:val="30"/>
        </w:rPr>
      </w:pPr>
      <w:r w:rsidRPr="009C2FCA">
        <w:rPr>
          <w:rFonts w:ascii="Times New Roman" w:hAnsi="Times New Roman" w:cs="Times New Roman"/>
          <w:b/>
          <w:bCs/>
          <w:color w:val="000000" w:themeColor="text1"/>
          <w:sz w:val="30"/>
          <w:szCs w:val="30"/>
        </w:rPr>
        <w:t>Associations of Combined Healthy Lifestyle Factors with Risks of Diabetes, Cardiovascular Disease, Cancer, and Mortality Among Adults with Prediabetes: Four Prospective Cohort Studies in China, the United Kingdom, and the United States</w:t>
      </w:r>
    </w:p>
    <w:p w14:paraId="43CD7154" w14:textId="7589DB15" w:rsidR="008D44AF" w:rsidRPr="009C2FCA" w:rsidRDefault="008D44AF" w:rsidP="005A7FE6">
      <w:pPr>
        <w:adjustRightInd w:val="0"/>
        <w:snapToGrid w:val="0"/>
        <w:jc w:val="both"/>
        <w:rPr>
          <w:rFonts w:ascii="Times New Roman" w:eastAsia="等线" w:hAnsi="Times New Roman" w:cs="Times New Roman"/>
          <w:bCs/>
          <w:color w:val="000000" w:themeColor="text1"/>
          <w:szCs w:val="21"/>
        </w:rPr>
      </w:pPr>
      <w:r w:rsidRPr="009C2FCA">
        <w:rPr>
          <w:rFonts w:ascii="Times New Roman" w:eastAsia="等线" w:hAnsi="Times New Roman" w:cs="Times New Roman"/>
          <w:bCs/>
          <w:color w:val="000000" w:themeColor="text1"/>
          <w:szCs w:val="21"/>
        </w:rPr>
        <w:t xml:space="preserve">Zhou-Zheng </w:t>
      </w:r>
      <w:proofErr w:type="spellStart"/>
      <w:r w:rsidRPr="009C2FCA">
        <w:rPr>
          <w:rFonts w:ascii="Times New Roman" w:eastAsia="等线" w:hAnsi="Times New Roman" w:cs="Times New Roman"/>
          <w:bCs/>
          <w:color w:val="000000" w:themeColor="text1"/>
          <w:szCs w:val="21"/>
        </w:rPr>
        <w:t>Tu</w:t>
      </w:r>
      <w:proofErr w:type="spellEnd"/>
      <w:r w:rsidRPr="009C2FCA">
        <w:rPr>
          <w:rFonts w:ascii="Times New Roman" w:eastAsia="等线" w:hAnsi="Times New Roman" w:cs="Times New Roman"/>
          <w:bCs/>
          <w:color w:val="000000" w:themeColor="text1"/>
          <w:szCs w:val="21"/>
        </w:rPr>
        <w:t xml:space="preserve"> </w:t>
      </w:r>
      <w:proofErr w:type="gramStart"/>
      <w:r w:rsidRPr="009C2FCA">
        <w:rPr>
          <w:rFonts w:ascii="Times New Roman" w:eastAsia="等线" w:hAnsi="Times New Roman" w:cs="Times New Roman"/>
          <w:bCs/>
          <w:color w:val="000000" w:themeColor="text1"/>
          <w:szCs w:val="21"/>
          <w:vertAlign w:val="superscript"/>
        </w:rPr>
        <w:t>a,#</w:t>
      </w:r>
      <w:proofErr w:type="gramEnd"/>
      <w:r w:rsidRPr="009C2FCA">
        <w:rPr>
          <w:rFonts w:ascii="Times New Roman" w:eastAsia="等线" w:hAnsi="Times New Roman" w:cs="Times New Roman"/>
          <w:bCs/>
          <w:color w:val="000000" w:themeColor="text1"/>
          <w:szCs w:val="21"/>
        </w:rPr>
        <w:t xml:space="preserve">, Qi Lu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 xml:space="preserve">, Yan-Bo Zhang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 xml:space="preserve">, </w:t>
      </w:r>
      <w:proofErr w:type="spellStart"/>
      <w:r w:rsidRPr="009C2FCA">
        <w:rPr>
          <w:rFonts w:ascii="Times New Roman" w:eastAsia="等线" w:hAnsi="Times New Roman" w:cs="Times New Roman"/>
          <w:bCs/>
          <w:color w:val="000000" w:themeColor="text1"/>
          <w:szCs w:val="21"/>
        </w:rPr>
        <w:t>Zhe</w:t>
      </w:r>
      <w:proofErr w:type="spellEnd"/>
      <w:r w:rsidRPr="009C2FCA">
        <w:rPr>
          <w:rFonts w:ascii="Times New Roman" w:eastAsia="等线" w:hAnsi="Times New Roman" w:cs="Times New Roman"/>
          <w:bCs/>
          <w:color w:val="000000" w:themeColor="text1"/>
          <w:szCs w:val="21"/>
        </w:rPr>
        <w:t xml:space="preserve"> Shu </w:t>
      </w:r>
      <w:r w:rsidRPr="009C2FCA">
        <w:rPr>
          <w:rFonts w:ascii="Times New Roman" w:eastAsia="等线" w:hAnsi="Times New Roman" w:cs="Times New Roman"/>
          <w:bCs/>
          <w:color w:val="000000" w:themeColor="text1"/>
          <w:szCs w:val="21"/>
          <w:vertAlign w:val="superscript"/>
        </w:rPr>
        <w:t>b</w:t>
      </w:r>
      <w:r w:rsidRPr="009C2FCA">
        <w:rPr>
          <w:rFonts w:ascii="Times New Roman" w:eastAsia="等线" w:hAnsi="Times New Roman" w:cs="Times New Roman"/>
          <w:bCs/>
          <w:color w:val="000000" w:themeColor="text1"/>
          <w:szCs w:val="21"/>
        </w:rPr>
        <w:t xml:space="preserve">, Yu-Wei Lai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 xml:space="preserve">, </w:t>
      </w:r>
      <w:proofErr w:type="spellStart"/>
      <w:r w:rsidRPr="009C2FCA">
        <w:rPr>
          <w:rFonts w:ascii="Times New Roman" w:eastAsia="等线" w:hAnsi="Times New Roman" w:cs="Times New Roman"/>
          <w:bCs/>
          <w:color w:val="000000" w:themeColor="text1"/>
          <w:szCs w:val="21"/>
        </w:rPr>
        <w:t>Meng</w:t>
      </w:r>
      <w:proofErr w:type="spellEnd"/>
      <w:r w:rsidRPr="009C2FCA">
        <w:rPr>
          <w:rFonts w:ascii="Times New Roman" w:eastAsia="等线" w:hAnsi="Times New Roman" w:cs="Times New Roman"/>
          <w:bCs/>
          <w:color w:val="000000" w:themeColor="text1"/>
          <w:szCs w:val="21"/>
        </w:rPr>
        <w:t xml:space="preserve">-Nan Ma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 Peng-</w:t>
      </w:r>
      <w:proofErr w:type="spellStart"/>
      <w:r w:rsidRPr="009C2FCA">
        <w:rPr>
          <w:rFonts w:ascii="Times New Roman" w:eastAsia="等线" w:hAnsi="Times New Roman" w:cs="Times New Roman"/>
          <w:bCs/>
          <w:color w:val="000000" w:themeColor="text1"/>
          <w:szCs w:val="21"/>
        </w:rPr>
        <w:t>Fei</w:t>
      </w:r>
      <w:proofErr w:type="spellEnd"/>
      <w:r w:rsidRPr="009C2FCA">
        <w:rPr>
          <w:rFonts w:ascii="Times New Roman" w:eastAsia="等线" w:hAnsi="Times New Roman" w:cs="Times New Roman"/>
          <w:bCs/>
          <w:color w:val="000000" w:themeColor="text1"/>
          <w:szCs w:val="21"/>
        </w:rPr>
        <w:t xml:space="preserve"> Xia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 xml:space="preserve">, Ting-Ting </w:t>
      </w:r>
      <w:proofErr w:type="spellStart"/>
      <w:r w:rsidRPr="009C2FCA">
        <w:rPr>
          <w:rFonts w:ascii="Times New Roman" w:eastAsia="等线" w:hAnsi="Times New Roman" w:cs="Times New Roman"/>
          <w:bCs/>
          <w:color w:val="000000" w:themeColor="text1"/>
          <w:szCs w:val="21"/>
        </w:rPr>
        <w:t>Geng</w:t>
      </w:r>
      <w:proofErr w:type="spellEnd"/>
      <w:r w:rsidRPr="009C2FCA">
        <w:rPr>
          <w:rFonts w:ascii="Times New Roman" w:eastAsia="等线" w:hAnsi="Times New Roman" w:cs="Times New Roman"/>
          <w:bCs/>
          <w:color w:val="000000" w:themeColor="text1"/>
          <w:szCs w:val="21"/>
        </w:rPr>
        <w:t xml:space="preserve">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w:t>
      </w:r>
      <w:r w:rsidRPr="009C2FCA">
        <w:rPr>
          <w:rFonts w:ascii="Times New Roman" w:eastAsia="Times New Roman Uni" w:hAnsi="Times New Roman" w:cs="Times New Roman"/>
          <w:color w:val="000000" w:themeColor="text1"/>
          <w:szCs w:val="21"/>
        </w:rPr>
        <w:t xml:space="preserve"> </w:t>
      </w:r>
      <w:r w:rsidRPr="009C2FCA">
        <w:rPr>
          <w:rFonts w:ascii="Times New Roman" w:eastAsia="等线" w:hAnsi="Times New Roman" w:cs="Times New Roman"/>
          <w:bCs/>
          <w:color w:val="000000" w:themeColor="text1"/>
          <w:szCs w:val="21"/>
        </w:rPr>
        <w:t xml:space="preserve">Jun-Xiang Chen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 xml:space="preserve">, Yue Li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 xml:space="preserve">, Lin-Jing Wu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 xml:space="preserve">, Jing Ouyang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 xml:space="preserve">, </w:t>
      </w:r>
      <w:proofErr w:type="spellStart"/>
      <w:r w:rsidRPr="009C2FCA">
        <w:rPr>
          <w:rFonts w:ascii="Times New Roman" w:eastAsia="等线" w:hAnsi="Times New Roman" w:cs="Times New Roman"/>
          <w:bCs/>
          <w:color w:val="000000" w:themeColor="text1"/>
          <w:szCs w:val="21"/>
        </w:rPr>
        <w:t>Zhi</w:t>
      </w:r>
      <w:proofErr w:type="spellEnd"/>
      <w:r w:rsidRPr="009C2FCA">
        <w:rPr>
          <w:rFonts w:ascii="Times New Roman" w:eastAsia="等线" w:hAnsi="Times New Roman" w:cs="Times New Roman"/>
          <w:bCs/>
          <w:color w:val="000000" w:themeColor="text1"/>
          <w:szCs w:val="21"/>
        </w:rPr>
        <w:t xml:space="preserve"> </w:t>
      </w:r>
      <w:proofErr w:type="spellStart"/>
      <w:r w:rsidRPr="009C2FCA">
        <w:rPr>
          <w:rFonts w:ascii="Times New Roman" w:eastAsia="等线" w:hAnsi="Times New Roman" w:cs="Times New Roman"/>
          <w:bCs/>
          <w:color w:val="000000" w:themeColor="text1"/>
          <w:szCs w:val="21"/>
        </w:rPr>
        <w:t>Rong</w:t>
      </w:r>
      <w:proofErr w:type="spellEnd"/>
      <w:r w:rsidRPr="009C2FCA">
        <w:rPr>
          <w:rFonts w:ascii="Times New Roman" w:eastAsia="等线" w:hAnsi="Times New Roman" w:cs="Times New Roman"/>
          <w:bCs/>
          <w:color w:val="000000" w:themeColor="text1"/>
          <w:szCs w:val="21"/>
        </w:rPr>
        <w:t xml:space="preserve">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 xml:space="preserve">, </w:t>
      </w:r>
      <w:proofErr w:type="spellStart"/>
      <w:r w:rsidRPr="009C2FCA">
        <w:rPr>
          <w:rFonts w:ascii="Times New Roman" w:eastAsia="等线" w:hAnsi="Times New Roman" w:cs="Times New Roman"/>
          <w:bCs/>
          <w:color w:val="000000" w:themeColor="text1"/>
          <w:szCs w:val="21"/>
        </w:rPr>
        <w:t>Xiong</w:t>
      </w:r>
      <w:proofErr w:type="spellEnd"/>
      <w:r w:rsidRPr="009C2FCA">
        <w:rPr>
          <w:rFonts w:ascii="Times New Roman" w:eastAsia="等线" w:hAnsi="Times New Roman" w:cs="Times New Roman"/>
          <w:bCs/>
          <w:color w:val="000000" w:themeColor="text1"/>
          <w:szCs w:val="21"/>
        </w:rPr>
        <w:t xml:space="preserve"> Ding </w:t>
      </w:r>
      <w:r w:rsidRPr="009C2FCA">
        <w:rPr>
          <w:rFonts w:ascii="Times New Roman" w:eastAsia="等线" w:hAnsi="Times New Roman" w:cs="Times New Roman"/>
          <w:bCs/>
          <w:color w:val="000000" w:themeColor="text1"/>
          <w:szCs w:val="21"/>
          <w:vertAlign w:val="superscript"/>
        </w:rPr>
        <w:t>b</w:t>
      </w:r>
      <w:r w:rsidRPr="009C2FCA">
        <w:rPr>
          <w:rFonts w:ascii="Times New Roman" w:eastAsia="等线" w:hAnsi="Times New Roman" w:cs="Times New Roman"/>
          <w:bCs/>
          <w:color w:val="000000" w:themeColor="text1"/>
          <w:szCs w:val="21"/>
        </w:rPr>
        <w:t xml:space="preserve">, Xu Han </w:t>
      </w:r>
      <w:r w:rsidRPr="009C2FCA">
        <w:rPr>
          <w:rFonts w:ascii="Times New Roman" w:eastAsia="等线" w:hAnsi="Times New Roman" w:cs="Times New Roman"/>
          <w:bCs/>
          <w:color w:val="000000" w:themeColor="text1"/>
          <w:szCs w:val="21"/>
          <w:vertAlign w:val="superscript"/>
        </w:rPr>
        <w:t>c</w:t>
      </w:r>
      <w:r w:rsidRPr="009C2FCA">
        <w:rPr>
          <w:rFonts w:ascii="Times New Roman" w:eastAsia="等线" w:hAnsi="Times New Roman" w:cs="Times New Roman"/>
          <w:bCs/>
          <w:color w:val="000000" w:themeColor="text1"/>
          <w:szCs w:val="21"/>
        </w:rPr>
        <w:t>,</w:t>
      </w:r>
      <w:r w:rsidRPr="009C2FCA">
        <w:rPr>
          <w:rFonts w:ascii="Times New Roman" w:eastAsia="Times New Roman Uni" w:hAnsi="Times New Roman" w:cs="Times New Roman"/>
          <w:color w:val="000000" w:themeColor="text1"/>
          <w:szCs w:val="21"/>
        </w:rPr>
        <w:t xml:space="preserve"> </w:t>
      </w:r>
      <w:proofErr w:type="spellStart"/>
      <w:r w:rsidRPr="009C2FCA">
        <w:rPr>
          <w:rFonts w:ascii="Times New Roman" w:eastAsia="等线" w:hAnsi="Times New Roman" w:cs="Times New Roman"/>
          <w:bCs/>
          <w:color w:val="000000" w:themeColor="text1"/>
          <w:szCs w:val="21"/>
        </w:rPr>
        <w:t>Shuo</w:t>
      </w:r>
      <w:proofErr w:type="spellEnd"/>
      <w:r w:rsidRPr="009C2FCA">
        <w:rPr>
          <w:rFonts w:ascii="Times New Roman" w:eastAsia="等线" w:hAnsi="Times New Roman" w:cs="Times New Roman"/>
          <w:bCs/>
          <w:color w:val="000000" w:themeColor="text1"/>
          <w:szCs w:val="21"/>
        </w:rPr>
        <w:t xml:space="preserve">-Hua Chen </w:t>
      </w:r>
      <w:r w:rsidRPr="009C2FCA">
        <w:rPr>
          <w:rFonts w:ascii="Times New Roman" w:eastAsia="等线" w:hAnsi="Times New Roman" w:cs="Times New Roman"/>
          <w:bCs/>
          <w:color w:val="000000" w:themeColor="text1"/>
          <w:szCs w:val="21"/>
          <w:vertAlign w:val="superscript"/>
        </w:rPr>
        <w:t>c</w:t>
      </w:r>
      <w:r w:rsidRPr="009C2FCA">
        <w:rPr>
          <w:rFonts w:ascii="Times New Roman" w:eastAsia="等线" w:hAnsi="Times New Roman" w:cs="Times New Roman"/>
          <w:bCs/>
          <w:color w:val="000000" w:themeColor="text1"/>
          <w:szCs w:val="21"/>
        </w:rPr>
        <w:t>,</w:t>
      </w:r>
      <w:r w:rsidRPr="009C2FCA">
        <w:rPr>
          <w:rFonts w:ascii="Times New Roman" w:eastAsia="Times New Roman Uni" w:hAnsi="Times New Roman" w:cs="Times New Roman"/>
          <w:color w:val="000000" w:themeColor="text1"/>
          <w:szCs w:val="21"/>
        </w:rPr>
        <w:t xml:space="preserve"> </w:t>
      </w:r>
      <w:r w:rsidRPr="009C2FCA">
        <w:rPr>
          <w:rFonts w:ascii="Times New Roman" w:eastAsia="等线" w:hAnsi="Times New Roman" w:cs="Times New Roman"/>
          <w:bCs/>
          <w:color w:val="000000" w:themeColor="text1"/>
          <w:szCs w:val="21"/>
        </w:rPr>
        <w:t>Mei-</w:t>
      </w:r>
      <w:proofErr w:type="spellStart"/>
      <w:r w:rsidRPr="009C2FCA">
        <w:rPr>
          <w:rFonts w:ascii="Times New Roman" w:eastAsia="等线" w:hAnsi="Times New Roman" w:cs="Times New Roman"/>
          <w:bCs/>
          <w:color w:val="000000" w:themeColor="text1"/>
          <w:szCs w:val="21"/>
        </w:rPr>
        <w:t>An</w:t>
      </w:r>
      <w:proofErr w:type="spellEnd"/>
      <w:r w:rsidRPr="009C2FCA">
        <w:rPr>
          <w:rFonts w:ascii="Times New Roman" w:eastAsia="等线" w:hAnsi="Times New Roman" w:cs="Times New Roman"/>
          <w:bCs/>
          <w:color w:val="000000" w:themeColor="text1"/>
          <w:szCs w:val="21"/>
        </w:rPr>
        <w:t xml:space="preserve"> He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w:t>
      </w:r>
      <w:r w:rsidRPr="009C2FCA">
        <w:rPr>
          <w:rFonts w:ascii="Times New Roman" w:eastAsia="Times New Roman Uni" w:hAnsi="Times New Roman" w:cs="Times New Roman"/>
          <w:color w:val="000000" w:themeColor="text1"/>
          <w:szCs w:val="21"/>
        </w:rPr>
        <w:t xml:space="preserve"> </w:t>
      </w:r>
      <w:r w:rsidRPr="009C2FCA">
        <w:rPr>
          <w:rFonts w:ascii="Times New Roman" w:hAnsi="Times New Roman" w:cs="Times New Roman"/>
          <w:color w:val="000000" w:themeColor="text1"/>
          <w:szCs w:val="21"/>
        </w:rPr>
        <w:t xml:space="preserve">Xiao-Min Zhang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w:t>
      </w:r>
      <w:r w:rsidRPr="009C2FCA">
        <w:rPr>
          <w:rFonts w:ascii="Times New Roman" w:eastAsia="Times New Roman Uni" w:hAnsi="Times New Roman" w:cs="Times New Roman"/>
          <w:color w:val="000000" w:themeColor="text1"/>
          <w:szCs w:val="21"/>
        </w:rPr>
        <w:t xml:space="preserve"> Lie-Gang Liu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w:t>
      </w:r>
      <w:r w:rsidRPr="009C2FCA">
        <w:rPr>
          <w:rFonts w:ascii="Times New Roman" w:eastAsia="Times New Roman Uni" w:hAnsi="Times New Roman" w:cs="Times New Roman"/>
          <w:color w:val="000000" w:themeColor="text1"/>
          <w:szCs w:val="21"/>
        </w:rPr>
        <w:t xml:space="preserve"> </w:t>
      </w:r>
      <w:r w:rsidRPr="009C2FCA">
        <w:rPr>
          <w:rFonts w:ascii="Times New Roman" w:eastAsia="等线" w:hAnsi="Times New Roman" w:cs="Times New Roman"/>
          <w:bCs/>
          <w:color w:val="000000" w:themeColor="text1"/>
          <w:szCs w:val="21"/>
        </w:rPr>
        <w:t xml:space="preserve">Tang-Chun Wu </w:t>
      </w:r>
      <w:r w:rsidRPr="009C2FCA">
        <w:rPr>
          <w:rFonts w:ascii="Times New Roman" w:eastAsia="等线" w:hAnsi="Times New Roman" w:cs="Times New Roman"/>
          <w:bCs/>
          <w:color w:val="000000" w:themeColor="text1"/>
          <w:szCs w:val="21"/>
          <w:vertAlign w:val="superscript"/>
        </w:rPr>
        <w:t>a</w:t>
      </w:r>
      <w:r w:rsidRPr="009C2FCA">
        <w:rPr>
          <w:rFonts w:ascii="Times New Roman" w:eastAsia="等线" w:hAnsi="Times New Roman" w:cs="Times New Roman"/>
          <w:bCs/>
          <w:color w:val="000000" w:themeColor="text1"/>
          <w:szCs w:val="21"/>
        </w:rPr>
        <w:t>,</w:t>
      </w:r>
      <w:r w:rsidRPr="009C2FCA">
        <w:rPr>
          <w:rFonts w:ascii="Times New Roman" w:eastAsia="Times New Roman Uni" w:hAnsi="Times New Roman" w:cs="Times New Roman"/>
          <w:color w:val="000000" w:themeColor="text1"/>
          <w:szCs w:val="21"/>
        </w:rPr>
        <w:t xml:space="preserve"> </w:t>
      </w:r>
      <w:proofErr w:type="spellStart"/>
      <w:r w:rsidRPr="009C2FCA">
        <w:rPr>
          <w:rFonts w:ascii="Times New Roman" w:eastAsia="等线" w:hAnsi="Times New Roman" w:cs="Times New Roman"/>
          <w:bCs/>
          <w:color w:val="000000" w:themeColor="text1"/>
          <w:szCs w:val="21"/>
        </w:rPr>
        <w:t>Shou</w:t>
      </w:r>
      <w:proofErr w:type="spellEnd"/>
      <w:r w:rsidRPr="009C2FCA">
        <w:rPr>
          <w:rFonts w:ascii="Times New Roman" w:eastAsia="等线" w:hAnsi="Times New Roman" w:cs="Times New Roman"/>
          <w:bCs/>
          <w:color w:val="000000" w:themeColor="text1"/>
          <w:szCs w:val="21"/>
        </w:rPr>
        <w:t xml:space="preserve">-Ling Wu </w:t>
      </w:r>
      <w:r w:rsidRPr="009C2FCA">
        <w:rPr>
          <w:rFonts w:ascii="Times New Roman" w:eastAsia="等线" w:hAnsi="Times New Roman" w:cs="Times New Roman"/>
          <w:bCs/>
          <w:color w:val="000000" w:themeColor="text1"/>
          <w:szCs w:val="21"/>
          <w:vertAlign w:val="superscript"/>
        </w:rPr>
        <w:t>c,</w:t>
      </w:r>
      <w:r w:rsidRPr="009C2FCA">
        <w:rPr>
          <w:rFonts w:ascii="Times New Roman" w:hAnsi="Times New Roman" w:cs="Times New Roman"/>
          <w:color w:val="000000" w:themeColor="text1"/>
          <w:szCs w:val="21"/>
        </w:rPr>
        <w:t>*</w:t>
      </w:r>
      <w:r w:rsidRPr="009C2FCA">
        <w:rPr>
          <w:rFonts w:ascii="Times New Roman" w:eastAsia="等线" w:hAnsi="Times New Roman" w:cs="Times New Roman"/>
          <w:bCs/>
          <w:color w:val="000000" w:themeColor="text1"/>
          <w:szCs w:val="21"/>
        </w:rPr>
        <w:t>,</w:t>
      </w:r>
      <w:r w:rsidRPr="009C2FCA">
        <w:rPr>
          <w:rFonts w:ascii="Times New Roman" w:eastAsia="Times New Roman Uni" w:hAnsi="Times New Roman" w:cs="Times New Roman"/>
          <w:color w:val="000000" w:themeColor="text1"/>
          <w:szCs w:val="21"/>
        </w:rPr>
        <w:t xml:space="preserve"> </w:t>
      </w:r>
      <w:r w:rsidRPr="009C2FCA">
        <w:rPr>
          <w:rFonts w:ascii="Times New Roman" w:eastAsia="等线" w:hAnsi="Times New Roman" w:cs="Times New Roman"/>
          <w:bCs/>
          <w:color w:val="000000" w:themeColor="text1"/>
          <w:szCs w:val="21"/>
        </w:rPr>
        <w:t xml:space="preserve">Gang Liu </w:t>
      </w:r>
      <w:r w:rsidRPr="009C2FCA">
        <w:rPr>
          <w:rFonts w:ascii="Times New Roman" w:eastAsia="等线" w:hAnsi="Times New Roman" w:cs="Times New Roman"/>
          <w:bCs/>
          <w:color w:val="000000" w:themeColor="text1"/>
          <w:szCs w:val="21"/>
          <w:vertAlign w:val="superscript"/>
        </w:rPr>
        <w:t>a,</w:t>
      </w:r>
      <w:r w:rsidRPr="009C2FCA">
        <w:rPr>
          <w:rFonts w:ascii="Times New Roman" w:hAnsi="Times New Roman" w:cs="Times New Roman"/>
          <w:color w:val="000000" w:themeColor="text1"/>
          <w:szCs w:val="21"/>
        </w:rPr>
        <w:t>*</w:t>
      </w:r>
      <w:r w:rsidRPr="009C2FCA">
        <w:rPr>
          <w:rFonts w:ascii="Times New Roman" w:eastAsia="等线" w:hAnsi="Times New Roman" w:cs="Times New Roman"/>
          <w:bCs/>
          <w:color w:val="000000" w:themeColor="text1"/>
          <w:szCs w:val="21"/>
        </w:rPr>
        <w:t>,</w:t>
      </w:r>
      <w:r w:rsidRPr="009C2FCA">
        <w:rPr>
          <w:rFonts w:ascii="Times New Roman" w:eastAsia="Times New Roman Uni" w:hAnsi="Times New Roman" w:cs="Times New Roman"/>
          <w:color w:val="000000" w:themeColor="text1"/>
          <w:szCs w:val="21"/>
        </w:rPr>
        <w:t xml:space="preserve"> </w:t>
      </w:r>
      <w:r w:rsidRPr="009C2FCA">
        <w:rPr>
          <w:rFonts w:ascii="Times New Roman" w:eastAsia="等线" w:hAnsi="Times New Roman" w:cs="Times New Roman"/>
          <w:bCs/>
          <w:color w:val="000000" w:themeColor="text1"/>
          <w:szCs w:val="21"/>
        </w:rPr>
        <w:t xml:space="preserve">An Pan </w:t>
      </w:r>
      <w:proofErr w:type="spellStart"/>
      <w:r w:rsidRPr="009C2FCA">
        <w:rPr>
          <w:rFonts w:ascii="Times New Roman" w:eastAsia="等线" w:hAnsi="Times New Roman" w:cs="Times New Roman"/>
          <w:bCs/>
          <w:color w:val="000000" w:themeColor="text1"/>
          <w:szCs w:val="21"/>
          <w:vertAlign w:val="superscript"/>
        </w:rPr>
        <w:t>a</w:t>
      </w:r>
      <w:proofErr w:type="spellEnd"/>
      <w:r w:rsidRPr="009C2FCA">
        <w:rPr>
          <w:rFonts w:ascii="Times New Roman" w:eastAsia="等线" w:hAnsi="Times New Roman" w:cs="Times New Roman"/>
          <w:bCs/>
          <w:color w:val="000000" w:themeColor="text1"/>
          <w:szCs w:val="21"/>
          <w:vertAlign w:val="superscript"/>
        </w:rPr>
        <w:t>,</w:t>
      </w:r>
      <w:r w:rsidRPr="009C2FCA">
        <w:rPr>
          <w:rFonts w:ascii="Times New Roman" w:hAnsi="Times New Roman" w:cs="Times New Roman"/>
          <w:color w:val="000000" w:themeColor="text1"/>
          <w:szCs w:val="21"/>
        </w:rPr>
        <w:t>*</w:t>
      </w:r>
    </w:p>
    <w:p w14:paraId="3B81867F" w14:textId="73D133DE" w:rsidR="008D44AF" w:rsidRPr="009C2FCA" w:rsidRDefault="008D44AF" w:rsidP="005A7FE6">
      <w:pPr>
        <w:adjustRightInd w:val="0"/>
        <w:snapToGrid w:val="0"/>
        <w:jc w:val="both"/>
        <w:rPr>
          <w:rFonts w:ascii="Times New Roman" w:eastAsia="等线" w:hAnsi="Times New Roman" w:cs="Times New Roman"/>
          <w:bCs/>
          <w:i/>
          <w:iCs/>
          <w:color w:val="000000" w:themeColor="text1"/>
          <w:sz w:val="18"/>
          <w:szCs w:val="18"/>
        </w:rPr>
      </w:pPr>
      <w:r w:rsidRPr="009C2FCA">
        <w:rPr>
          <w:rFonts w:ascii="Times New Roman" w:eastAsia="等线" w:hAnsi="Times New Roman" w:cs="Times New Roman"/>
          <w:bCs/>
          <w:i/>
          <w:iCs/>
          <w:color w:val="000000" w:themeColor="text1"/>
          <w:sz w:val="18"/>
          <w:szCs w:val="18"/>
          <w:vertAlign w:val="superscript"/>
        </w:rPr>
        <w:t xml:space="preserve">a </w:t>
      </w:r>
      <w:r w:rsidR="007B1E26" w:rsidRPr="009C2FCA">
        <w:rPr>
          <w:rFonts w:ascii="Times New Roman" w:eastAsia="等线" w:hAnsi="Times New Roman" w:cs="Times New Roman"/>
          <w:bCs/>
          <w:i/>
          <w:iCs/>
          <w:color w:val="000000" w:themeColor="text1"/>
          <w:sz w:val="18"/>
          <w:szCs w:val="18"/>
        </w:rPr>
        <w:t>Key Laboratory of Environment and Health of the Ministry of Education</w:t>
      </w:r>
      <w:r w:rsidRPr="009C2FCA">
        <w:rPr>
          <w:rFonts w:ascii="Times New Roman" w:eastAsia="等线" w:hAnsi="Times New Roman" w:cs="Times New Roman"/>
          <w:bCs/>
          <w:i/>
          <w:iCs/>
          <w:color w:val="000000" w:themeColor="text1"/>
          <w:sz w:val="18"/>
          <w:szCs w:val="18"/>
        </w:rPr>
        <w:t xml:space="preserve">, School of Public Health, </w:t>
      </w:r>
      <w:proofErr w:type="spellStart"/>
      <w:r w:rsidRPr="009C2FCA">
        <w:rPr>
          <w:rFonts w:ascii="Times New Roman" w:eastAsia="等线" w:hAnsi="Times New Roman" w:cs="Times New Roman"/>
          <w:bCs/>
          <w:i/>
          <w:iCs/>
          <w:color w:val="000000" w:themeColor="text1"/>
          <w:sz w:val="18"/>
          <w:szCs w:val="18"/>
        </w:rPr>
        <w:t>Tongji</w:t>
      </w:r>
      <w:proofErr w:type="spellEnd"/>
      <w:r w:rsidRPr="009C2FCA">
        <w:rPr>
          <w:rFonts w:ascii="Times New Roman" w:eastAsia="等线" w:hAnsi="Times New Roman" w:cs="Times New Roman"/>
          <w:bCs/>
          <w:i/>
          <w:iCs/>
          <w:color w:val="000000" w:themeColor="text1"/>
          <w:sz w:val="18"/>
          <w:szCs w:val="18"/>
        </w:rPr>
        <w:t xml:space="preserve"> Medical College, </w:t>
      </w:r>
      <w:proofErr w:type="spellStart"/>
      <w:r w:rsidRPr="009C2FCA">
        <w:rPr>
          <w:rFonts w:ascii="Times New Roman" w:eastAsia="等线" w:hAnsi="Times New Roman" w:cs="Times New Roman"/>
          <w:bCs/>
          <w:i/>
          <w:iCs/>
          <w:color w:val="000000" w:themeColor="text1"/>
          <w:sz w:val="18"/>
          <w:szCs w:val="18"/>
        </w:rPr>
        <w:t>Huazhong</w:t>
      </w:r>
      <w:proofErr w:type="spellEnd"/>
      <w:r w:rsidRPr="009C2FCA">
        <w:rPr>
          <w:rFonts w:ascii="Times New Roman" w:eastAsia="等线" w:hAnsi="Times New Roman" w:cs="Times New Roman"/>
          <w:bCs/>
          <w:i/>
          <w:iCs/>
          <w:color w:val="000000" w:themeColor="text1"/>
          <w:sz w:val="18"/>
          <w:szCs w:val="18"/>
        </w:rPr>
        <w:t xml:space="preserve"> University of Science and Technology, Wuhan 430030, China</w:t>
      </w:r>
    </w:p>
    <w:p w14:paraId="73118DF3" w14:textId="2B746543" w:rsidR="008D44AF" w:rsidRPr="009C2FCA" w:rsidRDefault="008D44AF" w:rsidP="005A7FE6">
      <w:pPr>
        <w:adjustRightInd w:val="0"/>
        <w:snapToGrid w:val="0"/>
        <w:jc w:val="both"/>
        <w:rPr>
          <w:rFonts w:ascii="Times New Roman" w:eastAsia="等线" w:hAnsi="Times New Roman" w:cs="Times New Roman"/>
          <w:bCs/>
          <w:i/>
          <w:iCs/>
          <w:color w:val="000000" w:themeColor="text1"/>
          <w:sz w:val="18"/>
          <w:szCs w:val="18"/>
        </w:rPr>
      </w:pPr>
      <w:r w:rsidRPr="009C2FCA">
        <w:rPr>
          <w:rFonts w:ascii="Times New Roman" w:eastAsia="等线" w:hAnsi="Times New Roman" w:cs="Times New Roman"/>
          <w:bCs/>
          <w:i/>
          <w:iCs/>
          <w:color w:val="000000" w:themeColor="text1"/>
          <w:sz w:val="18"/>
          <w:szCs w:val="18"/>
          <w:vertAlign w:val="superscript"/>
        </w:rPr>
        <w:t xml:space="preserve">b </w:t>
      </w:r>
      <w:r w:rsidRPr="009C2FCA">
        <w:rPr>
          <w:rFonts w:ascii="Times New Roman" w:eastAsia="等线" w:hAnsi="Times New Roman" w:cs="Times New Roman"/>
          <w:bCs/>
          <w:i/>
          <w:iCs/>
          <w:color w:val="000000" w:themeColor="text1"/>
          <w:sz w:val="18"/>
          <w:szCs w:val="18"/>
        </w:rPr>
        <w:t>School of Public Health, North China University of Science and Technology,</w:t>
      </w:r>
      <w:r w:rsidRPr="009C2FCA">
        <w:rPr>
          <w:rFonts w:ascii="Times New Roman" w:hAnsi="Times New Roman" w:cs="Times New Roman"/>
          <w:i/>
          <w:iCs/>
          <w:color w:val="000000" w:themeColor="text1"/>
          <w:sz w:val="18"/>
          <w:szCs w:val="18"/>
        </w:rPr>
        <w:t xml:space="preserve"> </w:t>
      </w:r>
      <w:r w:rsidRPr="009C2FCA">
        <w:rPr>
          <w:rFonts w:ascii="Times New Roman" w:eastAsia="等线" w:hAnsi="Times New Roman" w:cs="Times New Roman"/>
          <w:bCs/>
          <w:i/>
          <w:iCs/>
          <w:color w:val="000000" w:themeColor="text1"/>
          <w:sz w:val="18"/>
          <w:szCs w:val="18"/>
        </w:rPr>
        <w:t>Tangshan 063000, China</w:t>
      </w:r>
    </w:p>
    <w:p w14:paraId="3B118DA9" w14:textId="6AC5418F" w:rsidR="001A14E1" w:rsidRPr="009C2FCA" w:rsidRDefault="001A14E1" w:rsidP="005D27FC">
      <w:pPr>
        <w:adjustRightInd w:val="0"/>
        <w:snapToGrid w:val="0"/>
        <w:jc w:val="both"/>
        <w:rPr>
          <w:rFonts w:ascii="Times New Roman" w:eastAsia="等线" w:hAnsi="Times New Roman" w:cs="Times New Roman"/>
          <w:bCs/>
          <w:i/>
          <w:iCs/>
          <w:color w:val="000000" w:themeColor="text1"/>
          <w:sz w:val="18"/>
          <w:szCs w:val="18"/>
        </w:rPr>
      </w:pPr>
      <w:r w:rsidRPr="009C2FCA">
        <w:rPr>
          <w:rFonts w:ascii="Times New Roman" w:eastAsia="等线" w:hAnsi="Times New Roman" w:cs="Times New Roman"/>
          <w:bCs/>
          <w:i/>
          <w:iCs/>
          <w:color w:val="000000" w:themeColor="text1"/>
          <w:sz w:val="18"/>
          <w:szCs w:val="18"/>
          <w:vertAlign w:val="superscript"/>
        </w:rPr>
        <w:t xml:space="preserve">c </w:t>
      </w:r>
      <w:r w:rsidRPr="009C2FCA">
        <w:rPr>
          <w:rFonts w:ascii="Times New Roman" w:eastAsia="等线" w:hAnsi="Times New Roman" w:cs="Times New Roman"/>
          <w:bCs/>
          <w:i/>
          <w:iCs/>
          <w:color w:val="000000" w:themeColor="text1"/>
          <w:sz w:val="18"/>
          <w:szCs w:val="18"/>
        </w:rPr>
        <w:t xml:space="preserve">Department of Cardiology, </w:t>
      </w:r>
      <w:proofErr w:type="spellStart"/>
      <w:r w:rsidRPr="009C2FCA">
        <w:rPr>
          <w:rFonts w:ascii="Times New Roman" w:eastAsia="等线" w:hAnsi="Times New Roman" w:cs="Times New Roman"/>
          <w:bCs/>
          <w:i/>
          <w:iCs/>
          <w:color w:val="000000" w:themeColor="text1"/>
          <w:sz w:val="18"/>
          <w:szCs w:val="18"/>
        </w:rPr>
        <w:t>Kailuan</w:t>
      </w:r>
      <w:proofErr w:type="spellEnd"/>
      <w:r w:rsidRPr="009C2FCA">
        <w:rPr>
          <w:rFonts w:ascii="Times New Roman" w:eastAsia="等线" w:hAnsi="Times New Roman" w:cs="Times New Roman"/>
          <w:bCs/>
          <w:i/>
          <w:iCs/>
          <w:color w:val="000000" w:themeColor="text1"/>
          <w:sz w:val="18"/>
          <w:szCs w:val="18"/>
        </w:rPr>
        <w:t xml:space="preserve"> General Hospital,</w:t>
      </w:r>
      <w:r w:rsidRPr="009C2FCA">
        <w:rPr>
          <w:rFonts w:ascii="Times New Roman" w:hAnsi="Times New Roman" w:cs="Times New Roman"/>
          <w:i/>
          <w:iCs/>
          <w:color w:val="000000" w:themeColor="text1"/>
          <w:sz w:val="18"/>
          <w:szCs w:val="18"/>
        </w:rPr>
        <w:t xml:space="preserve"> </w:t>
      </w:r>
      <w:r w:rsidRPr="009C2FCA">
        <w:rPr>
          <w:rFonts w:ascii="Times New Roman" w:eastAsia="等线" w:hAnsi="Times New Roman" w:cs="Times New Roman"/>
          <w:bCs/>
          <w:i/>
          <w:iCs/>
          <w:color w:val="000000" w:themeColor="text1"/>
          <w:sz w:val="18"/>
          <w:szCs w:val="18"/>
        </w:rPr>
        <w:t>North China University of Science and Technology, Tangshan 063000, China</w:t>
      </w:r>
      <w:bookmarkEnd w:id="0"/>
      <w:bookmarkEnd w:id="1"/>
    </w:p>
    <w:p w14:paraId="2C70FC64" w14:textId="77777777" w:rsidR="005D27FC" w:rsidRPr="009C2FCA" w:rsidRDefault="005D27FC" w:rsidP="005D27FC">
      <w:pPr>
        <w:adjustRightInd w:val="0"/>
        <w:snapToGrid w:val="0"/>
        <w:jc w:val="both"/>
        <w:rPr>
          <w:rFonts w:ascii="Times New Roman" w:eastAsia="等线" w:hAnsi="Times New Roman" w:cs="Times New Roman"/>
          <w:bCs/>
          <w:i/>
          <w:iCs/>
          <w:color w:val="000000" w:themeColor="text1"/>
          <w:sz w:val="18"/>
          <w:szCs w:val="18"/>
        </w:rPr>
      </w:pPr>
    </w:p>
    <w:p w14:paraId="4A2822BA" w14:textId="7EEA8DAE" w:rsidR="008D44AF" w:rsidRPr="009C2FCA" w:rsidRDefault="0061269C" w:rsidP="00410F9F">
      <w:pPr>
        <w:spacing w:beforeLines="50" w:before="156" w:afterLines="50" w:after="156"/>
        <w:jc w:val="both"/>
        <w:outlineLvl w:val="0"/>
        <w:rPr>
          <w:rFonts w:ascii="Times New Roman" w:hAnsi="Times New Roman" w:cs="Times New Roman"/>
          <w:b/>
          <w:color w:val="000000" w:themeColor="text1"/>
          <w:szCs w:val="21"/>
        </w:rPr>
      </w:pPr>
      <w:r w:rsidRPr="009C2FCA">
        <w:rPr>
          <w:rFonts w:ascii="Times New Roman" w:hAnsi="Times New Roman" w:cs="Times New Roman"/>
          <w:b/>
          <w:color w:val="000000" w:themeColor="text1"/>
          <w:szCs w:val="21"/>
        </w:rPr>
        <w:t xml:space="preserve">1. </w:t>
      </w:r>
      <w:r w:rsidR="008D44AF" w:rsidRPr="009C2FCA">
        <w:rPr>
          <w:rFonts w:ascii="Times New Roman" w:hAnsi="Times New Roman" w:cs="Times New Roman"/>
          <w:b/>
          <w:color w:val="000000" w:themeColor="text1"/>
          <w:szCs w:val="21"/>
        </w:rPr>
        <w:t xml:space="preserve">Supplementary </w:t>
      </w:r>
      <w:r w:rsidR="005D27FC" w:rsidRPr="009C2FCA">
        <w:rPr>
          <w:rFonts w:ascii="Times New Roman" w:hAnsi="Times New Roman" w:cs="Times New Roman" w:hint="eastAsia"/>
          <w:b/>
          <w:color w:val="000000" w:themeColor="text1"/>
          <w:szCs w:val="21"/>
        </w:rPr>
        <w:t>m</w:t>
      </w:r>
      <w:r w:rsidR="008D44AF" w:rsidRPr="009C2FCA">
        <w:rPr>
          <w:rFonts w:ascii="Times New Roman" w:hAnsi="Times New Roman" w:cs="Times New Roman"/>
          <w:b/>
          <w:color w:val="000000" w:themeColor="text1"/>
          <w:szCs w:val="21"/>
        </w:rPr>
        <w:t>ethods</w:t>
      </w:r>
    </w:p>
    <w:p w14:paraId="00C9192F" w14:textId="001CEC26" w:rsidR="008D44AF" w:rsidRPr="009C2FCA" w:rsidRDefault="0061269C" w:rsidP="006C5B9A">
      <w:pPr>
        <w:pStyle w:val="SubTi"/>
        <w:spacing w:beforeLines="50" w:before="156" w:afterLines="50" w:after="156" w:line="240" w:lineRule="auto"/>
        <w:jc w:val="both"/>
        <w:rPr>
          <w:color w:val="000000" w:themeColor="text1"/>
          <w:sz w:val="21"/>
          <w:szCs w:val="21"/>
        </w:rPr>
      </w:pPr>
      <w:bookmarkStart w:id="3" w:name="_Hlk98966001"/>
      <w:r w:rsidRPr="009C2FCA">
        <w:rPr>
          <w:color w:val="000000" w:themeColor="text1"/>
          <w:sz w:val="21"/>
          <w:szCs w:val="21"/>
        </w:rPr>
        <w:t xml:space="preserve">1.1. </w:t>
      </w:r>
      <w:r w:rsidR="008D44AF" w:rsidRPr="009C2FCA">
        <w:rPr>
          <w:color w:val="000000" w:themeColor="text1"/>
          <w:sz w:val="21"/>
          <w:szCs w:val="21"/>
        </w:rPr>
        <w:t>Inclusion and exclusion criteria</w:t>
      </w:r>
    </w:p>
    <w:bookmarkEnd w:id="3"/>
    <w:p w14:paraId="3DD7CADC" w14:textId="7FCA02E8" w:rsidR="008D44AF" w:rsidRPr="009C2FCA" w:rsidRDefault="0061269C" w:rsidP="006C5B9A">
      <w:pPr>
        <w:pStyle w:val="subti2"/>
        <w:spacing w:beforeLines="50" w:before="156" w:afterLines="50" w:after="156" w:line="240" w:lineRule="auto"/>
        <w:jc w:val="both"/>
        <w:rPr>
          <w:b w:val="0"/>
          <w:bCs w:val="0"/>
          <w:i/>
          <w:iCs/>
          <w:color w:val="000000" w:themeColor="text1"/>
          <w:sz w:val="21"/>
          <w:szCs w:val="21"/>
        </w:rPr>
      </w:pPr>
      <w:r w:rsidRPr="009C2FCA">
        <w:rPr>
          <w:b w:val="0"/>
          <w:bCs w:val="0"/>
          <w:i/>
          <w:iCs/>
          <w:color w:val="000000" w:themeColor="text1"/>
          <w:sz w:val="21"/>
          <w:szCs w:val="21"/>
        </w:rPr>
        <w:t xml:space="preserve">1.1.1. </w:t>
      </w:r>
      <w:proofErr w:type="spellStart"/>
      <w:r w:rsidR="005D27FC" w:rsidRPr="009C2FCA">
        <w:rPr>
          <w:b w:val="0"/>
          <w:bCs w:val="0"/>
          <w:i/>
          <w:iCs/>
          <w:color w:val="000000" w:themeColor="text1"/>
          <w:sz w:val="21"/>
          <w:szCs w:val="21"/>
        </w:rPr>
        <w:t>Dongfeng-Tongji</w:t>
      </w:r>
      <w:proofErr w:type="spellEnd"/>
      <w:r w:rsidR="005D27FC" w:rsidRPr="009C2FCA">
        <w:rPr>
          <w:b w:val="0"/>
          <w:bCs w:val="0"/>
          <w:i/>
          <w:iCs/>
          <w:color w:val="000000" w:themeColor="text1"/>
          <w:sz w:val="21"/>
          <w:szCs w:val="21"/>
        </w:rPr>
        <w:t xml:space="preserve"> </w:t>
      </w:r>
      <w:r w:rsidR="005D27FC" w:rsidRPr="009C2FCA">
        <w:rPr>
          <w:rFonts w:hint="eastAsia"/>
          <w:b w:val="0"/>
          <w:bCs w:val="0"/>
          <w:i/>
          <w:iCs/>
          <w:color w:val="000000" w:themeColor="text1"/>
          <w:sz w:val="21"/>
          <w:szCs w:val="21"/>
        </w:rPr>
        <w:t>(</w:t>
      </w:r>
      <w:r w:rsidR="008D44AF" w:rsidRPr="009C2FCA">
        <w:rPr>
          <w:b w:val="0"/>
          <w:bCs w:val="0"/>
          <w:i/>
          <w:iCs/>
          <w:color w:val="000000" w:themeColor="text1"/>
          <w:sz w:val="21"/>
          <w:szCs w:val="21"/>
        </w:rPr>
        <w:t>DFTJ</w:t>
      </w:r>
      <w:r w:rsidR="005D27FC" w:rsidRPr="009C2FCA">
        <w:rPr>
          <w:b w:val="0"/>
          <w:bCs w:val="0"/>
          <w:i/>
          <w:iCs/>
          <w:color w:val="000000" w:themeColor="text1"/>
          <w:sz w:val="21"/>
          <w:szCs w:val="21"/>
        </w:rPr>
        <w:t>)</w:t>
      </w:r>
      <w:r w:rsidR="008D44AF" w:rsidRPr="009C2FCA">
        <w:rPr>
          <w:b w:val="0"/>
          <w:bCs w:val="0"/>
          <w:i/>
          <w:iCs/>
          <w:color w:val="000000" w:themeColor="text1"/>
          <w:sz w:val="21"/>
          <w:szCs w:val="21"/>
        </w:rPr>
        <w:t xml:space="preserve"> cohort and </w:t>
      </w:r>
      <w:proofErr w:type="spellStart"/>
      <w:r w:rsidR="008D44AF" w:rsidRPr="009C2FCA">
        <w:rPr>
          <w:b w:val="0"/>
          <w:bCs w:val="0"/>
          <w:i/>
          <w:iCs/>
          <w:color w:val="000000" w:themeColor="text1"/>
          <w:sz w:val="21"/>
          <w:szCs w:val="21"/>
        </w:rPr>
        <w:t>Kailuan</w:t>
      </w:r>
      <w:proofErr w:type="spellEnd"/>
      <w:r w:rsidR="008D44AF" w:rsidRPr="009C2FCA">
        <w:rPr>
          <w:b w:val="0"/>
          <w:bCs w:val="0"/>
          <w:i/>
          <w:iCs/>
          <w:color w:val="000000" w:themeColor="text1"/>
          <w:sz w:val="21"/>
          <w:szCs w:val="21"/>
        </w:rPr>
        <w:t xml:space="preserve"> study</w:t>
      </w:r>
    </w:p>
    <w:p w14:paraId="1A8E28E6" w14:textId="5E07CEE2" w:rsidR="008D44AF" w:rsidRPr="009C2FCA" w:rsidRDefault="008D44AF" w:rsidP="006C5B9A">
      <w:pPr>
        <w:adjustRightInd w:val="0"/>
        <w:snapToGrid w:val="0"/>
        <w:ind w:firstLineChars="100" w:firstLine="220"/>
        <w:jc w:val="both"/>
        <w:rPr>
          <w:rFonts w:ascii="Times New Roman" w:hAnsi="Times New Roman" w:cs="Times New Roman"/>
          <w:color w:val="000000" w:themeColor="text1"/>
          <w:szCs w:val="21"/>
        </w:rPr>
      </w:pPr>
      <w:r w:rsidRPr="009C2FCA">
        <w:rPr>
          <w:rFonts w:ascii="Times New Roman" w:eastAsia="Times New Roman Uni" w:hAnsi="Times New Roman" w:cs="Times New Roman"/>
          <w:color w:val="000000" w:themeColor="text1"/>
          <w:szCs w:val="21"/>
        </w:rPr>
        <w:t>Among two Chinese cohorts, prediabetes was defined as diabetes-free but fasting plasma glucose (FPG) 5.6</w:t>
      </w:r>
      <w:r w:rsidR="001A14E1"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 xml:space="preserve">6.9 </w:t>
      </w:r>
      <w:proofErr w:type="spellStart"/>
      <w:r w:rsidRPr="009C2FCA">
        <w:rPr>
          <w:rFonts w:ascii="Times New Roman" w:eastAsia="Times New Roman Uni" w:hAnsi="Times New Roman" w:cs="Times New Roman"/>
          <w:color w:val="000000" w:themeColor="text1"/>
          <w:szCs w:val="21"/>
        </w:rPr>
        <w:t>mmol</w:t>
      </w:r>
      <w:r w:rsidR="001A14E1"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L</w:t>
      </w:r>
      <w:proofErr w:type="spellEnd"/>
      <w:r w:rsidR="001A14E1" w:rsidRPr="009C2FCA">
        <w:rPr>
          <w:rFonts w:ascii="Times New Roman" w:eastAsia="Times New Roman Uni" w:hAnsi="Times New Roman" w:cs="Times New Roman"/>
          <w:color w:val="000000" w:themeColor="text1"/>
          <w:szCs w:val="21"/>
          <w:vertAlign w:val="superscript"/>
        </w:rPr>
        <w:t>–1</w:t>
      </w:r>
      <w:r w:rsidRPr="009C2FCA">
        <w:rPr>
          <w:rFonts w:ascii="Times New Roman" w:eastAsia="Times New Roman Uni" w:hAnsi="Times New Roman" w:cs="Times New Roman"/>
          <w:color w:val="000000" w:themeColor="text1"/>
          <w:szCs w:val="21"/>
        </w:rPr>
        <w:t xml:space="preserve"> (100</w:t>
      </w:r>
      <w:r w:rsidR="001A14E1"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 xml:space="preserve">125 </w:t>
      </w:r>
      <w:proofErr w:type="spellStart"/>
      <w:r w:rsidRPr="009C2FCA">
        <w:rPr>
          <w:rFonts w:ascii="Times New Roman" w:eastAsia="Times New Roman Uni" w:hAnsi="Times New Roman" w:cs="Times New Roman"/>
          <w:color w:val="000000" w:themeColor="text1"/>
          <w:szCs w:val="21"/>
        </w:rPr>
        <w:t>mg</w:t>
      </w:r>
      <w:r w:rsidR="001A14E1" w:rsidRPr="009C2FCA">
        <w:rPr>
          <w:rFonts w:ascii="Times New Roman" w:eastAsia="Times New Roman Uni" w:hAnsi="Times New Roman" w:cs="Times New Roman"/>
          <w:color w:val="000000" w:themeColor="text1"/>
          <w:szCs w:val="21"/>
        </w:rPr>
        <w:t>·</w:t>
      </w:r>
      <w:r w:rsidR="001A14E1" w:rsidRPr="009C2FCA">
        <w:rPr>
          <w:rFonts w:ascii="Times New Roman" w:eastAsia="Times New Roman Uni" w:hAnsi="Times New Roman" w:cs="Times New Roman" w:hint="eastAsia"/>
          <w:color w:val="000000" w:themeColor="text1"/>
          <w:szCs w:val="21"/>
        </w:rPr>
        <w:t>d</w:t>
      </w:r>
      <w:r w:rsidR="001A14E1" w:rsidRPr="009C2FCA">
        <w:rPr>
          <w:rFonts w:ascii="Times New Roman" w:eastAsia="Times New Roman Uni" w:hAnsi="Times New Roman" w:cs="Times New Roman"/>
          <w:color w:val="000000" w:themeColor="text1"/>
          <w:szCs w:val="21"/>
        </w:rPr>
        <w:t>L</w:t>
      </w:r>
      <w:proofErr w:type="spellEnd"/>
      <w:r w:rsidR="001A14E1" w:rsidRPr="009C2FCA">
        <w:rPr>
          <w:rFonts w:ascii="Times New Roman" w:eastAsia="Times New Roman Uni" w:hAnsi="Times New Roman" w:cs="Times New Roman"/>
          <w:color w:val="000000" w:themeColor="text1"/>
          <w:szCs w:val="21"/>
          <w:vertAlign w:val="superscript"/>
        </w:rPr>
        <w:t>–1</w:t>
      </w:r>
      <w:r w:rsidRPr="009C2FCA">
        <w:rPr>
          <w:rFonts w:ascii="Times New Roman" w:eastAsia="Times New Roman Uni" w:hAnsi="Times New Roman" w:cs="Times New Roman"/>
          <w:color w:val="000000" w:themeColor="text1"/>
          <w:szCs w:val="21"/>
        </w:rPr>
        <w:t xml:space="preserve">) according to the American Diabetes Association (ADA) criteria </w:t>
      </w:r>
      <w:r w:rsidRPr="009C2FCA">
        <w:rPr>
          <w:rFonts w:ascii="Times New Roman" w:eastAsia="Times New Roman Uni" w:hAnsi="Times New Roman" w:cs="Times New Roman"/>
          <w:noProof/>
          <w:color w:val="000000" w:themeColor="text1"/>
          <w:szCs w:val="21"/>
        </w:rPr>
        <w:t>[1]</w:t>
      </w:r>
      <w:r w:rsidRPr="009C2FCA">
        <w:rPr>
          <w:rFonts w:ascii="Times New Roman" w:eastAsia="Times New Roman Uni" w:hAnsi="Times New Roman" w:cs="Times New Roman"/>
          <w:color w:val="000000" w:themeColor="text1"/>
          <w:szCs w:val="21"/>
        </w:rPr>
        <w:t>. In the DFTJ cohort, hemoglobin A</w:t>
      </w:r>
      <w:r w:rsidRPr="009C2FCA">
        <w:rPr>
          <w:rFonts w:ascii="Times New Roman" w:eastAsia="Times New Roman Uni" w:hAnsi="Times New Roman" w:cs="Times New Roman"/>
          <w:color w:val="000000" w:themeColor="text1"/>
          <w:szCs w:val="21"/>
          <w:vertAlign w:val="subscript"/>
        </w:rPr>
        <w:t>1c</w:t>
      </w:r>
      <w:r w:rsidRPr="009C2FCA">
        <w:rPr>
          <w:rFonts w:ascii="Times New Roman" w:eastAsia="Times New Roman Uni" w:hAnsi="Times New Roman" w:cs="Times New Roman"/>
          <w:color w:val="000000" w:themeColor="text1"/>
          <w:szCs w:val="21"/>
        </w:rPr>
        <w:t xml:space="preserve"> (HbA</w:t>
      </w:r>
      <w:r w:rsidRPr="009C2FCA">
        <w:rPr>
          <w:rFonts w:ascii="Times New Roman" w:eastAsia="Times New Roman Uni" w:hAnsi="Times New Roman" w:cs="Times New Roman"/>
          <w:color w:val="000000" w:themeColor="text1"/>
          <w:szCs w:val="21"/>
          <w:vertAlign w:val="subscript"/>
        </w:rPr>
        <w:t>1c</w:t>
      </w:r>
      <w:r w:rsidRPr="009C2FCA">
        <w:rPr>
          <w:rFonts w:ascii="Times New Roman" w:eastAsia="Times New Roman Uni" w:hAnsi="Times New Roman" w:cs="Times New Roman"/>
          <w:color w:val="000000" w:themeColor="text1"/>
          <w:szCs w:val="21"/>
        </w:rPr>
        <w:t>) was performed in the 2013 cycle survey as well, and participants of HbA</w:t>
      </w:r>
      <w:r w:rsidRPr="009C2FCA">
        <w:rPr>
          <w:rFonts w:ascii="Times New Roman" w:eastAsia="Times New Roman Uni" w:hAnsi="Times New Roman" w:cs="Times New Roman"/>
          <w:color w:val="000000" w:themeColor="text1"/>
          <w:szCs w:val="21"/>
          <w:vertAlign w:val="subscript"/>
        </w:rPr>
        <w:t>1c</w:t>
      </w:r>
      <w:r w:rsidRPr="009C2FCA">
        <w:rPr>
          <w:rFonts w:ascii="Times New Roman" w:eastAsia="Times New Roman Uni" w:hAnsi="Times New Roman" w:cs="Times New Roman"/>
          <w:color w:val="000000" w:themeColor="text1"/>
          <w:szCs w:val="21"/>
        </w:rPr>
        <w:t xml:space="preserve"> 5.7</w:t>
      </w:r>
      <w:r w:rsidR="001A14E1"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6.4% (39</w:t>
      </w:r>
      <w:r w:rsidR="001A14E1"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 xml:space="preserve">47 </w:t>
      </w:r>
      <w:proofErr w:type="spellStart"/>
      <w:r w:rsidRPr="009C2FCA">
        <w:rPr>
          <w:rFonts w:ascii="Times New Roman" w:eastAsia="Times New Roman Uni" w:hAnsi="Times New Roman" w:cs="Times New Roman"/>
          <w:color w:val="000000" w:themeColor="text1"/>
          <w:szCs w:val="21"/>
        </w:rPr>
        <w:t>mmol</w:t>
      </w:r>
      <w:r w:rsidR="001A14E1"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mol</w:t>
      </w:r>
      <w:proofErr w:type="spellEnd"/>
      <w:r w:rsidR="001A14E1" w:rsidRPr="009C2FCA">
        <w:rPr>
          <w:rFonts w:ascii="Times New Roman" w:eastAsia="Times New Roman Uni" w:hAnsi="Times New Roman" w:cs="Times New Roman"/>
          <w:color w:val="000000" w:themeColor="text1"/>
          <w:szCs w:val="21"/>
          <w:vertAlign w:val="superscript"/>
        </w:rPr>
        <w:t>–1</w:t>
      </w:r>
      <w:r w:rsidRPr="009C2FCA">
        <w:rPr>
          <w:rFonts w:ascii="Times New Roman" w:eastAsia="Times New Roman Uni" w:hAnsi="Times New Roman" w:cs="Times New Roman"/>
          <w:color w:val="000000" w:themeColor="text1"/>
          <w:szCs w:val="21"/>
        </w:rPr>
        <w:t xml:space="preserve">) were also defined as prediabetes based on the ADA criteria. In the </w:t>
      </w:r>
      <w:proofErr w:type="spellStart"/>
      <w:r w:rsidRPr="009C2FCA">
        <w:rPr>
          <w:rFonts w:ascii="Times New Roman" w:eastAsia="Times New Roman Uni" w:hAnsi="Times New Roman" w:cs="Times New Roman"/>
          <w:color w:val="000000" w:themeColor="text1"/>
          <w:szCs w:val="21"/>
        </w:rPr>
        <w:t>Kailuan</w:t>
      </w:r>
      <w:proofErr w:type="spellEnd"/>
      <w:r w:rsidRPr="009C2FCA">
        <w:rPr>
          <w:rFonts w:ascii="Times New Roman" w:eastAsia="Times New Roman Uni" w:hAnsi="Times New Roman" w:cs="Times New Roman"/>
          <w:color w:val="000000" w:themeColor="text1"/>
          <w:szCs w:val="21"/>
        </w:rPr>
        <w:t xml:space="preserve"> study, HbA</w:t>
      </w:r>
      <w:r w:rsidRPr="009C2FCA">
        <w:rPr>
          <w:rFonts w:ascii="Times New Roman" w:eastAsia="Times New Roman Uni" w:hAnsi="Times New Roman" w:cs="Times New Roman"/>
          <w:color w:val="000000" w:themeColor="text1"/>
          <w:szCs w:val="21"/>
          <w:vertAlign w:val="subscript"/>
        </w:rPr>
        <w:t>1c</w:t>
      </w:r>
      <w:r w:rsidRPr="009C2FCA">
        <w:rPr>
          <w:rFonts w:ascii="Times New Roman" w:eastAsia="Times New Roman Uni" w:hAnsi="Times New Roman" w:cs="Times New Roman"/>
          <w:color w:val="000000" w:themeColor="text1"/>
          <w:szCs w:val="21"/>
        </w:rPr>
        <w:t xml:space="preserve"> was not available.</w:t>
      </w:r>
    </w:p>
    <w:p w14:paraId="5AC3CFBA" w14:textId="6AAB28B8" w:rsidR="008D44AF" w:rsidRPr="009C2FCA" w:rsidRDefault="008D44AF" w:rsidP="006C5B9A">
      <w:pPr>
        <w:adjustRightInd w:val="0"/>
        <w:snapToGrid w:val="0"/>
        <w:ind w:firstLineChars="100" w:firstLine="210"/>
        <w:jc w:val="both"/>
        <w:rPr>
          <w:rFonts w:ascii="Times New Roman" w:eastAsia="Times New Roman Uni" w:hAnsi="Times New Roman" w:cs="Times New Roman"/>
          <w:color w:val="000000" w:themeColor="text1"/>
          <w:szCs w:val="21"/>
        </w:rPr>
      </w:pPr>
      <w:r w:rsidRPr="009C2FCA">
        <w:rPr>
          <w:rFonts w:ascii="Times New Roman" w:hAnsi="Times New Roman" w:cs="Times New Roman"/>
          <w:color w:val="000000" w:themeColor="text1"/>
          <w:szCs w:val="21"/>
        </w:rPr>
        <w:t>A total of 84</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773 participants were identified to have prediabetes in the two cohorts (19</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114 from the DFTJ cohort and 65</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 xml:space="preserve">659 from the </w:t>
      </w:r>
      <w:proofErr w:type="spellStart"/>
      <w:r w:rsidRPr="009C2FCA">
        <w:rPr>
          <w:rFonts w:ascii="Times New Roman" w:hAnsi="Times New Roman" w:cs="Times New Roman"/>
          <w:color w:val="000000" w:themeColor="text1"/>
          <w:szCs w:val="21"/>
        </w:rPr>
        <w:t>Kailuan</w:t>
      </w:r>
      <w:proofErr w:type="spellEnd"/>
      <w:r w:rsidRPr="009C2FCA">
        <w:rPr>
          <w:rFonts w:ascii="Times New Roman" w:hAnsi="Times New Roman" w:cs="Times New Roman"/>
          <w:color w:val="000000" w:themeColor="text1"/>
          <w:szCs w:val="21"/>
        </w:rPr>
        <w:t xml:space="preserve"> study), and participants with missing information on death status (10 from the </w:t>
      </w:r>
      <w:proofErr w:type="spellStart"/>
      <w:r w:rsidRPr="009C2FCA">
        <w:rPr>
          <w:rFonts w:ascii="Times New Roman" w:hAnsi="Times New Roman" w:cs="Times New Roman"/>
          <w:color w:val="000000" w:themeColor="text1"/>
          <w:szCs w:val="21"/>
        </w:rPr>
        <w:t>Kailuan</w:t>
      </w:r>
      <w:proofErr w:type="spellEnd"/>
      <w:r w:rsidRPr="009C2FCA">
        <w:rPr>
          <w:rFonts w:ascii="Times New Roman" w:hAnsi="Times New Roman" w:cs="Times New Roman"/>
          <w:color w:val="000000" w:themeColor="text1"/>
          <w:szCs w:val="21"/>
        </w:rPr>
        <w:t xml:space="preserve"> study), prevalent cardiovascular disease (CVD) or cancer (4</w:t>
      </w:r>
      <w:r w:rsidR="000A679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446 from the DFTJ cohort and 2</w:t>
      </w:r>
      <w:r w:rsidR="000A679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 xml:space="preserve">456 from the </w:t>
      </w:r>
      <w:proofErr w:type="spellStart"/>
      <w:r w:rsidRPr="009C2FCA">
        <w:rPr>
          <w:rFonts w:ascii="Times New Roman" w:hAnsi="Times New Roman" w:cs="Times New Roman"/>
          <w:color w:val="000000" w:themeColor="text1"/>
          <w:szCs w:val="21"/>
        </w:rPr>
        <w:t>Kailuan</w:t>
      </w:r>
      <w:proofErr w:type="spellEnd"/>
      <w:r w:rsidRPr="009C2FCA">
        <w:rPr>
          <w:rFonts w:ascii="Times New Roman" w:hAnsi="Times New Roman" w:cs="Times New Roman"/>
          <w:color w:val="000000" w:themeColor="text1"/>
          <w:szCs w:val="21"/>
        </w:rPr>
        <w:t xml:space="preserve"> study), missing information on lifestyle factors (926 from the DFTJ cohort and 4</w:t>
      </w:r>
      <w:r w:rsidR="000A679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 xml:space="preserve">462 from the </w:t>
      </w:r>
      <w:proofErr w:type="spellStart"/>
      <w:r w:rsidRPr="009C2FCA">
        <w:rPr>
          <w:rFonts w:ascii="Times New Roman" w:hAnsi="Times New Roman" w:cs="Times New Roman"/>
          <w:color w:val="000000" w:themeColor="text1"/>
          <w:szCs w:val="21"/>
        </w:rPr>
        <w:t>Kailuan</w:t>
      </w:r>
      <w:proofErr w:type="spellEnd"/>
      <w:r w:rsidRPr="009C2FCA">
        <w:rPr>
          <w:rFonts w:ascii="Times New Roman" w:hAnsi="Times New Roman" w:cs="Times New Roman"/>
          <w:color w:val="000000" w:themeColor="text1"/>
          <w:szCs w:val="21"/>
        </w:rPr>
        <w:t xml:space="preserve"> study) and covariates (521 from the DFTJ cohort and 1</w:t>
      </w:r>
      <w:r w:rsidR="000A679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 xml:space="preserve">700 from the </w:t>
      </w:r>
      <w:proofErr w:type="spellStart"/>
      <w:r w:rsidRPr="009C2FCA">
        <w:rPr>
          <w:rFonts w:ascii="Times New Roman" w:hAnsi="Times New Roman" w:cs="Times New Roman"/>
          <w:color w:val="000000" w:themeColor="text1"/>
          <w:szCs w:val="21"/>
        </w:rPr>
        <w:t>Kailuan</w:t>
      </w:r>
      <w:proofErr w:type="spellEnd"/>
      <w:r w:rsidRPr="009C2FCA">
        <w:rPr>
          <w:rFonts w:ascii="Times New Roman" w:hAnsi="Times New Roman" w:cs="Times New Roman"/>
          <w:color w:val="000000" w:themeColor="text1"/>
          <w:szCs w:val="21"/>
        </w:rPr>
        <w:t xml:space="preserve"> study) were excluded, leaving 70</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252 participants (13</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221 from the DFTJ cohort and</w:t>
      </w:r>
      <w:bookmarkStart w:id="4" w:name="_GoBack"/>
      <w:bookmarkEnd w:id="4"/>
      <w:r w:rsidRPr="009C2FCA">
        <w:rPr>
          <w:rFonts w:ascii="Times New Roman" w:hAnsi="Times New Roman" w:cs="Times New Roman"/>
          <w:color w:val="000000" w:themeColor="text1"/>
          <w:szCs w:val="21"/>
        </w:rPr>
        <w:t xml:space="preserve"> 57</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 xml:space="preserve">031 from the </w:t>
      </w:r>
      <w:proofErr w:type="spellStart"/>
      <w:r w:rsidRPr="009C2FCA">
        <w:rPr>
          <w:rFonts w:ascii="Times New Roman" w:hAnsi="Times New Roman" w:cs="Times New Roman"/>
          <w:color w:val="000000" w:themeColor="text1"/>
          <w:szCs w:val="21"/>
        </w:rPr>
        <w:t>Kailuan</w:t>
      </w:r>
      <w:proofErr w:type="spellEnd"/>
      <w:r w:rsidRPr="009C2FCA">
        <w:rPr>
          <w:rFonts w:ascii="Times New Roman" w:hAnsi="Times New Roman" w:cs="Times New Roman"/>
          <w:color w:val="000000" w:themeColor="text1"/>
          <w:szCs w:val="21"/>
        </w:rPr>
        <w:t xml:space="preserve"> study) in the current analysis </w:t>
      </w:r>
      <w:r w:rsidRPr="009C2FCA">
        <w:rPr>
          <w:rFonts w:ascii="Times New Roman" w:eastAsia="Times New Roman Uni" w:hAnsi="Times New Roman" w:cs="Times New Roman"/>
          <w:color w:val="000000" w:themeColor="text1"/>
          <w:szCs w:val="21"/>
        </w:rPr>
        <w:t>(Fig. S1). In the analysis for incident diabetes, those with missing diabetes information during follow-up (566 from the DFTJ cohort and 6</w:t>
      </w:r>
      <w:r w:rsidR="00E237A7" w:rsidRPr="009C2FCA">
        <w:rPr>
          <w:rFonts w:ascii="Times New Roman" w:eastAsia="Times New Roman Uni" w:hAnsi="Times New Roman" w:cs="Times New Roman"/>
          <w:color w:val="000000" w:themeColor="text1"/>
          <w:szCs w:val="21"/>
        </w:rPr>
        <w:t xml:space="preserve"> </w:t>
      </w:r>
      <w:r w:rsidRPr="009C2FCA">
        <w:rPr>
          <w:rFonts w:ascii="Times New Roman" w:eastAsia="Times New Roman Uni" w:hAnsi="Times New Roman" w:cs="Times New Roman"/>
          <w:color w:val="000000" w:themeColor="text1"/>
          <w:szCs w:val="21"/>
        </w:rPr>
        <w:t xml:space="preserve">470 from the </w:t>
      </w:r>
      <w:proofErr w:type="spellStart"/>
      <w:r w:rsidRPr="009C2FCA">
        <w:rPr>
          <w:rFonts w:ascii="Times New Roman" w:eastAsia="Times New Roman Uni" w:hAnsi="Times New Roman" w:cs="Times New Roman"/>
          <w:color w:val="000000" w:themeColor="text1"/>
          <w:szCs w:val="21"/>
        </w:rPr>
        <w:t>Kailuan</w:t>
      </w:r>
      <w:proofErr w:type="spellEnd"/>
      <w:r w:rsidRPr="009C2FCA">
        <w:rPr>
          <w:rFonts w:ascii="Times New Roman" w:eastAsia="Times New Roman Uni" w:hAnsi="Times New Roman" w:cs="Times New Roman"/>
          <w:color w:val="000000" w:themeColor="text1"/>
          <w:szCs w:val="21"/>
        </w:rPr>
        <w:t xml:space="preserve"> study) were further excluded.</w:t>
      </w:r>
    </w:p>
    <w:p w14:paraId="2504FA0C" w14:textId="6D50277B" w:rsidR="008D44AF" w:rsidRPr="009C2FCA" w:rsidRDefault="0061269C" w:rsidP="006C5B9A">
      <w:pPr>
        <w:pStyle w:val="subti2"/>
        <w:spacing w:beforeLines="50" w:before="156" w:afterLines="50" w:after="156" w:line="240" w:lineRule="auto"/>
        <w:jc w:val="both"/>
        <w:rPr>
          <w:b w:val="0"/>
          <w:bCs w:val="0"/>
          <w:i/>
          <w:iCs/>
          <w:color w:val="000000" w:themeColor="text1"/>
          <w:sz w:val="21"/>
          <w:szCs w:val="21"/>
        </w:rPr>
      </w:pPr>
      <w:r w:rsidRPr="009C2FCA">
        <w:rPr>
          <w:b w:val="0"/>
          <w:bCs w:val="0"/>
          <w:i/>
          <w:iCs/>
          <w:color w:val="000000" w:themeColor="text1"/>
          <w:sz w:val="21"/>
          <w:szCs w:val="21"/>
        </w:rPr>
        <w:t xml:space="preserve">1.1.2. </w:t>
      </w:r>
      <w:r w:rsidR="008D44AF" w:rsidRPr="009C2FCA">
        <w:rPr>
          <w:b w:val="0"/>
          <w:bCs w:val="0"/>
          <w:i/>
          <w:iCs/>
          <w:color w:val="000000" w:themeColor="text1"/>
          <w:sz w:val="21"/>
          <w:szCs w:val="21"/>
        </w:rPr>
        <w:t>UK Biobank</w:t>
      </w:r>
    </w:p>
    <w:p w14:paraId="4AF97247" w14:textId="210C4E70" w:rsidR="008D44AF" w:rsidRPr="009C2FCA" w:rsidRDefault="008D44AF" w:rsidP="006C5B9A">
      <w:pPr>
        <w:adjustRightInd w:val="0"/>
        <w:snapToGrid w:val="0"/>
        <w:ind w:firstLineChars="100" w:firstLine="210"/>
        <w:jc w:val="both"/>
        <w:rPr>
          <w:rFonts w:ascii="Times New Roman" w:eastAsia="Times New Roman Uni" w:hAnsi="Times New Roman" w:cs="Times New Roman"/>
          <w:color w:val="000000" w:themeColor="text1"/>
          <w:szCs w:val="21"/>
        </w:rPr>
      </w:pPr>
      <w:r w:rsidRPr="009C2FCA">
        <w:rPr>
          <w:rFonts w:ascii="Times New Roman" w:hAnsi="Times New Roman" w:cs="Times New Roman"/>
          <w:color w:val="000000" w:themeColor="text1"/>
          <w:szCs w:val="21"/>
        </w:rPr>
        <w:t xml:space="preserve">In the UK Biobank, </w:t>
      </w:r>
      <w:r w:rsidRPr="009C2FCA">
        <w:rPr>
          <w:rFonts w:ascii="Times New Roman" w:eastAsia="Times New Roman Uni" w:hAnsi="Times New Roman" w:cs="Times New Roman"/>
          <w:color w:val="000000" w:themeColor="text1"/>
          <w:szCs w:val="21"/>
        </w:rPr>
        <w:t>prediabetes was defined as diabetes-free but HbA</w:t>
      </w:r>
      <w:r w:rsidRPr="009C2FCA">
        <w:rPr>
          <w:rFonts w:ascii="Times New Roman" w:eastAsia="Times New Roman Uni" w:hAnsi="Times New Roman" w:cs="Times New Roman"/>
          <w:color w:val="000000" w:themeColor="text1"/>
          <w:szCs w:val="21"/>
          <w:vertAlign w:val="subscript"/>
        </w:rPr>
        <w:t>1c</w:t>
      </w:r>
      <w:r w:rsidRPr="009C2FCA">
        <w:rPr>
          <w:rFonts w:ascii="Times New Roman" w:eastAsia="Times New Roman Uni" w:hAnsi="Times New Roman" w:cs="Times New Roman"/>
          <w:color w:val="000000" w:themeColor="text1"/>
          <w:szCs w:val="21"/>
        </w:rPr>
        <w:t xml:space="preserve"> 5.7</w:t>
      </w:r>
      <w:r w:rsidR="001A14E1"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6.4% (39</w:t>
      </w:r>
      <w:r w:rsidR="001A14E1"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 xml:space="preserve">47 </w:t>
      </w:r>
      <w:proofErr w:type="spellStart"/>
      <w:r w:rsidR="001A14E1" w:rsidRPr="009C2FCA">
        <w:rPr>
          <w:rFonts w:ascii="Times New Roman" w:eastAsia="Times New Roman Uni" w:hAnsi="Times New Roman" w:cs="Times New Roman"/>
          <w:color w:val="000000" w:themeColor="text1"/>
          <w:szCs w:val="21"/>
        </w:rPr>
        <w:t>mmol·mol</w:t>
      </w:r>
      <w:proofErr w:type="spellEnd"/>
      <w:r w:rsidR="001A14E1" w:rsidRPr="009C2FCA">
        <w:rPr>
          <w:rFonts w:ascii="Times New Roman" w:eastAsia="Times New Roman Uni" w:hAnsi="Times New Roman" w:cs="Times New Roman"/>
          <w:color w:val="000000" w:themeColor="text1"/>
          <w:szCs w:val="21"/>
          <w:vertAlign w:val="superscript"/>
        </w:rPr>
        <w:t>–1</w:t>
      </w:r>
      <w:r w:rsidRPr="009C2FCA">
        <w:rPr>
          <w:rFonts w:ascii="Times New Roman" w:eastAsia="Times New Roman Uni" w:hAnsi="Times New Roman" w:cs="Times New Roman"/>
          <w:color w:val="000000" w:themeColor="text1"/>
          <w:szCs w:val="21"/>
        </w:rPr>
        <w:t xml:space="preserve">) according to the ADA </w:t>
      </w:r>
      <w:r w:rsidRPr="009C2FCA">
        <w:rPr>
          <w:rFonts w:ascii="Times New Roman" w:eastAsia="Times New Roman Uni" w:hAnsi="Times New Roman" w:cs="Times New Roman"/>
          <w:noProof/>
          <w:color w:val="000000" w:themeColor="text1"/>
          <w:szCs w:val="21"/>
        </w:rPr>
        <w:t>[1]</w:t>
      </w:r>
      <w:r w:rsidRPr="009C2FCA">
        <w:rPr>
          <w:rFonts w:ascii="Times New Roman" w:eastAsia="Times New Roman Uni" w:hAnsi="Times New Roman" w:cs="Times New Roman"/>
          <w:color w:val="000000" w:themeColor="text1"/>
          <w:szCs w:val="21"/>
        </w:rPr>
        <w:t>.</w:t>
      </w:r>
      <w:r w:rsidRPr="009C2FCA">
        <w:rPr>
          <w:rFonts w:ascii="Times New Roman" w:hAnsi="Times New Roman" w:cs="Times New Roman"/>
          <w:color w:val="000000" w:themeColor="text1"/>
          <w:szCs w:val="21"/>
        </w:rPr>
        <w:t xml:space="preserve"> A total of 60</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719 participants were identified to have prediabetes. After excluding participants with prevalent CVD or cancer (</w:t>
      </w:r>
      <w:r w:rsidRPr="009C2FCA">
        <w:rPr>
          <w:rFonts w:ascii="Times New Roman" w:hAnsi="Times New Roman" w:cs="Times New Roman"/>
          <w:i/>
          <w:iCs/>
          <w:color w:val="000000" w:themeColor="text1"/>
          <w:szCs w:val="21"/>
        </w:rPr>
        <w:t>n</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10</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760), missing information on lifestyle factors (</w:t>
      </w:r>
      <w:r w:rsidRPr="009C2FCA">
        <w:rPr>
          <w:rFonts w:ascii="Times New Roman" w:hAnsi="Times New Roman" w:cs="Times New Roman"/>
          <w:i/>
          <w:iCs/>
          <w:color w:val="000000" w:themeColor="text1"/>
          <w:szCs w:val="21"/>
        </w:rPr>
        <w:t>n</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5</w:t>
      </w:r>
      <w:r w:rsidR="00E237A7"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303) and covariates (</w:t>
      </w:r>
      <w:r w:rsidRPr="009C2FCA">
        <w:rPr>
          <w:rFonts w:ascii="Times New Roman" w:hAnsi="Times New Roman" w:cs="Times New Roman"/>
          <w:i/>
          <w:iCs/>
          <w:color w:val="000000" w:themeColor="text1"/>
          <w:szCs w:val="21"/>
        </w:rPr>
        <w:t>n</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2</w:t>
      </w:r>
      <w:r w:rsidR="00E237A7"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744), a total of 41</w:t>
      </w:r>
      <w:r w:rsidR="001A14E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 xml:space="preserve">912 participants with prediabetes were included in the current analysis </w:t>
      </w:r>
      <w:r w:rsidRPr="009C2FCA">
        <w:rPr>
          <w:rFonts w:ascii="Times New Roman" w:eastAsia="Times New Roman Uni" w:hAnsi="Times New Roman" w:cs="Times New Roman"/>
          <w:color w:val="000000" w:themeColor="text1"/>
          <w:szCs w:val="21"/>
        </w:rPr>
        <w:t>(Fig. S1).</w:t>
      </w:r>
    </w:p>
    <w:p w14:paraId="5EA1F86A" w14:textId="1A837CFE" w:rsidR="008D44AF" w:rsidRPr="009C2FCA" w:rsidRDefault="001A14E1" w:rsidP="001A14E1">
      <w:pPr>
        <w:pStyle w:val="subti2"/>
        <w:spacing w:beforeLines="50" w:before="156" w:afterLines="50" w:after="156" w:line="240" w:lineRule="auto"/>
        <w:jc w:val="both"/>
        <w:rPr>
          <w:b w:val="0"/>
          <w:bCs w:val="0"/>
          <w:i/>
          <w:iCs/>
          <w:color w:val="000000" w:themeColor="text1"/>
          <w:sz w:val="21"/>
          <w:szCs w:val="21"/>
        </w:rPr>
      </w:pPr>
      <w:r w:rsidRPr="009C2FCA">
        <w:rPr>
          <w:b w:val="0"/>
          <w:bCs w:val="0"/>
          <w:i/>
          <w:iCs/>
          <w:color w:val="000000" w:themeColor="text1"/>
          <w:sz w:val="21"/>
          <w:szCs w:val="21"/>
        </w:rPr>
        <w:t xml:space="preserve">1.1.3. </w:t>
      </w:r>
      <w:r w:rsidR="001B31C1" w:rsidRPr="009C2FCA">
        <w:rPr>
          <w:b w:val="0"/>
          <w:bCs w:val="0"/>
          <w:i/>
          <w:iCs/>
          <w:color w:val="000000" w:themeColor="text1"/>
          <w:sz w:val="21"/>
          <w:szCs w:val="21"/>
        </w:rPr>
        <w:t xml:space="preserve">US </w:t>
      </w:r>
      <w:r w:rsidR="008D44AF" w:rsidRPr="009C2FCA">
        <w:rPr>
          <w:b w:val="0"/>
          <w:bCs w:val="0"/>
          <w:i/>
          <w:iCs/>
          <w:color w:val="000000" w:themeColor="text1"/>
          <w:sz w:val="21"/>
          <w:szCs w:val="21"/>
        </w:rPr>
        <w:t>National Health and Nutrition Examination Survey (NHANES)</w:t>
      </w:r>
    </w:p>
    <w:p w14:paraId="06C3E68F" w14:textId="6E74D528" w:rsidR="008D44AF" w:rsidRPr="009C2FCA" w:rsidRDefault="008D44AF" w:rsidP="006C5B9A">
      <w:pPr>
        <w:adjustRightInd w:val="0"/>
        <w:snapToGrid w:val="0"/>
        <w:ind w:firstLineChars="100" w:firstLine="210"/>
        <w:jc w:val="both"/>
        <w:rPr>
          <w:rFonts w:ascii="Times New Roman" w:hAnsi="Times New Roman" w:cs="Times New Roman"/>
          <w:color w:val="000000" w:themeColor="text1"/>
          <w:szCs w:val="21"/>
        </w:rPr>
      </w:pPr>
      <w:r w:rsidRPr="009C2FCA">
        <w:rPr>
          <w:rFonts w:ascii="Times New Roman" w:hAnsi="Times New Roman" w:cs="Times New Roman"/>
          <w:color w:val="000000" w:themeColor="text1"/>
          <w:szCs w:val="21"/>
        </w:rPr>
        <w:t xml:space="preserve">In the </w:t>
      </w:r>
      <w:r w:rsidR="001B31C1" w:rsidRPr="009C2FCA">
        <w:rPr>
          <w:rFonts w:ascii="Times New Roman" w:hAnsi="Times New Roman" w:cs="Times New Roman"/>
          <w:color w:val="000000" w:themeColor="text1"/>
          <w:szCs w:val="21"/>
        </w:rPr>
        <w:t xml:space="preserve">US </w:t>
      </w:r>
      <w:r w:rsidRPr="009C2FCA">
        <w:rPr>
          <w:rFonts w:ascii="Times New Roman" w:hAnsi="Times New Roman" w:cs="Times New Roman"/>
          <w:color w:val="000000" w:themeColor="text1"/>
          <w:szCs w:val="21"/>
        </w:rPr>
        <w:t xml:space="preserve">NHANES, all adults were invited to have </w:t>
      </w:r>
      <w:r w:rsidRPr="009C2FCA">
        <w:rPr>
          <w:rFonts w:ascii="Times New Roman" w:eastAsia="Times New Roman Uni" w:hAnsi="Times New Roman" w:cs="Times New Roman"/>
          <w:color w:val="000000" w:themeColor="text1"/>
          <w:szCs w:val="21"/>
        </w:rPr>
        <w:t>HbA</w:t>
      </w:r>
      <w:r w:rsidRPr="009C2FCA">
        <w:rPr>
          <w:rFonts w:ascii="Times New Roman" w:eastAsia="Times New Roman Uni" w:hAnsi="Times New Roman" w:cs="Times New Roman"/>
          <w:color w:val="000000" w:themeColor="text1"/>
          <w:szCs w:val="21"/>
          <w:vertAlign w:val="subscript"/>
        </w:rPr>
        <w:t>1c</w:t>
      </w:r>
      <w:r w:rsidRPr="009C2FCA">
        <w:rPr>
          <w:rFonts w:ascii="Times New Roman" w:hAnsi="Times New Roman" w:cs="Times New Roman"/>
          <w:color w:val="000000" w:themeColor="text1"/>
          <w:szCs w:val="21"/>
        </w:rPr>
        <w:t xml:space="preserve"> tests, and those who provided blood samples fasting for more than 9 hours were additionally tested for FPG and an oral glucose tolerance test (OGTT). </w:t>
      </w:r>
      <w:r w:rsidRPr="009C2FCA">
        <w:rPr>
          <w:rFonts w:ascii="Times New Roman" w:eastAsia="Times New Roman Uni" w:hAnsi="Times New Roman" w:cs="Times New Roman"/>
          <w:color w:val="000000" w:themeColor="text1"/>
          <w:szCs w:val="21"/>
        </w:rPr>
        <w:t>Prediabetes was defined as diabetes-free but HbA</w:t>
      </w:r>
      <w:r w:rsidRPr="009C2FCA">
        <w:rPr>
          <w:rFonts w:ascii="Times New Roman" w:eastAsia="Times New Roman Uni" w:hAnsi="Times New Roman" w:cs="Times New Roman"/>
          <w:color w:val="000000" w:themeColor="text1"/>
          <w:szCs w:val="21"/>
          <w:vertAlign w:val="subscript"/>
        </w:rPr>
        <w:t>1c</w:t>
      </w:r>
      <w:r w:rsidRPr="009C2FCA">
        <w:rPr>
          <w:rFonts w:ascii="Times New Roman" w:eastAsia="Times New Roman Uni" w:hAnsi="Times New Roman" w:cs="Times New Roman"/>
          <w:color w:val="000000" w:themeColor="text1"/>
          <w:szCs w:val="21"/>
        </w:rPr>
        <w:t xml:space="preserve"> 5.7</w:t>
      </w:r>
      <w:r w:rsidR="001A14E1"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6.4% (39</w:t>
      </w:r>
      <w:r w:rsidR="001A14E1"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 xml:space="preserve">47 </w:t>
      </w:r>
      <w:proofErr w:type="spellStart"/>
      <w:r w:rsidR="001806DD" w:rsidRPr="009C2FCA">
        <w:rPr>
          <w:rFonts w:ascii="Times New Roman" w:eastAsia="Times New Roman Uni" w:hAnsi="Times New Roman" w:cs="Times New Roman"/>
          <w:color w:val="000000" w:themeColor="text1"/>
          <w:szCs w:val="21"/>
        </w:rPr>
        <w:t>mmol·mol</w:t>
      </w:r>
      <w:proofErr w:type="spellEnd"/>
      <w:r w:rsidR="001806DD" w:rsidRPr="009C2FCA">
        <w:rPr>
          <w:rFonts w:ascii="Times New Roman" w:eastAsia="Times New Roman Uni" w:hAnsi="Times New Roman" w:cs="Times New Roman"/>
          <w:color w:val="000000" w:themeColor="text1"/>
          <w:szCs w:val="21"/>
          <w:vertAlign w:val="superscript"/>
        </w:rPr>
        <w:t>–1</w:t>
      </w:r>
      <w:r w:rsidRPr="009C2FCA">
        <w:rPr>
          <w:rFonts w:ascii="Times New Roman" w:eastAsia="Times New Roman Uni" w:hAnsi="Times New Roman" w:cs="Times New Roman"/>
          <w:color w:val="000000" w:themeColor="text1"/>
          <w:szCs w:val="21"/>
        </w:rPr>
        <w:t xml:space="preserve">), or FPG 5.6-6.9 </w:t>
      </w:r>
      <w:proofErr w:type="spellStart"/>
      <w:r w:rsidR="001806DD" w:rsidRPr="009C2FCA">
        <w:rPr>
          <w:rFonts w:ascii="Times New Roman" w:eastAsia="Times New Roman Uni" w:hAnsi="Times New Roman" w:cs="Times New Roman"/>
          <w:color w:val="000000" w:themeColor="text1"/>
          <w:szCs w:val="21"/>
        </w:rPr>
        <w:t>mmol·L</w:t>
      </w:r>
      <w:proofErr w:type="spellEnd"/>
      <w:r w:rsidR="001806DD" w:rsidRPr="009C2FCA">
        <w:rPr>
          <w:rFonts w:ascii="Times New Roman" w:eastAsia="Times New Roman Uni" w:hAnsi="Times New Roman" w:cs="Times New Roman"/>
          <w:color w:val="000000" w:themeColor="text1"/>
          <w:szCs w:val="21"/>
          <w:vertAlign w:val="superscript"/>
        </w:rPr>
        <w:t>–1</w:t>
      </w:r>
      <w:r w:rsidRPr="009C2FCA">
        <w:rPr>
          <w:rFonts w:ascii="Times New Roman" w:eastAsia="Times New Roman Uni" w:hAnsi="Times New Roman" w:cs="Times New Roman"/>
          <w:color w:val="000000" w:themeColor="text1"/>
          <w:szCs w:val="21"/>
        </w:rPr>
        <w:t xml:space="preserve"> (100</w:t>
      </w:r>
      <w:r w:rsidR="001806DD"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 xml:space="preserve">125 </w:t>
      </w:r>
      <w:proofErr w:type="spellStart"/>
      <w:r w:rsidR="001806DD" w:rsidRPr="009C2FCA">
        <w:rPr>
          <w:rFonts w:ascii="Times New Roman" w:eastAsia="Times New Roman Uni" w:hAnsi="Times New Roman" w:cs="Times New Roman"/>
          <w:color w:val="000000" w:themeColor="text1"/>
          <w:szCs w:val="21"/>
        </w:rPr>
        <w:t>mg·</w:t>
      </w:r>
      <w:r w:rsidR="001806DD" w:rsidRPr="009C2FCA">
        <w:rPr>
          <w:rFonts w:ascii="Times New Roman" w:eastAsia="Times New Roman Uni" w:hAnsi="Times New Roman" w:cs="Times New Roman" w:hint="eastAsia"/>
          <w:color w:val="000000" w:themeColor="text1"/>
          <w:szCs w:val="21"/>
        </w:rPr>
        <w:t>d</w:t>
      </w:r>
      <w:r w:rsidR="001806DD" w:rsidRPr="009C2FCA">
        <w:rPr>
          <w:rFonts w:ascii="Times New Roman" w:eastAsia="Times New Roman Uni" w:hAnsi="Times New Roman" w:cs="Times New Roman"/>
          <w:color w:val="000000" w:themeColor="text1"/>
          <w:szCs w:val="21"/>
        </w:rPr>
        <w:t>L</w:t>
      </w:r>
      <w:proofErr w:type="spellEnd"/>
      <w:r w:rsidR="001806DD" w:rsidRPr="009C2FCA">
        <w:rPr>
          <w:rFonts w:ascii="Times New Roman" w:eastAsia="Times New Roman Uni" w:hAnsi="Times New Roman" w:cs="Times New Roman"/>
          <w:color w:val="000000" w:themeColor="text1"/>
          <w:szCs w:val="21"/>
          <w:vertAlign w:val="superscript"/>
        </w:rPr>
        <w:t>–1</w:t>
      </w:r>
      <w:r w:rsidRPr="009C2FCA">
        <w:rPr>
          <w:rFonts w:ascii="Times New Roman" w:eastAsia="Times New Roman Uni" w:hAnsi="Times New Roman" w:cs="Times New Roman"/>
          <w:color w:val="000000" w:themeColor="text1"/>
          <w:szCs w:val="21"/>
        </w:rPr>
        <w:t>), or 2-h plasma glucose (2-h PG) 7.8</w:t>
      </w:r>
      <w:r w:rsidR="001806DD"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 xml:space="preserve">11.0 </w:t>
      </w:r>
      <w:proofErr w:type="spellStart"/>
      <w:r w:rsidR="001806DD" w:rsidRPr="009C2FCA">
        <w:rPr>
          <w:rFonts w:ascii="Times New Roman" w:eastAsia="Times New Roman Uni" w:hAnsi="Times New Roman" w:cs="Times New Roman"/>
          <w:color w:val="000000" w:themeColor="text1"/>
          <w:szCs w:val="21"/>
        </w:rPr>
        <w:t>mmol·L</w:t>
      </w:r>
      <w:proofErr w:type="spellEnd"/>
      <w:r w:rsidR="001806DD" w:rsidRPr="009C2FCA">
        <w:rPr>
          <w:rFonts w:ascii="Times New Roman" w:eastAsia="Times New Roman Uni" w:hAnsi="Times New Roman" w:cs="Times New Roman"/>
          <w:color w:val="000000" w:themeColor="text1"/>
          <w:szCs w:val="21"/>
          <w:vertAlign w:val="superscript"/>
        </w:rPr>
        <w:t>–1</w:t>
      </w:r>
      <w:r w:rsidRPr="009C2FCA">
        <w:rPr>
          <w:rFonts w:ascii="Times New Roman" w:eastAsia="Times New Roman Uni" w:hAnsi="Times New Roman" w:cs="Times New Roman"/>
          <w:color w:val="000000" w:themeColor="text1"/>
          <w:szCs w:val="21"/>
        </w:rPr>
        <w:t xml:space="preserve"> (140</w:t>
      </w:r>
      <w:r w:rsidR="001806DD"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 xml:space="preserve">199 </w:t>
      </w:r>
      <w:proofErr w:type="spellStart"/>
      <w:r w:rsidR="001806DD" w:rsidRPr="009C2FCA">
        <w:rPr>
          <w:rFonts w:ascii="Times New Roman" w:eastAsia="Times New Roman Uni" w:hAnsi="Times New Roman" w:cs="Times New Roman"/>
          <w:color w:val="000000" w:themeColor="text1"/>
          <w:szCs w:val="21"/>
        </w:rPr>
        <w:t>mg·</w:t>
      </w:r>
      <w:r w:rsidR="001806DD" w:rsidRPr="009C2FCA">
        <w:rPr>
          <w:rFonts w:ascii="Times New Roman" w:eastAsia="Times New Roman Uni" w:hAnsi="Times New Roman" w:cs="Times New Roman" w:hint="eastAsia"/>
          <w:color w:val="000000" w:themeColor="text1"/>
          <w:szCs w:val="21"/>
        </w:rPr>
        <w:t>d</w:t>
      </w:r>
      <w:r w:rsidR="001806DD" w:rsidRPr="009C2FCA">
        <w:rPr>
          <w:rFonts w:ascii="Times New Roman" w:eastAsia="Times New Roman Uni" w:hAnsi="Times New Roman" w:cs="Times New Roman"/>
          <w:color w:val="000000" w:themeColor="text1"/>
          <w:szCs w:val="21"/>
        </w:rPr>
        <w:t>L</w:t>
      </w:r>
      <w:proofErr w:type="spellEnd"/>
      <w:r w:rsidR="001806DD" w:rsidRPr="009C2FCA">
        <w:rPr>
          <w:rFonts w:ascii="Times New Roman" w:eastAsia="Times New Roman Uni" w:hAnsi="Times New Roman" w:cs="Times New Roman"/>
          <w:color w:val="000000" w:themeColor="text1"/>
          <w:szCs w:val="21"/>
          <w:vertAlign w:val="superscript"/>
        </w:rPr>
        <w:t>–1</w:t>
      </w:r>
      <w:r w:rsidRPr="009C2FCA">
        <w:rPr>
          <w:rFonts w:ascii="Times New Roman" w:eastAsia="Times New Roman Uni" w:hAnsi="Times New Roman" w:cs="Times New Roman"/>
          <w:color w:val="000000" w:themeColor="text1"/>
          <w:szCs w:val="21"/>
        </w:rPr>
        <w:t xml:space="preserve">) according to the ADA </w:t>
      </w:r>
      <w:r w:rsidRPr="009C2FCA">
        <w:rPr>
          <w:rFonts w:ascii="Times New Roman" w:eastAsia="Times New Roman Uni" w:hAnsi="Times New Roman" w:cs="Times New Roman"/>
          <w:noProof/>
          <w:color w:val="000000" w:themeColor="text1"/>
          <w:szCs w:val="21"/>
        </w:rPr>
        <w:t>[1]</w:t>
      </w:r>
      <w:r w:rsidRPr="009C2FCA">
        <w:rPr>
          <w:rFonts w:ascii="Times New Roman" w:eastAsia="Times New Roman Uni" w:hAnsi="Times New Roman" w:cs="Times New Roman"/>
          <w:color w:val="000000" w:themeColor="text1"/>
          <w:szCs w:val="21"/>
        </w:rPr>
        <w:t xml:space="preserve">. </w:t>
      </w:r>
      <w:r w:rsidRPr="009C2FCA">
        <w:rPr>
          <w:rFonts w:ascii="Times New Roman" w:hAnsi="Times New Roman" w:cs="Times New Roman"/>
          <w:color w:val="000000" w:themeColor="text1"/>
          <w:szCs w:val="21"/>
        </w:rPr>
        <w:t>A total of 16</w:t>
      </w:r>
      <w:r w:rsidR="001806DD"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241 participants were identified to have prediabetes. After excluding participants with incomplete information on deaths (</w:t>
      </w:r>
      <w:r w:rsidRPr="009C2FCA">
        <w:rPr>
          <w:rFonts w:ascii="Times New Roman" w:hAnsi="Times New Roman" w:cs="Times New Roman"/>
          <w:i/>
          <w:iCs/>
          <w:color w:val="000000" w:themeColor="text1"/>
          <w:szCs w:val="21"/>
        </w:rPr>
        <w:t>n</w:t>
      </w:r>
      <w:r w:rsidR="001806DD"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w:t>
      </w:r>
      <w:r w:rsidR="001806DD"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15), prevalent CVD or cancer (</w:t>
      </w:r>
      <w:r w:rsidRPr="009C2FCA">
        <w:rPr>
          <w:rFonts w:ascii="Times New Roman" w:hAnsi="Times New Roman" w:cs="Times New Roman"/>
          <w:i/>
          <w:iCs/>
          <w:color w:val="000000" w:themeColor="text1"/>
          <w:szCs w:val="21"/>
        </w:rPr>
        <w:t>n</w:t>
      </w:r>
      <w:r w:rsidR="001806DD"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w:t>
      </w:r>
      <w:r w:rsidR="001806DD"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3</w:t>
      </w:r>
      <w:r w:rsidR="000A679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035), missing information on lifestyle factors (</w:t>
      </w:r>
      <w:r w:rsidRPr="009C2FCA">
        <w:rPr>
          <w:rFonts w:ascii="Times New Roman" w:hAnsi="Times New Roman" w:cs="Times New Roman"/>
          <w:i/>
          <w:iCs/>
          <w:color w:val="000000" w:themeColor="text1"/>
          <w:szCs w:val="21"/>
        </w:rPr>
        <w:t>n</w:t>
      </w:r>
      <w:r w:rsidR="001806DD"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w:t>
      </w:r>
      <w:r w:rsidR="001806DD"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3</w:t>
      </w:r>
      <w:r w:rsidR="000A679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021) and covariates (</w:t>
      </w:r>
      <w:r w:rsidRPr="009C2FCA">
        <w:rPr>
          <w:rFonts w:ascii="Times New Roman" w:hAnsi="Times New Roman" w:cs="Times New Roman"/>
          <w:i/>
          <w:iCs/>
          <w:color w:val="000000" w:themeColor="text1"/>
          <w:szCs w:val="21"/>
        </w:rPr>
        <w:t>n</w:t>
      </w:r>
      <w:r w:rsidR="001806DD"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w:t>
      </w:r>
      <w:r w:rsidR="001806DD"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1</w:t>
      </w:r>
      <w:r w:rsidR="000A679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080), a total of 9</w:t>
      </w:r>
      <w:r w:rsidR="000A6791" w:rsidRPr="009C2FCA">
        <w:rPr>
          <w:rFonts w:ascii="Times New Roman" w:hAnsi="Times New Roman" w:cs="Times New Roman"/>
          <w:color w:val="000000" w:themeColor="text1"/>
          <w:szCs w:val="21"/>
        </w:rPr>
        <w:t xml:space="preserve"> </w:t>
      </w:r>
      <w:r w:rsidRPr="009C2FCA">
        <w:rPr>
          <w:rFonts w:ascii="Times New Roman" w:hAnsi="Times New Roman" w:cs="Times New Roman"/>
          <w:color w:val="000000" w:themeColor="text1"/>
          <w:szCs w:val="21"/>
        </w:rPr>
        <w:t xml:space="preserve">090 patients with prediabetes were included in the current analysis </w:t>
      </w:r>
      <w:r w:rsidRPr="009C2FCA">
        <w:rPr>
          <w:rFonts w:ascii="Times New Roman" w:eastAsia="Times New Roman Uni" w:hAnsi="Times New Roman" w:cs="Times New Roman"/>
          <w:color w:val="000000" w:themeColor="text1"/>
          <w:szCs w:val="21"/>
        </w:rPr>
        <w:t>(Fig. S1).</w:t>
      </w:r>
    </w:p>
    <w:p w14:paraId="2470AC94" w14:textId="5331574D" w:rsidR="008D44AF" w:rsidRPr="009C2FCA" w:rsidRDefault="0061269C" w:rsidP="006C5B9A">
      <w:pPr>
        <w:pStyle w:val="SubTi"/>
        <w:spacing w:beforeLines="50" w:before="156" w:afterLines="50" w:after="156" w:line="240" w:lineRule="auto"/>
        <w:jc w:val="both"/>
        <w:rPr>
          <w:color w:val="000000" w:themeColor="text1"/>
          <w:sz w:val="21"/>
          <w:szCs w:val="21"/>
        </w:rPr>
      </w:pPr>
      <w:r w:rsidRPr="009C2FCA">
        <w:rPr>
          <w:color w:val="000000" w:themeColor="text1"/>
          <w:sz w:val="21"/>
          <w:szCs w:val="21"/>
        </w:rPr>
        <w:t xml:space="preserve">1.2 </w:t>
      </w:r>
      <w:r w:rsidR="008D44AF" w:rsidRPr="009C2FCA">
        <w:rPr>
          <w:color w:val="000000" w:themeColor="text1"/>
          <w:sz w:val="21"/>
          <w:szCs w:val="21"/>
        </w:rPr>
        <w:t>Assessment of baseline lifestyle factors</w:t>
      </w:r>
    </w:p>
    <w:p w14:paraId="11997F30" w14:textId="3D5512D9" w:rsidR="008D44AF" w:rsidRPr="009C2FCA" w:rsidRDefault="0061269C" w:rsidP="006C5B9A">
      <w:pPr>
        <w:adjustRightInd w:val="0"/>
        <w:spacing w:beforeLines="50" w:before="156" w:afterLines="50" w:after="156"/>
        <w:jc w:val="both"/>
        <w:outlineLvl w:val="2"/>
        <w:rPr>
          <w:rFonts w:ascii="Times New Roman" w:eastAsia="Times New Roman Uni" w:hAnsi="Times New Roman" w:cs="Times New Roman"/>
          <w:i/>
          <w:color w:val="000000" w:themeColor="text1"/>
          <w:szCs w:val="21"/>
        </w:rPr>
      </w:pPr>
      <w:bookmarkStart w:id="5" w:name="_Toc74920638"/>
      <w:r w:rsidRPr="009C2FCA">
        <w:rPr>
          <w:rFonts w:ascii="Times New Roman" w:eastAsia="Times New Roman Uni" w:hAnsi="Times New Roman" w:cs="Times New Roman"/>
          <w:i/>
          <w:color w:val="000000" w:themeColor="text1"/>
          <w:szCs w:val="21"/>
        </w:rPr>
        <w:t xml:space="preserve">1.2.1. </w:t>
      </w:r>
      <w:r w:rsidR="008D44AF" w:rsidRPr="009C2FCA">
        <w:rPr>
          <w:rFonts w:ascii="Times New Roman" w:eastAsia="Times New Roman Uni" w:hAnsi="Times New Roman" w:cs="Times New Roman"/>
          <w:i/>
          <w:color w:val="000000" w:themeColor="text1"/>
          <w:szCs w:val="21"/>
        </w:rPr>
        <w:t xml:space="preserve">DFTJ cohort and </w:t>
      </w:r>
      <w:proofErr w:type="spellStart"/>
      <w:r w:rsidR="008D44AF" w:rsidRPr="009C2FCA">
        <w:rPr>
          <w:rFonts w:ascii="Times New Roman" w:eastAsia="Times New Roman Uni" w:hAnsi="Times New Roman" w:cs="Times New Roman"/>
          <w:i/>
          <w:color w:val="000000" w:themeColor="text1"/>
          <w:szCs w:val="21"/>
        </w:rPr>
        <w:t>Kailuan</w:t>
      </w:r>
      <w:proofErr w:type="spellEnd"/>
      <w:r w:rsidR="008D44AF" w:rsidRPr="009C2FCA">
        <w:rPr>
          <w:rFonts w:ascii="Times New Roman" w:eastAsia="Times New Roman Uni" w:hAnsi="Times New Roman" w:cs="Times New Roman"/>
          <w:i/>
          <w:color w:val="000000" w:themeColor="text1"/>
          <w:szCs w:val="21"/>
        </w:rPr>
        <w:t xml:space="preserve"> study</w:t>
      </w:r>
      <w:bookmarkEnd w:id="5"/>
    </w:p>
    <w:p w14:paraId="48B10A9C" w14:textId="77777777" w:rsidR="008D44AF" w:rsidRPr="009C2FCA" w:rsidRDefault="008D44AF" w:rsidP="001806DD">
      <w:pPr>
        <w:pStyle w:val="MDPI35textbeforelist"/>
        <w:spacing w:after="0" w:line="240" w:lineRule="auto"/>
        <w:ind w:firstLineChars="100" w:firstLine="220"/>
        <w:rPr>
          <w:rFonts w:ascii="Times New Roman" w:eastAsia="Times New Roman Uni" w:hAnsi="Times New Roman"/>
          <w:color w:val="000000" w:themeColor="text1"/>
          <w:sz w:val="21"/>
          <w:szCs w:val="21"/>
        </w:rPr>
      </w:pPr>
      <w:bookmarkStart w:id="6" w:name="_Hlk496795078"/>
      <w:r w:rsidRPr="009C2FCA">
        <w:rPr>
          <w:rFonts w:ascii="Times New Roman" w:eastAsia="Times New Roman Uni" w:hAnsi="Times New Roman"/>
          <w:color w:val="000000" w:themeColor="text1"/>
          <w:sz w:val="21"/>
          <w:szCs w:val="21"/>
          <w:lang w:eastAsia="zh-CN"/>
        </w:rPr>
        <w:t xml:space="preserve">In </w:t>
      </w:r>
      <w:r w:rsidRPr="009C2FCA">
        <w:rPr>
          <w:rFonts w:ascii="Times New Roman" w:eastAsia="Times New Roman Uni" w:hAnsi="Times New Roman"/>
          <w:color w:val="000000" w:themeColor="text1"/>
          <w:sz w:val="21"/>
          <w:szCs w:val="21"/>
        </w:rPr>
        <w:t>the DFTJ cohort</w:t>
      </w:r>
      <w:r w:rsidRPr="009C2FCA">
        <w:rPr>
          <w:rFonts w:ascii="Times New Roman" w:eastAsia="Times New Roman Uni" w:hAnsi="Times New Roman"/>
          <w:color w:val="000000" w:themeColor="text1"/>
          <w:sz w:val="21"/>
          <w:szCs w:val="21"/>
          <w:lang w:eastAsia="zh-CN"/>
        </w:rPr>
        <w:t xml:space="preserve"> and </w:t>
      </w:r>
      <w:proofErr w:type="spellStart"/>
      <w:r w:rsidRPr="009C2FCA">
        <w:rPr>
          <w:rFonts w:ascii="Times New Roman" w:eastAsia="Times New Roman Uni" w:hAnsi="Times New Roman"/>
          <w:color w:val="000000" w:themeColor="text1"/>
          <w:sz w:val="21"/>
          <w:szCs w:val="21"/>
          <w:lang w:eastAsia="zh-CN"/>
        </w:rPr>
        <w:t>Kailuan</w:t>
      </w:r>
      <w:proofErr w:type="spellEnd"/>
      <w:r w:rsidRPr="009C2FCA">
        <w:rPr>
          <w:rFonts w:ascii="Times New Roman" w:eastAsia="Times New Roman Uni" w:hAnsi="Times New Roman"/>
          <w:color w:val="000000" w:themeColor="text1"/>
          <w:sz w:val="21"/>
          <w:szCs w:val="21"/>
          <w:lang w:eastAsia="zh-CN"/>
        </w:rPr>
        <w:t xml:space="preserve"> study, Questions about smoking status (current, former, and never)</w:t>
      </w:r>
      <w:r w:rsidRPr="009C2FCA">
        <w:rPr>
          <w:rFonts w:ascii="Times New Roman" w:eastAsia="Times New Roman Uni" w:hAnsi="Times New Roman"/>
          <w:color w:val="000000" w:themeColor="text1"/>
          <w:sz w:val="21"/>
          <w:szCs w:val="21"/>
        </w:rPr>
        <w:t xml:space="preserve"> and years since quitting smoking were self-reported. For alcohol drinking, </w:t>
      </w:r>
      <w:r w:rsidRPr="009C2FCA">
        <w:rPr>
          <w:rFonts w:ascii="Times New Roman" w:eastAsia="Times New Roman Uni" w:hAnsi="Times New Roman"/>
          <w:color w:val="000000" w:themeColor="text1"/>
          <w:sz w:val="21"/>
          <w:szCs w:val="21"/>
          <w:lang w:eastAsia="zh-CN"/>
        </w:rPr>
        <w:t>questions</w:t>
      </w:r>
      <w:r w:rsidRPr="009C2FCA">
        <w:rPr>
          <w:rFonts w:ascii="Times New Roman" w:eastAsia="Times New Roman Uni" w:hAnsi="Times New Roman"/>
          <w:color w:val="000000" w:themeColor="text1"/>
          <w:sz w:val="21"/>
          <w:szCs w:val="21"/>
        </w:rPr>
        <w:t xml:space="preserve"> about alcohol consumption (current, former, and never) were asked, and current drinkers reported the weekly frequency of drinking and usual intakes of liquor, beer, wine, and traditional Chinese yellow rice wine (the DFTJ cohort only). Waist circumference was measured by trained staff using calibrated instruments, and optima waist circumference was defined as 85 </w:t>
      </w:r>
      <w:r w:rsidRPr="009C2FCA">
        <w:rPr>
          <w:rFonts w:ascii="Times New Roman" w:eastAsia="Times New Roman Uni" w:hAnsi="Times New Roman"/>
          <w:color w:val="000000" w:themeColor="text1"/>
          <w:sz w:val="21"/>
          <w:szCs w:val="21"/>
          <w:lang w:eastAsia="zh-CN"/>
        </w:rPr>
        <w:t>cm or less</w:t>
      </w:r>
      <w:r w:rsidRPr="009C2FCA">
        <w:rPr>
          <w:rFonts w:ascii="Times New Roman" w:eastAsia="Times New Roman Uni" w:hAnsi="Times New Roman"/>
          <w:color w:val="000000" w:themeColor="text1"/>
          <w:sz w:val="21"/>
          <w:szCs w:val="21"/>
        </w:rPr>
        <w:t xml:space="preserve"> for women and 90 cm or less for men according to the Chinese criteria </w:t>
      </w:r>
      <w:r w:rsidRPr="009C2FCA">
        <w:rPr>
          <w:rFonts w:ascii="Times New Roman" w:eastAsia="Times New Roman Uni" w:hAnsi="Times New Roman"/>
          <w:noProof/>
          <w:color w:val="000000" w:themeColor="text1"/>
          <w:sz w:val="21"/>
          <w:szCs w:val="21"/>
        </w:rPr>
        <w:t>[2]</w:t>
      </w:r>
      <w:r w:rsidRPr="009C2FCA">
        <w:rPr>
          <w:rFonts w:ascii="Times New Roman" w:eastAsia="Times New Roman Uni" w:hAnsi="Times New Roman"/>
          <w:color w:val="000000" w:themeColor="text1"/>
          <w:sz w:val="21"/>
          <w:szCs w:val="21"/>
        </w:rPr>
        <w:t>.</w:t>
      </w:r>
    </w:p>
    <w:p w14:paraId="4AF0E906" w14:textId="0E2D55FE" w:rsidR="008D44AF" w:rsidRPr="009C2FCA" w:rsidRDefault="008D44AF" w:rsidP="006C5B9A">
      <w:pPr>
        <w:pStyle w:val="MDPI35textbeforelist"/>
        <w:spacing w:after="0" w:line="240" w:lineRule="auto"/>
        <w:ind w:firstLineChars="100" w:firstLine="220"/>
        <w:rPr>
          <w:rFonts w:ascii="Times New Roman" w:eastAsia="Times New Roman Uni" w:hAnsi="Times New Roman"/>
          <w:color w:val="000000" w:themeColor="text1"/>
          <w:sz w:val="21"/>
          <w:szCs w:val="21"/>
        </w:rPr>
      </w:pPr>
      <w:r w:rsidRPr="009C2FCA">
        <w:rPr>
          <w:rFonts w:ascii="Times New Roman" w:eastAsia="Times New Roman Uni" w:hAnsi="Times New Roman"/>
          <w:color w:val="000000" w:themeColor="text1"/>
          <w:sz w:val="21"/>
          <w:szCs w:val="21"/>
        </w:rPr>
        <w:t xml:space="preserve">Questions </w:t>
      </w:r>
      <w:r w:rsidRPr="009C2FCA">
        <w:rPr>
          <w:rFonts w:ascii="Times New Roman" w:eastAsia="Times New Roman Uni" w:hAnsi="Times New Roman"/>
          <w:color w:val="000000" w:themeColor="text1"/>
          <w:sz w:val="21"/>
          <w:szCs w:val="21"/>
          <w:lang w:eastAsia="zh-CN"/>
        </w:rPr>
        <w:t xml:space="preserve">about </w:t>
      </w:r>
      <w:r w:rsidRPr="009C2FCA">
        <w:rPr>
          <w:rFonts w:ascii="Times New Roman" w:eastAsia="Times New Roman Uni" w:hAnsi="Times New Roman"/>
          <w:color w:val="000000" w:themeColor="text1"/>
          <w:sz w:val="21"/>
          <w:szCs w:val="21"/>
        </w:rPr>
        <w:t xml:space="preserve">physical activity and diet were different between the two studies. For physical activity, in the DFTJ cohort, frequency, type, and duration of exercise per week were asked </w:t>
      </w:r>
      <w:r w:rsidRPr="009C2FCA">
        <w:rPr>
          <w:rFonts w:ascii="Times New Roman" w:eastAsia="Times New Roman Uni" w:hAnsi="Times New Roman"/>
          <w:noProof/>
          <w:color w:val="000000" w:themeColor="text1"/>
          <w:sz w:val="21"/>
          <w:szCs w:val="21"/>
        </w:rPr>
        <w:t>[3]</w:t>
      </w:r>
      <w:r w:rsidRPr="009C2FCA">
        <w:rPr>
          <w:rFonts w:ascii="Times New Roman" w:eastAsia="Times New Roman Uni" w:hAnsi="Times New Roman"/>
          <w:color w:val="000000" w:themeColor="text1"/>
          <w:sz w:val="21"/>
          <w:szCs w:val="21"/>
        </w:rPr>
        <w:t xml:space="preserve">. Exercise types included walking, bicycling, dancing, </w:t>
      </w:r>
      <w:r w:rsidRPr="009C2FCA">
        <w:rPr>
          <w:rFonts w:ascii="Times New Roman" w:eastAsia="Times New Roman Uni" w:hAnsi="Times New Roman"/>
          <w:color w:val="000000" w:themeColor="text1"/>
          <w:sz w:val="21"/>
          <w:szCs w:val="21"/>
        </w:rPr>
        <w:lastRenderedPageBreak/>
        <w:t xml:space="preserve">swimming, jogging, Tai chi, climbing, gymnasium, and balls, and the healthy level was defined as exercising for </w:t>
      </w:r>
      <w:r w:rsidRPr="009C2FCA">
        <w:rPr>
          <w:rFonts w:ascii="Times New Roman" w:eastAsia="Times New Roman Uni" w:hAnsi="Times New Roman"/>
          <w:color w:val="000000" w:themeColor="text1"/>
          <w:sz w:val="21"/>
          <w:szCs w:val="21"/>
        </w:rPr>
        <w:sym w:font="Symbol" w:char="F0B3"/>
      </w:r>
      <w:r w:rsidR="001806DD" w:rsidRPr="009C2FCA">
        <w:rPr>
          <w:rFonts w:ascii="Times New Roman" w:eastAsia="Times New Roman Uni" w:hAnsi="Times New Roman"/>
          <w:color w:val="000000" w:themeColor="text1"/>
          <w:sz w:val="21"/>
          <w:szCs w:val="21"/>
        </w:rPr>
        <w:t xml:space="preserve"> </w:t>
      </w:r>
      <w:r w:rsidRPr="009C2FCA">
        <w:rPr>
          <w:rFonts w:ascii="Times New Roman" w:eastAsia="Times New Roman Uni" w:hAnsi="Times New Roman"/>
          <w:color w:val="000000" w:themeColor="text1"/>
          <w:sz w:val="21"/>
          <w:szCs w:val="21"/>
        </w:rPr>
        <w:t>150 minutes</w:t>
      </w:r>
      <w:r w:rsidR="001806DD" w:rsidRPr="009C2FCA">
        <w:rPr>
          <w:rFonts w:ascii="Times New Roman" w:eastAsia="Times New Roman Uni" w:hAnsi="Times New Roman"/>
          <w:color w:val="000000" w:themeColor="text1"/>
          <w:sz w:val="21"/>
          <w:szCs w:val="21"/>
        </w:rPr>
        <w:t xml:space="preserve"> per </w:t>
      </w:r>
      <w:r w:rsidRPr="009C2FCA">
        <w:rPr>
          <w:rFonts w:ascii="Times New Roman" w:eastAsia="Times New Roman Uni" w:hAnsi="Times New Roman"/>
          <w:color w:val="000000" w:themeColor="text1"/>
          <w:sz w:val="21"/>
          <w:szCs w:val="21"/>
        </w:rPr>
        <w:t xml:space="preserve">week </w:t>
      </w:r>
      <w:r w:rsidRPr="009C2FCA">
        <w:rPr>
          <w:rFonts w:ascii="Times New Roman" w:eastAsia="Times New Roman Uni" w:hAnsi="Times New Roman"/>
          <w:noProof/>
          <w:color w:val="000000" w:themeColor="text1"/>
          <w:sz w:val="21"/>
          <w:szCs w:val="21"/>
        </w:rPr>
        <w:t>[4]</w:t>
      </w:r>
      <w:r w:rsidRPr="009C2FCA">
        <w:rPr>
          <w:rFonts w:ascii="Times New Roman" w:eastAsia="Times New Roman Uni" w:hAnsi="Times New Roman"/>
          <w:color w:val="000000" w:themeColor="text1"/>
          <w:sz w:val="21"/>
          <w:szCs w:val="21"/>
        </w:rPr>
        <w:t xml:space="preserve">. In the </w:t>
      </w:r>
      <w:proofErr w:type="spellStart"/>
      <w:r w:rsidRPr="009C2FCA">
        <w:rPr>
          <w:rFonts w:ascii="Times New Roman" w:eastAsia="Times New Roman Uni" w:hAnsi="Times New Roman"/>
          <w:color w:val="000000" w:themeColor="text1"/>
          <w:sz w:val="21"/>
          <w:szCs w:val="21"/>
        </w:rPr>
        <w:t>Kailuan</w:t>
      </w:r>
      <w:proofErr w:type="spellEnd"/>
      <w:r w:rsidRPr="009C2FCA">
        <w:rPr>
          <w:rFonts w:ascii="Times New Roman" w:eastAsia="Times New Roman Uni" w:hAnsi="Times New Roman"/>
          <w:color w:val="000000" w:themeColor="text1"/>
          <w:sz w:val="21"/>
          <w:szCs w:val="21"/>
        </w:rPr>
        <w:t xml:space="preserve"> study, weekly time spent on moderate or vigorous activity was asked with three provided choices (i.e., 0, 1</w:t>
      </w:r>
      <w:r w:rsidR="001806DD" w:rsidRPr="009C2FCA">
        <w:rPr>
          <w:rFonts w:ascii="Times New Roman" w:eastAsia="Times New Roman Uni" w:hAnsi="Times New Roman"/>
          <w:color w:val="000000" w:themeColor="text1"/>
          <w:sz w:val="21"/>
          <w:szCs w:val="21"/>
        </w:rPr>
        <w:t>–</w:t>
      </w:r>
      <w:r w:rsidRPr="009C2FCA">
        <w:rPr>
          <w:rFonts w:ascii="Times New Roman" w:eastAsia="Times New Roman Uni" w:hAnsi="Times New Roman"/>
          <w:color w:val="000000" w:themeColor="text1"/>
          <w:sz w:val="21"/>
          <w:szCs w:val="21"/>
        </w:rPr>
        <w:t xml:space="preserve">80, or </w:t>
      </w:r>
      <w:r w:rsidRPr="009C2FCA">
        <w:rPr>
          <w:rFonts w:ascii="Times New Roman" w:eastAsia="等线" w:hAnsi="Times New Roman"/>
          <w:color w:val="000000" w:themeColor="text1"/>
          <w:sz w:val="21"/>
          <w:szCs w:val="21"/>
        </w:rPr>
        <w:t>&gt;</w:t>
      </w:r>
      <w:r w:rsidR="001806DD" w:rsidRPr="009C2FCA">
        <w:rPr>
          <w:rFonts w:ascii="Times New Roman" w:eastAsia="等线" w:hAnsi="Times New Roman"/>
          <w:color w:val="000000" w:themeColor="text1"/>
          <w:sz w:val="21"/>
          <w:szCs w:val="21"/>
        </w:rPr>
        <w:t xml:space="preserve"> </w:t>
      </w:r>
      <w:r w:rsidRPr="009C2FCA">
        <w:rPr>
          <w:rFonts w:ascii="Times New Roman" w:eastAsia="Times New Roman Uni" w:hAnsi="Times New Roman"/>
          <w:color w:val="000000" w:themeColor="text1"/>
          <w:sz w:val="21"/>
          <w:szCs w:val="21"/>
        </w:rPr>
        <w:t>80 minutes</w:t>
      </w:r>
      <w:r w:rsidR="001806DD" w:rsidRPr="009C2FCA">
        <w:rPr>
          <w:rFonts w:ascii="Times New Roman" w:eastAsia="Times New Roman Uni" w:hAnsi="Times New Roman"/>
          <w:color w:val="000000" w:themeColor="text1"/>
          <w:sz w:val="21"/>
          <w:szCs w:val="21"/>
        </w:rPr>
        <w:t xml:space="preserve"> per </w:t>
      </w:r>
      <w:r w:rsidRPr="009C2FCA">
        <w:rPr>
          <w:rFonts w:ascii="Times New Roman" w:eastAsia="Times New Roman Uni" w:hAnsi="Times New Roman"/>
          <w:color w:val="000000" w:themeColor="text1"/>
          <w:sz w:val="21"/>
          <w:szCs w:val="21"/>
        </w:rPr>
        <w:t xml:space="preserve">week), and the healthy level was defined as exercising for </w:t>
      </w:r>
      <w:r w:rsidRPr="009C2FCA">
        <w:rPr>
          <w:rFonts w:ascii="Times New Roman" w:eastAsia="等线" w:hAnsi="Times New Roman"/>
          <w:color w:val="000000" w:themeColor="text1"/>
          <w:sz w:val="21"/>
          <w:szCs w:val="21"/>
        </w:rPr>
        <w:t>&gt;</w:t>
      </w:r>
      <w:r w:rsidR="001806DD" w:rsidRPr="009C2FCA">
        <w:rPr>
          <w:rFonts w:ascii="Times New Roman" w:eastAsia="等线" w:hAnsi="Times New Roman"/>
          <w:color w:val="000000" w:themeColor="text1"/>
          <w:sz w:val="21"/>
          <w:szCs w:val="21"/>
        </w:rPr>
        <w:t xml:space="preserve"> </w:t>
      </w:r>
      <w:r w:rsidRPr="009C2FCA">
        <w:rPr>
          <w:rFonts w:ascii="Times New Roman" w:eastAsia="Times New Roman Uni" w:hAnsi="Times New Roman"/>
          <w:color w:val="000000" w:themeColor="text1"/>
          <w:sz w:val="21"/>
          <w:szCs w:val="21"/>
        </w:rPr>
        <w:t>80 minutes</w:t>
      </w:r>
      <w:r w:rsidR="001806DD" w:rsidRPr="009C2FCA">
        <w:rPr>
          <w:rFonts w:ascii="Times New Roman" w:eastAsia="Times New Roman Uni" w:hAnsi="Times New Roman"/>
          <w:color w:val="000000" w:themeColor="text1"/>
          <w:sz w:val="21"/>
          <w:szCs w:val="21"/>
        </w:rPr>
        <w:t xml:space="preserve"> per </w:t>
      </w:r>
      <w:r w:rsidRPr="009C2FCA">
        <w:rPr>
          <w:rFonts w:ascii="Times New Roman" w:eastAsia="Times New Roman Uni" w:hAnsi="Times New Roman"/>
          <w:color w:val="000000" w:themeColor="text1"/>
          <w:sz w:val="21"/>
          <w:szCs w:val="21"/>
        </w:rPr>
        <w:t xml:space="preserve">week according to previous studies </w:t>
      </w:r>
      <w:r w:rsidRPr="009C2FCA">
        <w:rPr>
          <w:rFonts w:ascii="Times New Roman" w:eastAsia="Times New Roman Uni" w:hAnsi="Times New Roman"/>
          <w:noProof/>
          <w:color w:val="000000" w:themeColor="text1"/>
          <w:sz w:val="21"/>
          <w:szCs w:val="21"/>
        </w:rPr>
        <w:t>[5]</w:t>
      </w:r>
      <w:r w:rsidRPr="009C2FCA">
        <w:rPr>
          <w:rFonts w:ascii="Times New Roman" w:eastAsia="Times New Roman Uni" w:hAnsi="Times New Roman"/>
          <w:color w:val="000000" w:themeColor="text1"/>
          <w:sz w:val="21"/>
          <w:szCs w:val="21"/>
        </w:rPr>
        <w:t>.</w:t>
      </w:r>
    </w:p>
    <w:p w14:paraId="172869AB" w14:textId="35F11501" w:rsidR="008D44AF" w:rsidRPr="009C2FCA" w:rsidRDefault="008D44AF" w:rsidP="006C5B9A">
      <w:pPr>
        <w:pStyle w:val="MDPI35textbeforelist"/>
        <w:spacing w:after="0" w:line="240" w:lineRule="auto"/>
        <w:ind w:firstLineChars="100" w:firstLine="220"/>
        <w:rPr>
          <w:rFonts w:ascii="Times New Roman" w:eastAsia="Times New Roman Uni" w:hAnsi="Times New Roman"/>
          <w:color w:val="000000" w:themeColor="text1"/>
          <w:sz w:val="21"/>
          <w:szCs w:val="21"/>
        </w:rPr>
      </w:pPr>
      <w:r w:rsidRPr="009C2FCA">
        <w:rPr>
          <w:rFonts w:ascii="Times New Roman" w:eastAsia="Times New Roman Uni" w:hAnsi="Times New Roman"/>
          <w:color w:val="000000" w:themeColor="text1"/>
          <w:sz w:val="21"/>
          <w:szCs w:val="21"/>
        </w:rPr>
        <w:t xml:space="preserve">For diet, a short form of food frequency questionnaire (FFQ) including 14 items was administrated in the DFTJ cohort, and </w:t>
      </w:r>
      <w:r w:rsidRPr="009C2FCA">
        <w:rPr>
          <w:rFonts w:ascii="Times New Roman" w:eastAsia="Times New Roman Uni" w:hAnsi="Times New Roman"/>
          <w:color w:val="000000" w:themeColor="text1"/>
          <w:sz w:val="21"/>
          <w:szCs w:val="21"/>
          <w:lang w:eastAsia="zh-CN"/>
        </w:rPr>
        <w:t xml:space="preserve">a healthy diet was defined as eating vegetables and fruits every day and red meat less than daily, in line with the current recommendation and a previous study that emphasize </w:t>
      </w:r>
      <w:r w:rsidRPr="009C2FCA">
        <w:rPr>
          <w:rFonts w:ascii="Times New Roman" w:eastAsia="Times New Roman Uni" w:hAnsi="Times New Roman"/>
          <w:color w:val="000000" w:themeColor="text1"/>
          <w:sz w:val="21"/>
          <w:szCs w:val="21"/>
        </w:rPr>
        <w:t xml:space="preserve">intakes of vegetables and fruits while restricting intakes of red meats </w:t>
      </w:r>
      <w:r w:rsidRPr="009C2FCA">
        <w:rPr>
          <w:rFonts w:ascii="Times New Roman" w:eastAsia="Times New Roman Uni" w:hAnsi="Times New Roman"/>
          <w:noProof/>
          <w:color w:val="000000" w:themeColor="text1"/>
          <w:sz w:val="21"/>
          <w:szCs w:val="21"/>
        </w:rPr>
        <w:t>[3,6]</w:t>
      </w:r>
      <w:r w:rsidRPr="009C2FCA">
        <w:rPr>
          <w:rFonts w:ascii="Times New Roman" w:eastAsia="Times New Roman Uni" w:hAnsi="Times New Roman"/>
          <w:color w:val="000000" w:themeColor="text1"/>
          <w:sz w:val="21"/>
          <w:szCs w:val="21"/>
        </w:rPr>
        <w:t>. Given the influence of salt intakes on hypertension and CVD risks, a 3-category (i.e., low, medium, or high) salt intake</w:t>
      </w:r>
      <w:r w:rsidR="005D27FC" w:rsidRPr="009C2FCA">
        <w:rPr>
          <w:rFonts w:ascii="Times New Roman" w:eastAsia="Times New Roman Uni" w:hAnsi="Times New Roman"/>
          <w:color w:val="000000" w:themeColor="text1"/>
          <w:sz w:val="21"/>
          <w:szCs w:val="21"/>
        </w:rPr>
        <w:t>s</w:t>
      </w:r>
      <w:r w:rsidRPr="009C2FCA">
        <w:rPr>
          <w:rFonts w:ascii="Times New Roman" w:eastAsia="Times New Roman Uni" w:hAnsi="Times New Roman"/>
          <w:color w:val="000000" w:themeColor="text1"/>
          <w:sz w:val="21"/>
          <w:szCs w:val="21"/>
        </w:rPr>
        <w:t xml:space="preserve"> derived from a questionnaire was used as a surrogate measure for diet quality in the </w:t>
      </w:r>
      <w:proofErr w:type="spellStart"/>
      <w:r w:rsidRPr="009C2FCA">
        <w:rPr>
          <w:rFonts w:ascii="Times New Roman" w:eastAsia="Times New Roman Uni" w:hAnsi="Times New Roman"/>
          <w:color w:val="000000" w:themeColor="text1"/>
          <w:sz w:val="21"/>
          <w:szCs w:val="21"/>
        </w:rPr>
        <w:t>Kailuan</w:t>
      </w:r>
      <w:proofErr w:type="spellEnd"/>
      <w:r w:rsidRPr="009C2FCA">
        <w:rPr>
          <w:rFonts w:ascii="Times New Roman" w:eastAsia="Times New Roman Uni" w:hAnsi="Times New Roman"/>
          <w:color w:val="000000" w:themeColor="text1"/>
          <w:sz w:val="21"/>
          <w:szCs w:val="21"/>
        </w:rPr>
        <w:t xml:space="preserve"> study, and low/medium salt intakes were defined as the healthy level in consistent with to a previous study </w:t>
      </w:r>
      <w:r w:rsidRPr="009C2FCA">
        <w:rPr>
          <w:rFonts w:ascii="Times New Roman" w:eastAsia="Times New Roman Uni" w:hAnsi="Times New Roman"/>
          <w:noProof/>
          <w:color w:val="000000" w:themeColor="text1"/>
          <w:sz w:val="21"/>
          <w:szCs w:val="21"/>
        </w:rPr>
        <w:t>[7]</w:t>
      </w:r>
      <w:r w:rsidRPr="009C2FCA">
        <w:rPr>
          <w:rFonts w:ascii="Times New Roman" w:eastAsia="Times New Roman Uni" w:hAnsi="Times New Roman"/>
          <w:color w:val="000000" w:themeColor="text1"/>
          <w:sz w:val="21"/>
          <w:szCs w:val="21"/>
        </w:rPr>
        <w:t>. which demonstrated a strong association of self-perceived salt intakes with a healthy diet score.</w:t>
      </w:r>
    </w:p>
    <w:p w14:paraId="046A7A79" w14:textId="1502C228" w:rsidR="008D44AF" w:rsidRPr="009C2FCA" w:rsidRDefault="0061269C" w:rsidP="006C5B9A">
      <w:pPr>
        <w:spacing w:beforeLines="50" w:before="156" w:afterLines="50" w:after="156"/>
        <w:jc w:val="both"/>
        <w:outlineLvl w:val="2"/>
        <w:rPr>
          <w:rFonts w:ascii="Times New Roman" w:eastAsia="Times New Roman Uni" w:hAnsi="Times New Roman" w:cs="Times New Roman"/>
          <w:i/>
          <w:color w:val="000000" w:themeColor="text1"/>
          <w:szCs w:val="21"/>
        </w:rPr>
      </w:pPr>
      <w:bookmarkStart w:id="7" w:name="_Toc74920640"/>
      <w:bookmarkEnd w:id="6"/>
      <w:r w:rsidRPr="009C2FCA">
        <w:rPr>
          <w:rFonts w:ascii="Times New Roman" w:eastAsia="Times New Roman Uni" w:hAnsi="Times New Roman" w:cs="Times New Roman"/>
          <w:i/>
          <w:color w:val="000000" w:themeColor="text1"/>
          <w:szCs w:val="21"/>
        </w:rPr>
        <w:t xml:space="preserve">1.2.2. </w:t>
      </w:r>
      <w:r w:rsidR="008D44AF" w:rsidRPr="009C2FCA">
        <w:rPr>
          <w:rFonts w:ascii="Times New Roman" w:eastAsia="Times New Roman Uni" w:hAnsi="Times New Roman" w:cs="Times New Roman"/>
          <w:i/>
          <w:color w:val="000000" w:themeColor="text1"/>
          <w:szCs w:val="21"/>
        </w:rPr>
        <w:t>UK Biobank</w:t>
      </w:r>
      <w:bookmarkEnd w:id="7"/>
    </w:p>
    <w:p w14:paraId="03E93406" w14:textId="77777777" w:rsidR="008D44AF" w:rsidRPr="009C2FCA" w:rsidRDefault="008D44AF" w:rsidP="006C5B9A">
      <w:pPr>
        <w:adjustRightInd w:val="0"/>
        <w:snapToGrid w:val="0"/>
        <w:ind w:firstLineChars="100" w:firstLine="220"/>
        <w:jc w:val="both"/>
        <w:rPr>
          <w:rFonts w:ascii="Times New Roman" w:eastAsia="Times New Roman Uni" w:hAnsi="Times New Roman" w:cs="Times New Roman"/>
          <w:snapToGrid w:val="0"/>
          <w:color w:val="000000" w:themeColor="text1"/>
          <w:kern w:val="0"/>
          <w:szCs w:val="21"/>
          <w:lang w:eastAsia="de-DE" w:bidi="en-US"/>
        </w:rPr>
      </w:pPr>
      <w:r w:rsidRPr="009C2FCA">
        <w:rPr>
          <w:rFonts w:ascii="Times New Roman" w:eastAsia="Times New Roman Uni" w:hAnsi="Times New Roman" w:cs="Times New Roman"/>
          <w:snapToGrid w:val="0"/>
          <w:color w:val="000000" w:themeColor="text1"/>
          <w:kern w:val="0"/>
          <w:szCs w:val="21"/>
          <w:lang w:eastAsia="de-DE" w:bidi="en-US"/>
        </w:rPr>
        <w:t xml:space="preserve">In the UK biobank, </w:t>
      </w:r>
      <w:r w:rsidRPr="009C2FCA">
        <w:rPr>
          <w:rFonts w:ascii="Times New Roman" w:eastAsia="Times New Roman Uni" w:hAnsi="Times New Roman" w:cs="Times New Roman"/>
          <w:color w:val="000000" w:themeColor="text1"/>
          <w:szCs w:val="21"/>
        </w:rPr>
        <w:t>questions about whether they never, former, or currently smoking, and a</w:t>
      </w:r>
      <w:r w:rsidRPr="009C2FCA">
        <w:rPr>
          <w:rFonts w:ascii="Times New Roman" w:hAnsi="Times New Roman" w:cs="Times New Roman"/>
          <w:color w:val="000000" w:themeColor="text1"/>
          <w:kern w:val="0"/>
          <w:szCs w:val="21"/>
        </w:rPr>
        <w:t>ge quitting smoking</w:t>
      </w:r>
      <w:r w:rsidRPr="009C2FCA">
        <w:rPr>
          <w:rFonts w:ascii="Times New Roman" w:eastAsia="Times New Roman Uni" w:hAnsi="Times New Roman" w:cs="Times New Roman"/>
          <w:color w:val="000000" w:themeColor="text1"/>
          <w:szCs w:val="21"/>
        </w:rPr>
        <w:t xml:space="preserve"> were self-reported.</w:t>
      </w:r>
      <w:r w:rsidRPr="009C2FCA">
        <w:rPr>
          <w:rFonts w:ascii="Times New Roman" w:eastAsia="Times New Roman Uni" w:hAnsi="Times New Roman" w:cs="Times New Roman"/>
          <w:snapToGrid w:val="0"/>
          <w:color w:val="000000" w:themeColor="text1"/>
          <w:kern w:val="0"/>
          <w:szCs w:val="21"/>
          <w:lang w:eastAsia="de-DE" w:bidi="en-US"/>
        </w:rPr>
        <w:t xml:space="preserve"> For alcohol </w:t>
      </w:r>
      <w:r w:rsidRPr="009C2FCA">
        <w:rPr>
          <w:rFonts w:ascii="Times New Roman" w:eastAsia="Times New Roman Uni" w:hAnsi="Times New Roman" w:cs="Times New Roman"/>
          <w:color w:val="000000" w:themeColor="text1"/>
          <w:szCs w:val="21"/>
        </w:rPr>
        <w:t>drinking</w:t>
      </w:r>
      <w:r w:rsidRPr="009C2FCA">
        <w:rPr>
          <w:rFonts w:ascii="Times New Roman" w:eastAsia="Times New Roman Uni" w:hAnsi="Times New Roman" w:cs="Times New Roman"/>
          <w:snapToGrid w:val="0"/>
          <w:color w:val="000000" w:themeColor="text1"/>
          <w:kern w:val="0"/>
          <w:szCs w:val="21"/>
          <w:lang w:eastAsia="de-DE" w:bidi="en-US"/>
        </w:rPr>
        <w:t xml:space="preserve">, </w:t>
      </w:r>
      <w:r w:rsidRPr="009C2FCA">
        <w:rPr>
          <w:rFonts w:ascii="Times New Roman" w:eastAsia="Times New Roman Uni" w:hAnsi="Times New Roman" w:cs="Times New Roman"/>
          <w:color w:val="000000" w:themeColor="text1"/>
          <w:szCs w:val="21"/>
        </w:rPr>
        <w:t>questions included</w:t>
      </w:r>
      <w:r w:rsidRPr="009C2FCA">
        <w:rPr>
          <w:rFonts w:ascii="Times New Roman" w:eastAsia="Times New Roman Uni" w:hAnsi="Times New Roman" w:cs="Times New Roman"/>
          <w:snapToGrid w:val="0"/>
          <w:color w:val="000000" w:themeColor="text1"/>
          <w:kern w:val="0"/>
          <w:szCs w:val="21"/>
          <w:lang w:eastAsia="de-DE" w:bidi="en-US"/>
        </w:rPr>
        <w:t xml:space="preserve"> weekly intakes of champagne and white wine (glasses), red wine (glasses), beer and cider (pints), fortified wine (glasses), spirits (standard measures), and other alcoholic drinks (glasses). Physical activity was assessed using the short-form of the International Physical Activity Questionnaire and evaluated as metabolic equivalent hours per week </w:t>
      </w:r>
      <w:r w:rsidRPr="009C2FCA">
        <w:rPr>
          <w:rFonts w:ascii="Times New Roman" w:eastAsia="Times New Roman Uni" w:hAnsi="Times New Roman" w:cs="Times New Roman"/>
          <w:noProof/>
          <w:snapToGrid w:val="0"/>
          <w:color w:val="000000" w:themeColor="text1"/>
          <w:kern w:val="0"/>
          <w:szCs w:val="21"/>
          <w:lang w:eastAsia="de-DE" w:bidi="en-US"/>
        </w:rPr>
        <w:t>[8]</w:t>
      </w:r>
      <w:r w:rsidRPr="009C2FCA">
        <w:rPr>
          <w:rFonts w:ascii="Times New Roman" w:eastAsia="Times New Roman Uni" w:hAnsi="Times New Roman" w:cs="Times New Roman"/>
          <w:snapToGrid w:val="0"/>
          <w:color w:val="000000" w:themeColor="text1"/>
          <w:kern w:val="0"/>
          <w:szCs w:val="21"/>
          <w:lang w:eastAsia="de-DE" w:bidi="en-US"/>
        </w:rPr>
        <w:t xml:space="preserve">. </w:t>
      </w:r>
      <w:r w:rsidRPr="009C2FCA">
        <w:rPr>
          <w:rFonts w:ascii="Times New Roman" w:eastAsia="Times New Roman Uni" w:hAnsi="Times New Roman" w:cs="Times New Roman"/>
          <w:color w:val="000000" w:themeColor="text1"/>
          <w:szCs w:val="21"/>
        </w:rPr>
        <w:t xml:space="preserve">For diet, questions including </w:t>
      </w:r>
      <w:r w:rsidRPr="009C2FCA">
        <w:rPr>
          <w:rFonts w:ascii="Times New Roman" w:eastAsia="Times New Roman Uni" w:hAnsi="Times New Roman" w:cs="Times New Roman"/>
          <w:snapToGrid w:val="0"/>
          <w:color w:val="000000" w:themeColor="text1"/>
          <w:kern w:val="0"/>
          <w:szCs w:val="21"/>
          <w:lang w:eastAsia="de-DE" w:bidi="en-US"/>
        </w:rPr>
        <w:t xml:space="preserve">ten food items (fruits, vegetables, whole grains, refined grains, red meats, processed meats, [shell] fish, dairy, vegetable oils, and sugar-sweetened beverages) were asked </w:t>
      </w:r>
      <w:r w:rsidRPr="009C2FCA">
        <w:rPr>
          <w:rFonts w:ascii="Times New Roman" w:eastAsia="Times New Roman Uni" w:hAnsi="Times New Roman" w:cs="Times New Roman"/>
          <w:noProof/>
          <w:snapToGrid w:val="0"/>
          <w:color w:val="000000" w:themeColor="text1"/>
          <w:kern w:val="0"/>
          <w:szCs w:val="21"/>
          <w:lang w:eastAsia="de-DE" w:bidi="en-US"/>
        </w:rPr>
        <w:t>[9]</w:t>
      </w:r>
      <w:r w:rsidRPr="009C2FCA">
        <w:rPr>
          <w:rFonts w:ascii="Times New Roman" w:eastAsia="Times New Roman Uni" w:hAnsi="Times New Roman" w:cs="Times New Roman"/>
          <w:snapToGrid w:val="0"/>
          <w:color w:val="000000" w:themeColor="text1"/>
          <w:kern w:val="0"/>
          <w:szCs w:val="21"/>
          <w:lang w:eastAsia="de-DE" w:bidi="en-US"/>
        </w:rPr>
        <w:t>.</w:t>
      </w:r>
      <w:r w:rsidRPr="009C2FCA">
        <w:rPr>
          <w:rFonts w:ascii="Times New Roman" w:eastAsia="Times New Roman Uni" w:hAnsi="Times New Roman" w:cs="Times New Roman"/>
          <w:color w:val="000000" w:themeColor="text1"/>
          <w:szCs w:val="21"/>
        </w:rPr>
        <w:t xml:space="preserve"> H</w:t>
      </w:r>
      <w:r w:rsidRPr="009C2FCA">
        <w:rPr>
          <w:rFonts w:ascii="Times New Roman" w:eastAsia="Times New Roman Uni" w:hAnsi="Times New Roman" w:cs="Times New Roman"/>
          <w:snapToGrid w:val="0"/>
          <w:color w:val="000000" w:themeColor="text1"/>
          <w:kern w:val="0"/>
          <w:szCs w:val="21"/>
          <w:lang w:eastAsia="de-DE" w:bidi="en-US"/>
        </w:rPr>
        <w:t xml:space="preserve">ealthy diet was defined as five or more items meeting the recommended consumption levels </w:t>
      </w:r>
      <w:r w:rsidRPr="009C2FCA">
        <w:rPr>
          <w:rFonts w:ascii="Times New Roman" w:eastAsia="Times New Roman Uni" w:hAnsi="Times New Roman" w:cs="Times New Roman"/>
          <w:noProof/>
          <w:color w:val="000000" w:themeColor="text1"/>
          <w:szCs w:val="21"/>
        </w:rPr>
        <w:t>[10]</w:t>
      </w:r>
      <w:r w:rsidRPr="009C2FCA">
        <w:rPr>
          <w:rFonts w:ascii="Times New Roman" w:eastAsia="Times New Roman Uni" w:hAnsi="Times New Roman" w:cs="Times New Roman"/>
          <w:snapToGrid w:val="0"/>
          <w:color w:val="000000" w:themeColor="text1"/>
          <w:kern w:val="0"/>
          <w:szCs w:val="21"/>
          <w:lang w:eastAsia="de-DE" w:bidi="en-US"/>
        </w:rPr>
        <w:t>.</w:t>
      </w:r>
      <w:r w:rsidRPr="009C2FCA">
        <w:rPr>
          <w:rFonts w:ascii="Times New Roman" w:eastAsia="Times New Roman Uni" w:hAnsi="Times New Roman" w:cs="Times New Roman"/>
          <w:color w:val="000000" w:themeColor="text1"/>
          <w:szCs w:val="21"/>
        </w:rPr>
        <w:t xml:space="preserve"> </w:t>
      </w:r>
      <w:r w:rsidRPr="009C2FCA">
        <w:rPr>
          <w:rFonts w:ascii="Times New Roman" w:eastAsia="Times New Roman Uni" w:hAnsi="Times New Roman" w:cs="Times New Roman"/>
          <w:snapToGrid w:val="0"/>
          <w:color w:val="000000" w:themeColor="text1"/>
          <w:kern w:val="0"/>
          <w:szCs w:val="21"/>
          <w:lang w:eastAsia="de-DE" w:bidi="en-US"/>
        </w:rPr>
        <w:t xml:space="preserve">Waist circumference was conducted by trained technicians, and optimal waist circumference was defined as 80 cm </w:t>
      </w:r>
      <w:r w:rsidRPr="009C2FCA">
        <w:rPr>
          <w:rFonts w:ascii="Times New Roman" w:eastAsia="Times New Roman Uni" w:hAnsi="Times New Roman" w:cs="Times New Roman"/>
          <w:color w:val="000000" w:themeColor="text1"/>
          <w:szCs w:val="21"/>
        </w:rPr>
        <w:t xml:space="preserve">or less </w:t>
      </w:r>
      <w:r w:rsidRPr="009C2FCA">
        <w:rPr>
          <w:rFonts w:ascii="Times New Roman" w:eastAsia="Times New Roman Uni" w:hAnsi="Times New Roman" w:cs="Times New Roman"/>
          <w:snapToGrid w:val="0"/>
          <w:color w:val="000000" w:themeColor="text1"/>
          <w:kern w:val="0"/>
          <w:szCs w:val="21"/>
          <w:lang w:eastAsia="de-DE" w:bidi="en-US"/>
        </w:rPr>
        <w:t xml:space="preserve">for women and 94 cm </w:t>
      </w:r>
      <w:r w:rsidRPr="009C2FCA">
        <w:rPr>
          <w:rFonts w:ascii="Times New Roman" w:eastAsia="Times New Roman Uni" w:hAnsi="Times New Roman" w:cs="Times New Roman"/>
          <w:color w:val="000000" w:themeColor="text1"/>
          <w:szCs w:val="21"/>
        </w:rPr>
        <w:t xml:space="preserve">or less </w:t>
      </w:r>
      <w:r w:rsidRPr="009C2FCA">
        <w:rPr>
          <w:rFonts w:ascii="Times New Roman" w:eastAsia="Times New Roman Uni" w:hAnsi="Times New Roman" w:cs="Times New Roman"/>
          <w:snapToGrid w:val="0"/>
          <w:color w:val="000000" w:themeColor="text1"/>
          <w:kern w:val="0"/>
          <w:szCs w:val="21"/>
          <w:lang w:eastAsia="de-DE" w:bidi="en-US"/>
        </w:rPr>
        <w:t xml:space="preserve">for men </w:t>
      </w:r>
      <w:r w:rsidRPr="009C2FCA">
        <w:rPr>
          <w:rFonts w:ascii="Times New Roman" w:eastAsia="Times New Roman Uni" w:hAnsi="Times New Roman" w:cs="Times New Roman"/>
          <w:noProof/>
          <w:snapToGrid w:val="0"/>
          <w:color w:val="000000" w:themeColor="text1"/>
          <w:kern w:val="0"/>
          <w:szCs w:val="21"/>
          <w:lang w:eastAsia="de-DE" w:bidi="en-US"/>
        </w:rPr>
        <w:t>[11]</w:t>
      </w:r>
      <w:r w:rsidRPr="009C2FCA">
        <w:rPr>
          <w:rFonts w:ascii="Times New Roman" w:eastAsia="Times New Roman Uni" w:hAnsi="Times New Roman" w:cs="Times New Roman"/>
          <w:snapToGrid w:val="0"/>
          <w:color w:val="000000" w:themeColor="text1"/>
          <w:kern w:val="0"/>
          <w:szCs w:val="21"/>
          <w:lang w:eastAsia="de-DE" w:bidi="en-US"/>
        </w:rPr>
        <w:t>.</w:t>
      </w:r>
    </w:p>
    <w:p w14:paraId="247D8945" w14:textId="6376F3D8" w:rsidR="008D44AF" w:rsidRPr="009C2FCA" w:rsidRDefault="0061269C" w:rsidP="006C5B9A">
      <w:pPr>
        <w:spacing w:beforeLines="50" w:before="156" w:afterLines="50" w:after="156"/>
        <w:jc w:val="both"/>
        <w:outlineLvl w:val="2"/>
        <w:rPr>
          <w:rFonts w:ascii="Times New Roman" w:hAnsi="Times New Roman" w:cs="Times New Roman"/>
          <w:b/>
          <w:i/>
          <w:color w:val="000000" w:themeColor="text1"/>
          <w:szCs w:val="21"/>
        </w:rPr>
      </w:pPr>
      <w:bookmarkStart w:id="8" w:name="_Toc74920639"/>
      <w:r w:rsidRPr="009C2FCA">
        <w:rPr>
          <w:rFonts w:ascii="Times New Roman" w:eastAsia="Times New Roman Uni" w:hAnsi="Times New Roman" w:cs="Times New Roman"/>
          <w:i/>
          <w:color w:val="000000" w:themeColor="text1"/>
          <w:szCs w:val="21"/>
        </w:rPr>
        <w:t xml:space="preserve">1.2.3. </w:t>
      </w:r>
      <w:r w:rsidR="001B31C1" w:rsidRPr="009C2FCA">
        <w:rPr>
          <w:rFonts w:ascii="Times New Roman" w:eastAsia="Times New Roman Uni" w:hAnsi="Times New Roman" w:cs="Times New Roman"/>
          <w:i/>
          <w:color w:val="000000" w:themeColor="text1"/>
          <w:szCs w:val="21"/>
        </w:rPr>
        <w:t xml:space="preserve">US </w:t>
      </w:r>
      <w:r w:rsidR="008D44AF" w:rsidRPr="009C2FCA">
        <w:rPr>
          <w:rFonts w:ascii="Times New Roman" w:eastAsia="Times New Roman Uni" w:hAnsi="Times New Roman" w:cs="Times New Roman"/>
          <w:i/>
          <w:color w:val="000000" w:themeColor="text1"/>
          <w:szCs w:val="21"/>
        </w:rPr>
        <w:t>NHANES</w:t>
      </w:r>
      <w:bookmarkEnd w:id="8"/>
    </w:p>
    <w:p w14:paraId="7F07F3A7" w14:textId="1552A605" w:rsidR="008D44AF" w:rsidRPr="009C2FCA" w:rsidRDefault="008D44AF" w:rsidP="006C5B9A">
      <w:pPr>
        <w:adjustRightInd w:val="0"/>
        <w:snapToGrid w:val="0"/>
        <w:ind w:firstLineChars="100" w:firstLine="220"/>
        <w:jc w:val="both"/>
        <w:rPr>
          <w:rFonts w:ascii="Times New Roman" w:eastAsia="Times New Roman Uni" w:hAnsi="Times New Roman" w:cs="Times New Roman"/>
          <w:color w:val="000000" w:themeColor="text1"/>
          <w:szCs w:val="21"/>
        </w:rPr>
      </w:pPr>
      <w:r w:rsidRPr="009C2FCA">
        <w:rPr>
          <w:rFonts w:ascii="Times New Roman" w:eastAsia="Times New Roman Uni" w:hAnsi="Times New Roman" w:cs="Times New Roman"/>
          <w:snapToGrid w:val="0"/>
          <w:color w:val="000000" w:themeColor="text1"/>
          <w:kern w:val="0"/>
          <w:szCs w:val="21"/>
          <w:lang w:eastAsia="de-DE" w:bidi="en-US"/>
        </w:rPr>
        <w:t>In the</w:t>
      </w:r>
      <w:r w:rsidRPr="009C2FCA">
        <w:rPr>
          <w:rFonts w:ascii="Times New Roman" w:hAnsi="Times New Roman" w:cs="Times New Roman"/>
          <w:color w:val="000000" w:themeColor="text1"/>
          <w:szCs w:val="21"/>
        </w:rPr>
        <w:t xml:space="preserve"> </w:t>
      </w:r>
      <w:r w:rsidR="001B31C1" w:rsidRPr="009C2FCA">
        <w:rPr>
          <w:rFonts w:ascii="Times New Roman" w:hAnsi="Times New Roman" w:cs="Times New Roman"/>
          <w:color w:val="000000" w:themeColor="text1"/>
          <w:szCs w:val="21"/>
        </w:rPr>
        <w:t xml:space="preserve">US </w:t>
      </w:r>
      <w:r w:rsidRPr="009C2FCA">
        <w:rPr>
          <w:rFonts w:ascii="Times New Roman" w:eastAsia="Times New Roman Uni" w:hAnsi="Times New Roman" w:cs="Times New Roman"/>
          <w:snapToGrid w:val="0"/>
          <w:color w:val="000000" w:themeColor="text1"/>
          <w:kern w:val="0"/>
          <w:szCs w:val="21"/>
          <w:lang w:eastAsia="de-DE" w:bidi="en-US"/>
        </w:rPr>
        <w:t xml:space="preserve">NHANES, </w:t>
      </w:r>
      <w:r w:rsidRPr="009C2FCA">
        <w:rPr>
          <w:rFonts w:ascii="Times New Roman" w:eastAsia="Times New Roman Uni" w:hAnsi="Times New Roman" w:cs="Times New Roman"/>
          <w:color w:val="000000" w:themeColor="text1"/>
          <w:szCs w:val="21"/>
        </w:rPr>
        <w:t>questions about whether they had smoked more than 100 cigarettes in their life and their current smoking status were asked. For alcohol drinking, in the NHANES 1988</w:t>
      </w:r>
      <w:r w:rsidR="001806DD" w:rsidRPr="009C2FCA">
        <w:rPr>
          <w:rFonts w:ascii="Times New Roman" w:eastAsia="Times New Roman Uni" w:hAnsi="Times New Roman" w:cs="Times New Roman"/>
          <w:color w:val="000000" w:themeColor="text1"/>
          <w:szCs w:val="21"/>
        </w:rPr>
        <w:t>–19</w:t>
      </w:r>
      <w:r w:rsidRPr="009C2FCA">
        <w:rPr>
          <w:rFonts w:ascii="Times New Roman" w:eastAsia="Times New Roman Uni" w:hAnsi="Times New Roman" w:cs="Times New Roman"/>
          <w:color w:val="000000" w:themeColor="text1"/>
          <w:szCs w:val="21"/>
        </w:rPr>
        <w:t>94, FFQ was administrated to assess self-reported alcohol intakes from usual frequency and portion sizes of liquor, wine, and beer consumption over the past year. In the NHANES 1999</w:t>
      </w:r>
      <w:r w:rsidR="001806DD"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2014, questions about the frequency of alcohol consumption in the past year and average alcohol consumption per day when drinking were asked, and daily alcohol consumption was estimated</w:t>
      </w:r>
      <w:bookmarkStart w:id="9" w:name="_Hlk77113170"/>
      <w:r w:rsidRPr="009C2FCA">
        <w:rPr>
          <w:rFonts w:ascii="Times New Roman" w:eastAsia="Times New Roman Uni" w:hAnsi="Times New Roman" w:cs="Times New Roman"/>
          <w:color w:val="000000" w:themeColor="text1"/>
          <w:szCs w:val="21"/>
        </w:rPr>
        <w:t>. The healthy level of alcohol drinking was defined as current drinking but 14 g ethanol</w:t>
      </w:r>
      <w:r w:rsidR="001806DD" w:rsidRPr="009C2FCA">
        <w:rPr>
          <w:rFonts w:ascii="Times New Roman" w:eastAsia="Times New Roman Uni" w:hAnsi="Times New Roman" w:cs="Times New Roman"/>
          <w:color w:val="000000" w:themeColor="text1"/>
          <w:szCs w:val="21"/>
        </w:rPr>
        <w:t xml:space="preserve"> per </w:t>
      </w:r>
      <w:r w:rsidRPr="009C2FCA">
        <w:rPr>
          <w:rFonts w:ascii="Times New Roman" w:eastAsia="Times New Roman Uni" w:hAnsi="Times New Roman" w:cs="Times New Roman"/>
          <w:color w:val="000000" w:themeColor="text1"/>
          <w:szCs w:val="21"/>
        </w:rPr>
        <w:t>day or less for women and 28 g ethanol</w:t>
      </w:r>
      <w:r w:rsidR="00EE2046" w:rsidRPr="009C2FCA">
        <w:rPr>
          <w:rFonts w:ascii="Times New Roman" w:eastAsia="Times New Roman Uni" w:hAnsi="Times New Roman" w:cs="Times New Roman"/>
          <w:color w:val="000000" w:themeColor="text1"/>
          <w:szCs w:val="21"/>
        </w:rPr>
        <w:t xml:space="preserve"> per </w:t>
      </w:r>
      <w:r w:rsidRPr="009C2FCA">
        <w:rPr>
          <w:rFonts w:ascii="Times New Roman" w:eastAsia="Times New Roman Uni" w:hAnsi="Times New Roman" w:cs="Times New Roman"/>
          <w:color w:val="000000" w:themeColor="text1"/>
          <w:szCs w:val="21"/>
        </w:rPr>
        <w:t xml:space="preserve">day or less for men, respectively </w:t>
      </w:r>
      <w:r w:rsidRPr="009C2FCA">
        <w:rPr>
          <w:rFonts w:ascii="Times New Roman" w:eastAsia="Times New Roman Uni" w:hAnsi="Times New Roman" w:cs="Times New Roman"/>
          <w:noProof/>
          <w:color w:val="000000" w:themeColor="text1"/>
          <w:kern w:val="0"/>
          <w:szCs w:val="21"/>
        </w:rPr>
        <w:t>[12]</w:t>
      </w:r>
      <w:r w:rsidRPr="009C2FCA">
        <w:rPr>
          <w:rFonts w:ascii="Times New Roman" w:eastAsia="Times New Roman Uni" w:hAnsi="Times New Roman" w:cs="Times New Roman"/>
          <w:snapToGrid w:val="0"/>
          <w:color w:val="000000" w:themeColor="text1"/>
          <w:kern w:val="0"/>
          <w:szCs w:val="21"/>
          <w:lang w:eastAsia="de-DE" w:bidi="en-US"/>
        </w:rPr>
        <w:t>.</w:t>
      </w:r>
      <w:r w:rsidRPr="009C2FCA">
        <w:rPr>
          <w:rFonts w:ascii="Times New Roman" w:eastAsia="Times New Roman Uni" w:hAnsi="Times New Roman" w:cs="Times New Roman"/>
          <w:color w:val="000000" w:themeColor="text1"/>
          <w:szCs w:val="21"/>
        </w:rPr>
        <w:t xml:space="preserve"> </w:t>
      </w:r>
      <w:bookmarkEnd w:id="9"/>
      <w:r w:rsidRPr="009C2FCA">
        <w:rPr>
          <w:rFonts w:ascii="Times New Roman" w:eastAsia="Times New Roman Uni" w:hAnsi="Times New Roman" w:cs="Times New Roman"/>
          <w:color w:val="000000" w:themeColor="text1"/>
          <w:szCs w:val="21"/>
        </w:rPr>
        <w:t>Waist circumference was measured with participants in light clothing by trained staff following standardized techniques</w:t>
      </w:r>
      <w:r w:rsidRPr="009C2FCA">
        <w:rPr>
          <w:rFonts w:ascii="Times New Roman" w:eastAsia="Times New Roman Uni" w:hAnsi="Times New Roman" w:cs="Times New Roman"/>
          <w:color w:val="000000" w:themeColor="text1"/>
          <w:kern w:val="0"/>
          <w:szCs w:val="21"/>
        </w:rPr>
        <w:t>,</w:t>
      </w:r>
      <w:r w:rsidRPr="009C2FCA">
        <w:rPr>
          <w:rFonts w:ascii="Times New Roman" w:eastAsia="Times New Roman Uni" w:hAnsi="Times New Roman" w:cs="Times New Roman"/>
          <w:color w:val="000000" w:themeColor="text1"/>
          <w:szCs w:val="21"/>
        </w:rPr>
        <w:t xml:space="preserve"> and optimal waist circumference was defined as </w:t>
      </w:r>
      <w:r w:rsidRPr="009C2FCA">
        <w:rPr>
          <w:rFonts w:ascii="Times New Roman" w:eastAsia="Times New Roman Uni" w:hAnsi="Times New Roman" w:cs="Times New Roman"/>
          <w:snapToGrid w:val="0"/>
          <w:color w:val="000000" w:themeColor="text1"/>
          <w:kern w:val="0"/>
          <w:szCs w:val="21"/>
          <w:lang w:eastAsia="de-DE" w:bidi="en-US"/>
        </w:rPr>
        <w:t xml:space="preserve">80 cm </w:t>
      </w:r>
      <w:r w:rsidRPr="009C2FCA">
        <w:rPr>
          <w:rFonts w:ascii="Times New Roman" w:eastAsia="Times New Roman Uni" w:hAnsi="Times New Roman" w:cs="Times New Roman"/>
          <w:color w:val="000000" w:themeColor="text1"/>
          <w:szCs w:val="21"/>
        </w:rPr>
        <w:t xml:space="preserve">or less </w:t>
      </w:r>
      <w:r w:rsidRPr="009C2FCA">
        <w:rPr>
          <w:rFonts w:ascii="Times New Roman" w:eastAsia="Times New Roman Uni" w:hAnsi="Times New Roman" w:cs="Times New Roman"/>
          <w:snapToGrid w:val="0"/>
          <w:color w:val="000000" w:themeColor="text1"/>
          <w:kern w:val="0"/>
          <w:szCs w:val="21"/>
          <w:lang w:eastAsia="de-DE" w:bidi="en-US"/>
        </w:rPr>
        <w:t xml:space="preserve">for women and 94 cm </w:t>
      </w:r>
      <w:r w:rsidRPr="009C2FCA">
        <w:rPr>
          <w:rFonts w:ascii="Times New Roman" w:eastAsia="Times New Roman Uni" w:hAnsi="Times New Roman" w:cs="Times New Roman"/>
          <w:color w:val="000000" w:themeColor="text1"/>
          <w:szCs w:val="21"/>
        </w:rPr>
        <w:t xml:space="preserve">or less </w:t>
      </w:r>
      <w:r w:rsidRPr="009C2FCA">
        <w:rPr>
          <w:rFonts w:ascii="Times New Roman" w:eastAsia="Times New Roman Uni" w:hAnsi="Times New Roman" w:cs="Times New Roman"/>
          <w:snapToGrid w:val="0"/>
          <w:color w:val="000000" w:themeColor="text1"/>
          <w:kern w:val="0"/>
          <w:szCs w:val="21"/>
          <w:lang w:eastAsia="de-DE" w:bidi="en-US"/>
        </w:rPr>
        <w:t xml:space="preserve">for men </w:t>
      </w:r>
      <w:r w:rsidRPr="009C2FCA">
        <w:rPr>
          <w:rFonts w:ascii="Times New Roman" w:eastAsia="Times New Roman Uni" w:hAnsi="Times New Roman" w:cs="Times New Roman"/>
          <w:noProof/>
          <w:color w:val="000000" w:themeColor="text1"/>
          <w:kern w:val="0"/>
          <w:szCs w:val="21"/>
        </w:rPr>
        <w:t>[11]</w:t>
      </w:r>
      <w:r w:rsidRPr="009C2FCA">
        <w:rPr>
          <w:rFonts w:ascii="Times New Roman" w:eastAsia="Times New Roman Uni" w:hAnsi="Times New Roman" w:cs="Times New Roman"/>
          <w:snapToGrid w:val="0"/>
          <w:color w:val="000000" w:themeColor="text1"/>
          <w:kern w:val="0"/>
          <w:szCs w:val="21"/>
          <w:lang w:eastAsia="de-DE" w:bidi="en-US"/>
        </w:rPr>
        <w:t>.</w:t>
      </w:r>
    </w:p>
    <w:p w14:paraId="6F1B5AD5" w14:textId="0D14D8EA" w:rsidR="008D44AF" w:rsidRPr="009C2FCA" w:rsidRDefault="008D44AF" w:rsidP="006C5B9A">
      <w:pPr>
        <w:adjustRightInd w:val="0"/>
        <w:snapToGrid w:val="0"/>
        <w:ind w:firstLineChars="100" w:firstLine="220"/>
        <w:jc w:val="both"/>
        <w:rPr>
          <w:rFonts w:ascii="Times New Roman" w:eastAsia="Times New Roman Uni" w:hAnsi="Times New Roman" w:cs="Times New Roman"/>
          <w:color w:val="000000" w:themeColor="text1"/>
          <w:szCs w:val="21"/>
        </w:rPr>
      </w:pPr>
      <w:r w:rsidRPr="009C2FCA">
        <w:rPr>
          <w:rFonts w:ascii="Times New Roman" w:eastAsia="Times New Roman Uni" w:hAnsi="Times New Roman" w:cs="Times New Roman"/>
          <w:color w:val="000000" w:themeColor="text1"/>
          <w:szCs w:val="21"/>
        </w:rPr>
        <w:t>Questions about physical activity and diet were different across NHANES cycles. In the NHANES 1988</w:t>
      </w:r>
      <w:r w:rsidR="001806DD" w:rsidRPr="009C2FCA">
        <w:rPr>
          <w:rFonts w:ascii="Times New Roman" w:eastAsia="Times New Roman Uni" w:hAnsi="Times New Roman" w:cs="Times New Roman"/>
          <w:color w:val="000000" w:themeColor="text1"/>
          <w:szCs w:val="21"/>
        </w:rPr>
        <w:t>–19</w:t>
      </w:r>
      <w:r w:rsidRPr="009C2FCA">
        <w:rPr>
          <w:rFonts w:ascii="Times New Roman" w:eastAsia="Times New Roman Uni" w:hAnsi="Times New Roman" w:cs="Times New Roman"/>
          <w:color w:val="000000" w:themeColor="text1"/>
          <w:szCs w:val="21"/>
        </w:rPr>
        <w:t>94, the monthly frequency of leisure</w:t>
      </w:r>
      <w:r w:rsidR="005B2FF6"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time physical activity was derived, and the healthy level was defined as the top third. In the NHANES 1999</w:t>
      </w:r>
      <w:r w:rsidR="001806DD"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2014, weekly metabolic equivalent hours of leisure</w:t>
      </w:r>
      <w:r w:rsidR="005B2FF6"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time physical activity were derived, and weekly time spent on moderate or vigorous leisure</w:t>
      </w:r>
      <w:r w:rsidR="005B2FF6"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 xml:space="preserve">time physical activity </w:t>
      </w:r>
      <w:r w:rsidRPr="009C2FCA">
        <w:rPr>
          <w:rFonts w:ascii="Times New Roman" w:eastAsia="Times New Roman Uni" w:hAnsi="Times New Roman" w:cs="Times New Roman"/>
          <w:color w:val="000000" w:themeColor="text1"/>
          <w:szCs w:val="21"/>
        </w:rPr>
        <w:sym w:font="Symbol" w:char="F0B3"/>
      </w:r>
      <w:r w:rsidR="001806DD" w:rsidRPr="009C2FCA">
        <w:rPr>
          <w:rFonts w:ascii="Times New Roman" w:eastAsia="Times New Roman Uni" w:hAnsi="Times New Roman" w:cs="Times New Roman"/>
          <w:color w:val="000000" w:themeColor="text1"/>
          <w:szCs w:val="21"/>
        </w:rPr>
        <w:t xml:space="preserve"> </w:t>
      </w:r>
      <w:r w:rsidRPr="009C2FCA">
        <w:rPr>
          <w:rFonts w:ascii="Times New Roman" w:eastAsia="Times New Roman Uni" w:hAnsi="Times New Roman" w:cs="Times New Roman"/>
          <w:color w:val="000000" w:themeColor="text1"/>
          <w:szCs w:val="21"/>
        </w:rPr>
        <w:t xml:space="preserve">150 minutes was defined as the healthy level of physical activity </w:t>
      </w:r>
      <w:r w:rsidRPr="009C2FCA">
        <w:rPr>
          <w:rFonts w:ascii="Times New Roman" w:eastAsia="Times New Roman Uni" w:hAnsi="Times New Roman" w:cs="Times New Roman"/>
          <w:noProof/>
          <w:color w:val="000000" w:themeColor="text1"/>
          <w:szCs w:val="21"/>
        </w:rPr>
        <w:t>[4]</w:t>
      </w:r>
      <w:r w:rsidRPr="009C2FCA">
        <w:rPr>
          <w:rFonts w:ascii="Times New Roman" w:eastAsia="Times New Roman Uni" w:hAnsi="Times New Roman" w:cs="Times New Roman"/>
          <w:color w:val="000000" w:themeColor="text1"/>
          <w:szCs w:val="21"/>
        </w:rPr>
        <w:t>.</w:t>
      </w:r>
    </w:p>
    <w:p w14:paraId="07787F50" w14:textId="14435F3F" w:rsidR="008D44AF" w:rsidRPr="009C2FCA" w:rsidRDefault="008D44AF" w:rsidP="006C5B9A">
      <w:pPr>
        <w:adjustRightInd w:val="0"/>
        <w:snapToGrid w:val="0"/>
        <w:ind w:firstLineChars="100" w:firstLine="220"/>
        <w:jc w:val="both"/>
        <w:rPr>
          <w:rFonts w:ascii="Times New Roman" w:eastAsia="Times New Roman Uni" w:hAnsi="Times New Roman" w:cs="Times New Roman"/>
          <w:color w:val="000000" w:themeColor="text1"/>
          <w:szCs w:val="21"/>
        </w:rPr>
      </w:pPr>
      <w:r w:rsidRPr="009C2FCA">
        <w:rPr>
          <w:rFonts w:ascii="Times New Roman" w:eastAsia="Times New Roman Uni" w:hAnsi="Times New Roman" w:cs="Times New Roman"/>
          <w:color w:val="000000" w:themeColor="text1"/>
          <w:szCs w:val="21"/>
        </w:rPr>
        <w:t>The NHANES administrated 24-hour dietary recalls to collect dietary information. In the 1999</w:t>
      </w:r>
      <w:r w:rsidR="001806DD"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2014 survey cycles, the healthy eating index score-2010 (HEI-2010) was calculated according to the</w:t>
      </w:r>
      <w:r w:rsidRPr="009C2FCA">
        <w:rPr>
          <w:rFonts w:ascii="Times New Roman" w:hAnsi="Times New Roman" w:cs="Times New Roman"/>
          <w:color w:val="000000" w:themeColor="text1"/>
          <w:szCs w:val="21"/>
        </w:rPr>
        <w:t xml:space="preserve"> </w:t>
      </w:r>
      <w:r w:rsidRPr="009C2FCA">
        <w:rPr>
          <w:rFonts w:ascii="Times New Roman" w:eastAsia="Times New Roman Uni" w:hAnsi="Times New Roman" w:cs="Times New Roman"/>
          <w:color w:val="000000" w:themeColor="text1"/>
          <w:szCs w:val="21"/>
        </w:rPr>
        <w:t xml:space="preserve">2010 Dietary Guidelines for Americans </w:t>
      </w:r>
      <w:r w:rsidRPr="009C2FCA">
        <w:rPr>
          <w:rFonts w:ascii="Times New Roman" w:eastAsia="Times New Roman Uni" w:hAnsi="Times New Roman" w:cs="Times New Roman"/>
          <w:noProof/>
          <w:color w:val="000000" w:themeColor="text1"/>
          <w:szCs w:val="21"/>
        </w:rPr>
        <w:t>[13]</w:t>
      </w:r>
      <w:r w:rsidRPr="009C2FCA">
        <w:rPr>
          <w:rFonts w:ascii="Times New Roman" w:eastAsia="Times New Roman Uni" w:hAnsi="Times New Roman" w:cs="Times New Roman"/>
          <w:color w:val="000000" w:themeColor="text1"/>
          <w:szCs w:val="21"/>
        </w:rPr>
        <w:t>. Since food codes used in the 1988</w:t>
      </w:r>
      <w:r w:rsidR="001806DD" w:rsidRPr="009C2FCA">
        <w:rPr>
          <w:rFonts w:ascii="Times New Roman" w:eastAsia="Times New Roman Uni" w:hAnsi="Times New Roman" w:cs="Times New Roman"/>
          <w:color w:val="000000" w:themeColor="text1"/>
          <w:szCs w:val="21"/>
        </w:rPr>
        <w:t>–19</w:t>
      </w:r>
      <w:r w:rsidRPr="009C2FCA">
        <w:rPr>
          <w:rFonts w:ascii="Times New Roman" w:eastAsia="Times New Roman Uni" w:hAnsi="Times New Roman" w:cs="Times New Roman"/>
          <w:color w:val="000000" w:themeColor="text1"/>
          <w:szCs w:val="21"/>
        </w:rPr>
        <w:t>94 cycles could not match those used in the 1999</w:t>
      </w:r>
      <w:r w:rsidR="001806DD"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2014 cycles, HEI-1995 was used for the 1988</w:t>
      </w:r>
      <w:r w:rsidR="001806DD" w:rsidRPr="009C2FCA">
        <w:rPr>
          <w:rFonts w:ascii="Times New Roman" w:eastAsia="Times New Roman Uni" w:hAnsi="Times New Roman" w:cs="Times New Roman"/>
          <w:color w:val="000000" w:themeColor="text1"/>
          <w:szCs w:val="21"/>
        </w:rPr>
        <w:t>–19</w:t>
      </w:r>
      <w:r w:rsidRPr="009C2FCA">
        <w:rPr>
          <w:rFonts w:ascii="Times New Roman" w:eastAsia="Times New Roman Uni" w:hAnsi="Times New Roman" w:cs="Times New Roman"/>
          <w:color w:val="000000" w:themeColor="text1"/>
          <w:szCs w:val="21"/>
        </w:rPr>
        <w:t xml:space="preserve">94 cycles, which was in line with the food guide proposed by the US Department of Agriculture in 1992 </w:t>
      </w:r>
      <w:r w:rsidRPr="009C2FCA">
        <w:rPr>
          <w:rFonts w:ascii="Times New Roman" w:eastAsia="Times New Roman Uni" w:hAnsi="Times New Roman" w:cs="Times New Roman"/>
          <w:noProof/>
          <w:color w:val="000000" w:themeColor="text1"/>
          <w:kern w:val="0"/>
          <w:szCs w:val="21"/>
        </w:rPr>
        <w:t>[14]</w:t>
      </w:r>
      <w:r w:rsidRPr="009C2FCA">
        <w:rPr>
          <w:rFonts w:ascii="Times New Roman" w:eastAsia="Times New Roman Uni" w:hAnsi="Times New Roman" w:cs="Times New Roman"/>
          <w:color w:val="000000" w:themeColor="text1"/>
          <w:szCs w:val="21"/>
        </w:rPr>
        <w:t xml:space="preserve">. The healthy level of diet was defined as the top 40% of HEI </w:t>
      </w:r>
      <w:r w:rsidRPr="009C2FCA">
        <w:rPr>
          <w:rFonts w:ascii="Times New Roman" w:eastAsia="Times New Roman Uni" w:hAnsi="Times New Roman" w:cs="Times New Roman"/>
          <w:noProof/>
          <w:color w:val="000000" w:themeColor="text1"/>
          <w:szCs w:val="21"/>
        </w:rPr>
        <w:t>[4]</w:t>
      </w:r>
      <w:r w:rsidRPr="009C2FCA">
        <w:rPr>
          <w:rFonts w:ascii="Times New Roman" w:eastAsia="Times New Roman Uni" w:hAnsi="Times New Roman" w:cs="Times New Roman"/>
          <w:color w:val="000000" w:themeColor="text1"/>
          <w:szCs w:val="21"/>
        </w:rPr>
        <w:t>.</w:t>
      </w:r>
    </w:p>
    <w:p w14:paraId="34B8E320" w14:textId="3910614A" w:rsidR="008D44AF" w:rsidRPr="009C2FCA" w:rsidRDefault="0061269C" w:rsidP="006C5B9A">
      <w:pPr>
        <w:spacing w:beforeLines="50" w:before="156" w:afterLines="50" w:after="156"/>
        <w:jc w:val="both"/>
        <w:outlineLvl w:val="1"/>
        <w:rPr>
          <w:rFonts w:ascii="Times New Roman" w:eastAsia="宋体" w:hAnsi="Times New Roman" w:cs="Times New Roman"/>
          <w:b/>
          <w:color w:val="000000" w:themeColor="text1"/>
          <w:szCs w:val="21"/>
        </w:rPr>
      </w:pPr>
      <w:bookmarkStart w:id="10" w:name="_Toc74920641"/>
      <w:bookmarkStart w:id="11" w:name="_Toc74922674"/>
      <w:r w:rsidRPr="009C2FCA">
        <w:rPr>
          <w:rFonts w:ascii="Times New Roman" w:eastAsia="宋体" w:hAnsi="Times New Roman" w:cs="Times New Roman"/>
          <w:b/>
          <w:color w:val="000000" w:themeColor="text1"/>
          <w:szCs w:val="21"/>
        </w:rPr>
        <w:t xml:space="preserve">1.3. </w:t>
      </w:r>
      <w:r w:rsidR="008D44AF" w:rsidRPr="009C2FCA">
        <w:rPr>
          <w:rFonts w:ascii="Times New Roman" w:eastAsia="宋体" w:hAnsi="Times New Roman" w:cs="Times New Roman"/>
          <w:b/>
          <w:color w:val="000000" w:themeColor="text1"/>
          <w:szCs w:val="21"/>
        </w:rPr>
        <w:t xml:space="preserve">Ascertainment of </w:t>
      </w:r>
      <w:bookmarkEnd w:id="10"/>
      <w:bookmarkEnd w:id="11"/>
      <w:r w:rsidR="008D44AF" w:rsidRPr="009C2FCA">
        <w:rPr>
          <w:rFonts w:ascii="Times New Roman" w:eastAsia="宋体" w:hAnsi="Times New Roman" w:cs="Times New Roman"/>
          <w:b/>
          <w:color w:val="000000" w:themeColor="text1"/>
          <w:szCs w:val="21"/>
        </w:rPr>
        <w:t>incident diabetes, CVD, cancer, and mortality</w:t>
      </w:r>
    </w:p>
    <w:p w14:paraId="33EE0BE8" w14:textId="6D9A5F6B" w:rsidR="008D44AF" w:rsidRPr="009C2FCA" w:rsidRDefault="0061269C" w:rsidP="00180C81">
      <w:pPr>
        <w:adjustRightInd w:val="0"/>
        <w:spacing w:beforeLines="50" w:before="156" w:afterLines="50" w:after="156"/>
        <w:jc w:val="both"/>
        <w:outlineLvl w:val="2"/>
        <w:rPr>
          <w:rFonts w:ascii="Times New Roman" w:eastAsia="Times New Roman Uni" w:hAnsi="Times New Roman" w:cs="Times New Roman"/>
          <w:i/>
          <w:color w:val="000000" w:themeColor="text1"/>
          <w:szCs w:val="21"/>
        </w:rPr>
      </w:pPr>
      <w:bookmarkStart w:id="12" w:name="_Toc74920642"/>
      <w:r w:rsidRPr="009C2FCA">
        <w:rPr>
          <w:rFonts w:ascii="Times New Roman" w:eastAsia="Times New Roman Uni" w:hAnsi="Times New Roman" w:cs="Times New Roman"/>
          <w:i/>
          <w:color w:val="000000" w:themeColor="text1"/>
          <w:szCs w:val="21"/>
        </w:rPr>
        <w:t xml:space="preserve">1.3.1. </w:t>
      </w:r>
      <w:r w:rsidR="008D44AF" w:rsidRPr="009C2FCA">
        <w:rPr>
          <w:rFonts w:ascii="Times New Roman" w:eastAsia="Times New Roman Uni" w:hAnsi="Times New Roman" w:cs="Times New Roman"/>
          <w:i/>
          <w:color w:val="000000" w:themeColor="text1"/>
          <w:szCs w:val="21"/>
        </w:rPr>
        <w:t xml:space="preserve">DFTJ cohort and </w:t>
      </w:r>
      <w:proofErr w:type="spellStart"/>
      <w:r w:rsidR="008D44AF" w:rsidRPr="009C2FCA">
        <w:rPr>
          <w:rFonts w:ascii="Times New Roman" w:eastAsia="Times New Roman Uni" w:hAnsi="Times New Roman" w:cs="Times New Roman"/>
          <w:i/>
          <w:color w:val="000000" w:themeColor="text1"/>
          <w:szCs w:val="21"/>
        </w:rPr>
        <w:t>Kailuan</w:t>
      </w:r>
      <w:proofErr w:type="spellEnd"/>
      <w:r w:rsidR="008D44AF" w:rsidRPr="009C2FCA">
        <w:rPr>
          <w:rFonts w:ascii="Times New Roman" w:eastAsia="Times New Roman Uni" w:hAnsi="Times New Roman" w:cs="Times New Roman"/>
          <w:i/>
          <w:color w:val="000000" w:themeColor="text1"/>
          <w:szCs w:val="21"/>
        </w:rPr>
        <w:t xml:space="preserve"> study</w:t>
      </w:r>
      <w:bookmarkEnd w:id="12"/>
    </w:p>
    <w:p w14:paraId="4E4B8F7C" w14:textId="63A27E4C" w:rsidR="008D44AF" w:rsidRPr="009C2FCA" w:rsidRDefault="008D44AF" w:rsidP="00410F9F">
      <w:pPr>
        <w:pStyle w:val="MDPI35textbeforelist"/>
        <w:spacing w:after="0" w:line="240" w:lineRule="auto"/>
        <w:ind w:firstLineChars="100" w:firstLine="220"/>
        <w:rPr>
          <w:rFonts w:ascii="Times New Roman" w:eastAsia="Times New Roman Uni" w:hAnsi="Times New Roman"/>
          <w:color w:val="000000" w:themeColor="text1"/>
          <w:sz w:val="21"/>
          <w:szCs w:val="21"/>
          <w:u w:color="FA5050"/>
          <w:lang w:eastAsia="zh-CN"/>
        </w:rPr>
      </w:pPr>
      <w:r w:rsidRPr="009C2FCA">
        <w:rPr>
          <w:rFonts w:ascii="Times New Roman" w:eastAsia="Times New Roman Uni" w:hAnsi="Times New Roman"/>
          <w:color w:val="000000" w:themeColor="text1"/>
          <w:sz w:val="21"/>
          <w:szCs w:val="21"/>
          <w:u w:color="FA5050"/>
          <w:lang w:eastAsia="zh-CN"/>
        </w:rPr>
        <w:t xml:space="preserve">In two Chinese cohorts, </w:t>
      </w:r>
      <w:r w:rsidRPr="009C2FCA">
        <w:rPr>
          <w:rFonts w:ascii="Times New Roman" w:eastAsia="Times New Roman Uni" w:hAnsi="Times New Roman"/>
          <w:color w:val="000000" w:themeColor="text1"/>
          <w:sz w:val="21"/>
          <w:szCs w:val="21"/>
          <w:lang w:eastAsia="zh-CN"/>
        </w:rPr>
        <w:t xml:space="preserve">incident diabetes was defined according to the ADA criteria; </w:t>
      </w:r>
      <w:r w:rsidRPr="009C2FCA">
        <w:rPr>
          <w:rFonts w:ascii="Times New Roman" w:eastAsia="Times New Roman Uni" w:hAnsi="Times New Roman"/>
          <w:color w:val="000000" w:themeColor="text1"/>
          <w:sz w:val="21"/>
          <w:szCs w:val="21"/>
          <w:u w:color="FA5050"/>
          <w:lang w:eastAsia="zh-CN"/>
        </w:rPr>
        <w:t>and incident CVD, incident cancer, and mortality were coded according to the International</w:t>
      </w:r>
      <w:r w:rsidRPr="009C2FCA">
        <w:rPr>
          <w:rFonts w:ascii="Times New Roman" w:eastAsia="Times New Roman Uni" w:hAnsi="Times New Roman"/>
          <w:color w:val="000000" w:themeColor="text1"/>
          <w:sz w:val="21"/>
          <w:szCs w:val="21"/>
          <w:lang w:eastAsia="zh-CN"/>
        </w:rPr>
        <w:t xml:space="preserve"> Classification of Diseases 10</w:t>
      </w:r>
      <w:r w:rsidRPr="009C2FCA">
        <w:rPr>
          <w:rFonts w:ascii="Times New Roman" w:eastAsia="Times New Roman Uni" w:hAnsi="Times New Roman"/>
          <w:color w:val="000000" w:themeColor="text1"/>
          <w:sz w:val="21"/>
          <w:szCs w:val="21"/>
          <w:vertAlign w:val="superscript"/>
          <w:lang w:eastAsia="zh-CN"/>
        </w:rPr>
        <w:t>th</w:t>
      </w:r>
      <w:r w:rsidRPr="009C2FCA">
        <w:rPr>
          <w:rFonts w:ascii="Times New Roman" w:eastAsia="Times New Roman Uni" w:hAnsi="Times New Roman"/>
          <w:color w:val="000000" w:themeColor="text1"/>
          <w:sz w:val="21"/>
          <w:szCs w:val="21"/>
          <w:lang w:eastAsia="zh-CN"/>
        </w:rPr>
        <w:t xml:space="preserve"> Revisions (ICD-10).</w:t>
      </w:r>
      <w:r w:rsidRPr="009C2FCA">
        <w:rPr>
          <w:rFonts w:ascii="Times New Roman" w:hAnsi="Times New Roman"/>
          <w:color w:val="000000" w:themeColor="text1"/>
          <w:sz w:val="21"/>
          <w:szCs w:val="21"/>
        </w:rPr>
        <w:t xml:space="preserve"> </w:t>
      </w:r>
      <w:r w:rsidRPr="009C2FCA">
        <w:rPr>
          <w:rFonts w:ascii="Times New Roman" w:eastAsia="Times New Roman Uni" w:hAnsi="Times New Roman"/>
          <w:color w:val="000000" w:themeColor="text1"/>
          <w:sz w:val="21"/>
          <w:szCs w:val="21"/>
          <w:lang w:eastAsia="zh-CN"/>
        </w:rPr>
        <w:t>Primary outcomes included incident diabetes (self-reported physician-diagnos</w:t>
      </w:r>
      <w:r w:rsidR="009A620A" w:rsidRPr="009C2FCA">
        <w:rPr>
          <w:rFonts w:ascii="Times New Roman" w:eastAsia="Times New Roman Uni" w:hAnsi="Times New Roman" w:hint="eastAsia"/>
          <w:color w:val="000000" w:themeColor="text1"/>
          <w:sz w:val="21"/>
          <w:szCs w:val="21"/>
          <w:lang w:eastAsia="zh-CN"/>
        </w:rPr>
        <w:t>is</w:t>
      </w:r>
      <w:r w:rsidRPr="009C2FCA">
        <w:rPr>
          <w:rFonts w:ascii="Times New Roman" w:eastAsia="Times New Roman Uni" w:hAnsi="Times New Roman"/>
          <w:color w:val="000000" w:themeColor="text1"/>
          <w:sz w:val="21"/>
          <w:szCs w:val="21"/>
          <w:lang w:eastAsia="zh-CN"/>
        </w:rPr>
        <w:t xml:space="preserve"> type 2 diabetes, or use of anti-diabetic medications, or FPG </w:t>
      </w:r>
      <w:r w:rsidRPr="009C2FCA">
        <w:rPr>
          <w:rFonts w:ascii="Times New Roman" w:eastAsia="Times New Roman Uni" w:hAnsi="Times New Roman"/>
          <w:color w:val="000000" w:themeColor="text1"/>
          <w:sz w:val="21"/>
          <w:szCs w:val="21"/>
          <w:lang w:eastAsia="zh-CN"/>
        </w:rPr>
        <w:sym w:font="Symbol" w:char="F0B3"/>
      </w:r>
      <w:r w:rsidR="001806DD" w:rsidRPr="009C2FCA">
        <w:rPr>
          <w:rFonts w:ascii="Times New Roman" w:eastAsia="Times New Roman Uni" w:hAnsi="Times New Roman"/>
          <w:color w:val="000000" w:themeColor="text1"/>
          <w:sz w:val="21"/>
          <w:szCs w:val="21"/>
          <w:lang w:eastAsia="zh-CN"/>
        </w:rPr>
        <w:t xml:space="preserve"> </w:t>
      </w:r>
      <w:r w:rsidRPr="009C2FCA">
        <w:rPr>
          <w:rFonts w:ascii="Times New Roman" w:eastAsia="Times New Roman Uni" w:hAnsi="Times New Roman"/>
          <w:color w:val="000000" w:themeColor="text1"/>
          <w:sz w:val="21"/>
          <w:szCs w:val="21"/>
          <w:lang w:eastAsia="zh-CN"/>
        </w:rPr>
        <w:t xml:space="preserve">7.0 </w:t>
      </w:r>
      <w:proofErr w:type="spellStart"/>
      <w:r w:rsidR="00CF374E" w:rsidRPr="009C2FCA">
        <w:rPr>
          <w:rFonts w:ascii="Times New Roman" w:eastAsia="Times New Roman Uni" w:hAnsi="Times New Roman"/>
          <w:color w:val="000000" w:themeColor="text1"/>
          <w:szCs w:val="21"/>
        </w:rPr>
        <w:t>mmol</w:t>
      </w:r>
      <w:r w:rsidR="00CF374E" w:rsidRPr="009C2FCA">
        <w:rPr>
          <w:rFonts w:ascii="Times New Roman" w:eastAsia="Times New Roman Uni" w:hAnsi="Times New Roman"/>
          <w:color w:val="000000" w:themeColor="text1"/>
          <w:szCs w:val="21"/>
          <w:lang w:eastAsia="zh-CN"/>
        </w:rPr>
        <w:t>·</w:t>
      </w:r>
      <w:r w:rsidR="00CF374E" w:rsidRPr="009C2FCA">
        <w:rPr>
          <w:rFonts w:ascii="Times New Roman" w:eastAsia="Times New Roman Uni" w:hAnsi="Times New Roman"/>
          <w:color w:val="000000" w:themeColor="text1"/>
          <w:szCs w:val="21"/>
        </w:rPr>
        <w:t>L</w:t>
      </w:r>
      <w:proofErr w:type="spellEnd"/>
      <w:r w:rsidR="00CF374E" w:rsidRPr="009C2FCA">
        <w:rPr>
          <w:rFonts w:ascii="Times New Roman" w:eastAsia="Times New Roman Uni" w:hAnsi="Times New Roman"/>
          <w:color w:val="000000" w:themeColor="text1"/>
          <w:szCs w:val="21"/>
          <w:vertAlign w:val="superscript"/>
        </w:rPr>
        <w:t>–1</w:t>
      </w:r>
      <w:r w:rsidRPr="009C2FCA">
        <w:rPr>
          <w:rFonts w:ascii="Times New Roman" w:eastAsia="Times New Roman Uni" w:hAnsi="Times New Roman"/>
          <w:color w:val="000000" w:themeColor="text1"/>
          <w:sz w:val="21"/>
          <w:szCs w:val="21"/>
          <w:lang w:eastAsia="zh-CN"/>
        </w:rPr>
        <w:t xml:space="preserve"> [126 </w:t>
      </w:r>
      <w:proofErr w:type="spellStart"/>
      <w:r w:rsidRPr="009C2FCA">
        <w:rPr>
          <w:rFonts w:ascii="Times New Roman" w:eastAsia="Times New Roman Uni" w:hAnsi="Times New Roman"/>
          <w:color w:val="000000" w:themeColor="text1"/>
          <w:sz w:val="21"/>
          <w:szCs w:val="21"/>
          <w:lang w:eastAsia="zh-CN"/>
        </w:rPr>
        <w:t>mg</w:t>
      </w:r>
      <w:r w:rsidR="00CF374E" w:rsidRPr="009C2FCA">
        <w:rPr>
          <w:rFonts w:ascii="Times New Roman" w:eastAsia="Times New Roman Uni" w:hAnsi="Times New Roman"/>
          <w:color w:val="000000" w:themeColor="text1"/>
          <w:szCs w:val="21"/>
          <w:lang w:eastAsia="zh-CN"/>
        </w:rPr>
        <w:t>·</w:t>
      </w:r>
      <w:r w:rsidRPr="009C2FCA">
        <w:rPr>
          <w:rFonts w:ascii="Times New Roman" w:eastAsia="Times New Roman Uni" w:hAnsi="Times New Roman"/>
          <w:color w:val="000000" w:themeColor="text1"/>
          <w:sz w:val="21"/>
          <w:szCs w:val="21"/>
          <w:lang w:eastAsia="zh-CN"/>
        </w:rPr>
        <w:t>dL</w:t>
      </w:r>
      <w:proofErr w:type="spellEnd"/>
      <w:r w:rsidR="00CF374E" w:rsidRPr="009C2FCA">
        <w:rPr>
          <w:rFonts w:ascii="Times New Roman" w:eastAsia="Times New Roman Uni" w:hAnsi="Times New Roman"/>
          <w:color w:val="000000" w:themeColor="text1"/>
          <w:szCs w:val="21"/>
          <w:vertAlign w:val="superscript"/>
        </w:rPr>
        <w:t>–1</w:t>
      </w:r>
      <w:r w:rsidRPr="009C2FCA">
        <w:rPr>
          <w:rFonts w:ascii="Times New Roman" w:eastAsia="Times New Roman Uni" w:hAnsi="Times New Roman"/>
          <w:color w:val="000000" w:themeColor="text1"/>
          <w:sz w:val="21"/>
          <w:szCs w:val="21"/>
          <w:lang w:eastAsia="zh-CN"/>
        </w:rPr>
        <w:t xml:space="preserve">], or </w:t>
      </w:r>
      <w:r w:rsidRPr="009C2FCA">
        <w:rPr>
          <w:rFonts w:ascii="Times New Roman" w:eastAsia="Times New Roman Uni" w:hAnsi="Times New Roman"/>
          <w:color w:val="000000" w:themeColor="text1"/>
          <w:sz w:val="21"/>
          <w:szCs w:val="21"/>
        </w:rPr>
        <w:t>HbA</w:t>
      </w:r>
      <w:r w:rsidRPr="009C2FCA">
        <w:rPr>
          <w:rFonts w:ascii="Times New Roman" w:eastAsia="Times New Roman Uni" w:hAnsi="Times New Roman"/>
          <w:color w:val="000000" w:themeColor="text1"/>
          <w:sz w:val="21"/>
          <w:szCs w:val="21"/>
          <w:vertAlign w:val="subscript"/>
        </w:rPr>
        <w:t>1c</w:t>
      </w:r>
      <w:r w:rsidRPr="009C2FCA">
        <w:rPr>
          <w:rFonts w:ascii="Times New Roman" w:eastAsia="Times New Roman Uni" w:hAnsi="Times New Roman"/>
          <w:color w:val="000000" w:themeColor="text1"/>
          <w:sz w:val="21"/>
          <w:szCs w:val="21"/>
          <w:lang w:eastAsia="zh-CN"/>
        </w:rPr>
        <w:t xml:space="preserve"> </w:t>
      </w:r>
      <w:r w:rsidRPr="009C2FCA">
        <w:rPr>
          <w:rFonts w:ascii="Times New Roman" w:eastAsia="Times New Roman Uni" w:hAnsi="Times New Roman"/>
          <w:color w:val="000000" w:themeColor="text1"/>
          <w:sz w:val="21"/>
          <w:szCs w:val="21"/>
          <w:lang w:eastAsia="zh-CN"/>
        </w:rPr>
        <w:sym w:font="Symbol" w:char="F0B3"/>
      </w:r>
      <w:r w:rsidR="00CF374E" w:rsidRPr="009C2FCA">
        <w:rPr>
          <w:rFonts w:ascii="Times New Roman" w:eastAsia="Times New Roman Uni" w:hAnsi="Times New Roman"/>
          <w:color w:val="000000" w:themeColor="text1"/>
          <w:sz w:val="21"/>
          <w:szCs w:val="21"/>
          <w:lang w:eastAsia="zh-CN"/>
        </w:rPr>
        <w:t xml:space="preserve"> </w:t>
      </w:r>
      <w:r w:rsidRPr="009C2FCA">
        <w:rPr>
          <w:rFonts w:ascii="Times New Roman" w:eastAsia="Times New Roman Uni" w:hAnsi="Times New Roman"/>
          <w:color w:val="000000" w:themeColor="text1"/>
          <w:sz w:val="21"/>
          <w:szCs w:val="21"/>
          <w:lang w:eastAsia="zh-CN"/>
        </w:rPr>
        <w:t xml:space="preserve">6.5% [48 </w:t>
      </w:r>
      <w:proofErr w:type="spellStart"/>
      <w:r w:rsidR="00CF374E" w:rsidRPr="009C2FCA">
        <w:rPr>
          <w:rFonts w:ascii="Times New Roman" w:eastAsia="Times New Roman Uni" w:hAnsi="Times New Roman"/>
          <w:color w:val="000000" w:themeColor="text1"/>
          <w:szCs w:val="21"/>
        </w:rPr>
        <w:t>mmol</w:t>
      </w:r>
      <w:r w:rsidR="00CF374E" w:rsidRPr="009C2FCA">
        <w:rPr>
          <w:rFonts w:ascii="Times New Roman" w:eastAsia="Times New Roman Uni" w:hAnsi="Times New Roman"/>
          <w:color w:val="000000" w:themeColor="text1"/>
          <w:szCs w:val="21"/>
          <w:lang w:eastAsia="zh-CN"/>
        </w:rPr>
        <w:t>·</w:t>
      </w:r>
      <w:r w:rsidR="00CF374E" w:rsidRPr="009C2FCA">
        <w:rPr>
          <w:rFonts w:ascii="Times New Roman" w:eastAsia="Times New Roman Uni" w:hAnsi="Times New Roman"/>
          <w:color w:val="000000" w:themeColor="text1"/>
          <w:szCs w:val="21"/>
        </w:rPr>
        <w:t>mol</w:t>
      </w:r>
      <w:proofErr w:type="spellEnd"/>
      <w:r w:rsidR="00CF374E" w:rsidRPr="009C2FCA">
        <w:rPr>
          <w:rFonts w:ascii="Times New Roman" w:eastAsia="Times New Roman Uni" w:hAnsi="Times New Roman"/>
          <w:color w:val="000000" w:themeColor="text1"/>
          <w:szCs w:val="21"/>
          <w:vertAlign w:val="superscript"/>
        </w:rPr>
        <w:t>–1</w:t>
      </w:r>
      <w:r w:rsidRPr="009C2FCA">
        <w:rPr>
          <w:rFonts w:ascii="Times New Roman" w:eastAsia="Times New Roman Uni" w:hAnsi="Times New Roman"/>
          <w:color w:val="000000" w:themeColor="text1"/>
          <w:sz w:val="21"/>
          <w:szCs w:val="21"/>
          <w:lang w:eastAsia="zh-CN"/>
        </w:rPr>
        <w:t>]), incident CVD (including incident ischemic heart disease, IHD [</w:t>
      </w:r>
      <w:r w:rsidRPr="009C2FCA">
        <w:rPr>
          <w:rFonts w:ascii="Times New Roman" w:eastAsia="宋体" w:hAnsi="Times New Roman"/>
          <w:color w:val="000000" w:themeColor="text1"/>
          <w:sz w:val="21"/>
          <w:szCs w:val="21"/>
        </w:rPr>
        <w:t xml:space="preserve">ICD-10 codes, </w:t>
      </w:r>
      <w:r w:rsidRPr="009C2FCA">
        <w:rPr>
          <w:rFonts w:ascii="Times New Roman" w:eastAsia="Times New Roman Uni" w:hAnsi="Times New Roman"/>
          <w:color w:val="000000" w:themeColor="text1"/>
          <w:sz w:val="21"/>
          <w:szCs w:val="21"/>
          <w:lang w:eastAsia="zh-CN"/>
        </w:rPr>
        <w:t>I20–I25] and stroke [I60</w:t>
      </w:r>
      <w:r w:rsidR="00CF374E" w:rsidRPr="009C2FCA">
        <w:rPr>
          <w:rFonts w:ascii="Times New Roman" w:eastAsia="Times New Roman Uni" w:hAnsi="Times New Roman"/>
          <w:color w:val="000000" w:themeColor="text1"/>
          <w:sz w:val="21"/>
          <w:szCs w:val="21"/>
          <w:lang w:eastAsia="zh-CN"/>
        </w:rPr>
        <w:t>–</w:t>
      </w:r>
      <w:r w:rsidRPr="009C2FCA">
        <w:rPr>
          <w:rFonts w:ascii="Times New Roman" w:eastAsia="Times New Roman Uni" w:hAnsi="Times New Roman"/>
          <w:color w:val="000000" w:themeColor="text1"/>
          <w:sz w:val="21"/>
          <w:szCs w:val="21"/>
          <w:lang w:eastAsia="zh-CN"/>
        </w:rPr>
        <w:t>I61, I63</w:t>
      </w:r>
      <w:r w:rsidR="00CF374E" w:rsidRPr="009C2FCA">
        <w:rPr>
          <w:rFonts w:ascii="Times New Roman" w:eastAsia="Times New Roman Uni" w:hAnsi="Times New Roman"/>
          <w:color w:val="000000" w:themeColor="text1"/>
          <w:sz w:val="21"/>
          <w:szCs w:val="21"/>
          <w:lang w:eastAsia="zh-CN"/>
        </w:rPr>
        <w:t>–</w:t>
      </w:r>
      <w:r w:rsidRPr="009C2FCA">
        <w:rPr>
          <w:rFonts w:ascii="Times New Roman" w:eastAsia="Times New Roman Uni" w:hAnsi="Times New Roman"/>
          <w:color w:val="000000" w:themeColor="text1"/>
          <w:sz w:val="21"/>
          <w:szCs w:val="21"/>
          <w:lang w:eastAsia="zh-CN"/>
        </w:rPr>
        <w:t>I64]), incident cancer (C00</w:t>
      </w:r>
      <w:r w:rsidR="00CF374E" w:rsidRPr="009C2FCA">
        <w:rPr>
          <w:rFonts w:ascii="Times New Roman" w:eastAsia="Times New Roman Uni" w:hAnsi="Times New Roman"/>
          <w:color w:val="000000" w:themeColor="text1"/>
          <w:sz w:val="21"/>
          <w:szCs w:val="21"/>
          <w:lang w:eastAsia="zh-CN"/>
        </w:rPr>
        <w:t>–</w:t>
      </w:r>
      <w:r w:rsidRPr="009C2FCA">
        <w:rPr>
          <w:rFonts w:ascii="Times New Roman" w:eastAsia="Times New Roman Uni" w:hAnsi="Times New Roman"/>
          <w:color w:val="000000" w:themeColor="text1"/>
          <w:sz w:val="21"/>
          <w:szCs w:val="21"/>
          <w:lang w:eastAsia="zh-CN"/>
        </w:rPr>
        <w:t xml:space="preserve">C97), and all-cause mortality. Secondary outcomes included incident IHD, incident stroke, CVD mortality (I00–I99), and cancer mortality. In the DFTJ cohort, morbidity and mortality were ascertained via linkage to the healthcare service system of </w:t>
      </w:r>
      <w:proofErr w:type="spellStart"/>
      <w:r w:rsidRPr="009C2FCA">
        <w:rPr>
          <w:rFonts w:ascii="Times New Roman" w:eastAsia="Times New Roman Uni" w:hAnsi="Times New Roman"/>
          <w:color w:val="000000" w:themeColor="text1"/>
          <w:sz w:val="21"/>
          <w:szCs w:val="21"/>
          <w:lang w:eastAsia="zh-CN"/>
        </w:rPr>
        <w:t>Dongfeng</w:t>
      </w:r>
      <w:proofErr w:type="spellEnd"/>
      <w:r w:rsidRPr="009C2FCA">
        <w:rPr>
          <w:rFonts w:ascii="Times New Roman" w:eastAsia="Times New Roman Uni" w:hAnsi="Times New Roman"/>
          <w:color w:val="000000" w:themeColor="text1"/>
          <w:sz w:val="21"/>
          <w:szCs w:val="21"/>
          <w:lang w:eastAsia="zh-CN"/>
        </w:rPr>
        <w:t xml:space="preserve"> Motor Corporation up to </w:t>
      </w:r>
      <w:r w:rsidR="000A6791" w:rsidRPr="009C2FCA">
        <w:rPr>
          <w:rFonts w:ascii="Times New Roman" w:eastAsia="Times New Roman Uni" w:hAnsi="Times New Roman"/>
          <w:color w:val="000000" w:themeColor="text1"/>
          <w:sz w:val="21"/>
          <w:szCs w:val="21"/>
          <w:lang w:eastAsia="zh-CN"/>
        </w:rPr>
        <w:t xml:space="preserve">31 </w:t>
      </w:r>
      <w:r w:rsidRPr="009C2FCA">
        <w:rPr>
          <w:rFonts w:ascii="Times New Roman" w:eastAsia="Times New Roman Uni" w:hAnsi="Times New Roman"/>
          <w:color w:val="000000" w:themeColor="text1"/>
          <w:sz w:val="21"/>
          <w:szCs w:val="21"/>
          <w:lang w:eastAsia="zh-CN"/>
        </w:rPr>
        <w:t xml:space="preserve">December 2018. In the </w:t>
      </w:r>
      <w:proofErr w:type="spellStart"/>
      <w:r w:rsidRPr="009C2FCA">
        <w:rPr>
          <w:rFonts w:ascii="Times New Roman" w:eastAsia="Times New Roman Uni" w:hAnsi="Times New Roman"/>
          <w:color w:val="000000" w:themeColor="text1"/>
          <w:sz w:val="21"/>
          <w:szCs w:val="21"/>
          <w:lang w:eastAsia="zh-CN"/>
        </w:rPr>
        <w:t>Kailuan</w:t>
      </w:r>
      <w:proofErr w:type="spellEnd"/>
      <w:r w:rsidRPr="009C2FCA">
        <w:rPr>
          <w:rFonts w:ascii="Times New Roman" w:eastAsia="Times New Roman Uni" w:hAnsi="Times New Roman"/>
          <w:color w:val="000000" w:themeColor="text1"/>
          <w:sz w:val="21"/>
          <w:szCs w:val="21"/>
          <w:lang w:eastAsia="zh-CN"/>
        </w:rPr>
        <w:t xml:space="preserve"> study, morbidity and mortality were ascertained through linkage to the Municipal Social Insurance Institution, provincial vital statistics offices, and Hospital Discharge Register up to </w:t>
      </w:r>
      <w:r w:rsidR="005D27FC" w:rsidRPr="009C2FCA">
        <w:rPr>
          <w:rFonts w:ascii="Times New Roman" w:eastAsia="Times New Roman Uni" w:hAnsi="Times New Roman"/>
          <w:color w:val="000000" w:themeColor="text1"/>
          <w:sz w:val="21"/>
          <w:szCs w:val="21"/>
          <w:lang w:eastAsia="zh-CN"/>
        </w:rPr>
        <w:t>31 December</w:t>
      </w:r>
      <w:r w:rsidRPr="009C2FCA">
        <w:rPr>
          <w:rFonts w:ascii="Times New Roman" w:eastAsia="Times New Roman Uni" w:hAnsi="Times New Roman"/>
          <w:color w:val="000000" w:themeColor="text1"/>
          <w:sz w:val="21"/>
          <w:szCs w:val="21"/>
          <w:lang w:eastAsia="zh-CN"/>
        </w:rPr>
        <w:t xml:space="preserve"> 2019. In the </w:t>
      </w:r>
      <w:proofErr w:type="spellStart"/>
      <w:r w:rsidRPr="009C2FCA">
        <w:rPr>
          <w:rFonts w:ascii="Times New Roman" w:eastAsia="Times New Roman Uni" w:hAnsi="Times New Roman"/>
          <w:color w:val="000000" w:themeColor="text1"/>
          <w:sz w:val="21"/>
          <w:szCs w:val="21"/>
          <w:lang w:eastAsia="zh-CN"/>
        </w:rPr>
        <w:t>Kailuan</w:t>
      </w:r>
      <w:proofErr w:type="spellEnd"/>
      <w:r w:rsidRPr="009C2FCA">
        <w:rPr>
          <w:rFonts w:ascii="Times New Roman" w:eastAsia="Times New Roman Uni" w:hAnsi="Times New Roman"/>
          <w:color w:val="000000" w:themeColor="text1"/>
          <w:sz w:val="21"/>
          <w:szCs w:val="21"/>
          <w:lang w:eastAsia="zh-CN"/>
        </w:rPr>
        <w:t xml:space="preserve"> study, causes of deaths were only updated to</w:t>
      </w:r>
      <w:r w:rsidR="005D27FC" w:rsidRPr="009C2FCA">
        <w:rPr>
          <w:rFonts w:ascii="Times New Roman" w:eastAsia="Times New Roman Uni" w:hAnsi="Times New Roman"/>
          <w:color w:val="000000" w:themeColor="text1"/>
          <w:sz w:val="21"/>
          <w:szCs w:val="21"/>
          <w:lang w:eastAsia="zh-CN"/>
        </w:rPr>
        <w:t xml:space="preserve"> 31 December</w:t>
      </w:r>
      <w:r w:rsidRPr="009C2FCA">
        <w:rPr>
          <w:rFonts w:ascii="Times New Roman" w:eastAsia="Times New Roman Uni" w:hAnsi="Times New Roman"/>
          <w:color w:val="000000" w:themeColor="text1"/>
          <w:sz w:val="21"/>
          <w:szCs w:val="21"/>
          <w:lang w:eastAsia="zh-CN"/>
        </w:rPr>
        <w:t xml:space="preserve"> 2016, therefore the censoring dates for CVD mortality and cancer mortality were set to </w:t>
      </w:r>
      <w:r w:rsidR="005D27FC" w:rsidRPr="009C2FCA">
        <w:rPr>
          <w:rFonts w:ascii="Times New Roman" w:eastAsia="Times New Roman Uni" w:hAnsi="Times New Roman"/>
          <w:color w:val="000000" w:themeColor="text1"/>
          <w:sz w:val="21"/>
          <w:szCs w:val="21"/>
          <w:lang w:eastAsia="zh-CN"/>
        </w:rPr>
        <w:t xml:space="preserve">31 </w:t>
      </w:r>
      <w:r w:rsidRPr="009C2FCA">
        <w:rPr>
          <w:rFonts w:ascii="Times New Roman" w:eastAsia="Times New Roman Uni" w:hAnsi="Times New Roman"/>
          <w:color w:val="000000" w:themeColor="text1"/>
          <w:sz w:val="21"/>
          <w:szCs w:val="21"/>
          <w:lang w:eastAsia="zh-CN"/>
        </w:rPr>
        <w:t>December 2016.</w:t>
      </w:r>
    </w:p>
    <w:p w14:paraId="43CC5779" w14:textId="5CC217A8" w:rsidR="008D44AF" w:rsidRPr="009C2FCA" w:rsidRDefault="00CF374E" w:rsidP="00CF374E">
      <w:pPr>
        <w:spacing w:beforeLines="50" w:before="156" w:afterLines="50" w:after="156"/>
        <w:jc w:val="both"/>
        <w:outlineLvl w:val="2"/>
        <w:rPr>
          <w:rFonts w:ascii="Times New Roman" w:eastAsia="Times New Roman Uni" w:hAnsi="Times New Roman" w:cs="Times New Roman"/>
          <w:i/>
          <w:color w:val="000000" w:themeColor="text1"/>
          <w:szCs w:val="21"/>
        </w:rPr>
      </w:pPr>
      <w:bookmarkStart w:id="13" w:name="_Toc74920644"/>
      <w:r w:rsidRPr="009C2FCA">
        <w:rPr>
          <w:rFonts w:ascii="Times New Roman" w:eastAsia="Times New Roman Uni" w:hAnsi="Times New Roman" w:cs="Times New Roman"/>
          <w:i/>
          <w:color w:val="000000" w:themeColor="text1"/>
          <w:szCs w:val="21"/>
        </w:rPr>
        <w:t xml:space="preserve">1.3.2. </w:t>
      </w:r>
      <w:r w:rsidR="008D44AF" w:rsidRPr="009C2FCA">
        <w:rPr>
          <w:rFonts w:ascii="Times New Roman" w:eastAsia="Times New Roman Uni" w:hAnsi="Times New Roman" w:cs="Times New Roman"/>
          <w:i/>
          <w:color w:val="000000" w:themeColor="text1"/>
          <w:szCs w:val="21"/>
        </w:rPr>
        <w:t>UK Biobank</w:t>
      </w:r>
      <w:bookmarkEnd w:id="13"/>
    </w:p>
    <w:p w14:paraId="1144851E" w14:textId="6ABC2BA9" w:rsidR="008D44AF" w:rsidRPr="009C2FCA" w:rsidRDefault="008D44AF" w:rsidP="00410F9F">
      <w:pPr>
        <w:adjustRightInd w:val="0"/>
        <w:snapToGrid w:val="0"/>
        <w:ind w:firstLineChars="100" w:firstLine="210"/>
        <w:jc w:val="both"/>
        <w:rPr>
          <w:rFonts w:ascii="Times New Roman" w:hAnsi="Times New Roman" w:cs="Times New Roman"/>
          <w:color w:val="000000" w:themeColor="text1"/>
          <w:szCs w:val="21"/>
        </w:rPr>
      </w:pPr>
      <w:r w:rsidRPr="009C2FCA">
        <w:rPr>
          <w:rFonts w:ascii="Times New Roman" w:eastAsia="宋体" w:hAnsi="Times New Roman" w:cs="Times New Roman"/>
          <w:color w:val="000000" w:themeColor="text1"/>
          <w:szCs w:val="21"/>
        </w:rPr>
        <w:lastRenderedPageBreak/>
        <w:t xml:space="preserve">In the UK Biobank, health outcomes were coded by ICD-10. Primary outcomes included </w:t>
      </w:r>
      <w:r w:rsidRPr="009C2FCA">
        <w:rPr>
          <w:rFonts w:ascii="Times New Roman" w:eastAsia="Times New Roman Uni" w:hAnsi="Times New Roman" w:cs="Times New Roman"/>
          <w:color w:val="000000" w:themeColor="text1"/>
          <w:szCs w:val="21"/>
        </w:rPr>
        <w:t>incident diabetes</w:t>
      </w:r>
      <w:r w:rsidRPr="009C2FCA">
        <w:rPr>
          <w:rFonts w:ascii="Times New Roman" w:eastAsia="宋体" w:hAnsi="Times New Roman" w:cs="Times New Roman"/>
          <w:color w:val="000000" w:themeColor="text1"/>
          <w:szCs w:val="21"/>
        </w:rPr>
        <w:t xml:space="preserve"> (E11)</w:t>
      </w:r>
      <w:r w:rsidRPr="009C2FCA">
        <w:rPr>
          <w:rFonts w:ascii="Times New Roman" w:eastAsia="Times New Roman Uni" w:hAnsi="Times New Roman" w:cs="Times New Roman"/>
          <w:color w:val="000000" w:themeColor="text1"/>
          <w:szCs w:val="21"/>
        </w:rPr>
        <w:t>,</w:t>
      </w:r>
      <w:r w:rsidRPr="009C2FCA">
        <w:rPr>
          <w:rFonts w:ascii="Times New Roman" w:eastAsia="宋体" w:hAnsi="Times New Roman" w:cs="Times New Roman"/>
          <w:color w:val="000000" w:themeColor="text1"/>
          <w:szCs w:val="21"/>
        </w:rPr>
        <w:t xml:space="preserve"> incident CVD (including IHD [I20-I25] and stroke [</w:t>
      </w:r>
      <w:r w:rsidRPr="009C2FCA">
        <w:rPr>
          <w:rFonts w:ascii="Times New Roman" w:eastAsia="Times New Roman Uni" w:hAnsi="Times New Roman" w:cs="Times New Roman"/>
          <w:color w:val="000000" w:themeColor="text1"/>
          <w:szCs w:val="21"/>
        </w:rPr>
        <w:t>I60</w:t>
      </w:r>
      <w:r w:rsidR="00CF374E"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I61, I63</w:t>
      </w:r>
      <w:r w:rsidR="00CF374E" w:rsidRPr="009C2FCA">
        <w:rPr>
          <w:rFonts w:ascii="Times New Roman" w:eastAsia="Times New Roman Uni" w:hAnsi="Times New Roman" w:cs="Times New Roman"/>
          <w:color w:val="000000" w:themeColor="text1"/>
          <w:szCs w:val="21"/>
        </w:rPr>
        <w:t>–</w:t>
      </w:r>
      <w:r w:rsidRPr="009C2FCA">
        <w:rPr>
          <w:rFonts w:ascii="Times New Roman" w:eastAsia="Times New Roman Uni" w:hAnsi="Times New Roman" w:cs="Times New Roman"/>
          <w:color w:val="000000" w:themeColor="text1"/>
          <w:szCs w:val="21"/>
        </w:rPr>
        <w:t>I64</w:t>
      </w:r>
      <w:r w:rsidRPr="009C2FCA">
        <w:rPr>
          <w:rFonts w:ascii="Times New Roman" w:eastAsia="宋体" w:hAnsi="Times New Roman" w:cs="Times New Roman"/>
          <w:color w:val="000000" w:themeColor="text1"/>
          <w:szCs w:val="21"/>
        </w:rPr>
        <w:t>]), incident cancer (C00</w:t>
      </w:r>
      <w:r w:rsidR="00CF374E" w:rsidRPr="009C2FCA">
        <w:rPr>
          <w:rFonts w:ascii="Times New Roman" w:eastAsia="宋体" w:hAnsi="Times New Roman" w:cs="Times New Roman"/>
          <w:color w:val="000000" w:themeColor="text1"/>
          <w:szCs w:val="21"/>
        </w:rPr>
        <w:t>–</w:t>
      </w:r>
      <w:r w:rsidRPr="009C2FCA">
        <w:rPr>
          <w:rFonts w:ascii="Times New Roman" w:eastAsia="宋体" w:hAnsi="Times New Roman" w:cs="Times New Roman"/>
          <w:color w:val="000000" w:themeColor="text1"/>
          <w:szCs w:val="21"/>
        </w:rPr>
        <w:t xml:space="preserve">C97), and all-cause </w:t>
      </w:r>
      <w:r w:rsidRPr="009C2FCA">
        <w:rPr>
          <w:rFonts w:ascii="Times New Roman" w:eastAsia="Times New Roman Uni" w:hAnsi="Times New Roman" w:cs="Times New Roman"/>
          <w:color w:val="000000" w:themeColor="text1"/>
          <w:szCs w:val="21"/>
        </w:rPr>
        <w:t>mortality</w:t>
      </w:r>
      <w:r w:rsidRPr="009C2FCA">
        <w:rPr>
          <w:rFonts w:ascii="Times New Roman" w:eastAsia="宋体" w:hAnsi="Times New Roman" w:cs="Times New Roman"/>
          <w:color w:val="000000" w:themeColor="text1"/>
          <w:szCs w:val="21"/>
        </w:rPr>
        <w:t xml:space="preserve">. Secondary outcomes were incident IHD, incident stroke, CVD </w:t>
      </w:r>
      <w:r w:rsidRPr="009C2FCA">
        <w:rPr>
          <w:rFonts w:ascii="Times New Roman" w:eastAsia="Times New Roman Uni" w:hAnsi="Times New Roman" w:cs="Times New Roman"/>
          <w:color w:val="000000" w:themeColor="text1"/>
          <w:szCs w:val="21"/>
        </w:rPr>
        <w:t>mortality</w:t>
      </w:r>
      <w:r w:rsidRPr="009C2FCA">
        <w:rPr>
          <w:rFonts w:ascii="Times New Roman" w:eastAsia="宋体" w:hAnsi="Times New Roman" w:cs="Times New Roman"/>
          <w:color w:val="000000" w:themeColor="text1"/>
          <w:szCs w:val="21"/>
        </w:rPr>
        <w:t xml:space="preserve"> (I00</w:t>
      </w:r>
      <w:r w:rsidR="00CF374E" w:rsidRPr="009C2FCA">
        <w:rPr>
          <w:rFonts w:ascii="Times New Roman" w:eastAsia="宋体" w:hAnsi="Times New Roman" w:cs="Times New Roman"/>
          <w:color w:val="000000" w:themeColor="text1"/>
          <w:szCs w:val="21"/>
        </w:rPr>
        <w:t>–</w:t>
      </w:r>
      <w:r w:rsidRPr="009C2FCA">
        <w:rPr>
          <w:rFonts w:ascii="Times New Roman" w:eastAsia="宋体" w:hAnsi="Times New Roman" w:cs="Times New Roman"/>
          <w:color w:val="000000" w:themeColor="text1"/>
          <w:szCs w:val="21"/>
        </w:rPr>
        <w:t xml:space="preserve">I99), and cancer </w:t>
      </w:r>
      <w:r w:rsidRPr="009C2FCA">
        <w:rPr>
          <w:rFonts w:ascii="Times New Roman" w:eastAsia="Times New Roman Uni" w:hAnsi="Times New Roman" w:cs="Times New Roman"/>
          <w:color w:val="000000" w:themeColor="text1"/>
          <w:szCs w:val="21"/>
        </w:rPr>
        <w:t>mortality</w:t>
      </w:r>
      <w:r w:rsidRPr="009C2FCA">
        <w:rPr>
          <w:rFonts w:ascii="Times New Roman" w:eastAsia="宋体" w:hAnsi="Times New Roman" w:cs="Times New Roman"/>
          <w:color w:val="000000" w:themeColor="text1"/>
          <w:szCs w:val="21"/>
        </w:rPr>
        <w:t xml:space="preserve">. The vital status was obtained through death certificates of the National Health Service (NHS) Information Centre and the NHS Central Register </w:t>
      </w:r>
      <w:r w:rsidR="00244D12" w:rsidRPr="009C2FCA">
        <w:rPr>
          <w:rFonts w:ascii="Times New Roman" w:eastAsia="宋体" w:hAnsi="Times New Roman" w:cs="Times New Roman"/>
          <w:color w:val="000000" w:themeColor="text1"/>
          <w:szCs w:val="21"/>
        </w:rPr>
        <w:t>until</w:t>
      </w:r>
      <w:r w:rsidR="005D27FC" w:rsidRPr="009C2FCA">
        <w:rPr>
          <w:rFonts w:ascii="Times New Roman" w:eastAsia="宋体" w:hAnsi="Times New Roman" w:cs="Times New Roman"/>
          <w:color w:val="000000" w:themeColor="text1"/>
          <w:szCs w:val="21"/>
        </w:rPr>
        <w:t xml:space="preserve"> 30</w:t>
      </w:r>
      <w:r w:rsidR="00244D12" w:rsidRPr="009C2FCA">
        <w:rPr>
          <w:rFonts w:ascii="Times New Roman" w:eastAsia="宋体" w:hAnsi="Times New Roman" w:cs="Times New Roman"/>
          <w:color w:val="000000" w:themeColor="text1"/>
          <w:szCs w:val="21"/>
        </w:rPr>
        <w:t xml:space="preserve"> </w:t>
      </w:r>
      <w:r w:rsidRPr="009C2FCA">
        <w:rPr>
          <w:rFonts w:ascii="Times New Roman" w:eastAsia="宋体" w:hAnsi="Times New Roman" w:cs="Times New Roman"/>
          <w:color w:val="000000" w:themeColor="text1"/>
          <w:szCs w:val="21"/>
        </w:rPr>
        <w:t xml:space="preserve">April 2020. </w:t>
      </w:r>
      <w:r w:rsidR="001437FD" w:rsidRPr="009C2FCA">
        <w:rPr>
          <w:rFonts w:ascii="Times New Roman" w:eastAsia="宋体" w:hAnsi="Times New Roman" w:cs="Times New Roman"/>
          <w:color w:val="000000" w:themeColor="text1"/>
          <w:szCs w:val="21"/>
        </w:rPr>
        <w:t>Incident CVD events were identified</w:t>
      </w:r>
      <w:r w:rsidRPr="009C2FCA">
        <w:rPr>
          <w:rFonts w:ascii="Times New Roman" w:eastAsia="宋体" w:hAnsi="Times New Roman" w:cs="Times New Roman"/>
          <w:color w:val="000000" w:themeColor="text1"/>
          <w:szCs w:val="21"/>
        </w:rPr>
        <w:t xml:space="preserve"> through linked hospital admissions data </w:t>
      </w:r>
      <w:r w:rsidR="001437FD" w:rsidRPr="009C2FCA">
        <w:rPr>
          <w:rFonts w:ascii="Times New Roman" w:eastAsia="宋体" w:hAnsi="Times New Roman" w:cs="Times New Roman"/>
          <w:color w:val="000000" w:themeColor="text1"/>
          <w:szCs w:val="21"/>
        </w:rPr>
        <w:t>until</w:t>
      </w:r>
      <w:r w:rsidR="005D27FC" w:rsidRPr="009C2FCA">
        <w:rPr>
          <w:rFonts w:ascii="Times New Roman" w:eastAsia="宋体" w:hAnsi="Times New Roman" w:cs="Times New Roman"/>
          <w:color w:val="000000" w:themeColor="text1"/>
          <w:szCs w:val="21"/>
        </w:rPr>
        <w:t xml:space="preserve"> 30</w:t>
      </w:r>
      <w:r w:rsidRPr="009C2FCA">
        <w:rPr>
          <w:rFonts w:ascii="Times New Roman" w:eastAsia="宋体" w:hAnsi="Times New Roman" w:cs="Times New Roman"/>
          <w:color w:val="000000" w:themeColor="text1"/>
          <w:szCs w:val="21"/>
        </w:rPr>
        <w:t xml:space="preserve"> September 2020 in England, </w:t>
      </w:r>
      <w:r w:rsidR="005D27FC" w:rsidRPr="009C2FCA">
        <w:rPr>
          <w:rFonts w:ascii="Times New Roman" w:eastAsia="宋体" w:hAnsi="Times New Roman" w:cs="Times New Roman"/>
          <w:color w:val="000000" w:themeColor="text1"/>
          <w:szCs w:val="21"/>
        </w:rPr>
        <w:t xml:space="preserve">31 </w:t>
      </w:r>
      <w:r w:rsidRPr="009C2FCA">
        <w:rPr>
          <w:rFonts w:ascii="Times New Roman" w:eastAsia="宋体" w:hAnsi="Times New Roman" w:cs="Times New Roman"/>
          <w:color w:val="000000" w:themeColor="text1"/>
          <w:szCs w:val="21"/>
        </w:rPr>
        <w:t>August 2020 in Scotland, and</w:t>
      </w:r>
      <w:r w:rsidR="005D27FC" w:rsidRPr="009C2FCA">
        <w:rPr>
          <w:rFonts w:ascii="Times New Roman" w:eastAsia="宋体" w:hAnsi="Times New Roman" w:cs="Times New Roman"/>
          <w:color w:val="000000" w:themeColor="text1"/>
          <w:szCs w:val="21"/>
        </w:rPr>
        <w:t xml:space="preserve"> 28</w:t>
      </w:r>
      <w:r w:rsidRPr="009C2FCA">
        <w:rPr>
          <w:rFonts w:ascii="Times New Roman" w:eastAsia="宋体" w:hAnsi="Times New Roman" w:cs="Times New Roman"/>
          <w:color w:val="000000" w:themeColor="text1"/>
          <w:szCs w:val="21"/>
        </w:rPr>
        <w:t xml:space="preserve"> February 2018 in Wales</w:t>
      </w:r>
      <w:r w:rsidR="001437FD" w:rsidRPr="009C2FCA">
        <w:rPr>
          <w:rFonts w:ascii="Times New Roman" w:eastAsia="宋体" w:hAnsi="Times New Roman" w:cs="Times New Roman"/>
          <w:color w:val="000000" w:themeColor="text1"/>
          <w:szCs w:val="21"/>
        </w:rPr>
        <w:t xml:space="preserve">. Incident diabetes and cancer cases were assessed </w:t>
      </w:r>
      <w:r w:rsidRPr="009C2FCA">
        <w:rPr>
          <w:rFonts w:ascii="Times New Roman" w:eastAsia="宋体" w:hAnsi="Times New Roman" w:cs="Times New Roman"/>
          <w:color w:val="000000" w:themeColor="text1"/>
          <w:szCs w:val="21"/>
        </w:rPr>
        <w:t xml:space="preserve">through linkage to the NHS Medical Research Information Service </w:t>
      </w:r>
      <w:r w:rsidR="001437FD" w:rsidRPr="009C2FCA">
        <w:rPr>
          <w:rFonts w:ascii="Times New Roman" w:eastAsia="宋体" w:hAnsi="Times New Roman" w:cs="Times New Roman"/>
          <w:color w:val="000000" w:themeColor="text1"/>
          <w:szCs w:val="21"/>
        </w:rPr>
        <w:t xml:space="preserve">until </w:t>
      </w:r>
      <w:r w:rsidR="00E3049E" w:rsidRPr="009C2FCA">
        <w:rPr>
          <w:rFonts w:ascii="Times New Roman" w:eastAsia="宋体" w:hAnsi="Times New Roman" w:cs="Times New Roman"/>
          <w:color w:val="000000" w:themeColor="text1"/>
          <w:szCs w:val="21"/>
        </w:rPr>
        <w:t xml:space="preserve">31 </w:t>
      </w:r>
      <w:r w:rsidRPr="009C2FCA">
        <w:rPr>
          <w:rFonts w:ascii="Times New Roman" w:eastAsia="宋体" w:hAnsi="Times New Roman" w:cs="Times New Roman"/>
          <w:color w:val="000000" w:themeColor="text1"/>
          <w:szCs w:val="21"/>
        </w:rPr>
        <w:t xml:space="preserve">March 2016 in England and Wales, and the NHS Information Services Division </w:t>
      </w:r>
      <w:r w:rsidR="001437FD" w:rsidRPr="009C2FCA">
        <w:rPr>
          <w:rFonts w:ascii="Times New Roman" w:eastAsia="宋体" w:hAnsi="Times New Roman" w:cs="Times New Roman"/>
          <w:color w:val="000000" w:themeColor="text1"/>
          <w:szCs w:val="21"/>
        </w:rPr>
        <w:t>until</w:t>
      </w:r>
      <w:r w:rsidR="00E3049E" w:rsidRPr="009C2FCA">
        <w:rPr>
          <w:rFonts w:ascii="Times New Roman" w:eastAsia="宋体" w:hAnsi="Times New Roman" w:cs="Times New Roman"/>
          <w:color w:val="000000" w:themeColor="text1"/>
          <w:szCs w:val="21"/>
        </w:rPr>
        <w:t xml:space="preserve"> 31</w:t>
      </w:r>
      <w:r w:rsidR="001437FD" w:rsidRPr="009C2FCA">
        <w:rPr>
          <w:rFonts w:ascii="Times New Roman" w:eastAsia="宋体" w:hAnsi="Times New Roman" w:cs="Times New Roman"/>
          <w:color w:val="000000" w:themeColor="text1"/>
          <w:szCs w:val="21"/>
        </w:rPr>
        <w:t xml:space="preserve"> </w:t>
      </w:r>
      <w:r w:rsidRPr="009C2FCA">
        <w:rPr>
          <w:rFonts w:ascii="Times New Roman" w:eastAsia="宋体" w:hAnsi="Times New Roman" w:cs="Times New Roman"/>
          <w:color w:val="000000" w:themeColor="text1"/>
          <w:szCs w:val="21"/>
        </w:rPr>
        <w:t>October 2015 in Scotland.</w:t>
      </w:r>
    </w:p>
    <w:p w14:paraId="0CB3804E" w14:textId="6604BC2B" w:rsidR="008D44AF" w:rsidRPr="009C2FCA" w:rsidRDefault="0061269C" w:rsidP="00410F9F">
      <w:pPr>
        <w:spacing w:beforeLines="50" w:before="156" w:afterLines="50" w:after="156"/>
        <w:jc w:val="both"/>
        <w:outlineLvl w:val="2"/>
        <w:rPr>
          <w:rFonts w:ascii="Times New Roman" w:eastAsia="Times New Roman Uni" w:hAnsi="Times New Roman" w:cs="Times New Roman"/>
          <w:i/>
          <w:color w:val="000000" w:themeColor="text1"/>
          <w:szCs w:val="21"/>
        </w:rPr>
      </w:pPr>
      <w:bookmarkStart w:id="14" w:name="_Toc74920643"/>
      <w:r w:rsidRPr="009C2FCA">
        <w:rPr>
          <w:rFonts w:ascii="Times New Roman" w:eastAsia="Times New Roman Uni" w:hAnsi="Times New Roman" w:cs="Times New Roman"/>
          <w:i/>
          <w:color w:val="000000" w:themeColor="text1"/>
          <w:szCs w:val="21"/>
        </w:rPr>
        <w:t>1.3.</w:t>
      </w:r>
      <w:r w:rsidR="00CF374E" w:rsidRPr="009C2FCA">
        <w:rPr>
          <w:rFonts w:ascii="Times New Roman" w:eastAsia="Times New Roman Uni" w:hAnsi="Times New Roman" w:cs="Times New Roman"/>
          <w:i/>
          <w:color w:val="000000" w:themeColor="text1"/>
          <w:szCs w:val="21"/>
        </w:rPr>
        <w:t>3</w:t>
      </w:r>
      <w:r w:rsidRPr="009C2FCA">
        <w:rPr>
          <w:rFonts w:ascii="Times New Roman" w:eastAsia="Times New Roman Uni" w:hAnsi="Times New Roman" w:cs="Times New Roman"/>
          <w:i/>
          <w:color w:val="000000" w:themeColor="text1"/>
          <w:szCs w:val="21"/>
        </w:rPr>
        <w:t xml:space="preserve">. </w:t>
      </w:r>
      <w:r w:rsidR="001B31C1" w:rsidRPr="009C2FCA">
        <w:rPr>
          <w:rFonts w:ascii="Times New Roman" w:eastAsia="Times New Roman Uni" w:hAnsi="Times New Roman" w:cs="Times New Roman"/>
          <w:i/>
          <w:color w:val="000000" w:themeColor="text1"/>
          <w:szCs w:val="21"/>
        </w:rPr>
        <w:t xml:space="preserve">US </w:t>
      </w:r>
      <w:r w:rsidR="008D44AF" w:rsidRPr="009C2FCA">
        <w:rPr>
          <w:rFonts w:ascii="Times New Roman" w:eastAsia="Times New Roman Uni" w:hAnsi="Times New Roman" w:cs="Times New Roman"/>
          <w:i/>
          <w:color w:val="000000" w:themeColor="text1"/>
          <w:szCs w:val="21"/>
        </w:rPr>
        <w:t>NHANE</w:t>
      </w:r>
      <w:bookmarkEnd w:id="14"/>
      <w:r w:rsidR="008D44AF" w:rsidRPr="009C2FCA">
        <w:rPr>
          <w:rFonts w:ascii="Times New Roman" w:eastAsia="Times New Roman Uni" w:hAnsi="Times New Roman" w:cs="Times New Roman"/>
          <w:i/>
          <w:color w:val="000000" w:themeColor="text1"/>
          <w:szCs w:val="21"/>
        </w:rPr>
        <w:t>S</w:t>
      </w:r>
    </w:p>
    <w:p w14:paraId="5D4DF0D9" w14:textId="2F433C6B" w:rsidR="008D44AF" w:rsidRPr="009C2FCA" w:rsidRDefault="008D44AF" w:rsidP="00410F9F">
      <w:pPr>
        <w:pStyle w:val="MDPI35textbeforelist"/>
        <w:spacing w:after="0" w:line="240" w:lineRule="auto"/>
        <w:ind w:firstLineChars="100" w:firstLine="220"/>
        <w:rPr>
          <w:rFonts w:ascii="Times New Roman" w:eastAsia="Times New Roman Uni" w:hAnsi="Times New Roman"/>
          <w:color w:val="000000" w:themeColor="text1"/>
          <w:sz w:val="21"/>
          <w:szCs w:val="21"/>
          <w:lang w:eastAsia="zh-CN"/>
        </w:rPr>
      </w:pPr>
      <w:r w:rsidRPr="009C2FCA">
        <w:rPr>
          <w:rFonts w:ascii="Times New Roman" w:eastAsia="Times New Roman Uni" w:hAnsi="Times New Roman"/>
          <w:color w:val="000000" w:themeColor="text1"/>
          <w:sz w:val="21"/>
          <w:szCs w:val="21"/>
          <w:u w:color="FA5050"/>
          <w:lang w:eastAsia="zh-CN"/>
        </w:rPr>
        <w:t xml:space="preserve">In the </w:t>
      </w:r>
      <w:r w:rsidR="001B31C1" w:rsidRPr="009C2FCA">
        <w:rPr>
          <w:rFonts w:ascii="Times New Roman" w:eastAsia="Times New Roman Uni" w:hAnsi="Times New Roman"/>
          <w:color w:val="000000" w:themeColor="text1"/>
          <w:sz w:val="21"/>
          <w:szCs w:val="21"/>
          <w:u w:color="FA5050"/>
          <w:lang w:eastAsia="zh-CN"/>
        </w:rPr>
        <w:t xml:space="preserve">US </w:t>
      </w:r>
      <w:r w:rsidRPr="009C2FCA">
        <w:rPr>
          <w:rFonts w:ascii="Times New Roman" w:eastAsia="Times New Roman Uni" w:hAnsi="Times New Roman"/>
          <w:color w:val="000000" w:themeColor="text1"/>
          <w:sz w:val="21"/>
          <w:szCs w:val="21"/>
          <w:u w:color="FA5050"/>
          <w:lang w:eastAsia="zh-CN"/>
        </w:rPr>
        <w:t>NHANES, only death outcomes were</w:t>
      </w:r>
      <w:r w:rsidR="00E3049E" w:rsidRPr="009C2FCA">
        <w:rPr>
          <w:rFonts w:ascii="Times New Roman" w:eastAsia="Times New Roman Uni" w:hAnsi="Times New Roman"/>
          <w:color w:val="000000" w:themeColor="text1"/>
          <w:sz w:val="21"/>
          <w:szCs w:val="21"/>
          <w:u w:color="FA5050"/>
          <w:lang w:eastAsia="zh-CN"/>
        </w:rPr>
        <w:t xml:space="preserve"> available, and causes of death</w:t>
      </w:r>
      <w:r w:rsidRPr="009C2FCA">
        <w:rPr>
          <w:rFonts w:ascii="Times New Roman" w:eastAsia="Times New Roman Uni" w:hAnsi="Times New Roman"/>
          <w:color w:val="000000" w:themeColor="text1"/>
          <w:sz w:val="21"/>
          <w:szCs w:val="21"/>
          <w:u w:color="FA5050"/>
          <w:lang w:eastAsia="zh-CN"/>
        </w:rPr>
        <w:t xml:space="preserve"> were obtained from ICD-10 codes</w:t>
      </w:r>
      <w:r w:rsidRPr="009C2FCA">
        <w:rPr>
          <w:rFonts w:ascii="Times New Roman" w:hAnsi="Times New Roman"/>
          <w:color w:val="000000" w:themeColor="text1"/>
          <w:sz w:val="21"/>
          <w:szCs w:val="21"/>
        </w:rPr>
        <w:t xml:space="preserve">. </w:t>
      </w:r>
      <w:r w:rsidRPr="009C2FCA">
        <w:rPr>
          <w:rFonts w:ascii="Times New Roman" w:eastAsia="Times New Roman Uni" w:hAnsi="Times New Roman"/>
          <w:color w:val="000000" w:themeColor="text1"/>
          <w:sz w:val="21"/>
          <w:szCs w:val="21"/>
          <w:u w:color="FA5050"/>
          <w:lang w:eastAsia="zh-CN"/>
        </w:rPr>
        <w:t xml:space="preserve">The primary outcome was all-cause mortality. </w:t>
      </w:r>
      <w:r w:rsidRPr="009C2FCA">
        <w:rPr>
          <w:rFonts w:ascii="Times New Roman" w:eastAsia="Times New Roman Uni" w:hAnsi="Times New Roman"/>
          <w:color w:val="000000" w:themeColor="text1"/>
          <w:sz w:val="21"/>
          <w:szCs w:val="21"/>
          <w:lang w:eastAsia="zh-CN"/>
        </w:rPr>
        <w:t xml:space="preserve">Secondary outcomes were CVD </w:t>
      </w:r>
      <w:r w:rsidRPr="009C2FCA">
        <w:rPr>
          <w:rFonts w:ascii="Times New Roman" w:eastAsia="Times New Roman Uni" w:hAnsi="Times New Roman"/>
          <w:color w:val="000000" w:themeColor="text1"/>
          <w:sz w:val="21"/>
          <w:szCs w:val="21"/>
          <w:u w:color="FA5050"/>
          <w:lang w:eastAsia="zh-CN"/>
        </w:rPr>
        <w:t>mortality</w:t>
      </w:r>
      <w:r w:rsidRPr="009C2FCA">
        <w:rPr>
          <w:rFonts w:ascii="Times New Roman" w:eastAsia="Times New Roman Uni" w:hAnsi="Times New Roman"/>
          <w:color w:val="000000" w:themeColor="text1"/>
          <w:sz w:val="21"/>
          <w:szCs w:val="21"/>
          <w:lang w:eastAsia="zh-CN"/>
        </w:rPr>
        <w:t xml:space="preserve"> (deaths from heart disease were used, ICD-10 codes,</w:t>
      </w:r>
      <w:r w:rsidRPr="009C2FCA">
        <w:rPr>
          <w:rFonts w:ascii="Times New Roman" w:hAnsi="Times New Roman"/>
          <w:color w:val="000000" w:themeColor="text1"/>
          <w:sz w:val="21"/>
          <w:szCs w:val="21"/>
        </w:rPr>
        <w:t xml:space="preserve"> </w:t>
      </w:r>
      <w:r w:rsidRPr="009C2FCA">
        <w:rPr>
          <w:rFonts w:ascii="Times New Roman" w:eastAsia="Times New Roman Uni" w:hAnsi="Times New Roman"/>
          <w:color w:val="000000" w:themeColor="text1"/>
          <w:sz w:val="21"/>
          <w:szCs w:val="21"/>
          <w:lang w:eastAsia="zh-CN"/>
        </w:rPr>
        <w:t>I00</w:t>
      </w:r>
      <w:r w:rsidR="00CF374E" w:rsidRPr="009C2FCA">
        <w:rPr>
          <w:rFonts w:ascii="Times New Roman" w:eastAsia="Times New Roman Uni" w:hAnsi="Times New Roman"/>
          <w:color w:val="000000" w:themeColor="text1"/>
          <w:sz w:val="21"/>
          <w:szCs w:val="21"/>
          <w:lang w:eastAsia="zh-CN"/>
        </w:rPr>
        <w:t>–</w:t>
      </w:r>
      <w:r w:rsidRPr="009C2FCA">
        <w:rPr>
          <w:rFonts w:ascii="Times New Roman" w:eastAsia="Times New Roman Uni" w:hAnsi="Times New Roman"/>
          <w:color w:val="000000" w:themeColor="text1"/>
          <w:sz w:val="21"/>
          <w:szCs w:val="21"/>
          <w:lang w:eastAsia="zh-CN"/>
        </w:rPr>
        <w:t>I09, I11, I13, and I20</w:t>
      </w:r>
      <w:r w:rsidR="00CF374E" w:rsidRPr="009C2FCA">
        <w:rPr>
          <w:rFonts w:ascii="Times New Roman" w:eastAsia="Times New Roman Uni" w:hAnsi="Times New Roman"/>
          <w:color w:val="000000" w:themeColor="text1"/>
          <w:sz w:val="21"/>
          <w:szCs w:val="21"/>
          <w:lang w:eastAsia="zh-CN"/>
        </w:rPr>
        <w:t>–</w:t>
      </w:r>
      <w:r w:rsidRPr="009C2FCA">
        <w:rPr>
          <w:rFonts w:ascii="Times New Roman" w:eastAsia="Times New Roman Uni" w:hAnsi="Times New Roman"/>
          <w:color w:val="000000" w:themeColor="text1"/>
          <w:sz w:val="21"/>
          <w:szCs w:val="21"/>
          <w:lang w:eastAsia="zh-CN"/>
        </w:rPr>
        <w:t>I51) and cancer</w:t>
      </w:r>
      <w:r w:rsidRPr="009C2FCA">
        <w:rPr>
          <w:rFonts w:ascii="Times New Roman" w:eastAsia="Times New Roman Uni" w:hAnsi="Times New Roman"/>
          <w:color w:val="000000" w:themeColor="text1"/>
          <w:sz w:val="21"/>
          <w:szCs w:val="21"/>
          <w:u w:color="FA5050"/>
          <w:lang w:eastAsia="zh-CN"/>
        </w:rPr>
        <w:t xml:space="preserve"> mortality</w:t>
      </w:r>
      <w:r w:rsidRPr="009C2FCA">
        <w:rPr>
          <w:rFonts w:ascii="Times New Roman" w:eastAsia="Times New Roman Uni" w:hAnsi="Times New Roman"/>
          <w:color w:val="000000" w:themeColor="text1"/>
          <w:sz w:val="21"/>
          <w:szCs w:val="21"/>
          <w:lang w:eastAsia="zh-CN"/>
        </w:rPr>
        <w:t xml:space="preserve"> (C00–C97). </w:t>
      </w:r>
      <w:r w:rsidRPr="009C2FCA">
        <w:rPr>
          <w:rFonts w:ascii="Times New Roman" w:eastAsia="宋体" w:hAnsi="Times New Roman"/>
          <w:color w:val="000000" w:themeColor="text1"/>
          <w:sz w:val="21"/>
          <w:szCs w:val="21"/>
        </w:rPr>
        <w:t>The vital status was obtained</w:t>
      </w:r>
      <w:r w:rsidRPr="009C2FCA">
        <w:rPr>
          <w:rFonts w:ascii="Times New Roman" w:eastAsia="Times New Roman Uni" w:hAnsi="Times New Roman"/>
          <w:color w:val="000000" w:themeColor="text1"/>
          <w:sz w:val="21"/>
          <w:szCs w:val="21"/>
          <w:lang w:eastAsia="zh-CN"/>
        </w:rPr>
        <w:t xml:space="preserve"> through the National Death Index to </w:t>
      </w:r>
      <w:r w:rsidR="00E3049E" w:rsidRPr="009C2FCA">
        <w:rPr>
          <w:rFonts w:ascii="Times New Roman" w:eastAsia="Times New Roman Uni" w:hAnsi="Times New Roman"/>
          <w:color w:val="000000" w:themeColor="text1"/>
          <w:sz w:val="21"/>
          <w:szCs w:val="21"/>
          <w:lang w:eastAsia="zh-CN"/>
        </w:rPr>
        <w:t>31 December</w:t>
      </w:r>
      <w:r w:rsidRPr="009C2FCA">
        <w:rPr>
          <w:rFonts w:ascii="Times New Roman" w:eastAsia="Times New Roman Uni" w:hAnsi="Times New Roman"/>
          <w:color w:val="000000" w:themeColor="text1"/>
          <w:sz w:val="21"/>
          <w:szCs w:val="21"/>
          <w:lang w:eastAsia="zh-CN"/>
        </w:rPr>
        <w:t xml:space="preserve"> 2015.</w:t>
      </w:r>
    </w:p>
    <w:p w14:paraId="121D9DBC" w14:textId="1F1EACFD" w:rsidR="008D44AF" w:rsidRPr="009C2FCA" w:rsidRDefault="0061269C" w:rsidP="00410F9F">
      <w:pPr>
        <w:spacing w:beforeLines="50" w:before="156" w:afterLines="50" w:after="156"/>
        <w:jc w:val="both"/>
        <w:outlineLvl w:val="1"/>
        <w:rPr>
          <w:rFonts w:ascii="Times New Roman" w:eastAsia="Times New Roman Uni" w:hAnsi="Times New Roman" w:cs="Times New Roman"/>
          <w:b/>
          <w:snapToGrid w:val="0"/>
          <w:color w:val="000000" w:themeColor="text1"/>
          <w:szCs w:val="21"/>
        </w:rPr>
      </w:pPr>
      <w:bookmarkStart w:id="15" w:name="_Toc74920645"/>
      <w:bookmarkStart w:id="16" w:name="_Toc74922675"/>
      <w:r w:rsidRPr="009C2FCA">
        <w:rPr>
          <w:rFonts w:ascii="Times New Roman" w:eastAsia="Times New Roman Uni" w:hAnsi="Times New Roman" w:cs="Times New Roman"/>
          <w:b/>
          <w:snapToGrid w:val="0"/>
          <w:color w:val="000000" w:themeColor="text1"/>
          <w:szCs w:val="21"/>
        </w:rPr>
        <w:t xml:space="preserve">1.4. </w:t>
      </w:r>
      <w:r w:rsidR="008D44AF" w:rsidRPr="009C2FCA">
        <w:rPr>
          <w:rFonts w:ascii="Times New Roman" w:eastAsia="Times New Roman Uni" w:hAnsi="Times New Roman" w:cs="Times New Roman"/>
          <w:b/>
          <w:snapToGrid w:val="0"/>
          <w:color w:val="000000" w:themeColor="text1"/>
          <w:szCs w:val="21"/>
        </w:rPr>
        <w:t>Assessment of covariates</w:t>
      </w:r>
      <w:bookmarkEnd w:id="15"/>
      <w:bookmarkEnd w:id="16"/>
    </w:p>
    <w:p w14:paraId="1538F42A" w14:textId="249CE9F3" w:rsidR="008D44AF" w:rsidRPr="009C2FCA" w:rsidRDefault="0061269C" w:rsidP="00410F9F">
      <w:pPr>
        <w:spacing w:beforeLines="50" w:before="156" w:afterLines="50" w:after="156"/>
        <w:jc w:val="both"/>
        <w:outlineLvl w:val="2"/>
        <w:rPr>
          <w:rFonts w:ascii="Times New Roman" w:eastAsia="Times New Roman Uni" w:hAnsi="Times New Roman" w:cs="Times New Roman"/>
          <w:i/>
          <w:color w:val="000000" w:themeColor="text1"/>
          <w:szCs w:val="21"/>
        </w:rPr>
      </w:pPr>
      <w:bookmarkStart w:id="17" w:name="_Toc74920646"/>
      <w:r w:rsidRPr="009C2FCA">
        <w:rPr>
          <w:rFonts w:ascii="Times New Roman" w:eastAsia="Times New Roman Uni" w:hAnsi="Times New Roman" w:cs="Times New Roman"/>
          <w:i/>
          <w:color w:val="000000" w:themeColor="text1"/>
          <w:szCs w:val="21"/>
        </w:rPr>
        <w:t xml:space="preserve">1.4.1. </w:t>
      </w:r>
      <w:r w:rsidR="008D44AF" w:rsidRPr="009C2FCA">
        <w:rPr>
          <w:rFonts w:ascii="Times New Roman" w:eastAsia="Times New Roman Uni" w:hAnsi="Times New Roman" w:cs="Times New Roman"/>
          <w:i/>
          <w:color w:val="000000" w:themeColor="text1"/>
          <w:szCs w:val="21"/>
        </w:rPr>
        <w:t xml:space="preserve">DFTJ cohort and </w:t>
      </w:r>
      <w:proofErr w:type="spellStart"/>
      <w:r w:rsidR="008D44AF" w:rsidRPr="009C2FCA">
        <w:rPr>
          <w:rFonts w:ascii="Times New Roman" w:eastAsia="Times New Roman Uni" w:hAnsi="Times New Roman" w:cs="Times New Roman"/>
          <w:i/>
          <w:color w:val="000000" w:themeColor="text1"/>
          <w:szCs w:val="21"/>
        </w:rPr>
        <w:t>Kailuan</w:t>
      </w:r>
      <w:proofErr w:type="spellEnd"/>
      <w:r w:rsidR="008D44AF" w:rsidRPr="009C2FCA">
        <w:rPr>
          <w:rFonts w:ascii="Times New Roman" w:eastAsia="Times New Roman Uni" w:hAnsi="Times New Roman" w:cs="Times New Roman"/>
          <w:i/>
          <w:color w:val="000000" w:themeColor="text1"/>
          <w:szCs w:val="21"/>
        </w:rPr>
        <w:t xml:space="preserve"> study</w:t>
      </w:r>
      <w:bookmarkEnd w:id="17"/>
    </w:p>
    <w:p w14:paraId="44FBB1F2" w14:textId="22A3E3AC" w:rsidR="008D44AF" w:rsidRPr="009C2FCA" w:rsidRDefault="008D44AF" w:rsidP="00410F9F">
      <w:pPr>
        <w:adjustRightInd w:val="0"/>
        <w:snapToGrid w:val="0"/>
        <w:ind w:firstLine="420"/>
        <w:jc w:val="both"/>
        <w:rPr>
          <w:rFonts w:ascii="Times New Roman" w:eastAsia="Times New Roman Uni" w:hAnsi="Times New Roman" w:cs="Times New Roman"/>
          <w:color w:val="000000" w:themeColor="text1"/>
          <w:szCs w:val="21"/>
        </w:rPr>
      </w:pPr>
      <w:r w:rsidRPr="009C2FCA">
        <w:rPr>
          <w:rFonts w:ascii="Times New Roman" w:eastAsia="Times New Roman Uni" w:hAnsi="Times New Roman" w:cs="Times New Roman"/>
          <w:color w:val="000000" w:themeColor="text1"/>
          <w:szCs w:val="21"/>
        </w:rPr>
        <w:t xml:space="preserve">In two Chinese cohorts, age, sex, marital status, education, household income per capita (the </w:t>
      </w:r>
      <w:proofErr w:type="spellStart"/>
      <w:r w:rsidRPr="009C2FCA">
        <w:rPr>
          <w:rFonts w:ascii="Times New Roman" w:eastAsia="Times New Roman Uni" w:hAnsi="Times New Roman" w:cs="Times New Roman"/>
          <w:color w:val="000000" w:themeColor="text1"/>
          <w:szCs w:val="21"/>
        </w:rPr>
        <w:t>Kailuan</w:t>
      </w:r>
      <w:proofErr w:type="spellEnd"/>
      <w:r w:rsidRPr="009C2FCA">
        <w:rPr>
          <w:rFonts w:ascii="Times New Roman" w:eastAsia="Times New Roman Uni" w:hAnsi="Times New Roman" w:cs="Times New Roman"/>
          <w:color w:val="000000" w:themeColor="text1"/>
          <w:szCs w:val="21"/>
        </w:rPr>
        <w:t xml:space="preserve"> study only), self-reported hypertension, family history of cancer, CVD, and diabetes, and uses of antihypertensive and lipid-lowering medications were obtained through questionnaires. Blood pressure was measured by trained nurses or physicians. </w:t>
      </w:r>
      <w:bookmarkStart w:id="18" w:name="_Hlk86344972"/>
      <w:r w:rsidRPr="009C2FCA">
        <w:rPr>
          <w:rFonts w:ascii="Times New Roman" w:eastAsia="Times New Roman Uni" w:hAnsi="Times New Roman" w:cs="Times New Roman"/>
          <w:color w:val="000000" w:themeColor="text1"/>
          <w:szCs w:val="21"/>
        </w:rPr>
        <w:t xml:space="preserve">FPG was measured by the </w:t>
      </w:r>
      <w:proofErr w:type="spellStart"/>
      <w:r w:rsidRPr="009C2FCA">
        <w:rPr>
          <w:rFonts w:ascii="Times New Roman" w:eastAsia="Times New Roman Uni" w:hAnsi="Times New Roman" w:cs="Times New Roman"/>
          <w:color w:val="000000" w:themeColor="text1"/>
          <w:szCs w:val="21"/>
        </w:rPr>
        <w:t>Aeroset</w:t>
      </w:r>
      <w:proofErr w:type="spellEnd"/>
      <w:r w:rsidRPr="009C2FCA">
        <w:rPr>
          <w:rFonts w:ascii="Times New Roman" w:eastAsia="Times New Roman Uni" w:hAnsi="Times New Roman" w:cs="Times New Roman"/>
          <w:color w:val="000000" w:themeColor="text1"/>
          <w:szCs w:val="21"/>
        </w:rPr>
        <w:t xml:space="preserve"> automatic analyzer (ABBOTT Laboratories, Abbott Park, Illinois, USA) </w:t>
      </w:r>
      <w:bookmarkEnd w:id="18"/>
      <w:r w:rsidRPr="009C2FCA">
        <w:rPr>
          <w:rFonts w:ascii="Times New Roman" w:eastAsia="Times New Roman Uni" w:hAnsi="Times New Roman" w:cs="Times New Roman"/>
          <w:color w:val="000000" w:themeColor="text1"/>
          <w:szCs w:val="21"/>
        </w:rPr>
        <w:t xml:space="preserve">in the DFTJ cohort and Hitachi 747 automatic analyzer (Hitachi, Tokyo, Japan) in the </w:t>
      </w:r>
      <w:proofErr w:type="spellStart"/>
      <w:r w:rsidRPr="009C2FCA">
        <w:rPr>
          <w:rFonts w:ascii="Times New Roman" w:eastAsia="Times New Roman Uni" w:hAnsi="Times New Roman" w:cs="Times New Roman"/>
          <w:color w:val="000000" w:themeColor="text1"/>
          <w:szCs w:val="21"/>
        </w:rPr>
        <w:t>Kailuan</w:t>
      </w:r>
      <w:proofErr w:type="spellEnd"/>
      <w:r w:rsidRPr="009C2FCA">
        <w:rPr>
          <w:rFonts w:ascii="Times New Roman" w:eastAsia="Times New Roman Uni" w:hAnsi="Times New Roman" w:cs="Times New Roman"/>
          <w:color w:val="000000" w:themeColor="text1"/>
          <w:szCs w:val="21"/>
        </w:rPr>
        <w:t xml:space="preserve"> study. The HbA</w:t>
      </w:r>
      <w:r w:rsidRPr="009C2FCA">
        <w:rPr>
          <w:rFonts w:ascii="Times New Roman" w:eastAsia="Times New Roman Uni" w:hAnsi="Times New Roman" w:cs="Times New Roman"/>
          <w:color w:val="000000" w:themeColor="text1"/>
          <w:szCs w:val="21"/>
          <w:vertAlign w:val="subscript"/>
        </w:rPr>
        <w:t>1c</w:t>
      </w:r>
      <w:r w:rsidRPr="009C2FCA">
        <w:rPr>
          <w:rFonts w:ascii="Times New Roman" w:eastAsia="Times New Roman Uni" w:hAnsi="Times New Roman" w:cs="Times New Roman"/>
          <w:color w:val="000000" w:themeColor="text1"/>
          <w:szCs w:val="21"/>
        </w:rPr>
        <w:t xml:space="preserve"> level was assessed with high-performance liquid chromatography (HPLC, D-10 System; Bio-Rad Laboratories, Hercules, CA, USA), and blood total cholesterol (TC) levels were measured by the ARCHITECTCi8200 automatic analyzer (ABBOTT Laboratories, Abbott Park, Illinois) in the DFTJ cohort and Hitachi 747 automatic analyzer (Hitachi, Tokyo, Japan) in the </w:t>
      </w:r>
      <w:proofErr w:type="spellStart"/>
      <w:r w:rsidRPr="009C2FCA">
        <w:rPr>
          <w:rFonts w:ascii="Times New Roman" w:eastAsia="Times New Roman Uni" w:hAnsi="Times New Roman" w:cs="Times New Roman"/>
          <w:color w:val="000000" w:themeColor="text1"/>
          <w:szCs w:val="21"/>
        </w:rPr>
        <w:t>Kailuan</w:t>
      </w:r>
      <w:proofErr w:type="spellEnd"/>
      <w:r w:rsidRPr="009C2FCA">
        <w:rPr>
          <w:rFonts w:ascii="Times New Roman" w:eastAsia="Times New Roman Uni" w:hAnsi="Times New Roman" w:cs="Times New Roman"/>
          <w:color w:val="000000" w:themeColor="text1"/>
          <w:szCs w:val="21"/>
        </w:rPr>
        <w:t xml:space="preserve"> study. Prevalent hypertension was defined as blood pressure </w:t>
      </w:r>
      <w:r w:rsidRPr="009C2FCA">
        <w:rPr>
          <w:rFonts w:ascii="Times New Roman" w:eastAsia="Times New Roman Uni" w:hAnsi="Times New Roman" w:cs="Times New Roman"/>
          <w:color w:val="000000" w:themeColor="text1"/>
          <w:szCs w:val="21"/>
        </w:rPr>
        <w:sym w:font="Symbol" w:char="F0B3"/>
      </w:r>
      <w:r w:rsidR="00CF374E" w:rsidRPr="009C2FCA">
        <w:rPr>
          <w:rFonts w:ascii="Times New Roman" w:eastAsia="Times New Roman Uni" w:hAnsi="Times New Roman" w:cs="Times New Roman"/>
          <w:color w:val="000000" w:themeColor="text1"/>
          <w:szCs w:val="21"/>
        </w:rPr>
        <w:t xml:space="preserve"> </w:t>
      </w:r>
      <w:r w:rsidRPr="009C2FCA">
        <w:rPr>
          <w:rFonts w:ascii="Times New Roman" w:eastAsia="Times New Roman Uni" w:hAnsi="Times New Roman" w:cs="Times New Roman"/>
          <w:color w:val="000000" w:themeColor="text1"/>
          <w:szCs w:val="21"/>
        </w:rPr>
        <w:t>140/90 mmHg, self-reported hypertension, or use of antihypertensive medications.</w:t>
      </w:r>
    </w:p>
    <w:p w14:paraId="06E65DB8" w14:textId="05BF7811" w:rsidR="008D44AF" w:rsidRPr="009C2FCA" w:rsidRDefault="0061269C" w:rsidP="00180C81">
      <w:pPr>
        <w:adjustRightInd w:val="0"/>
        <w:spacing w:beforeLines="50" w:before="156" w:afterLines="50" w:after="156"/>
        <w:jc w:val="both"/>
        <w:outlineLvl w:val="2"/>
        <w:rPr>
          <w:rFonts w:ascii="Times New Roman" w:eastAsia="Times New Roman Uni" w:hAnsi="Times New Roman" w:cs="Times New Roman"/>
          <w:i/>
          <w:color w:val="000000" w:themeColor="text1"/>
          <w:szCs w:val="21"/>
        </w:rPr>
      </w:pPr>
      <w:bookmarkStart w:id="19" w:name="_Toc74920648"/>
      <w:r w:rsidRPr="009C2FCA">
        <w:rPr>
          <w:rFonts w:ascii="Times New Roman" w:eastAsia="Times New Roman Uni" w:hAnsi="Times New Roman" w:cs="Times New Roman"/>
          <w:i/>
          <w:color w:val="000000" w:themeColor="text1"/>
          <w:szCs w:val="21"/>
        </w:rPr>
        <w:t xml:space="preserve">1.4.2. </w:t>
      </w:r>
      <w:r w:rsidR="008D44AF" w:rsidRPr="009C2FCA">
        <w:rPr>
          <w:rFonts w:ascii="Times New Roman" w:eastAsia="Times New Roman Uni" w:hAnsi="Times New Roman" w:cs="Times New Roman"/>
          <w:i/>
          <w:color w:val="000000" w:themeColor="text1"/>
          <w:szCs w:val="21"/>
        </w:rPr>
        <w:t>UK Biobank</w:t>
      </w:r>
      <w:bookmarkEnd w:id="19"/>
    </w:p>
    <w:p w14:paraId="4EA6164A" w14:textId="663DA070" w:rsidR="008D44AF" w:rsidRPr="009C2FCA" w:rsidRDefault="008D44AF" w:rsidP="00410F9F">
      <w:pPr>
        <w:adjustRightInd w:val="0"/>
        <w:snapToGrid w:val="0"/>
        <w:ind w:firstLine="420"/>
        <w:jc w:val="both"/>
        <w:rPr>
          <w:rFonts w:ascii="Times New Roman" w:eastAsia="宋体" w:hAnsi="Times New Roman" w:cs="Times New Roman"/>
          <w:color w:val="000000" w:themeColor="text1"/>
          <w:szCs w:val="21"/>
        </w:rPr>
      </w:pPr>
      <w:r w:rsidRPr="009C2FCA">
        <w:rPr>
          <w:rFonts w:ascii="Times New Roman" w:eastAsia="宋体" w:hAnsi="Times New Roman" w:cs="Times New Roman"/>
          <w:color w:val="000000" w:themeColor="text1"/>
          <w:szCs w:val="21"/>
        </w:rPr>
        <w:t>In the UK Biobank, information on age, sex, ethnicity, education, household income, employment status,</w:t>
      </w:r>
      <w:r w:rsidRPr="009C2FCA">
        <w:rPr>
          <w:rFonts w:ascii="Times New Roman" w:eastAsia="Times New Roman Uni" w:hAnsi="Times New Roman" w:cs="Times New Roman"/>
          <w:color w:val="000000" w:themeColor="text1"/>
          <w:szCs w:val="21"/>
        </w:rPr>
        <w:t xml:space="preserve"> self-reported hypertension, family history of cancer, CVD, and diabetes, and uses of antihypertensive and lipid-lowering medications </w:t>
      </w:r>
      <w:r w:rsidRPr="009C2FCA">
        <w:rPr>
          <w:rFonts w:ascii="Times New Roman" w:eastAsia="宋体" w:hAnsi="Times New Roman" w:cs="Times New Roman"/>
          <w:color w:val="000000" w:themeColor="text1"/>
          <w:szCs w:val="21"/>
        </w:rPr>
        <w:t xml:space="preserve">were obtained through touch-screen questionnaires and nurse interviews. Participants in paid employment or self-employed, doing unpaid or voluntary work, retired, or being full or part-time students were recognized as employed. Blood pressure was measured by trained nurses, and prevalent hypertension was defined as self-reported hypertension, or use of antihypertensive medication, or blood pressure </w:t>
      </w:r>
      <w:r w:rsidRPr="009C2FCA">
        <w:rPr>
          <w:rFonts w:ascii="Times New Roman" w:eastAsia="宋体" w:hAnsi="Times New Roman" w:cs="Times New Roman"/>
          <w:color w:val="000000" w:themeColor="text1"/>
          <w:szCs w:val="21"/>
        </w:rPr>
        <w:sym w:font="Symbol" w:char="F0B3"/>
      </w:r>
      <w:r w:rsidR="00CF374E" w:rsidRPr="009C2FCA">
        <w:rPr>
          <w:rFonts w:ascii="Times New Roman" w:eastAsia="宋体" w:hAnsi="Times New Roman" w:cs="Times New Roman"/>
          <w:color w:val="000000" w:themeColor="text1"/>
          <w:szCs w:val="21"/>
        </w:rPr>
        <w:t xml:space="preserve"> </w:t>
      </w:r>
      <w:r w:rsidRPr="009C2FCA">
        <w:rPr>
          <w:rFonts w:ascii="Times New Roman" w:eastAsia="宋体" w:hAnsi="Times New Roman" w:cs="Times New Roman"/>
          <w:color w:val="000000" w:themeColor="text1"/>
          <w:szCs w:val="21"/>
        </w:rPr>
        <w:t xml:space="preserve">140/90 mmHg. </w:t>
      </w:r>
      <w:r w:rsidRPr="009C2FCA">
        <w:rPr>
          <w:rFonts w:ascii="Times New Roman" w:eastAsia="Times New Roman Uni" w:hAnsi="Times New Roman" w:cs="Times New Roman"/>
          <w:color w:val="000000" w:themeColor="text1"/>
          <w:szCs w:val="21"/>
        </w:rPr>
        <w:t>HbA</w:t>
      </w:r>
      <w:r w:rsidRPr="009C2FCA">
        <w:rPr>
          <w:rFonts w:ascii="Times New Roman" w:eastAsia="Times New Roman Uni" w:hAnsi="Times New Roman" w:cs="Times New Roman"/>
          <w:color w:val="000000" w:themeColor="text1"/>
          <w:szCs w:val="21"/>
          <w:vertAlign w:val="subscript"/>
        </w:rPr>
        <w:t>1c</w:t>
      </w:r>
      <w:r w:rsidRPr="009C2FCA">
        <w:rPr>
          <w:rFonts w:ascii="Times New Roman" w:eastAsia="宋体" w:hAnsi="Times New Roman" w:cs="Times New Roman"/>
          <w:color w:val="000000" w:themeColor="text1"/>
          <w:szCs w:val="21"/>
        </w:rPr>
        <w:t xml:space="preserve"> was measured by HPLC </w:t>
      </w:r>
      <w:r w:rsidRPr="009C2FCA">
        <w:rPr>
          <w:rFonts w:ascii="Times New Roman" w:eastAsia="Times New Roman Uni" w:hAnsi="Times New Roman" w:cs="Times New Roman"/>
          <w:color w:val="000000" w:themeColor="text1"/>
          <w:szCs w:val="21"/>
        </w:rPr>
        <w:t xml:space="preserve">methods </w:t>
      </w:r>
      <w:r w:rsidRPr="009C2FCA">
        <w:rPr>
          <w:rFonts w:ascii="Times New Roman" w:eastAsia="宋体" w:hAnsi="Times New Roman" w:cs="Times New Roman"/>
          <w:color w:val="000000" w:themeColor="text1"/>
          <w:szCs w:val="21"/>
        </w:rPr>
        <w:t>(VARIANT II TURBO Hemoglobin Testing System; Bio-Rad),</w:t>
      </w:r>
      <w:r w:rsidRPr="009C2FCA">
        <w:rPr>
          <w:rFonts w:ascii="Times New Roman" w:eastAsia="Times New Roman Uni" w:hAnsi="Times New Roman" w:cs="Times New Roman"/>
          <w:color w:val="000000" w:themeColor="text1"/>
          <w:szCs w:val="21"/>
        </w:rPr>
        <w:t xml:space="preserve"> and blood TC level</w:t>
      </w:r>
      <w:r w:rsidRPr="009C2FCA">
        <w:rPr>
          <w:rFonts w:ascii="Times New Roman" w:eastAsia="宋体" w:hAnsi="Times New Roman" w:cs="Times New Roman"/>
          <w:color w:val="000000" w:themeColor="text1"/>
          <w:szCs w:val="21"/>
        </w:rPr>
        <w:t>s were determined using a chemistry analyzer (AU5800 Analyzer, Beckman Coulter).</w:t>
      </w:r>
    </w:p>
    <w:p w14:paraId="54B1E26F" w14:textId="6A9E6C95" w:rsidR="008D44AF" w:rsidRPr="009C2FCA" w:rsidRDefault="0061269C" w:rsidP="00180C81">
      <w:pPr>
        <w:adjustRightInd w:val="0"/>
        <w:spacing w:beforeLines="50" w:before="156" w:afterLines="50" w:after="156"/>
        <w:jc w:val="both"/>
        <w:outlineLvl w:val="2"/>
        <w:rPr>
          <w:rFonts w:ascii="Times New Roman" w:eastAsia="Times New Roman Uni" w:hAnsi="Times New Roman" w:cs="Times New Roman"/>
          <w:i/>
          <w:color w:val="000000" w:themeColor="text1"/>
          <w:szCs w:val="21"/>
        </w:rPr>
      </w:pPr>
      <w:bookmarkStart w:id="20" w:name="_Toc74920647"/>
      <w:r w:rsidRPr="009C2FCA">
        <w:rPr>
          <w:rFonts w:ascii="Times New Roman" w:eastAsia="Times New Roman Uni" w:hAnsi="Times New Roman" w:cs="Times New Roman"/>
          <w:i/>
          <w:color w:val="000000" w:themeColor="text1"/>
          <w:szCs w:val="21"/>
        </w:rPr>
        <w:t xml:space="preserve">1.4.3. </w:t>
      </w:r>
      <w:r w:rsidR="001B31C1" w:rsidRPr="009C2FCA">
        <w:rPr>
          <w:rFonts w:ascii="Times New Roman" w:eastAsia="Times New Roman Uni" w:hAnsi="Times New Roman" w:cs="Times New Roman"/>
          <w:i/>
          <w:color w:val="000000" w:themeColor="text1"/>
          <w:szCs w:val="21"/>
        </w:rPr>
        <w:t xml:space="preserve">US </w:t>
      </w:r>
      <w:r w:rsidR="008D44AF" w:rsidRPr="009C2FCA">
        <w:rPr>
          <w:rFonts w:ascii="Times New Roman" w:eastAsia="Times New Roman Uni" w:hAnsi="Times New Roman" w:cs="Times New Roman"/>
          <w:i/>
          <w:color w:val="000000" w:themeColor="text1"/>
          <w:szCs w:val="21"/>
        </w:rPr>
        <w:t>NHANES</w:t>
      </w:r>
      <w:bookmarkEnd w:id="20"/>
    </w:p>
    <w:p w14:paraId="60EDFCCF" w14:textId="315F1CEC" w:rsidR="00B843C1" w:rsidRPr="009C2FCA" w:rsidRDefault="008D44AF" w:rsidP="00E3049E">
      <w:pPr>
        <w:adjustRightInd w:val="0"/>
        <w:snapToGrid w:val="0"/>
        <w:ind w:firstLineChars="100" w:firstLine="220"/>
        <w:jc w:val="both"/>
        <w:rPr>
          <w:rFonts w:ascii="Times New Roman" w:eastAsia="Times New Roman Uni" w:hAnsi="Times New Roman" w:cs="Times New Roman"/>
          <w:color w:val="000000" w:themeColor="text1"/>
          <w:szCs w:val="21"/>
        </w:rPr>
      </w:pPr>
      <w:r w:rsidRPr="009C2FCA">
        <w:rPr>
          <w:rFonts w:ascii="Times New Roman" w:eastAsia="Times New Roman Uni" w:hAnsi="Times New Roman" w:cs="Times New Roman"/>
          <w:color w:val="000000" w:themeColor="text1"/>
          <w:szCs w:val="21"/>
        </w:rPr>
        <w:t xml:space="preserve">In the </w:t>
      </w:r>
      <w:r w:rsidR="001B31C1" w:rsidRPr="009C2FCA">
        <w:rPr>
          <w:rFonts w:ascii="Times New Roman" w:eastAsia="Times New Roman Uni" w:hAnsi="Times New Roman" w:cs="Times New Roman"/>
          <w:color w:val="000000" w:themeColor="text1"/>
          <w:szCs w:val="21"/>
        </w:rPr>
        <w:t xml:space="preserve">US </w:t>
      </w:r>
      <w:r w:rsidRPr="009C2FCA">
        <w:rPr>
          <w:rFonts w:ascii="Times New Roman" w:eastAsia="Times New Roman Uni" w:hAnsi="Times New Roman" w:cs="Times New Roman"/>
          <w:color w:val="000000" w:themeColor="text1"/>
          <w:szCs w:val="21"/>
        </w:rPr>
        <w:t xml:space="preserve">NHANES, </w:t>
      </w:r>
      <w:r w:rsidRPr="009C2FCA">
        <w:rPr>
          <w:rFonts w:ascii="Times New Roman" w:eastAsia="宋体" w:hAnsi="Times New Roman" w:cs="Times New Roman"/>
          <w:color w:val="000000" w:themeColor="text1"/>
          <w:szCs w:val="21"/>
        </w:rPr>
        <w:t>information on</w:t>
      </w:r>
      <w:r w:rsidRPr="009C2FCA">
        <w:rPr>
          <w:rFonts w:ascii="Times New Roman" w:eastAsia="Times New Roman Uni" w:hAnsi="Times New Roman" w:cs="Times New Roman"/>
          <w:color w:val="000000" w:themeColor="text1"/>
          <w:szCs w:val="21"/>
        </w:rPr>
        <w:t xml:space="preserve"> age, sex, ethnicity, marital status, education, household income, employment status, self-reported hypertension, family history of CVD and diabetes, and uses of antihypertensive and lipid-lowering medications were obtained through questionnaires. Blood pressure was measured by trained clinicians according to standard procedures; HbA</w:t>
      </w:r>
      <w:r w:rsidRPr="009C2FCA">
        <w:rPr>
          <w:rFonts w:ascii="Times New Roman" w:eastAsia="Times New Roman Uni" w:hAnsi="Times New Roman" w:cs="Times New Roman"/>
          <w:color w:val="000000" w:themeColor="text1"/>
          <w:szCs w:val="21"/>
          <w:vertAlign w:val="subscript"/>
        </w:rPr>
        <w:t>1c</w:t>
      </w:r>
      <w:r w:rsidRPr="009C2FCA">
        <w:rPr>
          <w:rFonts w:ascii="Times New Roman" w:eastAsia="Times New Roman Uni" w:hAnsi="Times New Roman" w:cs="Times New Roman"/>
          <w:color w:val="000000" w:themeColor="text1"/>
          <w:szCs w:val="21"/>
        </w:rPr>
        <w:t xml:space="preserve"> and TC levels were measured according to rigorous procedures. Prevalent hypertension was defined as self-reported hypertension or use of antihypertensive medications, or blood pressure </w:t>
      </w:r>
      <w:r w:rsidRPr="009C2FCA">
        <w:rPr>
          <w:rFonts w:ascii="Times New Roman" w:eastAsia="Times New Roman Uni" w:hAnsi="Times New Roman" w:cs="Times New Roman"/>
          <w:color w:val="000000" w:themeColor="text1"/>
          <w:szCs w:val="21"/>
        </w:rPr>
        <w:sym w:font="Symbol" w:char="F0B3"/>
      </w:r>
      <w:r w:rsidR="00CF374E" w:rsidRPr="009C2FCA">
        <w:rPr>
          <w:rFonts w:ascii="Times New Roman" w:eastAsia="Times New Roman Uni" w:hAnsi="Times New Roman" w:cs="Times New Roman"/>
          <w:color w:val="000000" w:themeColor="text1"/>
          <w:szCs w:val="21"/>
        </w:rPr>
        <w:t xml:space="preserve"> </w:t>
      </w:r>
      <w:r w:rsidRPr="009C2FCA">
        <w:rPr>
          <w:rFonts w:ascii="Times New Roman" w:eastAsia="Times New Roman Uni" w:hAnsi="Times New Roman" w:cs="Times New Roman"/>
          <w:color w:val="000000" w:themeColor="text1"/>
          <w:szCs w:val="21"/>
        </w:rPr>
        <w:t>140/90 mmHg.</w:t>
      </w:r>
      <w:bookmarkStart w:id="21" w:name="_Hlk77062385"/>
    </w:p>
    <w:p w14:paraId="1D65EFEE" w14:textId="2274C83E" w:rsidR="00E3049E" w:rsidRPr="009C2FCA" w:rsidRDefault="00EE2080" w:rsidP="00E3049E">
      <w:pPr>
        <w:pStyle w:val="MDPI35textbeforelist"/>
        <w:spacing w:after="0" w:line="360" w:lineRule="auto"/>
        <w:ind w:firstLine="0"/>
        <w:contextualSpacing/>
        <w:jc w:val="center"/>
        <w:rPr>
          <w:rFonts w:ascii="Times New Roman" w:eastAsia="宋体" w:hAnsi="Times New Roman"/>
          <w:b/>
          <w:bCs/>
          <w:color w:val="000000" w:themeColor="text1"/>
          <w:szCs w:val="20"/>
          <w:lang w:eastAsia="zh-CN"/>
        </w:rPr>
      </w:pPr>
      <w:r w:rsidRPr="009C2FCA">
        <w:rPr>
          <w:noProof/>
          <w:color w:val="000000" w:themeColor="text1"/>
          <w:lang w:eastAsia="zh-CN" w:bidi="ar-SA"/>
        </w:rPr>
        <w:lastRenderedPageBreak/>
        <w:drawing>
          <wp:inline distT="0" distB="0" distL="0" distR="0" wp14:anchorId="535E33B2" wp14:editId="03D195A1">
            <wp:extent cx="3722774" cy="24264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22774" cy="2426400"/>
                    </a:xfrm>
                    <a:prstGeom prst="rect">
                      <a:avLst/>
                    </a:prstGeom>
                  </pic:spPr>
                </pic:pic>
              </a:graphicData>
            </a:graphic>
          </wp:inline>
        </w:drawing>
      </w:r>
      <w:r w:rsidRPr="009C2FCA">
        <w:rPr>
          <w:noProof/>
          <w:color w:val="000000" w:themeColor="text1"/>
          <w:lang w:eastAsia="zh-CN" w:bidi="ar-SA"/>
        </w:rPr>
        <w:drawing>
          <wp:inline distT="0" distB="0" distL="0" distR="0" wp14:anchorId="7B37ECF0" wp14:editId="51DE321B">
            <wp:extent cx="3714143" cy="2552400"/>
            <wp:effectExtent l="0" t="0" r="635"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14143" cy="2552400"/>
                    </a:xfrm>
                    <a:prstGeom prst="rect">
                      <a:avLst/>
                    </a:prstGeom>
                  </pic:spPr>
                </pic:pic>
              </a:graphicData>
            </a:graphic>
          </wp:inline>
        </w:drawing>
      </w:r>
      <w:r w:rsidRPr="009C2FCA">
        <w:rPr>
          <w:noProof/>
          <w:color w:val="000000" w:themeColor="text1"/>
          <w:lang w:eastAsia="zh-CN" w:bidi="ar-SA"/>
        </w:rPr>
        <w:drawing>
          <wp:inline distT="0" distB="0" distL="0" distR="0" wp14:anchorId="7532C7B7" wp14:editId="795E63F1">
            <wp:extent cx="3950006" cy="1897200"/>
            <wp:effectExtent l="0" t="0" r="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50006" cy="1897200"/>
                    </a:xfrm>
                    <a:prstGeom prst="rect">
                      <a:avLst/>
                    </a:prstGeom>
                  </pic:spPr>
                </pic:pic>
              </a:graphicData>
            </a:graphic>
          </wp:inline>
        </w:drawing>
      </w:r>
    </w:p>
    <w:p w14:paraId="73DFF72F" w14:textId="04D7B71A" w:rsidR="00E3049E" w:rsidRPr="009C2FCA" w:rsidRDefault="007E791A" w:rsidP="00E3049E">
      <w:pPr>
        <w:pStyle w:val="MDPI35textbeforelist"/>
        <w:spacing w:after="0" w:line="360" w:lineRule="auto"/>
        <w:ind w:firstLine="0"/>
        <w:contextualSpacing/>
        <w:jc w:val="center"/>
        <w:rPr>
          <w:rFonts w:ascii="Times New Roman" w:eastAsia="宋体" w:hAnsi="Times New Roman"/>
          <w:b/>
          <w:bCs/>
          <w:color w:val="000000" w:themeColor="text1"/>
          <w:szCs w:val="20"/>
          <w:lang w:eastAsia="zh-CN"/>
        </w:rPr>
      </w:pPr>
      <w:r w:rsidRPr="009C2FCA">
        <w:rPr>
          <w:noProof/>
          <w:color w:val="000000" w:themeColor="text1"/>
          <w:lang w:eastAsia="zh-CN" w:bidi="ar-SA"/>
        </w:rPr>
        <w:drawing>
          <wp:inline distT="0" distB="0" distL="0" distR="0" wp14:anchorId="62981B43" wp14:editId="6B07C822">
            <wp:extent cx="4003032" cy="18504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03032" cy="1850400"/>
                    </a:xfrm>
                    <a:prstGeom prst="rect">
                      <a:avLst/>
                    </a:prstGeom>
                  </pic:spPr>
                </pic:pic>
              </a:graphicData>
            </a:graphic>
          </wp:inline>
        </w:drawing>
      </w:r>
    </w:p>
    <w:p w14:paraId="7E004DCC" w14:textId="61EA6DA7" w:rsidR="00E3049E" w:rsidRPr="009C2FCA" w:rsidRDefault="00E3049E" w:rsidP="00E3049E">
      <w:pPr>
        <w:pStyle w:val="MDPI35textbeforelist"/>
        <w:spacing w:after="0" w:line="240" w:lineRule="auto"/>
        <w:ind w:firstLine="0"/>
        <w:contextualSpacing/>
        <w:rPr>
          <w:rFonts w:ascii="Times New Roman" w:eastAsia="宋体" w:hAnsi="Times New Roman"/>
          <w:color w:val="000000" w:themeColor="text1"/>
          <w:sz w:val="18"/>
          <w:szCs w:val="18"/>
          <w:lang w:eastAsia="zh-CN"/>
        </w:rPr>
      </w:pPr>
      <w:r w:rsidRPr="009C2FCA">
        <w:rPr>
          <w:rFonts w:ascii="Times New Roman" w:eastAsia="Times New Roman Uni" w:hAnsi="Times New Roman"/>
          <w:b/>
          <w:bCs/>
          <w:color w:val="000000" w:themeColor="text1"/>
          <w:sz w:val="18"/>
          <w:szCs w:val="18"/>
        </w:rPr>
        <w:lastRenderedPageBreak/>
        <w:t xml:space="preserve">Fig. S1. </w:t>
      </w:r>
      <w:r w:rsidRPr="009C2FCA">
        <w:rPr>
          <w:rFonts w:ascii="Times New Roman" w:eastAsia="Times New Roman Uni" w:hAnsi="Times New Roman"/>
          <w:color w:val="000000" w:themeColor="text1"/>
          <w:sz w:val="18"/>
          <w:szCs w:val="18"/>
        </w:rPr>
        <w:t xml:space="preserve">Flow charts. </w:t>
      </w:r>
      <w:r w:rsidRPr="009C2FCA">
        <w:rPr>
          <w:rFonts w:ascii="Times New Roman" w:eastAsia="宋体" w:hAnsi="Times New Roman"/>
          <w:color w:val="000000" w:themeColor="text1"/>
          <w:sz w:val="18"/>
          <w:szCs w:val="18"/>
        </w:rPr>
        <w:t>In the UK Biobank, the censoring dates varied for different outcomes because of data availability issue: incident CVD events were identified until 30 September 2020 in England, 31 August 2020 in Scotland, and 28 February 2018 in Wales; incident diabetes and cancer cases were assessed until 31 March 2016 in England and Wales, and 31 October 2015 in Scotland.</w:t>
      </w:r>
    </w:p>
    <w:p w14:paraId="36E6BD51" w14:textId="7A9A60F0" w:rsidR="00CF374E" w:rsidRPr="009C2FCA" w:rsidRDefault="00CF374E" w:rsidP="005D27FC">
      <w:pPr>
        <w:pStyle w:val="SCI"/>
        <w:jc w:val="both"/>
        <w:rPr>
          <w:rFonts w:eastAsiaTheme="minorEastAsia"/>
          <w:color w:val="000000" w:themeColor="text1"/>
          <w:sz w:val="18"/>
          <w:szCs w:val="18"/>
        </w:rPr>
      </w:pPr>
    </w:p>
    <w:p w14:paraId="1CA91232" w14:textId="26702276" w:rsidR="008D44AF" w:rsidRPr="009C2FCA" w:rsidRDefault="008D44AF" w:rsidP="00180C81">
      <w:pPr>
        <w:adjustRightInd w:val="0"/>
        <w:snapToGrid w:val="0"/>
        <w:jc w:val="both"/>
        <w:rPr>
          <w:rFonts w:ascii="Times New Roman" w:eastAsia="Times New Roman Uni" w:hAnsi="Times New Roman" w:cs="Times New Roman"/>
          <w:b/>
          <w:bCs/>
          <w:color w:val="000000" w:themeColor="text1"/>
          <w:sz w:val="18"/>
          <w:szCs w:val="18"/>
        </w:rPr>
      </w:pPr>
      <w:r w:rsidRPr="009C2FCA">
        <w:rPr>
          <w:rFonts w:ascii="Times New Roman" w:eastAsia="Times New Roman Uni" w:hAnsi="Times New Roman" w:cs="Times New Roman"/>
          <w:b/>
          <w:bCs/>
          <w:color w:val="000000" w:themeColor="text1"/>
          <w:sz w:val="18"/>
          <w:szCs w:val="18"/>
        </w:rPr>
        <w:t>Table S1</w:t>
      </w:r>
    </w:p>
    <w:p w14:paraId="1D2BC7EE" w14:textId="77777777" w:rsidR="008D44AF" w:rsidRPr="009C2FCA" w:rsidRDefault="008D44AF" w:rsidP="00180C81">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Baseline characteristics of participants according to numbers of healthy lifestyle factors from the DFTJ cohort.</w:t>
      </w:r>
    </w:p>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9"/>
        <w:gridCol w:w="1417"/>
        <w:gridCol w:w="1417"/>
        <w:gridCol w:w="1417"/>
        <w:gridCol w:w="1419"/>
        <w:gridCol w:w="967"/>
      </w:tblGrid>
      <w:tr w:rsidR="009C2FCA" w:rsidRPr="009C2FCA" w14:paraId="6F11741A" w14:textId="77777777" w:rsidTr="005D27FC">
        <w:trPr>
          <w:trHeight w:val="270"/>
        </w:trPr>
        <w:tc>
          <w:tcPr>
            <w:tcW w:w="1829" w:type="pct"/>
            <w:vMerge w:val="restart"/>
            <w:tcBorders>
              <w:top w:val="single" w:sz="4" w:space="0" w:color="auto"/>
              <w:bottom w:val="single" w:sz="4" w:space="0" w:color="auto"/>
            </w:tcBorders>
            <w:noWrap/>
            <w:vAlign w:val="bottom"/>
            <w:hideMark/>
          </w:tcPr>
          <w:bookmarkEnd w:id="21"/>
          <w:p w14:paraId="33A1BF0B" w14:textId="30C639D7" w:rsidR="008D44AF" w:rsidRPr="009C2FCA" w:rsidRDefault="00CA17DE" w:rsidP="005D27FC">
            <w:pPr>
              <w:jc w:val="both"/>
              <w:rPr>
                <w:color w:val="000000" w:themeColor="text1"/>
                <w:sz w:val="15"/>
                <w:szCs w:val="15"/>
              </w:rPr>
            </w:pPr>
            <w:r w:rsidRPr="009C2FCA">
              <w:rPr>
                <w:rFonts w:hint="eastAsia"/>
                <w:color w:val="000000" w:themeColor="text1"/>
                <w:sz w:val="15"/>
                <w:szCs w:val="15"/>
              </w:rPr>
              <w:t>B</w:t>
            </w:r>
            <w:r w:rsidRPr="009C2FCA">
              <w:rPr>
                <w:color w:val="000000" w:themeColor="text1"/>
                <w:sz w:val="15"/>
                <w:szCs w:val="15"/>
              </w:rPr>
              <w:t>aseline characteristics</w:t>
            </w:r>
          </w:p>
        </w:tc>
        <w:tc>
          <w:tcPr>
            <w:tcW w:w="2709" w:type="pct"/>
            <w:gridSpan w:val="4"/>
            <w:tcBorders>
              <w:top w:val="single" w:sz="4" w:space="0" w:color="auto"/>
              <w:bottom w:val="single" w:sz="4" w:space="0" w:color="auto"/>
            </w:tcBorders>
            <w:noWrap/>
            <w:vAlign w:val="bottom"/>
            <w:hideMark/>
          </w:tcPr>
          <w:p w14:paraId="5F2ACAB5" w14:textId="77777777" w:rsidR="008D44AF" w:rsidRPr="009C2FCA" w:rsidRDefault="008D44AF" w:rsidP="005D27FC">
            <w:pPr>
              <w:jc w:val="both"/>
              <w:rPr>
                <w:color w:val="000000" w:themeColor="text1"/>
                <w:sz w:val="15"/>
                <w:szCs w:val="15"/>
              </w:rPr>
            </w:pPr>
            <w:r w:rsidRPr="009C2FCA">
              <w:rPr>
                <w:color w:val="000000" w:themeColor="text1"/>
                <w:sz w:val="15"/>
                <w:szCs w:val="15"/>
              </w:rPr>
              <w:t>Number of healthy lifestyle factors</w:t>
            </w:r>
          </w:p>
        </w:tc>
        <w:tc>
          <w:tcPr>
            <w:tcW w:w="462" w:type="pct"/>
            <w:vMerge w:val="restart"/>
            <w:tcBorders>
              <w:top w:val="single" w:sz="4" w:space="0" w:color="auto"/>
              <w:bottom w:val="single" w:sz="4" w:space="0" w:color="auto"/>
            </w:tcBorders>
            <w:noWrap/>
            <w:vAlign w:val="bottom"/>
            <w:hideMark/>
          </w:tcPr>
          <w:p w14:paraId="07AF6710" w14:textId="77777777" w:rsidR="008D44AF" w:rsidRPr="009C2FCA" w:rsidRDefault="008D44AF" w:rsidP="005D27FC">
            <w:pPr>
              <w:jc w:val="both"/>
              <w:rPr>
                <w:i/>
                <w:iCs/>
                <w:color w:val="000000" w:themeColor="text1"/>
                <w:sz w:val="15"/>
                <w:szCs w:val="15"/>
              </w:rPr>
            </w:pPr>
            <w:r w:rsidRPr="009C2FCA">
              <w:rPr>
                <w:i/>
                <w:iCs/>
                <w:color w:val="000000" w:themeColor="text1"/>
                <w:sz w:val="15"/>
                <w:szCs w:val="15"/>
              </w:rPr>
              <w:t>P</w:t>
            </w:r>
            <w:r w:rsidRPr="009C2FCA">
              <w:rPr>
                <w:color w:val="000000" w:themeColor="text1"/>
                <w:sz w:val="15"/>
                <w:szCs w:val="15"/>
              </w:rPr>
              <w:t xml:space="preserve"> </w:t>
            </w:r>
            <w:proofErr w:type="spellStart"/>
            <w:r w:rsidRPr="009C2FCA">
              <w:rPr>
                <w:color w:val="000000" w:themeColor="text1"/>
                <w:sz w:val="15"/>
                <w:szCs w:val="15"/>
              </w:rPr>
              <w:t>value</w:t>
            </w:r>
            <w:r w:rsidRPr="009C2FCA">
              <w:rPr>
                <w:rFonts w:eastAsiaTheme="minorEastAsia"/>
                <w:color w:val="000000" w:themeColor="text1"/>
                <w:sz w:val="15"/>
                <w:szCs w:val="15"/>
                <w:vertAlign w:val="superscript"/>
              </w:rPr>
              <w:t>a</w:t>
            </w:r>
            <w:proofErr w:type="spellEnd"/>
          </w:p>
        </w:tc>
      </w:tr>
      <w:tr w:rsidR="009C2FCA" w:rsidRPr="009C2FCA" w14:paraId="18C57BE7" w14:textId="77777777" w:rsidTr="005D27FC">
        <w:trPr>
          <w:trHeight w:val="270"/>
        </w:trPr>
        <w:tc>
          <w:tcPr>
            <w:tcW w:w="1829" w:type="pct"/>
            <w:vMerge/>
            <w:tcBorders>
              <w:top w:val="single" w:sz="4" w:space="0" w:color="auto"/>
              <w:bottom w:val="single" w:sz="4" w:space="0" w:color="auto"/>
            </w:tcBorders>
            <w:hideMark/>
          </w:tcPr>
          <w:p w14:paraId="0B9FF87E" w14:textId="77777777" w:rsidR="008D44AF" w:rsidRPr="009C2FCA" w:rsidRDefault="008D44AF" w:rsidP="005D27FC">
            <w:pPr>
              <w:jc w:val="both"/>
              <w:rPr>
                <w:b/>
                <w:bCs/>
                <w:color w:val="000000" w:themeColor="text1"/>
                <w:sz w:val="15"/>
                <w:szCs w:val="15"/>
              </w:rPr>
            </w:pPr>
          </w:p>
        </w:tc>
        <w:tc>
          <w:tcPr>
            <w:tcW w:w="677" w:type="pct"/>
            <w:tcBorders>
              <w:top w:val="single" w:sz="4" w:space="0" w:color="auto"/>
              <w:bottom w:val="single" w:sz="4" w:space="0" w:color="auto"/>
            </w:tcBorders>
            <w:noWrap/>
            <w:vAlign w:val="center"/>
            <w:hideMark/>
          </w:tcPr>
          <w:p w14:paraId="130CB4BF" w14:textId="77777777" w:rsidR="008D44AF" w:rsidRPr="009C2FCA" w:rsidRDefault="008D44AF" w:rsidP="005D27FC">
            <w:pPr>
              <w:jc w:val="both"/>
              <w:rPr>
                <w:color w:val="000000" w:themeColor="text1"/>
                <w:sz w:val="15"/>
                <w:szCs w:val="15"/>
              </w:rPr>
            </w:pPr>
            <w:r w:rsidRPr="009C2FCA">
              <w:rPr>
                <w:color w:val="000000" w:themeColor="text1"/>
                <w:sz w:val="15"/>
                <w:szCs w:val="15"/>
              </w:rPr>
              <w:t>0–1</w:t>
            </w:r>
          </w:p>
        </w:tc>
        <w:tc>
          <w:tcPr>
            <w:tcW w:w="677" w:type="pct"/>
            <w:tcBorders>
              <w:top w:val="single" w:sz="4" w:space="0" w:color="auto"/>
              <w:bottom w:val="single" w:sz="4" w:space="0" w:color="auto"/>
            </w:tcBorders>
            <w:noWrap/>
            <w:vAlign w:val="center"/>
            <w:hideMark/>
          </w:tcPr>
          <w:p w14:paraId="697EB4FD" w14:textId="77777777" w:rsidR="008D44AF" w:rsidRPr="009C2FCA" w:rsidRDefault="008D44AF" w:rsidP="005D27FC">
            <w:pPr>
              <w:jc w:val="both"/>
              <w:rPr>
                <w:color w:val="000000" w:themeColor="text1"/>
                <w:sz w:val="15"/>
                <w:szCs w:val="15"/>
              </w:rPr>
            </w:pPr>
            <w:r w:rsidRPr="009C2FCA">
              <w:rPr>
                <w:color w:val="000000" w:themeColor="text1"/>
                <w:sz w:val="15"/>
                <w:szCs w:val="15"/>
              </w:rPr>
              <w:t>2</w:t>
            </w:r>
          </w:p>
        </w:tc>
        <w:tc>
          <w:tcPr>
            <w:tcW w:w="677" w:type="pct"/>
            <w:tcBorders>
              <w:top w:val="single" w:sz="4" w:space="0" w:color="auto"/>
              <w:bottom w:val="single" w:sz="4" w:space="0" w:color="auto"/>
            </w:tcBorders>
            <w:noWrap/>
            <w:vAlign w:val="center"/>
            <w:hideMark/>
          </w:tcPr>
          <w:p w14:paraId="3CF23131" w14:textId="77777777" w:rsidR="008D44AF" w:rsidRPr="009C2FCA" w:rsidRDefault="008D44AF" w:rsidP="005D27FC">
            <w:pPr>
              <w:jc w:val="both"/>
              <w:rPr>
                <w:color w:val="000000" w:themeColor="text1"/>
                <w:sz w:val="15"/>
                <w:szCs w:val="15"/>
              </w:rPr>
            </w:pPr>
            <w:r w:rsidRPr="009C2FCA">
              <w:rPr>
                <w:color w:val="000000" w:themeColor="text1"/>
                <w:sz w:val="15"/>
                <w:szCs w:val="15"/>
              </w:rPr>
              <w:t>3</w:t>
            </w:r>
          </w:p>
        </w:tc>
        <w:tc>
          <w:tcPr>
            <w:tcW w:w="678" w:type="pct"/>
            <w:tcBorders>
              <w:top w:val="single" w:sz="4" w:space="0" w:color="auto"/>
              <w:bottom w:val="single" w:sz="4" w:space="0" w:color="auto"/>
            </w:tcBorders>
            <w:noWrap/>
            <w:vAlign w:val="center"/>
            <w:hideMark/>
          </w:tcPr>
          <w:p w14:paraId="3255F221" w14:textId="77777777" w:rsidR="008D44AF" w:rsidRPr="009C2FCA" w:rsidRDefault="008D44AF" w:rsidP="005D27FC">
            <w:pPr>
              <w:jc w:val="both"/>
              <w:rPr>
                <w:color w:val="000000" w:themeColor="text1"/>
                <w:sz w:val="15"/>
                <w:szCs w:val="15"/>
              </w:rPr>
            </w:pPr>
            <w:r w:rsidRPr="009C2FCA">
              <w:rPr>
                <w:color w:val="000000" w:themeColor="text1"/>
                <w:sz w:val="15"/>
                <w:szCs w:val="15"/>
              </w:rPr>
              <w:t>4–5</w:t>
            </w:r>
          </w:p>
        </w:tc>
        <w:tc>
          <w:tcPr>
            <w:tcW w:w="462" w:type="pct"/>
            <w:vMerge/>
            <w:tcBorders>
              <w:top w:val="single" w:sz="4" w:space="0" w:color="auto"/>
              <w:bottom w:val="single" w:sz="4" w:space="0" w:color="auto"/>
            </w:tcBorders>
            <w:vAlign w:val="center"/>
            <w:hideMark/>
          </w:tcPr>
          <w:p w14:paraId="2636A0D9" w14:textId="77777777" w:rsidR="008D44AF" w:rsidRPr="009C2FCA" w:rsidRDefault="008D44AF" w:rsidP="005D27FC">
            <w:pPr>
              <w:jc w:val="both"/>
              <w:rPr>
                <w:b/>
                <w:bCs/>
                <w:i/>
                <w:iCs/>
                <w:color w:val="000000" w:themeColor="text1"/>
                <w:sz w:val="15"/>
                <w:szCs w:val="15"/>
              </w:rPr>
            </w:pPr>
          </w:p>
        </w:tc>
      </w:tr>
      <w:tr w:rsidR="009C2FCA" w:rsidRPr="009C2FCA" w14:paraId="5CF6A75C" w14:textId="77777777" w:rsidTr="005D27FC">
        <w:trPr>
          <w:trHeight w:val="263"/>
        </w:trPr>
        <w:tc>
          <w:tcPr>
            <w:tcW w:w="1829" w:type="pct"/>
            <w:tcBorders>
              <w:top w:val="single" w:sz="4" w:space="0" w:color="auto"/>
            </w:tcBorders>
            <w:noWrap/>
            <w:hideMark/>
          </w:tcPr>
          <w:p w14:paraId="6B2F02F0" w14:textId="0E19EE3C" w:rsidR="008D44AF" w:rsidRPr="009C2FCA" w:rsidRDefault="00CA17DE" w:rsidP="005D27FC">
            <w:pPr>
              <w:jc w:val="both"/>
              <w:rPr>
                <w:color w:val="000000" w:themeColor="text1"/>
                <w:sz w:val="15"/>
                <w:szCs w:val="15"/>
              </w:rPr>
            </w:pPr>
            <w:r w:rsidRPr="009C2FCA">
              <w:rPr>
                <w:rFonts w:hint="eastAsia"/>
                <w:color w:val="000000" w:themeColor="text1"/>
                <w:sz w:val="15"/>
                <w:szCs w:val="15"/>
              </w:rPr>
              <w:t>T</w:t>
            </w:r>
            <w:r w:rsidRPr="009C2FCA">
              <w:rPr>
                <w:color w:val="000000" w:themeColor="text1"/>
                <w:sz w:val="15"/>
                <w:szCs w:val="15"/>
              </w:rPr>
              <w:t>otal number</w:t>
            </w:r>
          </w:p>
        </w:tc>
        <w:tc>
          <w:tcPr>
            <w:tcW w:w="677" w:type="pct"/>
            <w:tcBorders>
              <w:top w:val="single" w:sz="4" w:space="0" w:color="auto"/>
            </w:tcBorders>
            <w:noWrap/>
            <w:vAlign w:val="center"/>
            <w:hideMark/>
          </w:tcPr>
          <w:p w14:paraId="0590AFF8" w14:textId="7FCE8E63" w:rsidR="008D44AF" w:rsidRPr="009C2FCA" w:rsidRDefault="008D44AF" w:rsidP="005D27FC">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329</w:t>
            </w:r>
          </w:p>
        </w:tc>
        <w:tc>
          <w:tcPr>
            <w:tcW w:w="677" w:type="pct"/>
            <w:tcBorders>
              <w:top w:val="single" w:sz="4" w:space="0" w:color="auto"/>
            </w:tcBorders>
            <w:noWrap/>
            <w:vAlign w:val="center"/>
            <w:hideMark/>
          </w:tcPr>
          <w:p w14:paraId="1ABB7D76" w14:textId="1158CC98" w:rsidR="008D44AF" w:rsidRPr="009C2FCA" w:rsidRDefault="008D44AF" w:rsidP="005D27FC">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996</w:t>
            </w:r>
          </w:p>
        </w:tc>
        <w:tc>
          <w:tcPr>
            <w:tcW w:w="677" w:type="pct"/>
            <w:tcBorders>
              <w:top w:val="single" w:sz="4" w:space="0" w:color="auto"/>
            </w:tcBorders>
            <w:noWrap/>
            <w:vAlign w:val="center"/>
            <w:hideMark/>
          </w:tcPr>
          <w:p w14:paraId="25C8CC78" w14:textId="53F04DA5" w:rsidR="008D44AF" w:rsidRPr="009C2FCA" w:rsidRDefault="008D44AF" w:rsidP="005D27FC">
            <w:pPr>
              <w:jc w:val="both"/>
              <w:rPr>
                <w:color w:val="000000" w:themeColor="text1"/>
                <w:sz w:val="15"/>
                <w:szCs w:val="15"/>
              </w:rPr>
            </w:pPr>
            <w:r w:rsidRPr="009C2FCA">
              <w:rPr>
                <w:color w:val="000000" w:themeColor="text1"/>
                <w:sz w:val="15"/>
                <w:szCs w:val="15"/>
              </w:rPr>
              <w:t>5</w:t>
            </w:r>
            <w:r w:rsidR="00310D31" w:rsidRPr="009C2FCA">
              <w:rPr>
                <w:color w:val="000000" w:themeColor="text1"/>
                <w:sz w:val="15"/>
                <w:szCs w:val="15"/>
              </w:rPr>
              <w:t xml:space="preserve"> </w:t>
            </w:r>
            <w:r w:rsidRPr="009C2FCA">
              <w:rPr>
                <w:color w:val="000000" w:themeColor="text1"/>
                <w:sz w:val="15"/>
                <w:szCs w:val="15"/>
              </w:rPr>
              <w:t>501</w:t>
            </w:r>
          </w:p>
        </w:tc>
        <w:tc>
          <w:tcPr>
            <w:tcW w:w="678" w:type="pct"/>
            <w:tcBorders>
              <w:top w:val="single" w:sz="4" w:space="0" w:color="auto"/>
            </w:tcBorders>
            <w:noWrap/>
            <w:vAlign w:val="center"/>
            <w:hideMark/>
          </w:tcPr>
          <w:p w14:paraId="2358DEB4" w14:textId="725ECEC5" w:rsidR="008D44AF" w:rsidRPr="009C2FCA" w:rsidRDefault="008D44AF" w:rsidP="005D27FC">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395</w:t>
            </w:r>
          </w:p>
        </w:tc>
        <w:tc>
          <w:tcPr>
            <w:tcW w:w="462" w:type="pct"/>
            <w:tcBorders>
              <w:top w:val="single" w:sz="4" w:space="0" w:color="auto"/>
            </w:tcBorders>
            <w:noWrap/>
            <w:vAlign w:val="center"/>
            <w:hideMark/>
          </w:tcPr>
          <w:p w14:paraId="23646154" w14:textId="77777777" w:rsidR="008D44AF" w:rsidRPr="009C2FCA" w:rsidRDefault="008D44AF" w:rsidP="005D27FC">
            <w:pPr>
              <w:jc w:val="both"/>
              <w:rPr>
                <w:color w:val="000000" w:themeColor="text1"/>
                <w:sz w:val="15"/>
                <w:szCs w:val="15"/>
              </w:rPr>
            </w:pPr>
          </w:p>
        </w:tc>
      </w:tr>
      <w:tr w:rsidR="009C2FCA" w:rsidRPr="009C2FCA" w14:paraId="6BE64864" w14:textId="77777777" w:rsidTr="005D27FC">
        <w:trPr>
          <w:trHeight w:val="263"/>
        </w:trPr>
        <w:tc>
          <w:tcPr>
            <w:tcW w:w="1829" w:type="pct"/>
            <w:noWrap/>
            <w:hideMark/>
          </w:tcPr>
          <w:p w14:paraId="7D7F5813" w14:textId="71791595" w:rsidR="00E3049E" w:rsidRPr="009C2FCA" w:rsidRDefault="00E3049E" w:rsidP="00E3049E">
            <w:pPr>
              <w:jc w:val="both"/>
              <w:rPr>
                <w:color w:val="000000" w:themeColor="text1"/>
                <w:sz w:val="15"/>
                <w:szCs w:val="15"/>
              </w:rPr>
            </w:pPr>
            <w:r w:rsidRPr="009C2FCA">
              <w:rPr>
                <w:color w:val="000000" w:themeColor="text1"/>
                <w:sz w:val="15"/>
                <w:szCs w:val="15"/>
              </w:rPr>
              <w:t>Age (years)</w:t>
            </w:r>
          </w:p>
        </w:tc>
        <w:tc>
          <w:tcPr>
            <w:tcW w:w="677" w:type="pct"/>
            <w:noWrap/>
            <w:vAlign w:val="center"/>
            <w:hideMark/>
          </w:tcPr>
          <w:p w14:paraId="1962C113" w14:textId="2EAE7238" w:rsidR="00E3049E" w:rsidRPr="009C2FCA" w:rsidRDefault="00E3049E" w:rsidP="00E3049E">
            <w:pPr>
              <w:jc w:val="both"/>
              <w:rPr>
                <w:color w:val="000000" w:themeColor="text1"/>
                <w:sz w:val="15"/>
                <w:szCs w:val="15"/>
              </w:rPr>
            </w:pPr>
            <w:r w:rsidRPr="009C2FCA">
              <w:rPr>
                <w:color w:val="000000" w:themeColor="text1"/>
                <w:sz w:val="15"/>
                <w:szCs w:val="15"/>
              </w:rPr>
              <w:t>63.2 (7.2)</w:t>
            </w:r>
          </w:p>
        </w:tc>
        <w:tc>
          <w:tcPr>
            <w:tcW w:w="677" w:type="pct"/>
            <w:noWrap/>
            <w:vAlign w:val="center"/>
            <w:hideMark/>
          </w:tcPr>
          <w:p w14:paraId="7C95A63A" w14:textId="6DD2357C" w:rsidR="00E3049E" w:rsidRPr="009C2FCA" w:rsidRDefault="00E3049E" w:rsidP="00E3049E">
            <w:pPr>
              <w:jc w:val="both"/>
              <w:rPr>
                <w:color w:val="000000" w:themeColor="text1"/>
                <w:sz w:val="15"/>
                <w:szCs w:val="15"/>
              </w:rPr>
            </w:pPr>
            <w:r w:rsidRPr="009C2FCA">
              <w:rPr>
                <w:color w:val="000000" w:themeColor="text1"/>
                <w:sz w:val="15"/>
                <w:szCs w:val="15"/>
              </w:rPr>
              <w:t>63.3 (7.6)</w:t>
            </w:r>
          </w:p>
        </w:tc>
        <w:tc>
          <w:tcPr>
            <w:tcW w:w="677" w:type="pct"/>
            <w:noWrap/>
            <w:vAlign w:val="center"/>
            <w:hideMark/>
          </w:tcPr>
          <w:p w14:paraId="14170558" w14:textId="0CB7AC4E" w:rsidR="00E3049E" w:rsidRPr="009C2FCA" w:rsidRDefault="00E3049E" w:rsidP="00E3049E">
            <w:pPr>
              <w:jc w:val="both"/>
              <w:rPr>
                <w:color w:val="000000" w:themeColor="text1"/>
                <w:sz w:val="15"/>
                <w:szCs w:val="15"/>
              </w:rPr>
            </w:pPr>
            <w:r w:rsidRPr="009C2FCA">
              <w:rPr>
                <w:color w:val="000000" w:themeColor="text1"/>
                <w:sz w:val="15"/>
                <w:szCs w:val="15"/>
              </w:rPr>
              <w:t>62.4 (8.1)</w:t>
            </w:r>
          </w:p>
        </w:tc>
        <w:tc>
          <w:tcPr>
            <w:tcW w:w="678" w:type="pct"/>
            <w:noWrap/>
            <w:vAlign w:val="center"/>
            <w:hideMark/>
          </w:tcPr>
          <w:p w14:paraId="5234C7A0" w14:textId="0CFD246C" w:rsidR="00E3049E" w:rsidRPr="009C2FCA" w:rsidRDefault="00E3049E" w:rsidP="00E3049E">
            <w:pPr>
              <w:jc w:val="both"/>
              <w:rPr>
                <w:color w:val="000000" w:themeColor="text1"/>
                <w:sz w:val="15"/>
                <w:szCs w:val="15"/>
              </w:rPr>
            </w:pPr>
            <w:r w:rsidRPr="009C2FCA">
              <w:rPr>
                <w:color w:val="000000" w:themeColor="text1"/>
                <w:sz w:val="15"/>
                <w:szCs w:val="15"/>
              </w:rPr>
              <w:t>61.8 (8.1)</w:t>
            </w:r>
          </w:p>
        </w:tc>
        <w:tc>
          <w:tcPr>
            <w:tcW w:w="462" w:type="pct"/>
            <w:noWrap/>
            <w:vAlign w:val="center"/>
            <w:hideMark/>
          </w:tcPr>
          <w:p w14:paraId="4DDB29FA" w14:textId="3039027B"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77D17169" w14:textId="77777777" w:rsidTr="005D27FC">
        <w:trPr>
          <w:trHeight w:val="263"/>
        </w:trPr>
        <w:tc>
          <w:tcPr>
            <w:tcW w:w="1829" w:type="pct"/>
            <w:noWrap/>
            <w:hideMark/>
          </w:tcPr>
          <w:p w14:paraId="7C7405BB" w14:textId="77777777" w:rsidR="00E3049E" w:rsidRPr="009C2FCA" w:rsidRDefault="00E3049E" w:rsidP="00E3049E">
            <w:pPr>
              <w:jc w:val="both"/>
              <w:rPr>
                <w:color w:val="000000" w:themeColor="text1"/>
                <w:sz w:val="15"/>
                <w:szCs w:val="15"/>
              </w:rPr>
            </w:pPr>
            <w:r w:rsidRPr="009C2FCA">
              <w:rPr>
                <w:color w:val="000000" w:themeColor="text1"/>
                <w:sz w:val="15"/>
                <w:szCs w:val="15"/>
              </w:rPr>
              <w:t>Male</w:t>
            </w:r>
          </w:p>
        </w:tc>
        <w:tc>
          <w:tcPr>
            <w:tcW w:w="677" w:type="pct"/>
            <w:noWrap/>
            <w:vAlign w:val="center"/>
            <w:hideMark/>
          </w:tcPr>
          <w:p w14:paraId="0A0CDC3C" w14:textId="3D584EF1" w:rsidR="00E3049E" w:rsidRPr="009C2FCA" w:rsidRDefault="00E3049E" w:rsidP="00E3049E">
            <w:pPr>
              <w:jc w:val="both"/>
              <w:rPr>
                <w:color w:val="000000" w:themeColor="text1"/>
                <w:sz w:val="15"/>
                <w:szCs w:val="15"/>
              </w:rPr>
            </w:pPr>
            <w:r w:rsidRPr="009C2FCA">
              <w:rPr>
                <w:color w:val="000000" w:themeColor="text1"/>
                <w:sz w:val="15"/>
                <w:szCs w:val="15"/>
              </w:rPr>
              <w:t>907 (68.</w:t>
            </w:r>
            <w:r w:rsidR="00B315FC" w:rsidRPr="009C2FCA">
              <w:rPr>
                <w:color w:val="000000" w:themeColor="text1"/>
                <w:sz w:val="15"/>
                <w:szCs w:val="15"/>
              </w:rPr>
              <w:t>2</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2A69A2AB" w14:textId="41B80765" w:rsidR="00E3049E" w:rsidRPr="009C2FCA" w:rsidRDefault="00E3049E" w:rsidP="00E3049E">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004 (50.2</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31924ECB" w14:textId="4B126154" w:rsidR="00E3049E" w:rsidRPr="009C2FCA" w:rsidRDefault="00E3049E" w:rsidP="00E3049E">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064 (37.5</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54E57EF6" w14:textId="6417698D" w:rsidR="00E3049E" w:rsidRPr="009C2FCA" w:rsidRDefault="00E3049E" w:rsidP="00E3049E">
            <w:pPr>
              <w:jc w:val="both"/>
              <w:rPr>
                <w:color w:val="000000" w:themeColor="text1"/>
                <w:sz w:val="15"/>
                <w:szCs w:val="15"/>
              </w:rPr>
            </w:pPr>
            <w:r w:rsidRPr="009C2FCA">
              <w:rPr>
                <w:color w:val="000000" w:themeColor="text1"/>
                <w:sz w:val="15"/>
                <w:szCs w:val="15"/>
              </w:rPr>
              <w:t>859 (35.9</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03448C92" w14:textId="072371A1"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559BBE92" w14:textId="77777777" w:rsidTr="005D27FC">
        <w:trPr>
          <w:trHeight w:val="263"/>
        </w:trPr>
        <w:tc>
          <w:tcPr>
            <w:tcW w:w="1829" w:type="pct"/>
            <w:noWrap/>
            <w:hideMark/>
          </w:tcPr>
          <w:p w14:paraId="38F8C813" w14:textId="77777777" w:rsidR="00E3049E" w:rsidRPr="009C2FCA" w:rsidRDefault="00E3049E" w:rsidP="00E3049E">
            <w:pPr>
              <w:jc w:val="both"/>
              <w:rPr>
                <w:color w:val="000000" w:themeColor="text1"/>
                <w:sz w:val="15"/>
                <w:szCs w:val="15"/>
              </w:rPr>
            </w:pPr>
            <w:r w:rsidRPr="009C2FCA">
              <w:rPr>
                <w:color w:val="000000" w:themeColor="text1"/>
                <w:sz w:val="15"/>
                <w:szCs w:val="15"/>
              </w:rPr>
              <w:t>Currently not in a relationship</w:t>
            </w:r>
          </w:p>
        </w:tc>
        <w:tc>
          <w:tcPr>
            <w:tcW w:w="677" w:type="pct"/>
            <w:noWrap/>
            <w:vAlign w:val="center"/>
            <w:hideMark/>
          </w:tcPr>
          <w:p w14:paraId="3B206648" w14:textId="5DDDD563" w:rsidR="00E3049E" w:rsidRPr="009C2FCA" w:rsidRDefault="00E3049E" w:rsidP="00E3049E">
            <w:pPr>
              <w:jc w:val="both"/>
              <w:rPr>
                <w:color w:val="000000" w:themeColor="text1"/>
                <w:sz w:val="15"/>
                <w:szCs w:val="15"/>
              </w:rPr>
            </w:pPr>
            <w:r w:rsidRPr="009C2FCA">
              <w:rPr>
                <w:color w:val="000000" w:themeColor="text1"/>
                <w:sz w:val="15"/>
                <w:szCs w:val="15"/>
              </w:rPr>
              <w:t>98 (7.4</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6500A8C7" w14:textId="43E9313B" w:rsidR="00E3049E" w:rsidRPr="009C2FCA" w:rsidRDefault="00E3049E" w:rsidP="00E3049E">
            <w:pPr>
              <w:jc w:val="both"/>
              <w:rPr>
                <w:color w:val="000000" w:themeColor="text1"/>
                <w:sz w:val="15"/>
                <w:szCs w:val="15"/>
              </w:rPr>
            </w:pPr>
            <w:r w:rsidRPr="009C2FCA">
              <w:rPr>
                <w:color w:val="000000" w:themeColor="text1"/>
                <w:sz w:val="15"/>
                <w:szCs w:val="15"/>
              </w:rPr>
              <w:t>420 (10.5</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6557C537" w14:textId="0589A227" w:rsidR="00E3049E" w:rsidRPr="009C2FCA" w:rsidRDefault="00E3049E" w:rsidP="00E3049E">
            <w:pPr>
              <w:jc w:val="both"/>
              <w:rPr>
                <w:color w:val="000000" w:themeColor="text1"/>
                <w:sz w:val="15"/>
                <w:szCs w:val="15"/>
              </w:rPr>
            </w:pPr>
            <w:r w:rsidRPr="009C2FCA">
              <w:rPr>
                <w:color w:val="000000" w:themeColor="text1"/>
                <w:sz w:val="15"/>
                <w:szCs w:val="15"/>
              </w:rPr>
              <w:t>569 (10.3</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7335B089" w14:textId="1A8B1FED" w:rsidR="00E3049E" w:rsidRPr="009C2FCA" w:rsidRDefault="00E3049E" w:rsidP="00E3049E">
            <w:pPr>
              <w:jc w:val="both"/>
              <w:rPr>
                <w:color w:val="000000" w:themeColor="text1"/>
                <w:sz w:val="15"/>
                <w:szCs w:val="15"/>
              </w:rPr>
            </w:pPr>
            <w:r w:rsidRPr="009C2FCA">
              <w:rPr>
                <w:color w:val="000000" w:themeColor="text1"/>
                <w:sz w:val="15"/>
                <w:szCs w:val="15"/>
              </w:rPr>
              <w:t>273 (11.4</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6DC264A3" w14:textId="02A99AF8" w:rsidR="00E3049E" w:rsidRPr="009C2FCA" w:rsidRDefault="00E3049E" w:rsidP="00E3049E">
            <w:pPr>
              <w:jc w:val="both"/>
              <w:rPr>
                <w:color w:val="000000" w:themeColor="text1"/>
                <w:sz w:val="15"/>
                <w:szCs w:val="15"/>
              </w:rPr>
            </w:pPr>
            <w:r w:rsidRPr="009C2FCA">
              <w:rPr>
                <w:color w:val="000000" w:themeColor="text1"/>
                <w:sz w:val="15"/>
                <w:szCs w:val="15"/>
              </w:rPr>
              <w:t>0.001</w:t>
            </w:r>
          </w:p>
        </w:tc>
      </w:tr>
      <w:tr w:rsidR="009C2FCA" w:rsidRPr="009C2FCA" w14:paraId="1FA82543" w14:textId="77777777" w:rsidTr="005D27FC">
        <w:trPr>
          <w:trHeight w:val="263"/>
        </w:trPr>
        <w:tc>
          <w:tcPr>
            <w:tcW w:w="1829" w:type="pct"/>
            <w:noWrap/>
            <w:hideMark/>
          </w:tcPr>
          <w:p w14:paraId="52EABC88" w14:textId="77777777" w:rsidR="00E3049E" w:rsidRPr="009C2FCA" w:rsidRDefault="00E3049E" w:rsidP="00E3049E">
            <w:pPr>
              <w:jc w:val="both"/>
              <w:rPr>
                <w:color w:val="000000" w:themeColor="text1"/>
                <w:sz w:val="15"/>
                <w:szCs w:val="15"/>
              </w:rPr>
            </w:pPr>
            <w:r w:rsidRPr="009C2FCA">
              <w:rPr>
                <w:color w:val="000000" w:themeColor="text1"/>
                <w:sz w:val="15"/>
                <w:szCs w:val="15"/>
              </w:rPr>
              <w:t>Less than high school</w:t>
            </w:r>
          </w:p>
        </w:tc>
        <w:tc>
          <w:tcPr>
            <w:tcW w:w="677" w:type="pct"/>
            <w:noWrap/>
            <w:vAlign w:val="center"/>
            <w:hideMark/>
          </w:tcPr>
          <w:p w14:paraId="124F90EA" w14:textId="3F4A580F" w:rsidR="00E3049E" w:rsidRPr="009C2FCA" w:rsidRDefault="00E3049E" w:rsidP="00E3049E">
            <w:pPr>
              <w:jc w:val="both"/>
              <w:rPr>
                <w:color w:val="000000" w:themeColor="text1"/>
                <w:sz w:val="15"/>
                <w:szCs w:val="15"/>
              </w:rPr>
            </w:pPr>
            <w:r w:rsidRPr="009C2FCA">
              <w:rPr>
                <w:color w:val="000000" w:themeColor="text1"/>
                <w:sz w:val="15"/>
                <w:szCs w:val="15"/>
              </w:rPr>
              <w:t>838 (63.1</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11771CE1" w14:textId="0968D5F6" w:rsidR="00E3049E" w:rsidRPr="009C2FCA" w:rsidRDefault="00E3049E" w:rsidP="00E3049E">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520 (63.1</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219B9C3D" w14:textId="12F18ADE" w:rsidR="00E3049E" w:rsidRPr="009C2FCA" w:rsidRDefault="00E3049E" w:rsidP="00E3049E">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205 (58.3</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69C581FC" w14:textId="48C71E4D" w:rsidR="00E3049E" w:rsidRPr="009C2FCA" w:rsidRDefault="00E3049E" w:rsidP="00E3049E">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228 (51.3</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591898BB" w14:textId="14AAFF95"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205C3AD9" w14:textId="77777777" w:rsidTr="005D27FC">
        <w:trPr>
          <w:trHeight w:val="263"/>
        </w:trPr>
        <w:tc>
          <w:tcPr>
            <w:tcW w:w="1829" w:type="pct"/>
            <w:noWrap/>
            <w:hideMark/>
          </w:tcPr>
          <w:p w14:paraId="10AA4153" w14:textId="4404B8BC" w:rsidR="00E3049E" w:rsidRPr="009C2FCA" w:rsidRDefault="00E3049E" w:rsidP="00E3049E">
            <w:pPr>
              <w:jc w:val="both"/>
              <w:rPr>
                <w:color w:val="000000" w:themeColor="text1"/>
                <w:sz w:val="15"/>
                <w:szCs w:val="15"/>
              </w:rPr>
            </w:pPr>
            <w:r w:rsidRPr="009C2FCA">
              <w:rPr>
                <w:rFonts w:eastAsia="等线"/>
                <w:color w:val="000000" w:themeColor="text1"/>
                <w:sz w:val="15"/>
                <w:szCs w:val="15"/>
              </w:rPr>
              <w:t xml:space="preserve">Never smoking or quitting smoking for </w:t>
            </w:r>
            <w:r w:rsidRPr="009C2FCA">
              <w:rPr>
                <w:rFonts w:eastAsia="等线"/>
                <w:color w:val="000000" w:themeColor="text1"/>
                <w:sz w:val="15"/>
                <w:szCs w:val="15"/>
              </w:rPr>
              <w:sym w:font="Symbol" w:char="F0B3"/>
            </w:r>
            <w:r w:rsidRPr="009C2FCA">
              <w:rPr>
                <w:rFonts w:eastAsia="等线"/>
                <w:color w:val="000000" w:themeColor="text1"/>
                <w:sz w:val="15"/>
                <w:szCs w:val="15"/>
              </w:rPr>
              <w:t xml:space="preserve"> 10 years</w:t>
            </w:r>
          </w:p>
        </w:tc>
        <w:tc>
          <w:tcPr>
            <w:tcW w:w="677" w:type="pct"/>
            <w:noWrap/>
            <w:vAlign w:val="center"/>
            <w:hideMark/>
          </w:tcPr>
          <w:p w14:paraId="6E98D9A7" w14:textId="6A1D2219" w:rsidR="00E3049E" w:rsidRPr="009C2FCA" w:rsidRDefault="00E3049E" w:rsidP="00E3049E">
            <w:pPr>
              <w:jc w:val="both"/>
              <w:rPr>
                <w:color w:val="000000" w:themeColor="text1"/>
                <w:sz w:val="15"/>
                <w:szCs w:val="15"/>
              </w:rPr>
            </w:pPr>
            <w:r w:rsidRPr="009C2FCA">
              <w:rPr>
                <w:color w:val="000000" w:themeColor="text1"/>
                <w:sz w:val="15"/>
                <w:szCs w:val="15"/>
              </w:rPr>
              <w:t>450 (33.9</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78E2C6F6" w14:textId="3A396722" w:rsidR="00E3049E" w:rsidRPr="009C2FCA" w:rsidRDefault="00E3049E" w:rsidP="00E3049E">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640 (66.1</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2EF7CFC4" w14:textId="1841DCB9" w:rsidR="00E3049E" w:rsidRPr="009C2FCA" w:rsidRDefault="00E3049E" w:rsidP="00E3049E">
            <w:pPr>
              <w:jc w:val="both"/>
              <w:rPr>
                <w:color w:val="000000" w:themeColor="text1"/>
                <w:sz w:val="15"/>
                <w:szCs w:val="15"/>
              </w:rPr>
            </w:pPr>
            <w:r w:rsidRPr="009C2FCA">
              <w:rPr>
                <w:color w:val="000000" w:themeColor="text1"/>
                <w:sz w:val="15"/>
                <w:szCs w:val="15"/>
              </w:rPr>
              <w:t>4</w:t>
            </w:r>
            <w:r w:rsidR="00310D31" w:rsidRPr="009C2FCA">
              <w:rPr>
                <w:color w:val="000000" w:themeColor="text1"/>
                <w:sz w:val="15"/>
                <w:szCs w:val="15"/>
              </w:rPr>
              <w:t xml:space="preserve"> </w:t>
            </w:r>
            <w:r w:rsidRPr="009C2FCA">
              <w:rPr>
                <w:color w:val="000000" w:themeColor="text1"/>
                <w:sz w:val="15"/>
                <w:szCs w:val="15"/>
              </w:rPr>
              <w:t>891 (88.9</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73EA6A8A" w14:textId="73A93295" w:rsidR="00E3049E" w:rsidRPr="009C2FCA" w:rsidRDefault="00E3049E" w:rsidP="00E3049E">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332 (97.4</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03063642" w14:textId="63D72932"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249CF4C2" w14:textId="77777777" w:rsidTr="005D27FC">
        <w:trPr>
          <w:trHeight w:val="263"/>
        </w:trPr>
        <w:tc>
          <w:tcPr>
            <w:tcW w:w="1829" w:type="pct"/>
            <w:noWrap/>
            <w:hideMark/>
          </w:tcPr>
          <w:p w14:paraId="0D4A6B82" w14:textId="42D0697C" w:rsidR="00E3049E" w:rsidRPr="009C2FCA" w:rsidRDefault="00E3049E" w:rsidP="00E3049E">
            <w:pPr>
              <w:jc w:val="both"/>
              <w:rPr>
                <w:color w:val="000000" w:themeColor="text1"/>
                <w:sz w:val="15"/>
                <w:szCs w:val="15"/>
              </w:rPr>
            </w:pPr>
            <w:r w:rsidRPr="009C2FCA">
              <w:rPr>
                <w:color w:val="000000" w:themeColor="text1"/>
                <w:sz w:val="15"/>
                <w:szCs w:val="15"/>
              </w:rPr>
              <w:t>Daily alcohol intakes of 1–14/28 g for women/men</w:t>
            </w:r>
          </w:p>
        </w:tc>
        <w:tc>
          <w:tcPr>
            <w:tcW w:w="677" w:type="pct"/>
            <w:noWrap/>
            <w:vAlign w:val="center"/>
            <w:hideMark/>
          </w:tcPr>
          <w:p w14:paraId="7B0B0814" w14:textId="05E8A160" w:rsidR="00E3049E" w:rsidRPr="009C2FCA" w:rsidRDefault="00E3049E" w:rsidP="00E3049E">
            <w:pPr>
              <w:jc w:val="both"/>
              <w:rPr>
                <w:color w:val="000000" w:themeColor="text1"/>
                <w:sz w:val="15"/>
                <w:szCs w:val="15"/>
              </w:rPr>
            </w:pPr>
            <w:r w:rsidRPr="009C2FCA">
              <w:rPr>
                <w:color w:val="000000" w:themeColor="text1"/>
                <w:sz w:val="15"/>
                <w:szCs w:val="15"/>
              </w:rPr>
              <w:t>43 (3.2</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7141EDC2" w14:textId="5477C3D4" w:rsidR="00E3049E" w:rsidRPr="009C2FCA" w:rsidRDefault="00E3049E" w:rsidP="00E3049E">
            <w:pPr>
              <w:jc w:val="both"/>
              <w:rPr>
                <w:color w:val="000000" w:themeColor="text1"/>
                <w:sz w:val="15"/>
                <w:szCs w:val="15"/>
              </w:rPr>
            </w:pPr>
            <w:r w:rsidRPr="009C2FCA">
              <w:rPr>
                <w:color w:val="000000" w:themeColor="text1"/>
                <w:sz w:val="15"/>
                <w:szCs w:val="15"/>
              </w:rPr>
              <w:t>292 (7.3</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094B2D7B" w14:textId="2F6D86D1" w:rsidR="00E3049E" w:rsidRPr="009C2FCA" w:rsidRDefault="00E3049E" w:rsidP="00E3049E">
            <w:pPr>
              <w:jc w:val="both"/>
              <w:rPr>
                <w:color w:val="000000" w:themeColor="text1"/>
                <w:sz w:val="15"/>
                <w:szCs w:val="15"/>
              </w:rPr>
            </w:pPr>
            <w:r w:rsidRPr="009C2FCA">
              <w:rPr>
                <w:color w:val="000000" w:themeColor="text1"/>
                <w:sz w:val="15"/>
                <w:szCs w:val="15"/>
              </w:rPr>
              <w:t>699 (12.7</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241C80DB" w14:textId="1190144C" w:rsidR="00E3049E" w:rsidRPr="009C2FCA" w:rsidRDefault="00E3049E" w:rsidP="00E3049E">
            <w:pPr>
              <w:jc w:val="both"/>
              <w:rPr>
                <w:color w:val="000000" w:themeColor="text1"/>
                <w:sz w:val="15"/>
                <w:szCs w:val="15"/>
              </w:rPr>
            </w:pPr>
            <w:r w:rsidRPr="009C2FCA">
              <w:rPr>
                <w:color w:val="000000" w:themeColor="text1"/>
                <w:sz w:val="15"/>
                <w:szCs w:val="15"/>
              </w:rPr>
              <w:t>750 (31.3</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74881BBC" w14:textId="4ACC2000"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23FF43FC" w14:textId="77777777" w:rsidTr="005D27FC">
        <w:trPr>
          <w:trHeight w:val="263"/>
        </w:trPr>
        <w:tc>
          <w:tcPr>
            <w:tcW w:w="1829" w:type="pct"/>
            <w:noWrap/>
            <w:hideMark/>
          </w:tcPr>
          <w:p w14:paraId="34667AE3" w14:textId="0A9CFF8F" w:rsidR="00E3049E" w:rsidRPr="009C2FCA" w:rsidRDefault="00E3049E" w:rsidP="00E3049E">
            <w:pPr>
              <w:jc w:val="both"/>
              <w:rPr>
                <w:color w:val="000000" w:themeColor="text1"/>
                <w:sz w:val="15"/>
                <w:szCs w:val="15"/>
              </w:rPr>
            </w:pPr>
            <w:r w:rsidRPr="009C2FCA">
              <w:rPr>
                <w:color w:val="000000" w:themeColor="text1"/>
                <w:sz w:val="15"/>
                <w:szCs w:val="15"/>
              </w:rPr>
              <w:t xml:space="preserve">Weekly exercise </w:t>
            </w:r>
            <w:r w:rsidRPr="009C2FCA">
              <w:rPr>
                <w:color w:val="000000" w:themeColor="text1"/>
                <w:sz w:val="15"/>
                <w:szCs w:val="15"/>
              </w:rPr>
              <w:sym w:font="Symbol" w:char="F0B3"/>
            </w:r>
            <w:r w:rsidRPr="009C2FCA">
              <w:rPr>
                <w:color w:val="000000" w:themeColor="text1"/>
                <w:sz w:val="15"/>
                <w:szCs w:val="15"/>
              </w:rPr>
              <w:t xml:space="preserve"> 150 minutes per week</w:t>
            </w:r>
          </w:p>
        </w:tc>
        <w:tc>
          <w:tcPr>
            <w:tcW w:w="677" w:type="pct"/>
            <w:noWrap/>
            <w:vAlign w:val="center"/>
            <w:hideMark/>
          </w:tcPr>
          <w:p w14:paraId="5A852A15" w14:textId="0C73B60A" w:rsidR="00E3049E" w:rsidRPr="009C2FCA" w:rsidRDefault="00E3049E" w:rsidP="00E3049E">
            <w:pPr>
              <w:jc w:val="both"/>
              <w:rPr>
                <w:color w:val="000000" w:themeColor="text1"/>
                <w:sz w:val="15"/>
                <w:szCs w:val="15"/>
              </w:rPr>
            </w:pPr>
            <w:r w:rsidRPr="009C2FCA">
              <w:rPr>
                <w:color w:val="000000" w:themeColor="text1"/>
                <w:sz w:val="15"/>
                <w:szCs w:val="15"/>
              </w:rPr>
              <w:t>433 (32.6</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41AC5CBE" w14:textId="7FD938A2" w:rsidR="00E3049E" w:rsidRPr="009C2FCA" w:rsidRDefault="00E3049E" w:rsidP="00E3049E">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823 (70.</w:t>
            </w:r>
            <w:r w:rsidR="005E2852" w:rsidRPr="009C2FCA">
              <w:rPr>
                <w:color w:val="000000" w:themeColor="text1"/>
                <w:sz w:val="15"/>
                <w:szCs w:val="15"/>
              </w:rPr>
              <w:t>6</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0C6EBB32" w14:textId="38A4A61E" w:rsidR="00E3049E" w:rsidRPr="009C2FCA" w:rsidRDefault="00E3049E" w:rsidP="00E3049E">
            <w:pPr>
              <w:jc w:val="both"/>
              <w:rPr>
                <w:color w:val="000000" w:themeColor="text1"/>
                <w:sz w:val="15"/>
                <w:szCs w:val="15"/>
              </w:rPr>
            </w:pPr>
            <w:r w:rsidRPr="009C2FCA">
              <w:rPr>
                <w:color w:val="000000" w:themeColor="text1"/>
                <w:sz w:val="15"/>
                <w:szCs w:val="15"/>
              </w:rPr>
              <w:t>5</w:t>
            </w:r>
            <w:r w:rsidR="00310D31" w:rsidRPr="009C2FCA">
              <w:rPr>
                <w:color w:val="000000" w:themeColor="text1"/>
                <w:sz w:val="15"/>
                <w:szCs w:val="15"/>
              </w:rPr>
              <w:t xml:space="preserve"> </w:t>
            </w:r>
            <w:r w:rsidRPr="009C2FCA">
              <w:rPr>
                <w:color w:val="000000" w:themeColor="text1"/>
                <w:sz w:val="15"/>
                <w:szCs w:val="15"/>
              </w:rPr>
              <w:t>084 (92.4</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0F101C4C" w14:textId="35AEE063" w:rsidR="00E3049E" w:rsidRPr="009C2FCA" w:rsidRDefault="00E3049E" w:rsidP="00E3049E">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370 (99.0</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781A4CBF" w14:textId="25B0B63E"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61262DA8" w14:textId="77777777" w:rsidTr="005D27FC">
        <w:trPr>
          <w:trHeight w:val="263"/>
        </w:trPr>
        <w:tc>
          <w:tcPr>
            <w:tcW w:w="1829" w:type="pct"/>
            <w:noWrap/>
            <w:hideMark/>
          </w:tcPr>
          <w:p w14:paraId="12DFD31F" w14:textId="77777777" w:rsidR="00E3049E" w:rsidRPr="009C2FCA" w:rsidRDefault="00E3049E" w:rsidP="00E3049E">
            <w:pPr>
              <w:jc w:val="both"/>
              <w:rPr>
                <w:color w:val="000000" w:themeColor="text1"/>
                <w:sz w:val="15"/>
                <w:szCs w:val="15"/>
              </w:rPr>
            </w:pPr>
            <w:r w:rsidRPr="009C2FCA">
              <w:rPr>
                <w:color w:val="000000" w:themeColor="text1"/>
                <w:sz w:val="15"/>
                <w:szCs w:val="15"/>
              </w:rPr>
              <w:t>Daily intakes of vegetable and fruit and no daily intakes of meat</w:t>
            </w:r>
          </w:p>
        </w:tc>
        <w:tc>
          <w:tcPr>
            <w:tcW w:w="677" w:type="pct"/>
            <w:noWrap/>
            <w:vAlign w:val="center"/>
            <w:hideMark/>
          </w:tcPr>
          <w:p w14:paraId="2FB3050F" w14:textId="25A617FF" w:rsidR="00E3049E" w:rsidRPr="009C2FCA" w:rsidRDefault="00E3049E" w:rsidP="00E3049E">
            <w:pPr>
              <w:jc w:val="both"/>
              <w:rPr>
                <w:color w:val="000000" w:themeColor="text1"/>
                <w:sz w:val="15"/>
                <w:szCs w:val="15"/>
              </w:rPr>
            </w:pPr>
            <w:r w:rsidRPr="009C2FCA">
              <w:rPr>
                <w:color w:val="000000" w:themeColor="text1"/>
                <w:sz w:val="15"/>
                <w:szCs w:val="15"/>
              </w:rPr>
              <w:t>26 (2.0</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01D5DE27" w14:textId="66A36CC1" w:rsidR="00E3049E" w:rsidRPr="009C2FCA" w:rsidRDefault="00E3049E" w:rsidP="00E3049E">
            <w:pPr>
              <w:jc w:val="both"/>
              <w:rPr>
                <w:color w:val="000000" w:themeColor="text1"/>
                <w:sz w:val="15"/>
                <w:szCs w:val="15"/>
              </w:rPr>
            </w:pPr>
            <w:r w:rsidRPr="009C2FCA">
              <w:rPr>
                <w:color w:val="000000" w:themeColor="text1"/>
                <w:sz w:val="15"/>
                <w:szCs w:val="15"/>
              </w:rPr>
              <w:t>347 (8.7</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04B83F82" w14:textId="58568A07" w:rsidR="00E3049E" w:rsidRPr="009C2FCA" w:rsidRDefault="00E3049E" w:rsidP="00E3049E">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357 (24.7</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2B6920B1" w14:textId="3F8BCDC1" w:rsidR="00E3049E" w:rsidRPr="009C2FCA" w:rsidRDefault="00E3049E" w:rsidP="00E3049E">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961 (81.9</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7B17F530" w14:textId="1305422F"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2ABFA5B5" w14:textId="77777777" w:rsidTr="005D27FC">
        <w:trPr>
          <w:trHeight w:val="263"/>
        </w:trPr>
        <w:tc>
          <w:tcPr>
            <w:tcW w:w="1829" w:type="pct"/>
            <w:noWrap/>
            <w:hideMark/>
          </w:tcPr>
          <w:p w14:paraId="10B267F7" w14:textId="506B93E3" w:rsidR="00E3049E" w:rsidRPr="009C2FCA" w:rsidRDefault="00E3049E" w:rsidP="00E3049E">
            <w:pPr>
              <w:jc w:val="both"/>
              <w:rPr>
                <w:color w:val="000000" w:themeColor="text1"/>
                <w:sz w:val="15"/>
                <w:szCs w:val="15"/>
              </w:rPr>
            </w:pPr>
            <w:r w:rsidRPr="009C2FCA">
              <w:rPr>
                <w:color w:val="000000" w:themeColor="text1"/>
                <w:sz w:val="15"/>
                <w:szCs w:val="15"/>
              </w:rPr>
              <w:t>Waist circumference &lt; 85/90 cm for women/men</w:t>
            </w:r>
          </w:p>
        </w:tc>
        <w:tc>
          <w:tcPr>
            <w:tcW w:w="677" w:type="pct"/>
            <w:noWrap/>
            <w:vAlign w:val="center"/>
            <w:hideMark/>
          </w:tcPr>
          <w:p w14:paraId="274B31B8" w14:textId="2CE7FDDA" w:rsidR="00E3049E" w:rsidRPr="009C2FCA" w:rsidRDefault="00E3049E" w:rsidP="00E3049E">
            <w:pPr>
              <w:jc w:val="both"/>
              <w:rPr>
                <w:color w:val="000000" w:themeColor="text1"/>
                <w:sz w:val="15"/>
                <w:szCs w:val="15"/>
              </w:rPr>
            </w:pPr>
            <w:r w:rsidRPr="009C2FCA">
              <w:rPr>
                <w:color w:val="000000" w:themeColor="text1"/>
                <w:sz w:val="15"/>
                <w:szCs w:val="15"/>
              </w:rPr>
              <w:t>260 (19.6</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0ABF2229" w14:textId="42C742E9" w:rsidR="00E3049E" w:rsidRPr="009C2FCA" w:rsidRDefault="00E3049E" w:rsidP="00E3049E">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890 (47.3</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618E28DA" w14:textId="22F19DD1" w:rsidR="00E3049E" w:rsidRPr="009C2FCA" w:rsidRDefault="00E3049E" w:rsidP="00E3049E">
            <w:pPr>
              <w:jc w:val="both"/>
              <w:rPr>
                <w:color w:val="000000" w:themeColor="text1"/>
                <w:sz w:val="15"/>
                <w:szCs w:val="15"/>
              </w:rPr>
            </w:pPr>
            <w:r w:rsidRPr="009C2FCA">
              <w:rPr>
                <w:color w:val="000000" w:themeColor="text1"/>
                <w:sz w:val="15"/>
                <w:szCs w:val="15"/>
              </w:rPr>
              <w:t>4</w:t>
            </w:r>
            <w:r w:rsidR="00310D31" w:rsidRPr="009C2FCA">
              <w:rPr>
                <w:color w:val="000000" w:themeColor="text1"/>
                <w:sz w:val="15"/>
                <w:szCs w:val="15"/>
              </w:rPr>
              <w:t xml:space="preserve"> </w:t>
            </w:r>
            <w:r w:rsidRPr="009C2FCA">
              <w:rPr>
                <w:color w:val="000000" w:themeColor="text1"/>
                <w:sz w:val="15"/>
                <w:szCs w:val="15"/>
              </w:rPr>
              <w:t>472 (81.3</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25C2289C" w14:textId="7BF34D54" w:rsidR="00E3049E" w:rsidRPr="009C2FCA" w:rsidRDefault="00E3049E" w:rsidP="00E3049E">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328 (97.2</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249CB45A" w14:textId="71A9E4DF"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38B4F906" w14:textId="77777777" w:rsidTr="005D27FC">
        <w:trPr>
          <w:trHeight w:val="263"/>
        </w:trPr>
        <w:tc>
          <w:tcPr>
            <w:tcW w:w="1829" w:type="pct"/>
            <w:noWrap/>
            <w:hideMark/>
          </w:tcPr>
          <w:p w14:paraId="1544CF66" w14:textId="77777777" w:rsidR="00E3049E" w:rsidRPr="009C2FCA" w:rsidRDefault="00E3049E" w:rsidP="00E3049E">
            <w:pPr>
              <w:jc w:val="both"/>
              <w:rPr>
                <w:color w:val="000000" w:themeColor="text1"/>
                <w:sz w:val="15"/>
                <w:szCs w:val="15"/>
              </w:rPr>
            </w:pPr>
            <w:r w:rsidRPr="009C2FCA">
              <w:rPr>
                <w:color w:val="000000" w:themeColor="text1"/>
                <w:sz w:val="15"/>
                <w:szCs w:val="15"/>
              </w:rPr>
              <w:t>Hypertension</w:t>
            </w:r>
          </w:p>
        </w:tc>
        <w:tc>
          <w:tcPr>
            <w:tcW w:w="677" w:type="pct"/>
            <w:noWrap/>
            <w:vAlign w:val="center"/>
            <w:hideMark/>
          </w:tcPr>
          <w:p w14:paraId="0BD529D7" w14:textId="4B5E8AD3" w:rsidR="00E3049E" w:rsidRPr="009C2FCA" w:rsidRDefault="00E3049E" w:rsidP="00E3049E">
            <w:pPr>
              <w:jc w:val="both"/>
              <w:rPr>
                <w:color w:val="000000" w:themeColor="text1"/>
                <w:sz w:val="15"/>
                <w:szCs w:val="15"/>
              </w:rPr>
            </w:pPr>
            <w:r w:rsidRPr="009C2FCA">
              <w:rPr>
                <w:color w:val="000000" w:themeColor="text1"/>
                <w:sz w:val="15"/>
                <w:szCs w:val="15"/>
              </w:rPr>
              <w:t>806 (60.</w:t>
            </w:r>
            <w:r w:rsidR="00EA6574" w:rsidRPr="009C2FCA">
              <w:rPr>
                <w:color w:val="000000" w:themeColor="text1"/>
                <w:sz w:val="15"/>
                <w:szCs w:val="15"/>
              </w:rPr>
              <w:t>6</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0BB2CFE9" w14:textId="56E48F0F" w:rsidR="00E3049E" w:rsidRPr="009C2FCA" w:rsidRDefault="00E3049E" w:rsidP="00E3049E">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281 (57.1</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65DED6F6" w14:textId="644CD7C3" w:rsidR="00E3049E" w:rsidRPr="009C2FCA" w:rsidRDefault="00E3049E" w:rsidP="00E3049E">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755 (50.1</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30E999D9" w14:textId="1F93CD70" w:rsidR="00E3049E" w:rsidRPr="009C2FCA" w:rsidRDefault="00E3049E" w:rsidP="00E3049E">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187 (49.6</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0CBFE4B0" w14:textId="23221A0B"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6E071453" w14:textId="77777777" w:rsidTr="005D27FC">
        <w:trPr>
          <w:trHeight w:val="263"/>
        </w:trPr>
        <w:tc>
          <w:tcPr>
            <w:tcW w:w="1829" w:type="pct"/>
            <w:noWrap/>
            <w:hideMark/>
          </w:tcPr>
          <w:p w14:paraId="11C220CB" w14:textId="77777777" w:rsidR="00E3049E" w:rsidRPr="009C2FCA" w:rsidRDefault="00E3049E" w:rsidP="00E3049E">
            <w:pPr>
              <w:jc w:val="both"/>
              <w:rPr>
                <w:color w:val="000000" w:themeColor="text1"/>
                <w:sz w:val="15"/>
                <w:szCs w:val="15"/>
              </w:rPr>
            </w:pPr>
            <w:r w:rsidRPr="009C2FCA">
              <w:rPr>
                <w:color w:val="000000" w:themeColor="text1"/>
                <w:sz w:val="15"/>
                <w:szCs w:val="15"/>
              </w:rPr>
              <w:t>Family history of cancer</w:t>
            </w:r>
          </w:p>
        </w:tc>
        <w:tc>
          <w:tcPr>
            <w:tcW w:w="677" w:type="pct"/>
            <w:noWrap/>
            <w:vAlign w:val="center"/>
            <w:hideMark/>
          </w:tcPr>
          <w:p w14:paraId="5F70B568" w14:textId="7438CA52" w:rsidR="00E3049E" w:rsidRPr="009C2FCA" w:rsidRDefault="00E3049E" w:rsidP="00E3049E">
            <w:pPr>
              <w:jc w:val="both"/>
              <w:rPr>
                <w:color w:val="000000" w:themeColor="text1"/>
                <w:sz w:val="15"/>
                <w:szCs w:val="15"/>
              </w:rPr>
            </w:pPr>
            <w:r w:rsidRPr="009C2FCA">
              <w:rPr>
                <w:color w:val="000000" w:themeColor="text1"/>
                <w:sz w:val="15"/>
                <w:szCs w:val="15"/>
              </w:rPr>
              <w:t>46 (3.5</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01EC3053" w14:textId="35B1C215" w:rsidR="00E3049E" w:rsidRPr="009C2FCA" w:rsidRDefault="00E3049E" w:rsidP="00E3049E">
            <w:pPr>
              <w:jc w:val="both"/>
              <w:rPr>
                <w:color w:val="000000" w:themeColor="text1"/>
                <w:sz w:val="15"/>
                <w:szCs w:val="15"/>
              </w:rPr>
            </w:pPr>
            <w:r w:rsidRPr="009C2FCA">
              <w:rPr>
                <w:color w:val="000000" w:themeColor="text1"/>
                <w:sz w:val="15"/>
                <w:szCs w:val="15"/>
              </w:rPr>
              <w:t>119 (3.0</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5D0695F3" w14:textId="3D9796BA" w:rsidR="00E3049E" w:rsidRPr="009C2FCA" w:rsidRDefault="00E3049E" w:rsidP="00E3049E">
            <w:pPr>
              <w:jc w:val="both"/>
              <w:rPr>
                <w:color w:val="000000" w:themeColor="text1"/>
                <w:sz w:val="15"/>
                <w:szCs w:val="15"/>
              </w:rPr>
            </w:pPr>
            <w:r w:rsidRPr="009C2FCA">
              <w:rPr>
                <w:color w:val="000000" w:themeColor="text1"/>
                <w:sz w:val="15"/>
                <w:szCs w:val="15"/>
              </w:rPr>
              <w:t>207 (3.8</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60B37527" w14:textId="772FE3D4" w:rsidR="00E3049E" w:rsidRPr="009C2FCA" w:rsidRDefault="00E3049E" w:rsidP="00E3049E">
            <w:pPr>
              <w:jc w:val="both"/>
              <w:rPr>
                <w:color w:val="000000" w:themeColor="text1"/>
                <w:sz w:val="15"/>
                <w:szCs w:val="15"/>
              </w:rPr>
            </w:pPr>
            <w:r w:rsidRPr="009C2FCA">
              <w:rPr>
                <w:color w:val="000000" w:themeColor="text1"/>
                <w:sz w:val="15"/>
                <w:szCs w:val="15"/>
              </w:rPr>
              <w:t>102 (4.3</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5FA23CE5" w14:textId="3E439BED" w:rsidR="00E3049E" w:rsidRPr="009C2FCA" w:rsidRDefault="00E3049E" w:rsidP="00E3049E">
            <w:pPr>
              <w:jc w:val="both"/>
              <w:rPr>
                <w:color w:val="000000" w:themeColor="text1"/>
                <w:sz w:val="15"/>
                <w:szCs w:val="15"/>
              </w:rPr>
            </w:pPr>
            <w:r w:rsidRPr="009C2FCA">
              <w:rPr>
                <w:color w:val="000000" w:themeColor="text1"/>
                <w:sz w:val="15"/>
                <w:szCs w:val="15"/>
              </w:rPr>
              <w:t>0.047</w:t>
            </w:r>
          </w:p>
        </w:tc>
      </w:tr>
      <w:tr w:rsidR="009C2FCA" w:rsidRPr="009C2FCA" w14:paraId="2E5E92AA" w14:textId="77777777" w:rsidTr="005D27FC">
        <w:trPr>
          <w:trHeight w:val="263"/>
        </w:trPr>
        <w:tc>
          <w:tcPr>
            <w:tcW w:w="1829" w:type="pct"/>
            <w:noWrap/>
            <w:hideMark/>
          </w:tcPr>
          <w:p w14:paraId="20A3AD04" w14:textId="77777777" w:rsidR="00E3049E" w:rsidRPr="009C2FCA" w:rsidRDefault="00E3049E" w:rsidP="00E3049E">
            <w:pPr>
              <w:jc w:val="both"/>
              <w:rPr>
                <w:color w:val="000000" w:themeColor="text1"/>
                <w:sz w:val="15"/>
                <w:szCs w:val="15"/>
              </w:rPr>
            </w:pPr>
            <w:r w:rsidRPr="009C2FCA">
              <w:rPr>
                <w:color w:val="000000" w:themeColor="text1"/>
                <w:sz w:val="15"/>
                <w:szCs w:val="15"/>
              </w:rPr>
              <w:t>Family history of CVD</w:t>
            </w:r>
          </w:p>
        </w:tc>
        <w:tc>
          <w:tcPr>
            <w:tcW w:w="677" w:type="pct"/>
            <w:noWrap/>
            <w:vAlign w:val="center"/>
            <w:hideMark/>
          </w:tcPr>
          <w:p w14:paraId="4231257B" w14:textId="1F6B417E" w:rsidR="00E3049E" w:rsidRPr="009C2FCA" w:rsidRDefault="00E3049E" w:rsidP="00E3049E">
            <w:pPr>
              <w:jc w:val="both"/>
              <w:rPr>
                <w:color w:val="000000" w:themeColor="text1"/>
                <w:sz w:val="15"/>
                <w:szCs w:val="15"/>
              </w:rPr>
            </w:pPr>
            <w:r w:rsidRPr="009C2FCA">
              <w:rPr>
                <w:color w:val="000000" w:themeColor="text1"/>
                <w:sz w:val="15"/>
                <w:szCs w:val="15"/>
              </w:rPr>
              <w:t>128 (9.6</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7277ADE8" w14:textId="4EE1CBF1" w:rsidR="00E3049E" w:rsidRPr="009C2FCA" w:rsidRDefault="00E3049E" w:rsidP="00E3049E">
            <w:pPr>
              <w:jc w:val="both"/>
              <w:rPr>
                <w:color w:val="000000" w:themeColor="text1"/>
                <w:sz w:val="15"/>
                <w:szCs w:val="15"/>
              </w:rPr>
            </w:pPr>
            <w:r w:rsidRPr="009C2FCA">
              <w:rPr>
                <w:color w:val="000000" w:themeColor="text1"/>
                <w:sz w:val="15"/>
                <w:szCs w:val="15"/>
              </w:rPr>
              <w:t>388 (9.7</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74578F65" w14:textId="475501B2" w:rsidR="00E3049E" w:rsidRPr="009C2FCA" w:rsidRDefault="00E3049E" w:rsidP="00E3049E">
            <w:pPr>
              <w:jc w:val="both"/>
              <w:rPr>
                <w:color w:val="000000" w:themeColor="text1"/>
                <w:sz w:val="15"/>
                <w:szCs w:val="15"/>
              </w:rPr>
            </w:pPr>
            <w:r w:rsidRPr="009C2FCA">
              <w:rPr>
                <w:color w:val="000000" w:themeColor="text1"/>
                <w:sz w:val="15"/>
                <w:szCs w:val="15"/>
              </w:rPr>
              <w:t>613 (11.1</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5E25081B" w14:textId="0CF5940C" w:rsidR="00E3049E" w:rsidRPr="009C2FCA" w:rsidRDefault="00E3049E" w:rsidP="00E3049E">
            <w:pPr>
              <w:jc w:val="both"/>
              <w:rPr>
                <w:color w:val="000000" w:themeColor="text1"/>
                <w:sz w:val="15"/>
                <w:szCs w:val="15"/>
              </w:rPr>
            </w:pPr>
            <w:r w:rsidRPr="009C2FCA">
              <w:rPr>
                <w:color w:val="000000" w:themeColor="text1"/>
                <w:sz w:val="15"/>
                <w:szCs w:val="15"/>
              </w:rPr>
              <w:t>312 (13.0</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4DB4DBBC" w14:textId="187F229B"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5732EBD0" w14:textId="77777777" w:rsidTr="005D27FC">
        <w:trPr>
          <w:trHeight w:val="263"/>
        </w:trPr>
        <w:tc>
          <w:tcPr>
            <w:tcW w:w="1829" w:type="pct"/>
            <w:noWrap/>
            <w:hideMark/>
          </w:tcPr>
          <w:p w14:paraId="7D2D55A7" w14:textId="77777777" w:rsidR="00E3049E" w:rsidRPr="009C2FCA" w:rsidRDefault="00E3049E" w:rsidP="00E3049E">
            <w:pPr>
              <w:jc w:val="both"/>
              <w:rPr>
                <w:color w:val="000000" w:themeColor="text1"/>
                <w:sz w:val="15"/>
                <w:szCs w:val="15"/>
              </w:rPr>
            </w:pPr>
            <w:r w:rsidRPr="009C2FCA">
              <w:rPr>
                <w:color w:val="000000" w:themeColor="text1"/>
                <w:sz w:val="15"/>
                <w:szCs w:val="15"/>
              </w:rPr>
              <w:t>Family history of diabetes</w:t>
            </w:r>
          </w:p>
        </w:tc>
        <w:tc>
          <w:tcPr>
            <w:tcW w:w="677" w:type="pct"/>
            <w:noWrap/>
            <w:vAlign w:val="center"/>
            <w:hideMark/>
          </w:tcPr>
          <w:p w14:paraId="4F3BD5F6" w14:textId="2C621A95" w:rsidR="00E3049E" w:rsidRPr="009C2FCA" w:rsidRDefault="00E3049E" w:rsidP="00E3049E">
            <w:pPr>
              <w:jc w:val="both"/>
              <w:rPr>
                <w:color w:val="000000" w:themeColor="text1"/>
                <w:sz w:val="15"/>
                <w:szCs w:val="15"/>
              </w:rPr>
            </w:pPr>
            <w:r w:rsidRPr="009C2FCA">
              <w:rPr>
                <w:color w:val="000000" w:themeColor="text1"/>
                <w:sz w:val="15"/>
                <w:szCs w:val="15"/>
              </w:rPr>
              <w:t>59 (4.4</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458C2698" w14:textId="49EB355A" w:rsidR="00E3049E" w:rsidRPr="009C2FCA" w:rsidRDefault="00E3049E" w:rsidP="00E3049E">
            <w:pPr>
              <w:jc w:val="both"/>
              <w:rPr>
                <w:color w:val="000000" w:themeColor="text1"/>
                <w:sz w:val="15"/>
                <w:szCs w:val="15"/>
              </w:rPr>
            </w:pPr>
            <w:r w:rsidRPr="009C2FCA">
              <w:rPr>
                <w:color w:val="000000" w:themeColor="text1"/>
                <w:sz w:val="15"/>
                <w:szCs w:val="15"/>
              </w:rPr>
              <w:t>194 (4.9</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2CB16219" w14:textId="61BDDBC1" w:rsidR="00E3049E" w:rsidRPr="009C2FCA" w:rsidRDefault="00E3049E" w:rsidP="00E3049E">
            <w:pPr>
              <w:jc w:val="both"/>
              <w:rPr>
                <w:color w:val="000000" w:themeColor="text1"/>
                <w:sz w:val="15"/>
                <w:szCs w:val="15"/>
              </w:rPr>
            </w:pPr>
            <w:r w:rsidRPr="009C2FCA">
              <w:rPr>
                <w:color w:val="000000" w:themeColor="text1"/>
                <w:sz w:val="15"/>
                <w:szCs w:val="15"/>
              </w:rPr>
              <w:t>344 (6.3</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2C0D1A7F" w14:textId="2548F129" w:rsidR="00E3049E" w:rsidRPr="009C2FCA" w:rsidRDefault="00E3049E" w:rsidP="00E3049E">
            <w:pPr>
              <w:jc w:val="both"/>
              <w:rPr>
                <w:color w:val="000000" w:themeColor="text1"/>
                <w:sz w:val="15"/>
                <w:szCs w:val="15"/>
              </w:rPr>
            </w:pPr>
            <w:r w:rsidRPr="009C2FCA">
              <w:rPr>
                <w:color w:val="000000" w:themeColor="text1"/>
                <w:sz w:val="15"/>
                <w:szCs w:val="15"/>
              </w:rPr>
              <w:t>173 (7.2</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0DBE4392" w14:textId="46510DA7"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4A0FAEAB" w14:textId="77777777" w:rsidTr="005D27FC">
        <w:trPr>
          <w:trHeight w:val="263"/>
        </w:trPr>
        <w:tc>
          <w:tcPr>
            <w:tcW w:w="1829" w:type="pct"/>
            <w:noWrap/>
            <w:hideMark/>
          </w:tcPr>
          <w:p w14:paraId="578D781B" w14:textId="77777777" w:rsidR="00E3049E" w:rsidRPr="009C2FCA" w:rsidRDefault="00E3049E" w:rsidP="00E3049E">
            <w:pPr>
              <w:jc w:val="both"/>
              <w:rPr>
                <w:color w:val="000000" w:themeColor="text1"/>
                <w:sz w:val="15"/>
                <w:szCs w:val="15"/>
              </w:rPr>
            </w:pPr>
            <w:r w:rsidRPr="009C2FCA">
              <w:rPr>
                <w:color w:val="000000" w:themeColor="text1"/>
                <w:sz w:val="15"/>
                <w:szCs w:val="15"/>
              </w:rPr>
              <w:t>Use of antihypertensive medications</w:t>
            </w:r>
          </w:p>
        </w:tc>
        <w:tc>
          <w:tcPr>
            <w:tcW w:w="677" w:type="pct"/>
            <w:noWrap/>
            <w:vAlign w:val="center"/>
            <w:hideMark/>
          </w:tcPr>
          <w:p w14:paraId="69459313" w14:textId="00F7A544" w:rsidR="00E3049E" w:rsidRPr="009C2FCA" w:rsidRDefault="00E3049E" w:rsidP="00E3049E">
            <w:pPr>
              <w:jc w:val="both"/>
              <w:rPr>
                <w:color w:val="000000" w:themeColor="text1"/>
                <w:sz w:val="15"/>
                <w:szCs w:val="15"/>
              </w:rPr>
            </w:pPr>
            <w:r w:rsidRPr="009C2FCA">
              <w:rPr>
                <w:color w:val="000000" w:themeColor="text1"/>
                <w:sz w:val="15"/>
                <w:szCs w:val="15"/>
              </w:rPr>
              <w:t>371 (27.9</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2D2835FE" w14:textId="3A7E568C" w:rsidR="00E3049E" w:rsidRPr="009C2FCA" w:rsidRDefault="00E3049E" w:rsidP="00E3049E">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076 (26.9</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7AAC0EF0" w14:textId="4B846ED1" w:rsidR="00E3049E" w:rsidRPr="009C2FCA" w:rsidRDefault="00E3049E" w:rsidP="00E3049E">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265 (23.0</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35C5F9D6" w14:textId="0F9476C2" w:rsidR="00E3049E" w:rsidRPr="009C2FCA" w:rsidRDefault="00E3049E" w:rsidP="00E3049E">
            <w:pPr>
              <w:jc w:val="both"/>
              <w:rPr>
                <w:color w:val="000000" w:themeColor="text1"/>
                <w:sz w:val="15"/>
                <w:szCs w:val="15"/>
              </w:rPr>
            </w:pPr>
            <w:r w:rsidRPr="009C2FCA">
              <w:rPr>
                <w:color w:val="000000" w:themeColor="text1"/>
                <w:sz w:val="15"/>
                <w:szCs w:val="15"/>
              </w:rPr>
              <w:t>551 (23.0</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070E48E8" w14:textId="54E932B6" w:rsidR="00E3049E" w:rsidRPr="009C2FCA" w:rsidRDefault="00E3049E" w:rsidP="00E3049E">
            <w:pPr>
              <w:jc w:val="both"/>
              <w:rPr>
                <w:color w:val="000000" w:themeColor="text1"/>
                <w:sz w:val="15"/>
                <w:szCs w:val="15"/>
              </w:rPr>
            </w:pPr>
            <w:r w:rsidRPr="009C2FCA">
              <w:rPr>
                <w:color w:val="000000" w:themeColor="text1"/>
                <w:sz w:val="15"/>
                <w:szCs w:val="15"/>
              </w:rPr>
              <w:t>&lt; 0.001</w:t>
            </w:r>
          </w:p>
        </w:tc>
      </w:tr>
      <w:tr w:rsidR="009C2FCA" w:rsidRPr="009C2FCA" w14:paraId="0BB49205" w14:textId="77777777" w:rsidTr="005D27FC">
        <w:trPr>
          <w:trHeight w:val="263"/>
        </w:trPr>
        <w:tc>
          <w:tcPr>
            <w:tcW w:w="1829" w:type="pct"/>
            <w:noWrap/>
            <w:hideMark/>
          </w:tcPr>
          <w:p w14:paraId="56ACAD69" w14:textId="77777777" w:rsidR="00E3049E" w:rsidRPr="009C2FCA" w:rsidRDefault="00E3049E" w:rsidP="00E3049E">
            <w:pPr>
              <w:jc w:val="both"/>
              <w:rPr>
                <w:color w:val="000000" w:themeColor="text1"/>
                <w:sz w:val="15"/>
                <w:szCs w:val="15"/>
              </w:rPr>
            </w:pPr>
            <w:r w:rsidRPr="009C2FCA">
              <w:rPr>
                <w:color w:val="000000" w:themeColor="text1"/>
                <w:sz w:val="15"/>
                <w:szCs w:val="15"/>
              </w:rPr>
              <w:t>Use of lipid-lowering medications</w:t>
            </w:r>
          </w:p>
        </w:tc>
        <w:tc>
          <w:tcPr>
            <w:tcW w:w="677" w:type="pct"/>
            <w:noWrap/>
            <w:vAlign w:val="center"/>
            <w:hideMark/>
          </w:tcPr>
          <w:p w14:paraId="39858670" w14:textId="20BC7192" w:rsidR="00E3049E" w:rsidRPr="009C2FCA" w:rsidRDefault="00E3049E" w:rsidP="00E3049E">
            <w:pPr>
              <w:jc w:val="both"/>
              <w:rPr>
                <w:color w:val="000000" w:themeColor="text1"/>
                <w:sz w:val="15"/>
                <w:szCs w:val="15"/>
              </w:rPr>
            </w:pPr>
            <w:r w:rsidRPr="009C2FCA">
              <w:rPr>
                <w:color w:val="000000" w:themeColor="text1"/>
                <w:sz w:val="15"/>
                <w:szCs w:val="15"/>
              </w:rPr>
              <w:t>102 (7.7</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528342BD" w14:textId="5659CDB9" w:rsidR="00E3049E" w:rsidRPr="009C2FCA" w:rsidRDefault="00E3049E" w:rsidP="00E3049E">
            <w:pPr>
              <w:jc w:val="both"/>
              <w:rPr>
                <w:color w:val="000000" w:themeColor="text1"/>
                <w:sz w:val="15"/>
                <w:szCs w:val="15"/>
              </w:rPr>
            </w:pPr>
            <w:r w:rsidRPr="009C2FCA">
              <w:rPr>
                <w:color w:val="000000" w:themeColor="text1"/>
                <w:sz w:val="15"/>
                <w:szCs w:val="15"/>
              </w:rPr>
              <w:t>333 (8.3</w:t>
            </w:r>
            <w:r w:rsidR="00D16D08" w:rsidRPr="009C2FCA">
              <w:rPr>
                <w:color w:val="000000" w:themeColor="text1"/>
                <w:sz w:val="15"/>
                <w:szCs w:val="15"/>
              </w:rPr>
              <w:t>%</w:t>
            </w:r>
            <w:r w:rsidRPr="009C2FCA">
              <w:rPr>
                <w:color w:val="000000" w:themeColor="text1"/>
                <w:sz w:val="15"/>
                <w:szCs w:val="15"/>
              </w:rPr>
              <w:t>)</w:t>
            </w:r>
          </w:p>
        </w:tc>
        <w:tc>
          <w:tcPr>
            <w:tcW w:w="677" w:type="pct"/>
            <w:noWrap/>
            <w:vAlign w:val="center"/>
            <w:hideMark/>
          </w:tcPr>
          <w:p w14:paraId="10A43484" w14:textId="7DA2A137" w:rsidR="00E3049E" w:rsidRPr="009C2FCA" w:rsidRDefault="00E3049E" w:rsidP="00E3049E">
            <w:pPr>
              <w:jc w:val="both"/>
              <w:rPr>
                <w:color w:val="000000" w:themeColor="text1"/>
                <w:sz w:val="15"/>
                <w:szCs w:val="15"/>
              </w:rPr>
            </w:pPr>
            <w:r w:rsidRPr="009C2FCA">
              <w:rPr>
                <w:color w:val="000000" w:themeColor="text1"/>
                <w:sz w:val="15"/>
                <w:szCs w:val="15"/>
              </w:rPr>
              <w:t>392 (7.1</w:t>
            </w:r>
            <w:r w:rsidR="00D16D08" w:rsidRPr="009C2FCA">
              <w:rPr>
                <w:color w:val="000000" w:themeColor="text1"/>
                <w:sz w:val="15"/>
                <w:szCs w:val="15"/>
              </w:rPr>
              <w:t>%</w:t>
            </w:r>
            <w:r w:rsidRPr="009C2FCA">
              <w:rPr>
                <w:color w:val="000000" w:themeColor="text1"/>
                <w:sz w:val="15"/>
                <w:szCs w:val="15"/>
              </w:rPr>
              <w:t>)</w:t>
            </w:r>
          </w:p>
        </w:tc>
        <w:tc>
          <w:tcPr>
            <w:tcW w:w="678" w:type="pct"/>
            <w:noWrap/>
            <w:vAlign w:val="center"/>
            <w:hideMark/>
          </w:tcPr>
          <w:p w14:paraId="067F55FE" w14:textId="3982DA52" w:rsidR="00E3049E" w:rsidRPr="009C2FCA" w:rsidRDefault="00E3049E" w:rsidP="00E3049E">
            <w:pPr>
              <w:jc w:val="both"/>
              <w:rPr>
                <w:color w:val="000000" w:themeColor="text1"/>
                <w:sz w:val="15"/>
                <w:szCs w:val="15"/>
              </w:rPr>
            </w:pPr>
            <w:r w:rsidRPr="009C2FCA">
              <w:rPr>
                <w:color w:val="000000" w:themeColor="text1"/>
                <w:sz w:val="15"/>
                <w:szCs w:val="15"/>
              </w:rPr>
              <w:t>169 (7.1</w:t>
            </w:r>
            <w:r w:rsidR="00D16D08" w:rsidRPr="009C2FCA">
              <w:rPr>
                <w:color w:val="000000" w:themeColor="text1"/>
                <w:sz w:val="15"/>
                <w:szCs w:val="15"/>
              </w:rPr>
              <w:t>%</w:t>
            </w:r>
            <w:r w:rsidRPr="009C2FCA">
              <w:rPr>
                <w:color w:val="000000" w:themeColor="text1"/>
                <w:sz w:val="15"/>
                <w:szCs w:val="15"/>
              </w:rPr>
              <w:t>)</w:t>
            </w:r>
          </w:p>
        </w:tc>
        <w:tc>
          <w:tcPr>
            <w:tcW w:w="462" w:type="pct"/>
            <w:noWrap/>
            <w:vAlign w:val="center"/>
            <w:hideMark/>
          </w:tcPr>
          <w:p w14:paraId="5E12A0ED" w14:textId="101C10C8" w:rsidR="00E3049E" w:rsidRPr="009C2FCA" w:rsidRDefault="00E3049E" w:rsidP="00E3049E">
            <w:pPr>
              <w:jc w:val="both"/>
              <w:rPr>
                <w:color w:val="000000" w:themeColor="text1"/>
                <w:sz w:val="15"/>
                <w:szCs w:val="15"/>
              </w:rPr>
            </w:pPr>
            <w:r w:rsidRPr="009C2FCA">
              <w:rPr>
                <w:color w:val="000000" w:themeColor="text1"/>
                <w:sz w:val="15"/>
                <w:szCs w:val="15"/>
              </w:rPr>
              <w:t>0.122</w:t>
            </w:r>
          </w:p>
        </w:tc>
      </w:tr>
      <w:tr w:rsidR="009C2FCA" w:rsidRPr="009C2FCA" w14:paraId="7F0A5939" w14:textId="77777777" w:rsidTr="005D27FC">
        <w:trPr>
          <w:trHeight w:val="263"/>
        </w:trPr>
        <w:tc>
          <w:tcPr>
            <w:tcW w:w="1829" w:type="pct"/>
            <w:noWrap/>
            <w:hideMark/>
          </w:tcPr>
          <w:p w14:paraId="29528F34" w14:textId="0ADB4473" w:rsidR="00E3049E" w:rsidRPr="009C2FCA" w:rsidRDefault="00E3049E" w:rsidP="00E3049E">
            <w:pPr>
              <w:jc w:val="both"/>
              <w:rPr>
                <w:color w:val="000000" w:themeColor="text1"/>
                <w:sz w:val="15"/>
                <w:szCs w:val="15"/>
              </w:rPr>
            </w:pPr>
            <w:r w:rsidRPr="009C2FCA">
              <w:rPr>
                <w:color w:val="000000" w:themeColor="text1"/>
                <w:sz w:val="15"/>
                <w:szCs w:val="15"/>
              </w:rPr>
              <w:t>FPG (</w:t>
            </w:r>
            <w:proofErr w:type="spellStart"/>
            <w:r w:rsidRPr="009C2FCA">
              <w:rPr>
                <w:color w:val="000000" w:themeColor="text1"/>
                <w:sz w:val="15"/>
                <w:szCs w:val="15"/>
              </w:rPr>
              <w:t>mmol·L</w:t>
            </w:r>
            <w:proofErr w:type="spellEnd"/>
            <w:r w:rsidRPr="009C2FCA">
              <w:rPr>
                <w:color w:val="000000" w:themeColor="text1"/>
                <w:sz w:val="15"/>
                <w:szCs w:val="15"/>
                <w:vertAlign w:val="superscript"/>
              </w:rPr>
              <w:t>–1</w:t>
            </w:r>
            <w:r w:rsidRPr="009C2FCA">
              <w:rPr>
                <w:color w:val="000000" w:themeColor="text1"/>
                <w:sz w:val="15"/>
                <w:szCs w:val="15"/>
              </w:rPr>
              <w:t>)</w:t>
            </w:r>
          </w:p>
        </w:tc>
        <w:tc>
          <w:tcPr>
            <w:tcW w:w="677" w:type="pct"/>
            <w:noWrap/>
            <w:vAlign w:val="center"/>
            <w:hideMark/>
          </w:tcPr>
          <w:p w14:paraId="5F4C7902" w14:textId="77777777" w:rsidR="00E3049E" w:rsidRPr="009C2FCA" w:rsidRDefault="00E3049E" w:rsidP="00E3049E">
            <w:pPr>
              <w:jc w:val="both"/>
              <w:rPr>
                <w:color w:val="000000" w:themeColor="text1"/>
                <w:sz w:val="15"/>
                <w:szCs w:val="15"/>
              </w:rPr>
            </w:pPr>
            <w:r w:rsidRPr="009C2FCA">
              <w:rPr>
                <w:color w:val="000000" w:themeColor="text1"/>
                <w:sz w:val="15"/>
                <w:szCs w:val="15"/>
              </w:rPr>
              <w:t>5.9 (0.5)</w:t>
            </w:r>
          </w:p>
        </w:tc>
        <w:tc>
          <w:tcPr>
            <w:tcW w:w="677" w:type="pct"/>
            <w:noWrap/>
            <w:vAlign w:val="center"/>
            <w:hideMark/>
          </w:tcPr>
          <w:p w14:paraId="13CB27A2" w14:textId="77777777" w:rsidR="00E3049E" w:rsidRPr="009C2FCA" w:rsidRDefault="00E3049E" w:rsidP="00E3049E">
            <w:pPr>
              <w:jc w:val="both"/>
              <w:rPr>
                <w:color w:val="000000" w:themeColor="text1"/>
                <w:sz w:val="15"/>
                <w:szCs w:val="15"/>
              </w:rPr>
            </w:pPr>
            <w:r w:rsidRPr="009C2FCA">
              <w:rPr>
                <w:color w:val="000000" w:themeColor="text1"/>
                <w:sz w:val="15"/>
                <w:szCs w:val="15"/>
              </w:rPr>
              <w:t>5.9 (0.5)</w:t>
            </w:r>
          </w:p>
        </w:tc>
        <w:tc>
          <w:tcPr>
            <w:tcW w:w="677" w:type="pct"/>
            <w:noWrap/>
            <w:vAlign w:val="center"/>
            <w:hideMark/>
          </w:tcPr>
          <w:p w14:paraId="73BC2686" w14:textId="77777777" w:rsidR="00E3049E" w:rsidRPr="009C2FCA" w:rsidRDefault="00E3049E" w:rsidP="00E3049E">
            <w:pPr>
              <w:jc w:val="both"/>
              <w:rPr>
                <w:color w:val="000000" w:themeColor="text1"/>
                <w:sz w:val="15"/>
                <w:szCs w:val="15"/>
              </w:rPr>
            </w:pPr>
            <w:r w:rsidRPr="009C2FCA">
              <w:rPr>
                <w:color w:val="000000" w:themeColor="text1"/>
                <w:sz w:val="15"/>
                <w:szCs w:val="15"/>
              </w:rPr>
              <w:t>5.9 (0.4)</w:t>
            </w:r>
          </w:p>
        </w:tc>
        <w:tc>
          <w:tcPr>
            <w:tcW w:w="678" w:type="pct"/>
            <w:noWrap/>
            <w:vAlign w:val="center"/>
            <w:hideMark/>
          </w:tcPr>
          <w:p w14:paraId="141ED71F" w14:textId="77777777" w:rsidR="00E3049E" w:rsidRPr="009C2FCA" w:rsidRDefault="00E3049E" w:rsidP="00E3049E">
            <w:pPr>
              <w:jc w:val="both"/>
              <w:rPr>
                <w:color w:val="000000" w:themeColor="text1"/>
                <w:sz w:val="15"/>
                <w:szCs w:val="15"/>
              </w:rPr>
            </w:pPr>
            <w:r w:rsidRPr="009C2FCA">
              <w:rPr>
                <w:color w:val="000000" w:themeColor="text1"/>
                <w:sz w:val="15"/>
                <w:szCs w:val="15"/>
              </w:rPr>
              <w:t>5.9 (0.4)</w:t>
            </w:r>
          </w:p>
        </w:tc>
        <w:tc>
          <w:tcPr>
            <w:tcW w:w="462" w:type="pct"/>
            <w:noWrap/>
            <w:vAlign w:val="center"/>
            <w:hideMark/>
          </w:tcPr>
          <w:p w14:paraId="7E2F7E39" w14:textId="20349085" w:rsidR="00E3049E" w:rsidRPr="009C2FCA" w:rsidRDefault="00E3049E" w:rsidP="00E3049E">
            <w:pPr>
              <w:jc w:val="both"/>
              <w:rPr>
                <w:color w:val="000000" w:themeColor="text1"/>
                <w:sz w:val="15"/>
                <w:szCs w:val="15"/>
              </w:rPr>
            </w:pPr>
            <w:r w:rsidRPr="009C2FCA">
              <w:rPr>
                <w:color w:val="000000" w:themeColor="text1"/>
                <w:sz w:val="15"/>
                <w:szCs w:val="15"/>
              </w:rPr>
              <w:t>0.002</w:t>
            </w:r>
          </w:p>
        </w:tc>
      </w:tr>
      <w:tr w:rsidR="009C2FCA" w:rsidRPr="009C2FCA" w14:paraId="0B35159C" w14:textId="77777777" w:rsidTr="005D27FC">
        <w:trPr>
          <w:trHeight w:val="263"/>
        </w:trPr>
        <w:tc>
          <w:tcPr>
            <w:tcW w:w="1829" w:type="pct"/>
            <w:tcBorders>
              <w:bottom w:val="single" w:sz="4" w:space="0" w:color="auto"/>
            </w:tcBorders>
            <w:noWrap/>
            <w:hideMark/>
          </w:tcPr>
          <w:p w14:paraId="4B0DDE1C" w14:textId="31043E6A" w:rsidR="00E3049E" w:rsidRPr="009C2FCA" w:rsidRDefault="00E3049E" w:rsidP="00E3049E">
            <w:pPr>
              <w:jc w:val="both"/>
              <w:rPr>
                <w:color w:val="000000" w:themeColor="text1"/>
                <w:sz w:val="15"/>
                <w:szCs w:val="15"/>
              </w:rPr>
            </w:pPr>
            <w:r w:rsidRPr="009C2FCA">
              <w:rPr>
                <w:color w:val="000000" w:themeColor="text1"/>
                <w:sz w:val="15"/>
                <w:szCs w:val="15"/>
              </w:rPr>
              <w:t>TC (</w:t>
            </w:r>
            <w:proofErr w:type="spellStart"/>
            <w:r w:rsidRPr="009C2FCA">
              <w:rPr>
                <w:color w:val="000000" w:themeColor="text1"/>
                <w:sz w:val="15"/>
                <w:szCs w:val="15"/>
              </w:rPr>
              <w:t>mmol·L</w:t>
            </w:r>
            <w:proofErr w:type="spellEnd"/>
            <w:r w:rsidRPr="009C2FCA">
              <w:rPr>
                <w:color w:val="000000" w:themeColor="text1"/>
                <w:sz w:val="15"/>
                <w:szCs w:val="15"/>
                <w:vertAlign w:val="superscript"/>
              </w:rPr>
              <w:t>–1</w:t>
            </w:r>
            <w:r w:rsidRPr="009C2FCA">
              <w:rPr>
                <w:color w:val="000000" w:themeColor="text1"/>
                <w:sz w:val="15"/>
                <w:szCs w:val="15"/>
              </w:rPr>
              <w:t>)</w:t>
            </w:r>
          </w:p>
        </w:tc>
        <w:tc>
          <w:tcPr>
            <w:tcW w:w="677" w:type="pct"/>
            <w:tcBorders>
              <w:bottom w:val="single" w:sz="4" w:space="0" w:color="auto"/>
            </w:tcBorders>
            <w:noWrap/>
            <w:vAlign w:val="center"/>
            <w:hideMark/>
          </w:tcPr>
          <w:p w14:paraId="6E0EC27E" w14:textId="77777777" w:rsidR="00E3049E" w:rsidRPr="009C2FCA" w:rsidRDefault="00E3049E" w:rsidP="00E3049E">
            <w:pPr>
              <w:jc w:val="both"/>
              <w:rPr>
                <w:color w:val="000000" w:themeColor="text1"/>
                <w:sz w:val="15"/>
                <w:szCs w:val="15"/>
              </w:rPr>
            </w:pPr>
            <w:r w:rsidRPr="009C2FCA">
              <w:rPr>
                <w:color w:val="000000" w:themeColor="text1"/>
                <w:sz w:val="15"/>
                <w:szCs w:val="15"/>
              </w:rPr>
              <w:t>5.0 (1.0)</w:t>
            </w:r>
          </w:p>
        </w:tc>
        <w:tc>
          <w:tcPr>
            <w:tcW w:w="677" w:type="pct"/>
            <w:tcBorders>
              <w:bottom w:val="single" w:sz="4" w:space="0" w:color="auto"/>
            </w:tcBorders>
            <w:noWrap/>
            <w:vAlign w:val="center"/>
            <w:hideMark/>
          </w:tcPr>
          <w:p w14:paraId="4748524F" w14:textId="77777777" w:rsidR="00E3049E" w:rsidRPr="009C2FCA" w:rsidRDefault="00E3049E" w:rsidP="00E3049E">
            <w:pPr>
              <w:jc w:val="both"/>
              <w:rPr>
                <w:color w:val="000000" w:themeColor="text1"/>
                <w:sz w:val="15"/>
                <w:szCs w:val="15"/>
              </w:rPr>
            </w:pPr>
            <w:r w:rsidRPr="009C2FCA">
              <w:rPr>
                <w:color w:val="000000" w:themeColor="text1"/>
                <w:sz w:val="15"/>
                <w:szCs w:val="15"/>
              </w:rPr>
              <w:t>5.1 (1.0)</w:t>
            </w:r>
          </w:p>
        </w:tc>
        <w:tc>
          <w:tcPr>
            <w:tcW w:w="677" w:type="pct"/>
            <w:tcBorders>
              <w:bottom w:val="single" w:sz="4" w:space="0" w:color="auto"/>
            </w:tcBorders>
            <w:noWrap/>
            <w:vAlign w:val="center"/>
            <w:hideMark/>
          </w:tcPr>
          <w:p w14:paraId="3C8A8853" w14:textId="77777777" w:rsidR="00E3049E" w:rsidRPr="009C2FCA" w:rsidRDefault="00E3049E" w:rsidP="00E3049E">
            <w:pPr>
              <w:jc w:val="both"/>
              <w:rPr>
                <w:color w:val="000000" w:themeColor="text1"/>
                <w:sz w:val="15"/>
                <w:szCs w:val="15"/>
              </w:rPr>
            </w:pPr>
            <w:r w:rsidRPr="009C2FCA">
              <w:rPr>
                <w:color w:val="000000" w:themeColor="text1"/>
                <w:sz w:val="15"/>
                <w:szCs w:val="15"/>
              </w:rPr>
              <w:t>5.1 (1.0)</w:t>
            </w:r>
          </w:p>
        </w:tc>
        <w:tc>
          <w:tcPr>
            <w:tcW w:w="678" w:type="pct"/>
            <w:tcBorders>
              <w:bottom w:val="single" w:sz="4" w:space="0" w:color="auto"/>
            </w:tcBorders>
            <w:noWrap/>
            <w:vAlign w:val="center"/>
            <w:hideMark/>
          </w:tcPr>
          <w:p w14:paraId="299CBA03" w14:textId="77777777" w:rsidR="00E3049E" w:rsidRPr="009C2FCA" w:rsidRDefault="00E3049E" w:rsidP="00E3049E">
            <w:pPr>
              <w:jc w:val="both"/>
              <w:rPr>
                <w:color w:val="000000" w:themeColor="text1"/>
                <w:sz w:val="15"/>
                <w:szCs w:val="15"/>
              </w:rPr>
            </w:pPr>
            <w:r w:rsidRPr="009C2FCA">
              <w:rPr>
                <w:color w:val="000000" w:themeColor="text1"/>
                <w:sz w:val="15"/>
                <w:szCs w:val="15"/>
              </w:rPr>
              <w:t>5.1 (1.0)</w:t>
            </w:r>
          </w:p>
        </w:tc>
        <w:tc>
          <w:tcPr>
            <w:tcW w:w="462" w:type="pct"/>
            <w:tcBorders>
              <w:bottom w:val="single" w:sz="4" w:space="0" w:color="auto"/>
            </w:tcBorders>
            <w:noWrap/>
            <w:vAlign w:val="center"/>
            <w:hideMark/>
          </w:tcPr>
          <w:p w14:paraId="7C98C11B" w14:textId="5A4F1311" w:rsidR="00E3049E" w:rsidRPr="009C2FCA" w:rsidRDefault="00E3049E" w:rsidP="00E3049E">
            <w:pPr>
              <w:jc w:val="both"/>
              <w:rPr>
                <w:color w:val="000000" w:themeColor="text1"/>
                <w:sz w:val="15"/>
                <w:szCs w:val="15"/>
              </w:rPr>
            </w:pPr>
            <w:r w:rsidRPr="009C2FCA">
              <w:rPr>
                <w:color w:val="000000" w:themeColor="text1"/>
                <w:sz w:val="15"/>
                <w:szCs w:val="15"/>
              </w:rPr>
              <w:t>0.002</w:t>
            </w:r>
          </w:p>
        </w:tc>
      </w:tr>
    </w:tbl>
    <w:p w14:paraId="0E8AAB43" w14:textId="663B5341" w:rsidR="008D44AF" w:rsidRPr="009C2FCA" w:rsidRDefault="008D44AF" w:rsidP="00180C81">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Continuous variables were presented as mean (SD), and categorical variables were presented as </w:t>
      </w:r>
      <w:r w:rsidRPr="009C2FCA">
        <w:rPr>
          <w:rFonts w:ascii="Times New Roman" w:eastAsia="Times New Roman Uni" w:hAnsi="Times New Roman" w:cs="Times New Roman"/>
          <w:i/>
          <w:iCs/>
          <w:color w:val="000000" w:themeColor="text1"/>
          <w:sz w:val="18"/>
          <w:szCs w:val="18"/>
        </w:rPr>
        <w:t>n</w:t>
      </w:r>
      <w:r w:rsidRPr="009C2FCA">
        <w:rPr>
          <w:rFonts w:ascii="Times New Roman" w:eastAsia="Times New Roman Uni" w:hAnsi="Times New Roman" w:cs="Times New Roman"/>
          <w:color w:val="000000" w:themeColor="text1"/>
          <w:sz w:val="18"/>
          <w:szCs w:val="18"/>
        </w:rPr>
        <w:t xml:space="preserve"> (%).</w:t>
      </w:r>
    </w:p>
    <w:p w14:paraId="78D8D58B" w14:textId="77777777" w:rsidR="008D44AF" w:rsidRPr="009C2FCA" w:rsidRDefault="008D44AF" w:rsidP="00180C81">
      <w:pPr>
        <w:adjustRightInd w:val="0"/>
        <w:snapToGrid w:val="0"/>
        <w:jc w:val="both"/>
        <w:rPr>
          <w:rFonts w:ascii="Times New Roman" w:eastAsia="Times New Roman Uni" w:hAnsi="Times New Roman" w:cs="Times New Roman"/>
          <w:color w:val="000000" w:themeColor="text1"/>
          <w:sz w:val="18"/>
          <w:szCs w:val="18"/>
        </w:rPr>
      </w:pPr>
      <w:proofErr w:type="spellStart"/>
      <w:r w:rsidRPr="009C2FCA">
        <w:rPr>
          <w:rFonts w:ascii="Times New Roman" w:eastAsia="Times New Roman Uni" w:hAnsi="Times New Roman" w:cs="Times New Roman"/>
          <w:color w:val="000000" w:themeColor="text1"/>
          <w:sz w:val="18"/>
          <w:szCs w:val="18"/>
          <w:vertAlign w:val="superscript"/>
        </w:rPr>
        <w:t>a</w:t>
      </w:r>
      <w:proofErr w:type="spellEnd"/>
      <w:r w:rsidRPr="009C2FCA">
        <w:rPr>
          <w:rFonts w:ascii="Times New Roman" w:eastAsia="Times New Roman Uni" w:hAnsi="Times New Roman" w:cs="Times New Roman"/>
          <w:color w:val="000000" w:themeColor="text1"/>
          <w:sz w:val="18"/>
          <w:szCs w:val="18"/>
          <w:vertAlign w:val="superscript"/>
        </w:rPr>
        <w:t xml:space="preserve"> </w:t>
      </w:r>
      <w:r w:rsidRPr="009C2FCA">
        <w:rPr>
          <w:rFonts w:ascii="Times New Roman" w:eastAsia="Times New Roman Uni" w:hAnsi="Times New Roman" w:cs="Times New Roman"/>
          <w:color w:val="000000" w:themeColor="text1"/>
          <w:sz w:val="18"/>
          <w:szCs w:val="18"/>
        </w:rPr>
        <w:t xml:space="preserve">Analysis of variance for continuous variables and </w:t>
      </w:r>
      <w:r w:rsidRPr="009C2FCA">
        <w:rPr>
          <w:rFonts w:ascii="Times New Roman" w:eastAsia="Times New Roman Uni" w:hAnsi="Times New Roman" w:cs="Times New Roman"/>
          <w:i/>
          <w:iCs/>
          <w:color w:val="000000" w:themeColor="text1"/>
          <w:sz w:val="18"/>
          <w:szCs w:val="18"/>
        </w:rPr>
        <w:t>χ</w:t>
      </w:r>
      <w:r w:rsidRPr="009C2FCA">
        <w:rPr>
          <w:rFonts w:ascii="Times New Roman" w:eastAsia="Times New Roman Uni" w:hAnsi="Times New Roman" w:cs="Times New Roman"/>
          <w:color w:val="000000" w:themeColor="text1"/>
          <w:sz w:val="18"/>
          <w:szCs w:val="18"/>
          <w:vertAlign w:val="superscript"/>
        </w:rPr>
        <w:t>2</w:t>
      </w:r>
      <w:r w:rsidRPr="009C2FCA">
        <w:rPr>
          <w:rFonts w:ascii="Times New Roman" w:eastAsia="Times New Roman Uni" w:hAnsi="Times New Roman" w:cs="Times New Roman"/>
          <w:color w:val="000000" w:themeColor="text1"/>
          <w:sz w:val="18"/>
          <w:szCs w:val="18"/>
        </w:rPr>
        <w:t xml:space="preserve"> test for </w:t>
      </w:r>
      <w:proofErr w:type="spellStart"/>
      <w:r w:rsidRPr="009C2FCA">
        <w:rPr>
          <w:rFonts w:ascii="Times New Roman" w:eastAsia="Times New Roman Uni" w:hAnsi="Times New Roman" w:cs="Times New Roman"/>
          <w:color w:val="000000" w:themeColor="text1"/>
          <w:sz w:val="18"/>
          <w:szCs w:val="18"/>
        </w:rPr>
        <w:t>categoric</w:t>
      </w:r>
      <w:proofErr w:type="spellEnd"/>
      <w:r w:rsidRPr="009C2FCA">
        <w:rPr>
          <w:rFonts w:ascii="Times New Roman" w:eastAsia="Times New Roman Uni" w:hAnsi="Times New Roman" w:cs="Times New Roman"/>
          <w:color w:val="000000" w:themeColor="text1"/>
          <w:sz w:val="18"/>
          <w:szCs w:val="18"/>
        </w:rPr>
        <w:t xml:space="preserve"> variables.</w:t>
      </w:r>
    </w:p>
    <w:p w14:paraId="625BEAFC" w14:textId="77777777" w:rsidR="00CF374E" w:rsidRPr="009C2FCA" w:rsidRDefault="00CF374E" w:rsidP="005D27FC">
      <w:pPr>
        <w:pStyle w:val="SCI"/>
        <w:jc w:val="both"/>
        <w:rPr>
          <w:color w:val="000000" w:themeColor="text1"/>
          <w:sz w:val="18"/>
          <w:szCs w:val="18"/>
        </w:rPr>
      </w:pPr>
      <w:bookmarkStart w:id="22" w:name="_Hlk77062400"/>
    </w:p>
    <w:p w14:paraId="5F611AA7" w14:textId="6BD4EB83" w:rsidR="008D44AF" w:rsidRPr="009C2FCA" w:rsidRDefault="008D44AF" w:rsidP="00CA17DE">
      <w:pPr>
        <w:adjustRightInd w:val="0"/>
        <w:snapToGrid w:val="0"/>
        <w:jc w:val="both"/>
        <w:rPr>
          <w:rFonts w:ascii="Times New Roman" w:eastAsia="Times New Roman Uni" w:hAnsi="Times New Roman" w:cs="Times New Roman"/>
          <w:b/>
          <w:bCs/>
          <w:color w:val="000000" w:themeColor="text1"/>
          <w:sz w:val="18"/>
          <w:szCs w:val="18"/>
        </w:rPr>
      </w:pPr>
      <w:r w:rsidRPr="009C2FCA">
        <w:rPr>
          <w:rFonts w:ascii="Times New Roman" w:eastAsia="Times New Roman Uni" w:hAnsi="Times New Roman" w:cs="Times New Roman"/>
          <w:b/>
          <w:bCs/>
          <w:color w:val="000000" w:themeColor="text1"/>
          <w:sz w:val="18"/>
          <w:szCs w:val="18"/>
        </w:rPr>
        <w:t>Table S2</w:t>
      </w:r>
    </w:p>
    <w:p w14:paraId="2B484FE3" w14:textId="77777777" w:rsidR="008D44AF" w:rsidRPr="009C2FCA" w:rsidRDefault="008D44AF" w:rsidP="00CA17DE">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Baseline characteristics of participants according to numbers of healthy lifestyle factors from the </w:t>
      </w:r>
      <w:proofErr w:type="spellStart"/>
      <w:r w:rsidRPr="009C2FCA">
        <w:rPr>
          <w:rFonts w:ascii="Times New Roman" w:eastAsia="Times New Roman Uni" w:hAnsi="Times New Roman" w:cs="Times New Roman"/>
          <w:color w:val="000000" w:themeColor="text1"/>
          <w:sz w:val="18"/>
          <w:szCs w:val="18"/>
        </w:rPr>
        <w:t>Kailuan</w:t>
      </w:r>
      <w:proofErr w:type="spellEnd"/>
      <w:r w:rsidRPr="009C2FCA">
        <w:rPr>
          <w:rFonts w:ascii="Times New Roman" w:eastAsia="Times New Roman Uni" w:hAnsi="Times New Roman" w:cs="Times New Roman"/>
          <w:color w:val="000000" w:themeColor="text1"/>
          <w:sz w:val="18"/>
          <w:szCs w:val="18"/>
        </w:rPr>
        <w:t xml:space="preserve"> study.</w:t>
      </w:r>
    </w:p>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1"/>
        <w:gridCol w:w="1562"/>
        <w:gridCol w:w="1562"/>
        <w:gridCol w:w="1559"/>
        <w:gridCol w:w="1488"/>
        <w:gridCol w:w="894"/>
      </w:tblGrid>
      <w:tr w:rsidR="009C2FCA" w:rsidRPr="009C2FCA" w14:paraId="68D486EA" w14:textId="77777777" w:rsidTr="005D27FC">
        <w:trPr>
          <w:trHeight w:val="270"/>
        </w:trPr>
        <w:tc>
          <w:tcPr>
            <w:tcW w:w="1625" w:type="pct"/>
            <w:vMerge w:val="restart"/>
            <w:tcBorders>
              <w:top w:val="single" w:sz="4" w:space="0" w:color="auto"/>
              <w:bottom w:val="single" w:sz="4" w:space="0" w:color="auto"/>
            </w:tcBorders>
            <w:noWrap/>
            <w:vAlign w:val="bottom"/>
            <w:hideMark/>
          </w:tcPr>
          <w:bookmarkEnd w:id="22"/>
          <w:p w14:paraId="102D7B6E" w14:textId="3FA5AAB2" w:rsidR="008D44AF" w:rsidRPr="009C2FCA" w:rsidRDefault="00CA17DE" w:rsidP="005D27FC">
            <w:pPr>
              <w:jc w:val="both"/>
              <w:rPr>
                <w:color w:val="000000" w:themeColor="text1"/>
                <w:sz w:val="15"/>
                <w:szCs w:val="15"/>
              </w:rPr>
            </w:pPr>
            <w:r w:rsidRPr="009C2FCA">
              <w:rPr>
                <w:color w:val="000000" w:themeColor="text1"/>
                <w:sz w:val="15"/>
                <w:szCs w:val="15"/>
              </w:rPr>
              <w:t>Baseline characteristics</w:t>
            </w:r>
          </w:p>
        </w:tc>
        <w:tc>
          <w:tcPr>
            <w:tcW w:w="2948" w:type="pct"/>
            <w:gridSpan w:val="4"/>
            <w:tcBorders>
              <w:top w:val="single" w:sz="4" w:space="0" w:color="auto"/>
              <w:bottom w:val="single" w:sz="4" w:space="0" w:color="auto"/>
            </w:tcBorders>
            <w:noWrap/>
            <w:vAlign w:val="bottom"/>
            <w:hideMark/>
          </w:tcPr>
          <w:p w14:paraId="3BE4D4C6" w14:textId="77777777" w:rsidR="008D44AF" w:rsidRPr="009C2FCA" w:rsidRDefault="008D44AF" w:rsidP="005D27FC">
            <w:pPr>
              <w:jc w:val="both"/>
              <w:rPr>
                <w:color w:val="000000" w:themeColor="text1"/>
                <w:sz w:val="15"/>
                <w:szCs w:val="15"/>
              </w:rPr>
            </w:pPr>
            <w:r w:rsidRPr="009C2FCA">
              <w:rPr>
                <w:color w:val="000000" w:themeColor="text1"/>
                <w:sz w:val="15"/>
                <w:szCs w:val="15"/>
              </w:rPr>
              <w:t>Number of healthy lifestyle factors</w:t>
            </w:r>
          </w:p>
        </w:tc>
        <w:tc>
          <w:tcPr>
            <w:tcW w:w="427" w:type="pct"/>
            <w:vMerge w:val="restart"/>
            <w:tcBorders>
              <w:top w:val="single" w:sz="4" w:space="0" w:color="auto"/>
              <w:bottom w:val="single" w:sz="4" w:space="0" w:color="auto"/>
            </w:tcBorders>
            <w:noWrap/>
            <w:vAlign w:val="bottom"/>
            <w:hideMark/>
          </w:tcPr>
          <w:p w14:paraId="54C3710B" w14:textId="77777777" w:rsidR="008D44AF" w:rsidRPr="009C2FCA" w:rsidRDefault="008D44AF" w:rsidP="005D27FC">
            <w:pPr>
              <w:jc w:val="both"/>
              <w:rPr>
                <w:i/>
                <w:iCs/>
                <w:color w:val="000000" w:themeColor="text1"/>
                <w:sz w:val="15"/>
                <w:szCs w:val="15"/>
              </w:rPr>
            </w:pPr>
            <w:r w:rsidRPr="009C2FCA">
              <w:rPr>
                <w:i/>
                <w:iCs/>
                <w:color w:val="000000" w:themeColor="text1"/>
                <w:sz w:val="15"/>
                <w:szCs w:val="15"/>
              </w:rPr>
              <w:t>P</w:t>
            </w:r>
            <w:r w:rsidRPr="009C2FCA">
              <w:rPr>
                <w:color w:val="000000" w:themeColor="text1"/>
                <w:sz w:val="15"/>
                <w:szCs w:val="15"/>
              </w:rPr>
              <w:t xml:space="preserve"> </w:t>
            </w:r>
            <w:proofErr w:type="spellStart"/>
            <w:r w:rsidRPr="009C2FCA">
              <w:rPr>
                <w:color w:val="000000" w:themeColor="text1"/>
                <w:sz w:val="15"/>
                <w:szCs w:val="15"/>
              </w:rPr>
              <w:t>value</w:t>
            </w:r>
            <w:r w:rsidRPr="009C2FCA">
              <w:rPr>
                <w:rFonts w:eastAsiaTheme="minorEastAsia"/>
                <w:color w:val="000000" w:themeColor="text1"/>
                <w:sz w:val="15"/>
                <w:szCs w:val="15"/>
                <w:vertAlign w:val="superscript"/>
              </w:rPr>
              <w:t>a</w:t>
            </w:r>
            <w:proofErr w:type="spellEnd"/>
          </w:p>
        </w:tc>
      </w:tr>
      <w:tr w:rsidR="009C2FCA" w:rsidRPr="009C2FCA" w14:paraId="11FF680A" w14:textId="77777777" w:rsidTr="005D27FC">
        <w:trPr>
          <w:trHeight w:val="270"/>
        </w:trPr>
        <w:tc>
          <w:tcPr>
            <w:tcW w:w="1625" w:type="pct"/>
            <w:vMerge/>
            <w:tcBorders>
              <w:top w:val="single" w:sz="4" w:space="0" w:color="auto"/>
              <w:bottom w:val="single" w:sz="4" w:space="0" w:color="auto"/>
            </w:tcBorders>
            <w:hideMark/>
          </w:tcPr>
          <w:p w14:paraId="3C48A9A2" w14:textId="77777777" w:rsidR="008D44AF" w:rsidRPr="009C2FCA" w:rsidRDefault="008D44AF" w:rsidP="005D27FC">
            <w:pPr>
              <w:jc w:val="both"/>
              <w:rPr>
                <w:color w:val="000000" w:themeColor="text1"/>
                <w:sz w:val="15"/>
                <w:szCs w:val="15"/>
              </w:rPr>
            </w:pPr>
          </w:p>
        </w:tc>
        <w:tc>
          <w:tcPr>
            <w:tcW w:w="746" w:type="pct"/>
            <w:tcBorders>
              <w:top w:val="single" w:sz="4" w:space="0" w:color="auto"/>
              <w:bottom w:val="single" w:sz="4" w:space="0" w:color="auto"/>
            </w:tcBorders>
            <w:noWrap/>
            <w:vAlign w:val="center"/>
            <w:hideMark/>
          </w:tcPr>
          <w:p w14:paraId="4AA07189" w14:textId="77777777" w:rsidR="008D44AF" w:rsidRPr="009C2FCA" w:rsidRDefault="008D44AF" w:rsidP="005D27FC">
            <w:pPr>
              <w:jc w:val="both"/>
              <w:rPr>
                <w:color w:val="000000" w:themeColor="text1"/>
                <w:sz w:val="15"/>
                <w:szCs w:val="15"/>
              </w:rPr>
            </w:pPr>
            <w:r w:rsidRPr="009C2FCA">
              <w:rPr>
                <w:color w:val="000000" w:themeColor="text1"/>
                <w:sz w:val="15"/>
                <w:szCs w:val="15"/>
              </w:rPr>
              <w:t>0–1</w:t>
            </w:r>
          </w:p>
        </w:tc>
        <w:tc>
          <w:tcPr>
            <w:tcW w:w="746" w:type="pct"/>
            <w:tcBorders>
              <w:top w:val="single" w:sz="4" w:space="0" w:color="auto"/>
              <w:bottom w:val="single" w:sz="4" w:space="0" w:color="auto"/>
            </w:tcBorders>
            <w:noWrap/>
            <w:vAlign w:val="center"/>
            <w:hideMark/>
          </w:tcPr>
          <w:p w14:paraId="08306BC4" w14:textId="77777777" w:rsidR="008D44AF" w:rsidRPr="009C2FCA" w:rsidRDefault="008D44AF" w:rsidP="005D27FC">
            <w:pPr>
              <w:jc w:val="both"/>
              <w:rPr>
                <w:color w:val="000000" w:themeColor="text1"/>
                <w:sz w:val="15"/>
                <w:szCs w:val="15"/>
              </w:rPr>
            </w:pPr>
            <w:r w:rsidRPr="009C2FCA">
              <w:rPr>
                <w:color w:val="000000" w:themeColor="text1"/>
                <w:sz w:val="15"/>
                <w:szCs w:val="15"/>
              </w:rPr>
              <w:t>2</w:t>
            </w:r>
          </w:p>
        </w:tc>
        <w:tc>
          <w:tcPr>
            <w:tcW w:w="745" w:type="pct"/>
            <w:tcBorders>
              <w:top w:val="single" w:sz="4" w:space="0" w:color="auto"/>
              <w:bottom w:val="single" w:sz="4" w:space="0" w:color="auto"/>
            </w:tcBorders>
            <w:noWrap/>
            <w:vAlign w:val="center"/>
            <w:hideMark/>
          </w:tcPr>
          <w:p w14:paraId="44A2ED42" w14:textId="77777777" w:rsidR="008D44AF" w:rsidRPr="009C2FCA" w:rsidRDefault="008D44AF" w:rsidP="005D27FC">
            <w:pPr>
              <w:jc w:val="both"/>
              <w:rPr>
                <w:color w:val="000000" w:themeColor="text1"/>
                <w:sz w:val="15"/>
                <w:szCs w:val="15"/>
              </w:rPr>
            </w:pPr>
            <w:r w:rsidRPr="009C2FCA">
              <w:rPr>
                <w:color w:val="000000" w:themeColor="text1"/>
                <w:sz w:val="15"/>
                <w:szCs w:val="15"/>
              </w:rPr>
              <w:t>3</w:t>
            </w:r>
          </w:p>
        </w:tc>
        <w:tc>
          <w:tcPr>
            <w:tcW w:w="711" w:type="pct"/>
            <w:tcBorders>
              <w:top w:val="single" w:sz="4" w:space="0" w:color="auto"/>
              <w:bottom w:val="single" w:sz="4" w:space="0" w:color="auto"/>
            </w:tcBorders>
            <w:noWrap/>
            <w:vAlign w:val="center"/>
            <w:hideMark/>
          </w:tcPr>
          <w:p w14:paraId="3974D984" w14:textId="77777777" w:rsidR="008D44AF" w:rsidRPr="009C2FCA" w:rsidRDefault="008D44AF" w:rsidP="005D27FC">
            <w:pPr>
              <w:jc w:val="both"/>
              <w:rPr>
                <w:color w:val="000000" w:themeColor="text1"/>
                <w:sz w:val="15"/>
                <w:szCs w:val="15"/>
              </w:rPr>
            </w:pPr>
            <w:r w:rsidRPr="009C2FCA">
              <w:rPr>
                <w:color w:val="000000" w:themeColor="text1"/>
                <w:sz w:val="15"/>
                <w:szCs w:val="15"/>
              </w:rPr>
              <w:t>4–5</w:t>
            </w:r>
          </w:p>
        </w:tc>
        <w:tc>
          <w:tcPr>
            <w:tcW w:w="427" w:type="pct"/>
            <w:vMerge/>
            <w:tcBorders>
              <w:bottom w:val="single" w:sz="4" w:space="0" w:color="auto"/>
            </w:tcBorders>
            <w:vAlign w:val="center"/>
            <w:hideMark/>
          </w:tcPr>
          <w:p w14:paraId="52C95CF1" w14:textId="77777777" w:rsidR="008D44AF" w:rsidRPr="009C2FCA" w:rsidRDefault="008D44AF" w:rsidP="005D27FC">
            <w:pPr>
              <w:jc w:val="both"/>
              <w:rPr>
                <w:i/>
                <w:iCs/>
                <w:color w:val="000000" w:themeColor="text1"/>
                <w:sz w:val="15"/>
                <w:szCs w:val="15"/>
              </w:rPr>
            </w:pPr>
          </w:p>
        </w:tc>
      </w:tr>
      <w:tr w:rsidR="009C2FCA" w:rsidRPr="009C2FCA" w14:paraId="075B11D8" w14:textId="77777777" w:rsidTr="005D27FC">
        <w:trPr>
          <w:trHeight w:val="263"/>
        </w:trPr>
        <w:tc>
          <w:tcPr>
            <w:tcW w:w="1625" w:type="pct"/>
            <w:tcBorders>
              <w:top w:val="single" w:sz="4" w:space="0" w:color="auto"/>
            </w:tcBorders>
            <w:noWrap/>
            <w:hideMark/>
          </w:tcPr>
          <w:p w14:paraId="0E46FCFC" w14:textId="75198589" w:rsidR="008D44AF" w:rsidRPr="009C2FCA" w:rsidRDefault="00CA17DE" w:rsidP="005D27FC">
            <w:pPr>
              <w:jc w:val="both"/>
              <w:rPr>
                <w:color w:val="000000" w:themeColor="text1"/>
                <w:sz w:val="15"/>
                <w:szCs w:val="15"/>
              </w:rPr>
            </w:pPr>
            <w:r w:rsidRPr="009C2FCA">
              <w:rPr>
                <w:color w:val="000000" w:themeColor="text1"/>
                <w:sz w:val="15"/>
                <w:szCs w:val="15"/>
              </w:rPr>
              <w:t>Total number</w:t>
            </w:r>
          </w:p>
        </w:tc>
        <w:tc>
          <w:tcPr>
            <w:tcW w:w="746" w:type="pct"/>
            <w:tcBorders>
              <w:top w:val="single" w:sz="4" w:space="0" w:color="auto"/>
            </w:tcBorders>
            <w:noWrap/>
            <w:vAlign w:val="center"/>
            <w:hideMark/>
          </w:tcPr>
          <w:p w14:paraId="54640F9C" w14:textId="1624BE27" w:rsidR="008D44AF" w:rsidRPr="009C2FCA" w:rsidRDefault="008D44AF" w:rsidP="005D27FC">
            <w:pPr>
              <w:jc w:val="both"/>
              <w:rPr>
                <w:color w:val="000000" w:themeColor="text1"/>
                <w:sz w:val="15"/>
                <w:szCs w:val="15"/>
              </w:rPr>
            </w:pPr>
            <w:r w:rsidRPr="009C2FCA">
              <w:rPr>
                <w:rFonts w:eastAsia="等线"/>
                <w:color w:val="000000" w:themeColor="text1"/>
                <w:sz w:val="15"/>
                <w:szCs w:val="15"/>
              </w:rPr>
              <w:t>6</w:t>
            </w:r>
            <w:r w:rsidR="00D16D08" w:rsidRPr="009C2FCA">
              <w:rPr>
                <w:rFonts w:eastAsia="等线"/>
                <w:color w:val="000000" w:themeColor="text1"/>
                <w:sz w:val="15"/>
                <w:szCs w:val="15"/>
              </w:rPr>
              <w:t xml:space="preserve"> </w:t>
            </w:r>
            <w:r w:rsidRPr="009C2FCA">
              <w:rPr>
                <w:rFonts w:eastAsia="等线"/>
                <w:color w:val="000000" w:themeColor="text1"/>
                <w:sz w:val="15"/>
                <w:szCs w:val="15"/>
              </w:rPr>
              <w:t>429</w:t>
            </w:r>
          </w:p>
        </w:tc>
        <w:tc>
          <w:tcPr>
            <w:tcW w:w="746" w:type="pct"/>
            <w:tcBorders>
              <w:top w:val="single" w:sz="4" w:space="0" w:color="auto"/>
            </w:tcBorders>
            <w:noWrap/>
            <w:vAlign w:val="center"/>
            <w:hideMark/>
          </w:tcPr>
          <w:p w14:paraId="1DB7B921" w14:textId="2204638C" w:rsidR="008D44AF" w:rsidRPr="009C2FCA" w:rsidRDefault="008D44AF" w:rsidP="00D16D08">
            <w:pPr>
              <w:jc w:val="both"/>
              <w:rPr>
                <w:color w:val="000000" w:themeColor="text1"/>
                <w:sz w:val="15"/>
                <w:szCs w:val="15"/>
              </w:rPr>
            </w:pPr>
            <w:r w:rsidRPr="009C2FCA">
              <w:rPr>
                <w:rFonts w:eastAsia="等线"/>
                <w:color w:val="000000" w:themeColor="text1"/>
                <w:sz w:val="15"/>
                <w:szCs w:val="15"/>
              </w:rPr>
              <w:t>21</w:t>
            </w:r>
            <w:r w:rsidR="00D16D08" w:rsidRPr="009C2FCA">
              <w:rPr>
                <w:rFonts w:eastAsia="等线"/>
                <w:color w:val="000000" w:themeColor="text1"/>
                <w:sz w:val="15"/>
                <w:szCs w:val="15"/>
              </w:rPr>
              <w:t xml:space="preserve"> </w:t>
            </w:r>
            <w:r w:rsidRPr="009C2FCA">
              <w:rPr>
                <w:rFonts w:eastAsia="等线"/>
                <w:color w:val="000000" w:themeColor="text1"/>
                <w:sz w:val="15"/>
                <w:szCs w:val="15"/>
              </w:rPr>
              <w:t>643</w:t>
            </w:r>
          </w:p>
        </w:tc>
        <w:tc>
          <w:tcPr>
            <w:tcW w:w="745" w:type="pct"/>
            <w:tcBorders>
              <w:top w:val="single" w:sz="4" w:space="0" w:color="auto"/>
            </w:tcBorders>
            <w:noWrap/>
            <w:vAlign w:val="center"/>
            <w:hideMark/>
          </w:tcPr>
          <w:p w14:paraId="2C45D838" w14:textId="6AC5126E" w:rsidR="008D44AF" w:rsidRPr="009C2FCA" w:rsidRDefault="008D44AF" w:rsidP="00D16D08">
            <w:pPr>
              <w:jc w:val="both"/>
              <w:rPr>
                <w:color w:val="000000" w:themeColor="text1"/>
                <w:sz w:val="15"/>
                <w:szCs w:val="15"/>
              </w:rPr>
            </w:pPr>
            <w:r w:rsidRPr="009C2FCA">
              <w:rPr>
                <w:rFonts w:eastAsia="等线"/>
                <w:color w:val="000000" w:themeColor="text1"/>
                <w:sz w:val="15"/>
                <w:szCs w:val="15"/>
              </w:rPr>
              <w:t>23</w:t>
            </w:r>
            <w:r w:rsidR="00D16D08" w:rsidRPr="009C2FCA">
              <w:rPr>
                <w:rFonts w:eastAsia="等线"/>
                <w:color w:val="000000" w:themeColor="text1"/>
                <w:sz w:val="15"/>
                <w:szCs w:val="15"/>
              </w:rPr>
              <w:t xml:space="preserve"> </w:t>
            </w:r>
            <w:r w:rsidRPr="009C2FCA">
              <w:rPr>
                <w:rFonts w:eastAsia="等线"/>
                <w:color w:val="000000" w:themeColor="text1"/>
                <w:sz w:val="15"/>
                <w:szCs w:val="15"/>
              </w:rPr>
              <w:t>779</w:t>
            </w:r>
          </w:p>
        </w:tc>
        <w:tc>
          <w:tcPr>
            <w:tcW w:w="711" w:type="pct"/>
            <w:tcBorders>
              <w:top w:val="single" w:sz="4" w:space="0" w:color="auto"/>
            </w:tcBorders>
            <w:noWrap/>
            <w:vAlign w:val="center"/>
            <w:hideMark/>
          </w:tcPr>
          <w:p w14:paraId="0E849CC9" w14:textId="09361C19" w:rsidR="008D44AF" w:rsidRPr="009C2FCA" w:rsidRDefault="008D44AF" w:rsidP="005D27FC">
            <w:pPr>
              <w:jc w:val="both"/>
              <w:rPr>
                <w:color w:val="000000" w:themeColor="text1"/>
                <w:sz w:val="15"/>
                <w:szCs w:val="15"/>
              </w:rPr>
            </w:pPr>
            <w:r w:rsidRPr="009C2FCA">
              <w:rPr>
                <w:rFonts w:eastAsia="等线"/>
                <w:color w:val="000000" w:themeColor="text1"/>
                <w:sz w:val="15"/>
                <w:szCs w:val="15"/>
              </w:rPr>
              <w:t>5</w:t>
            </w:r>
            <w:r w:rsidR="00D16D08" w:rsidRPr="009C2FCA">
              <w:rPr>
                <w:rFonts w:eastAsia="等线"/>
                <w:color w:val="000000" w:themeColor="text1"/>
                <w:sz w:val="15"/>
                <w:szCs w:val="15"/>
              </w:rPr>
              <w:t xml:space="preserve"> </w:t>
            </w:r>
            <w:r w:rsidRPr="009C2FCA">
              <w:rPr>
                <w:rFonts w:eastAsia="等线"/>
                <w:color w:val="000000" w:themeColor="text1"/>
                <w:sz w:val="15"/>
                <w:szCs w:val="15"/>
              </w:rPr>
              <w:t>180</w:t>
            </w:r>
          </w:p>
        </w:tc>
        <w:tc>
          <w:tcPr>
            <w:tcW w:w="427" w:type="pct"/>
            <w:tcBorders>
              <w:top w:val="single" w:sz="4" w:space="0" w:color="auto"/>
            </w:tcBorders>
            <w:noWrap/>
            <w:vAlign w:val="center"/>
            <w:hideMark/>
          </w:tcPr>
          <w:p w14:paraId="107F8697" w14:textId="77777777" w:rsidR="008D44AF" w:rsidRPr="009C2FCA" w:rsidRDefault="008D44AF" w:rsidP="005D27FC">
            <w:pPr>
              <w:jc w:val="both"/>
              <w:rPr>
                <w:color w:val="000000" w:themeColor="text1"/>
                <w:sz w:val="15"/>
                <w:szCs w:val="15"/>
              </w:rPr>
            </w:pPr>
          </w:p>
        </w:tc>
      </w:tr>
      <w:tr w:rsidR="009C2FCA" w:rsidRPr="009C2FCA" w14:paraId="034C6C77" w14:textId="77777777" w:rsidTr="005D27FC">
        <w:trPr>
          <w:trHeight w:val="263"/>
        </w:trPr>
        <w:tc>
          <w:tcPr>
            <w:tcW w:w="1625" w:type="pct"/>
            <w:noWrap/>
            <w:hideMark/>
          </w:tcPr>
          <w:p w14:paraId="4BC84DC8" w14:textId="4583F6F0" w:rsidR="008C7577" w:rsidRPr="009C2FCA" w:rsidRDefault="008C7577" w:rsidP="008C7577">
            <w:pPr>
              <w:jc w:val="both"/>
              <w:rPr>
                <w:color w:val="000000" w:themeColor="text1"/>
                <w:sz w:val="15"/>
                <w:szCs w:val="15"/>
              </w:rPr>
            </w:pPr>
            <w:r w:rsidRPr="009C2FCA">
              <w:rPr>
                <w:color w:val="000000" w:themeColor="text1"/>
                <w:sz w:val="15"/>
                <w:szCs w:val="15"/>
              </w:rPr>
              <w:t>Age (years)</w:t>
            </w:r>
          </w:p>
        </w:tc>
        <w:tc>
          <w:tcPr>
            <w:tcW w:w="746" w:type="pct"/>
            <w:noWrap/>
            <w:vAlign w:val="center"/>
            <w:hideMark/>
          </w:tcPr>
          <w:p w14:paraId="5E5CC1FA" w14:textId="224EA814" w:rsidR="008C7577" w:rsidRPr="009C2FCA" w:rsidRDefault="008C7577" w:rsidP="008C7577">
            <w:pPr>
              <w:jc w:val="both"/>
              <w:rPr>
                <w:color w:val="000000" w:themeColor="text1"/>
                <w:sz w:val="15"/>
                <w:szCs w:val="15"/>
              </w:rPr>
            </w:pPr>
            <w:r w:rsidRPr="009C2FCA">
              <w:rPr>
                <w:rFonts w:eastAsia="等线"/>
                <w:color w:val="000000" w:themeColor="text1"/>
                <w:sz w:val="15"/>
                <w:szCs w:val="15"/>
              </w:rPr>
              <w:t>50.6 (11.0)</w:t>
            </w:r>
          </w:p>
        </w:tc>
        <w:tc>
          <w:tcPr>
            <w:tcW w:w="746" w:type="pct"/>
            <w:noWrap/>
            <w:vAlign w:val="center"/>
            <w:hideMark/>
          </w:tcPr>
          <w:p w14:paraId="278A893C" w14:textId="56F0F59A" w:rsidR="008C7577" w:rsidRPr="009C2FCA" w:rsidRDefault="008C7577" w:rsidP="008C7577">
            <w:pPr>
              <w:jc w:val="both"/>
              <w:rPr>
                <w:color w:val="000000" w:themeColor="text1"/>
                <w:sz w:val="15"/>
                <w:szCs w:val="15"/>
              </w:rPr>
            </w:pPr>
            <w:r w:rsidRPr="009C2FCA">
              <w:rPr>
                <w:rFonts w:eastAsia="等线"/>
                <w:color w:val="000000" w:themeColor="text1"/>
                <w:sz w:val="15"/>
                <w:szCs w:val="15"/>
              </w:rPr>
              <w:t>53.1 (11.8</w:t>
            </w:r>
            <w:r w:rsidR="00121858" w:rsidRPr="009C2FCA">
              <w:rPr>
                <w:color w:val="000000" w:themeColor="text1"/>
                <w:sz w:val="15"/>
                <w:szCs w:val="15"/>
              </w:rPr>
              <w:t>)</w:t>
            </w:r>
          </w:p>
        </w:tc>
        <w:tc>
          <w:tcPr>
            <w:tcW w:w="745" w:type="pct"/>
            <w:noWrap/>
            <w:vAlign w:val="center"/>
            <w:hideMark/>
          </w:tcPr>
          <w:p w14:paraId="08BF8E7A" w14:textId="46D25F35" w:rsidR="008C7577" w:rsidRPr="009C2FCA" w:rsidRDefault="008C7577" w:rsidP="008C7577">
            <w:pPr>
              <w:jc w:val="both"/>
              <w:rPr>
                <w:color w:val="000000" w:themeColor="text1"/>
                <w:sz w:val="15"/>
                <w:szCs w:val="15"/>
              </w:rPr>
            </w:pPr>
            <w:r w:rsidRPr="009C2FCA">
              <w:rPr>
                <w:rFonts w:eastAsia="等线"/>
                <w:color w:val="000000" w:themeColor="text1"/>
                <w:sz w:val="15"/>
                <w:szCs w:val="15"/>
              </w:rPr>
              <w:t>52.2 (12.6)</w:t>
            </w:r>
          </w:p>
        </w:tc>
        <w:tc>
          <w:tcPr>
            <w:tcW w:w="711" w:type="pct"/>
            <w:noWrap/>
            <w:vAlign w:val="center"/>
            <w:hideMark/>
          </w:tcPr>
          <w:p w14:paraId="37C9A355" w14:textId="6DB34772" w:rsidR="008C7577" w:rsidRPr="009C2FCA" w:rsidRDefault="008C7577" w:rsidP="008C7577">
            <w:pPr>
              <w:jc w:val="both"/>
              <w:rPr>
                <w:color w:val="000000" w:themeColor="text1"/>
                <w:sz w:val="15"/>
                <w:szCs w:val="15"/>
              </w:rPr>
            </w:pPr>
            <w:r w:rsidRPr="009C2FCA">
              <w:rPr>
                <w:rFonts w:eastAsia="等线"/>
                <w:color w:val="000000" w:themeColor="text1"/>
                <w:sz w:val="15"/>
                <w:szCs w:val="15"/>
              </w:rPr>
              <w:t>52.3 (13.2)</w:t>
            </w:r>
          </w:p>
        </w:tc>
        <w:tc>
          <w:tcPr>
            <w:tcW w:w="427" w:type="pct"/>
            <w:noWrap/>
            <w:vAlign w:val="center"/>
            <w:hideMark/>
          </w:tcPr>
          <w:p w14:paraId="4D8BB285" w14:textId="42ECC068"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5CAAD2D0" w14:textId="77777777" w:rsidTr="005D27FC">
        <w:trPr>
          <w:trHeight w:val="263"/>
        </w:trPr>
        <w:tc>
          <w:tcPr>
            <w:tcW w:w="1625" w:type="pct"/>
            <w:noWrap/>
            <w:hideMark/>
          </w:tcPr>
          <w:p w14:paraId="25E9C409" w14:textId="77777777" w:rsidR="008C7577" w:rsidRPr="009C2FCA" w:rsidRDefault="008C7577" w:rsidP="008C7577">
            <w:pPr>
              <w:jc w:val="both"/>
              <w:rPr>
                <w:color w:val="000000" w:themeColor="text1"/>
                <w:sz w:val="15"/>
                <w:szCs w:val="15"/>
              </w:rPr>
            </w:pPr>
            <w:r w:rsidRPr="009C2FCA">
              <w:rPr>
                <w:color w:val="000000" w:themeColor="text1"/>
                <w:sz w:val="15"/>
                <w:szCs w:val="15"/>
              </w:rPr>
              <w:t>Male</w:t>
            </w:r>
          </w:p>
        </w:tc>
        <w:tc>
          <w:tcPr>
            <w:tcW w:w="746" w:type="pct"/>
            <w:noWrap/>
            <w:vAlign w:val="center"/>
            <w:hideMark/>
          </w:tcPr>
          <w:p w14:paraId="14124698" w14:textId="7DAE21BD" w:rsidR="008C7577" w:rsidRPr="009C2FCA" w:rsidRDefault="008C7577" w:rsidP="008C7577">
            <w:pPr>
              <w:jc w:val="both"/>
              <w:rPr>
                <w:color w:val="000000" w:themeColor="text1"/>
                <w:sz w:val="15"/>
                <w:szCs w:val="15"/>
              </w:rPr>
            </w:pPr>
            <w:r w:rsidRPr="009C2FCA">
              <w:rPr>
                <w:rFonts w:eastAsia="等线"/>
                <w:color w:val="000000" w:themeColor="text1"/>
                <w:sz w:val="15"/>
                <w:szCs w:val="15"/>
              </w:rPr>
              <w:t>6</w:t>
            </w:r>
            <w:r w:rsidR="00310D31" w:rsidRPr="009C2FCA">
              <w:rPr>
                <w:rFonts w:eastAsia="等线"/>
                <w:color w:val="000000" w:themeColor="text1"/>
                <w:sz w:val="15"/>
                <w:szCs w:val="15"/>
              </w:rPr>
              <w:t xml:space="preserve"> </w:t>
            </w:r>
            <w:r w:rsidRPr="009C2FCA">
              <w:rPr>
                <w:rFonts w:eastAsia="等线"/>
                <w:color w:val="000000" w:themeColor="text1"/>
                <w:sz w:val="15"/>
                <w:szCs w:val="15"/>
              </w:rPr>
              <w:t>3</w:t>
            </w:r>
            <w:r w:rsidR="00961886" w:rsidRPr="009C2FCA">
              <w:rPr>
                <w:rFonts w:eastAsia="等线"/>
                <w:color w:val="000000" w:themeColor="text1"/>
                <w:sz w:val="15"/>
                <w:szCs w:val="15"/>
              </w:rPr>
              <w:t>7</w:t>
            </w:r>
            <w:r w:rsidRPr="009C2FCA">
              <w:rPr>
                <w:rFonts w:eastAsia="等线"/>
                <w:color w:val="000000" w:themeColor="text1"/>
                <w:sz w:val="15"/>
                <w:szCs w:val="15"/>
              </w:rPr>
              <w:t>7 (9</w:t>
            </w:r>
            <w:r w:rsidR="00961886" w:rsidRPr="009C2FCA">
              <w:rPr>
                <w:rFonts w:eastAsia="等线"/>
                <w:color w:val="000000" w:themeColor="text1"/>
                <w:sz w:val="15"/>
                <w:szCs w:val="15"/>
              </w:rPr>
              <w:t>9</w:t>
            </w:r>
            <w:r w:rsidRPr="009C2FCA">
              <w:rPr>
                <w:rFonts w:eastAsia="等线"/>
                <w:color w:val="000000" w:themeColor="text1"/>
                <w:sz w:val="15"/>
                <w:szCs w:val="15"/>
              </w:rPr>
              <w:t>.</w:t>
            </w:r>
            <w:r w:rsidR="00961886" w:rsidRPr="009C2FCA">
              <w:rPr>
                <w:rFonts w:eastAsia="等线"/>
                <w:color w:val="000000" w:themeColor="text1"/>
                <w:sz w:val="15"/>
                <w:szCs w:val="15"/>
              </w:rPr>
              <w:t>2</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1C2AFDFA" w14:textId="3BA49DC3" w:rsidR="008C7577" w:rsidRPr="009C2FCA" w:rsidRDefault="008C7577" w:rsidP="00310D31">
            <w:pPr>
              <w:jc w:val="both"/>
              <w:rPr>
                <w:color w:val="000000" w:themeColor="text1"/>
                <w:sz w:val="15"/>
                <w:szCs w:val="15"/>
              </w:rPr>
            </w:pPr>
            <w:r w:rsidRPr="009C2FCA">
              <w:rPr>
                <w:rFonts w:eastAsia="等线"/>
                <w:color w:val="000000" w:themeColor="text1"/>
                <w:sz w:val="15"/>
                <w:szCs w:val="15"/>
              </w:rPr>
              <w:t>17</w:t>
            </w:r>
            <w:r w:rsidR="00310D31" w:rsidRPr="009C2FCA">
              <w:rPr>
                <w:rFonts w:eastAsia="等线"/>
                <w:color w:val="000000" w:themeColor="text1"/>
                <w:sz w:val="15"/>
                <w:szCs w:val="15"/>
              </w:rPr>
              <w:t xml:space="preserve"> </w:t>
            </w:r>
            <w:r w:rsidRPr="009C2FCA">
              <w:rPr>
                <w:rFonts w:eastAsia="等线"/>
                <w:color w:val="000000" w:themeColor="text1"/>
                <w:sz w:val="15"/>
                <w:szCs w:val="15"/>
              </w:rPr>
              <w:t>961 (8</w:t>
            </w:r>
            <w:r w:rsidR="008F77C1" w:rsidRPr="009C2FCA">
              <w:rPr>
                <w:rFonts w:eastAsia="等线"/>
                <w:color w:val="000000" w:themeColor="text1"/>
                <w:sz w:val="15"/>
                <w:szCs w:val="15"/>
              </w:rPr>
              <w:t>3</w:t>
            </w:r>
            <w:r w:rsidRPr="009C2FCA">
              <w:rPr>
                <w:rFonts w:eastAsia="等线"/>
                <w:color w:val="000000" w:themeColor="text1"/>
                <w:sz w:val="15"/>
                <w:szCs w:val="15"/>
              </w:rPr>
              <w:t>.</w:t>
            </w:r>
            <w:r w:rsidR="008F77C1" w:rsidRPr="009C2FCA">
              <w:rPr>
                <w:rFonts w:eastAsia="等线"/>
                <w:color w:val="000000" w:themeColor="text1"/>
                <w:sz w:val="15"/>
                <w:szCs w:val="15"/>
              </w:rPr>
              <w:t>0</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385E219C" w14:textId="25D4F396" w:rsidR="008C7577" w:rsidRPr="009C2FCA" w:rsidRDefault="008C7577" w:rsidP="00310D31">
            <w:pPr>
              <w:jc w:val="both"/>
              <w:rPr>
                <w:color w:val="000000" w:themeColor="text1"/>
                <w:sz w:val="15"/>
                <w:szCs w:val="15"/>
              </w:rPr>
            </w:pPr>
            <w:r w:rsidRPr="009C2FCA">
              <w:rPr>
                <w:rFonts w:eastAsia="等线"/>
                <w:color w:val="000000" w:themeColor="text1"/>
                <w:sz w:val="15"/>
                <w:szCs w:val="15"/>
              </w:rPr>
              <w:t>18</w:t>
            </w:r>
            <w:r w:rsidR="00310D31" w:rsidRPr="009C2FCA">
              <w:rPr>
                <w:rFonts w:eastAsia="等线"/>
                <w:color w:val="000000" w:themeColor="text1"/>
                <w:sz w:val="15"/>
                <w:szCs w:val="15"/>
              </w:rPr>
              <w:t xml:space="preserve"> </w:t>
            </w:r>
            <w:r w:rsidRPr="009C2FCA">
              <w:rPr>
                <w:rFonts w:eastAsia="等线"/>
                <w:color w:val="000000" w:themeColor="text1"/>
                <w:sz w:val="15"/>
                <w:szCs w:val="15"/>
              </w:rPr>
              <w:t>606 (78.</w:t>
            </w:r>
            <w:r w:rsidR="00961886" w:rsidRPr="009C2FCA">
              <w:rPr>
                <w:rFonts w:eastAsia="等线"/>
                <w:color w:val="000000" w:themeColor="text1"/>
                <w:sz w:val="15"/>
                <w:szCs w:val="15"/>
              </w:rPr>
              <w:t>2</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0E3C2395" w14:textId="0EA12A49" w:rsidR="008C7577" w:rsidRPr="009C2FCA" w:rsidRDefault="008C7577" w:rsidP="008C7577">
            <w:pPr>
              <w:jc w:val="both"/>
              <w:rPr>
                <w:color w:val="000000" w:themeColor="text1"/>
                <w:sz w:val="15"/>
                <w:szCs w:val="15"/>
              </w:rPr>
            </w:pPr>
            <w:r w:rsidRPr="009C2FCA">
              <w:rPr>
                <w:rFonts w:eastAsia="等线"/>
                <w:color w:val="000000" w:themeColor="text1"/>
                <w:sz w:val="15"/>
                <w:szCs w:val="15"/>
              </w:rPr>
              <w:t>4</w:t>
            </w:r>
            <w:r w:rsidR="00310D31" w:rsidRPr="009C2FCA">
              <w:rPr>
                <w:rFonts w:eastAsia="等线"/>
                <w:color w:val="000000" w:themeColor="text1"/>
                <w:sz w:val="15"/>
                <w:szCs w:val="15"/>
              </w:rPr>
              <w:t xml:space="preserve"> </w:t>
            </w:r>
            <w:r w:rsidRPr="009C2FCA">
              <w:rPr>
                <w:rFonts w:eastAsia="等线"/>
                <w:color w:val="000000" w:themeColor="text1"/>
                <w:sz w:val="15"/>
                <w:szCs w:val="15"/>
              </w:rPr>
              <w:t>213 (8</w:t>
            </w:r>
            <w:r w:rsidR="00563F40" w:rsidRPr="009C2FCA">
              <w:rPr>
                <w:rFonts w:eastAsia="等线"/>
                <w:color w:val="000000" w:themeColor="text1"/>
                <w:sz w:val="15"/>
                <w:szCs w:val="15"/>
              </w:rPr>
              <w:t>1</w:t>
            </w:r>
            <w:r w:rsidRPr="009C2FCA">
              <w:rPr>
                <w:rFonts w:eastAsia="等线"/>
                <w:color w:val="000000" w:themeColor="text1"/>
                <w:sz w:val="15"/>
                <w:szCs w:val="15"/>
              </w:rPr>
              <w:t>.</w:t>
            </w:r>
            <w:r w:rsidR="00563F40" w:rsidRPr="009C2FCA">
              <w:rPr>
                <w:rFonts w:eastAsia="等线"/>
                <w:color w:val="000000" w:themeColor="text1"/>
                <w:sz w:val="15"/>
                <w:szCs w:val="15"/>
              </w:rPr>
              <w:t>3</w:t>
            </w:r>
            <w:r w:rsidR="00D16D08" w:rsidRPr="009C2FCA">
              <w:rPr>
                <w:color w:val="000000" w:themeColor="text1"/>
                <w:sz w:val="15"/>
                <w:szCs w:val="15"/>
              </w:rPr>
              <w:t>%</w:t>
            </w:r>
            <w:r w:rsidRPr="009C2FCA">
              <w:rPr>
                <w:rFonts w:eastAsia="等线"/>
                <w:color w:val="000000" w:themeColor="text1"/>
                <w:sz w:val="15"/>
                <w:szCs w:val="15"/>
              </w:rPr>
              <w:t>)</w:t>
            </w:r>
            <w:r w:rsidR="00D16D08" w:rsidRPr="009C2FCA">
              <w:rPr>
                <w:color w:val="000000" w:themeColor="text1"/>
                <w:sz w:val="15"/>
                <w:szCs w:val="15"/>
              </w:rPr>
              <w:t xml:space="preserve"> </w:t>
            </w:r>
          </w:p>
        </w:tc>
        <w:tc>
          <w:tcPr>
            <w:tcW w:w="427" w:type="pct"/>
            <w:noWrap/>
            <w:vAlign w:val="center"/>
            <w:hideMark/>
          </w:tcPr>
          <w:p w14:paraId="342DD0AA" w14:textId="4222BD9B"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4FF9C12E" w14:textId="77777777" w:rsidTr="005D27FC">
        <w:trPr>
          <w:trHeight w:val="263"/>
        </w:trPr>
        <w:tc>
          <w:tcPr>
            <w:tcW w:w="1625" w:type="pct"/>
            <w:noWrap/>
            <w:hideMark/>
          </w:tcPr>
          <w:p w14:paraId="2066533A" w14:textId="77777777" w:rsidR="008C7577" w:rsidRPr="009C2FCA" w:rsidRDefault="008C7577" w:rsidP="008C7577">
            <w:pPr>
              <w:jc w:val="both"/>
              <w:rPr>
                <w:color w:val="000000" w:themeColor="text1"/>
                <w:sz w:val="15"/>
                <w:szCs w:val="15"/>
              </w:rPr>
            </w:pPr>
            <w:r w:rsidRPr="009C2FCA">
              <w:rPr>
                <w:color w:val="000000" w:themeColor="text1"/>
                <w:sz w:val="15"/>
                <w:szCs w:val="15"/>
              </w:rPr>
              <w:t>Currently not in a relationship</w:t>
            </w:r>
          </w:p>
        </w:tc>
        <w:tc>
          <w:tcPr>
            <w:tcW w:w="746" w:type="pct"/>
            <w:noWrap/>
            <w:vAlign w:val="center"/>
            <w:hideMark/>
          </w:tcPr>
          <w:p w14:paraId="10938D7F" w14:textId="62C14106" w:rsidR="008C7577" w:rsidRPr="009C2FCA" w:rsidRDefault="008C7577" w:rsidP="008C7577">
            <w:pPr>
              <w:jc w:val="both"/>
              <w:rPr>
                <w:color w:val="000000" w:themeColor="text1"/>
                <w:sz w:val="15"/>
                <w:szCs w:val="15"/>
              </w:rPr>
            </w:pPr>
            <w:r w:rsidRPr="009C2FCA">
              <w:rPr>
                <w:rFonts w:eastAsia="等线"/>
                <w:color w:val="000000" w:themeColor="text1"/>
                <w:sz w:val="15"/>
                <w:szCs w:val="15"/>
              </w:rPr>
              <w:t>166 (2.</w:t>
            </w:r>
            <w:r w:rsidR="00873D4E" w:rsidRPr="009C2FCA">
              <w:rPr>
                <w:rFonts w:eastAsia="等线"/>
                <w:color w:val="000000" w:themeColor="text1"/>
                <w:sz w:val="15"/>
                <w:szCs w:val="15"/>
              </w:rPr>
              <w:t>6</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07A8082C" w14:textId="434CDD5A" w:rsidR="008C7577" w:rsidRPr="009C2FCA" w:rsidRDefault="008C7577" w:rsidP="008C7577">
            <w:pPr>
              <w:jc w:val="both"/>
              <w:rPr>
                <w:color w:val="000000" w:themeColor="text1"/>
                <w:sz w:val="15"/>
                <w:szCs w:val="15"/>
              </w:rPr>
            </w:pPr>
            <w:r w:rsidRPr="009C2FCA">
              <w:rPr>
                <w:rFonts w:eastAsia="等线"/>
                <w:color w:val="000000" w:themeColor="text1"/>
                <w:sz w:val="15"/>
                <w:szCs w:val="15"/>
              </w:rPr>
              <w:t>442 (2.0</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544E3AF4" w14:textId="7E2E65D1" w:rsidR="008C7577" w:rsidRPr="009C2FCA" w:rsidRDefault="008C7577" w:rsidP="008C7577">
            <w:pPr>
              <w:jc w:val="both"/>
              <w:rPr>
                <w:color w:val="000000" w:themeColor="text1"/>
                <w:sz w:val="15"/>
                <w:szCs w:val="15"/>
              </w:rPr>
            </w:pPr>
            <w:r w:rsidRPr="009C2FCA">
              <w:rPr>
                <w:rFonts w:eastAsia="等线"/>
                <w:color w:val="000000" w:themeColor="text1"/>
                <w:sz w:val="15"/>
                <w:szCs w:val="15"/>
              </w:rPr>
              <w:t>624 (2.6</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58387A9B" w14:textId="55084763" w:rsidR="008C7577" w:rsidRPr="009C2FCA" w:rsidRDefault="008C7577" w:rsidP="008C7577">
            <w:pPr>
              <w:jc w:val="both"/>
              <w:rPr>
                <w:color w:val="000000" w:themeColor="text1"/>
                <w:sz w:val="15"/>
                <w:szCs w:val="15"/>
              </w:rPr>
            </w:pPr>
            <w:r w:rsidRPr="009C2FCA">
              <w:rPr>
                <w:rFonts w:eastAsia="等线"/>
                <w:color w:val="000000" w:themeColor="text1"/>
                <w:sz w:val="15"/>
                <w:szCs w:val="15"/>
              </w:rPr>
              <w:t>195 (</w:t>
            </w:r>
            <w:r w:rsidR="00873D4E" w:rsidRPr="009C2FCA">
              <w:rPr>
                <w:rFonts w:eastAsia="等线"/>
                <w:color w:val="000000" w:themeColor="text1"/>
                <w:sz w:val="15"/>
                <w:szCs w:val="15"/>
              </w:rPr>
              <w:t>3.8</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09C46F98" w14:textId="6998D998"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63AE2CD9" w14:textId="77777777" w:rsidTr="005D27FC">
        <w:trPr>
          <w:trHeight w:val="263"/>
        </w:trPr>
        <w:tc>
          <w:tcPr>
            <w:tcW w:w="1625" w:type="pct"/>
            <w:noWrap/>
            <w:hideMark/>
          </w:tcPr>
          <w:p w14:paraId="3B74ECEF" w14:textId="77777777" w:rsidR="008C7577" w:rsidRPr="009C2FCA" w:rsidRDefault="008C7577" w:rsidP="008C7577">
            <w:pPr>
              <w:jc w:val="both"/>
              <w:rPr>
                <w:color w:val="000000" w:themeColor="text1"/>
                <w:sz w:val="15"/>
                <w:szCs w:val="15"/>
              </w:rPr>
            </w:pPr>
            <w:r w:rsidRPr="009C2FCA">
              <w:rPr>
                <w:color w:val="000000" w:themeColor="text1"/>
                <w:sz w:val="15"/>
                <w:szCs w:val="15"/>
              </w:rPr>
              <w:t>Less than high school</w:t>
            </w:r>
          </w:p>
        </w:tc>
        <w:tc>
          <w:tcPr>
            <w:tcW w:w="746" w:type="pct"/>
            <w:noWrap/>
            <w:vAlign w:val="center"/>
            <w:hideMark/>
          </w:tcPr>
          <w:p w14:paraId="0FB263E5" w14:textId="3521C5E6" w:rsidR="008C7577" w:rsidRPr="009C2FCA" w:rsidRDefault="008C7577" w:rsidP="008C7577">
            <w:pPr>
              <w:jc w:val="both"/>
              <w:rPr>
                <w:color w:val="000000" w:themeColor="text1"/>
                <w:sz w:val="15"/>
                <w:szCs w:val="15"/>
              </w:rPr>
            </w:pPr>
            <w:r w:rsidRPr="009C2FCA">
              <w:rPr>
                <w:rFonts w:eastAsia="等线"/>
                <w:color w:val="000000" w:themeColor="text1"/>
                <w:sz w:val="15"/>
                <w:szCs w:val="15"/>
              </w:rPr>
              <w:t>5</w:t>
            </w:r>
            <w:r w:rsidR="00310D31" w:rsidRPr="009C2FCA">
              <w:rPr>
                <w:rFonts w:eastAsia="等线"/>
                <w:color w:val="000000" w:themeColor="text1"/>
                <w:sz w:val="15"/>
                <w:szCs w:val="15"/>
              </w:rPr>
              <w:t xml:space="preserve"> </w:t>
            </w:r>
            <w:r w:rsidRPr="009C2FCA">
              <w:rPr>
                <w:rFonts w:eastAsia="等线"/>
                <w:color w:val="000000" w:themeColor="text1"/>
                <w:sz w:val="15"/>
                <w:szCs w:val="15"/>
              </w:rPr>
              <w:t>168 (</w:t>
            </w:r>
            <w:r w:rsidR="00873D4E" w:rsidRPr="009C2FCA">
              <w:rPr>
                <w:rFonts w:eastAsia="等线"/>
                <w:color w:val="000000" w:themeColor="text1"/>
                <w:sz w:val="15"/>
                <w:szCs w:val="15"/>
              </w:rPr>
              <w:t>80.4</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49AEFE37" w14:textId="1FA66CA1" w:rsidR="008C7577" w:rsidRPr="009C2FCA" w:rsidRDefault="008C7577" w:rsidP="00310D31">
            <w:pPr>
              <w:jc w:val="both"/>
              <w:rPr>
                <w:color w:val="000000" w:themeColor="text1"/>
                <w:sz w:val="15"/>
                <w:szCs w:val="15"/>
              </w:rPr>
            </w:pPr>
            <w:r w:rsidRPr="009C2FCA">
              <w:rPr>
                <w:rFonts w:eastAsia="等线"/>
                <w:color w:val="000000" w:themeColor="text1"/>
                <w:sz w:val="15"/>
                <w:szCs w:val="15"/>
              </w:rPr>
              <w:t>17</w:t>
            </w:r>
            <w:r w:rsidR="00310D31" w:rsidRPr="009C2FCA">
              <w:rPr>
                <w:rFonts w:eastAsia="等线"/>
                <w:color w:val="000000" w:themeColor="text1"/>
                <w:sz w:val="15"/>
                <w:szCs w:val="15"/>
              </w:rPr>
              <w:t xml:space="preserve"> </w:t>
            </w:r>
            <w:r w:rsidRPr="009C2FCA">
              <w:rPr>
                <w:rFonts w:eastAsia="等线"/>
                <w:color w:val="000000" w:themeColor="text1"/>
                <w:sz w:val="15"/>
                <w:szCs w:val="15"/>
              </w:rPr>
              <w:t>450 (80.</w:t>
            </w:r>
            <w:r w:rsidR="00873D4E" w:rsidRPr="009C2FCA">
              <w:rPr>
                <w:rFonts w:eastAsia="等线"/>
                <w:color w:val="000000" w:themeColor="text1"/>
                <w:sz w:val="15"/>
                <w:szCs w:val="15"/>
              </w:rPr>
              <w:t>6</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595B5C65" w14:textId="3B034020" w:rsidR="008C7577" w:rsidRPr="009C2FCA" w:rsidRDefault="008C7577" w:rsidP="00310D31">
            <w:pPr>
              <w:jc w:val="both"/>
              <w:rPr>
                <w:color w:val="000000" w:themeColor="text1"/>
                <w:sz w:val="15"/>
                <w:szCs w:val="15"/>
              </w:rPr>
            </w:pPr>
            <w:r w:rsidRPr="009C2FCA">
              <w:rPr>
                <w:rFonts w:eastAsia="等线"/>
                <w:color w:val="000000" w:themeColor="text1"/>
                <w:sz w:val="15"/>
                <w:szCs w:val="15"/>
              </w:rPr>
              <w:t>18</w:t>
            </w:r>
            <w:r w:rsidR="00310D31" w:rsidRPr="009C2FCA">
              <w:rPr>
                <w:rFonts w:eastAsia="等线"/>
                <w:color w:val="000000" w:themeColor="text1"/>
                <w:sz w:val="15"/>
                <w:szCs w:val="15"/>
              </w:rPr>
              <w:t xml:space="preserve"> </w:t>
            </w:r>
            <w:r w:rsidRPr="009C2FCA">
              <w:rPr>
                <w:rFonts w:eastAsia="等线"/>
                <w:color w:val="000000" w:themeColor="text1"/>
                <w:sz w:val="15"/>
                <w:szCs w:val="15"/>
              </w:rPr>
              <w:t>157 (76.</w:t>
            </w:r>
            <w:r w:rsidR="00873D4E" w:rsidRPr="009C2FCA">
              <w:rPr>
                <w:rFonts w:eastAsia="等线"/>
                <w:color w:val="000000" w:themeColor="text1"/>
                <w:sz w:val="15"/>
                <w:szCs w:val="15"/>
              </w:rPr>
              <w:t>4</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20F4756C" w14:textId="5790DAAF" w:rsidR="008C7577" w:rsidRPr="009C2FCA" w:rsidRDefault="008C7577" w:rsidP="008C7577">
            <w:pPr>
              <w:jc w:val="both"/>
              <w:rPr>
                <w:color w:val="000000" w:themeColor="text1"/>
                <w:sz w:val="15"/>
                <w:szCs w:val="15"/>
              </w:rPr>
            </w:pPr>
            <w:r w:rsidRPr="009C2FCA">
              <w:rPr>
                <w:rFonts w:eastAsia="等线"/>
                <w:color w:val="000000" w:themeColor="text1"/>
                <w:sz w:val="15"/>
                <w:szCs w:val="15"/>
              </w:rPr>
              <w:t>3</w:t>
            </w:r>
            <w:r w:rsidR="00310D31" w:rsidRPr="009C2FCA">
              <w:rPr>
                <w:rFonts w:eastAsia="等线"/>
                <w:color w:val="000000" w:themeColor="text1"/>
                <w:sz w:val="15"/>
                <w:szCs w:val="15"/>
              </w:rPr>
              <w:t xml:space="preserve"> </w:t>
            </w:r>
            <w:r w:rsidRPr="009C2FCA">
              <w:rPr>
                <w:rFonts w:eastAsia="等线"/>
                <w:color w:val="000000" w:themeColor="text1"/>
                <w:sz w:val="15"/>
                <w:szCs w:val="15"/>
              </w:rPr>
              <w:t>312 (6</w:t>
            </w:r>
            <w:r w:rsidR="00873D4E" w:rsidRPr="009C2FCA">
              <w:rPr>
                <w:rFonts w:eastAsia="等线"/>
                <w:color w:val="000000" w:themeColor="text1"/>
                <w:sz w:val="15"/>
                <w:szCs w:val="15"/>
              </w:rPr>
              <w:t>3.9</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5D4964D5" w14:textId="6ADE5AF2"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270B80EE" w14:textId="77777777" w:rsidTr="005D27FC">
        <w:trPr>
          <w:trHeight w:val="263"/>
        </w:trPr>
        <w:tc>
          <w:tcPr>
            <w:tcW w:w="1625" w:type="pct"/>
            <w:noWrap/>
          </w:tcPr>
          <w:p w14:paraId="2BFB6922" w14:textId="339141B1" w:rsidR="008C7577" w:rsidRPr="009C2FCA" w:rsidRDefault="008C7577" w:rsidP="008C7577">
            <w:pPr>
              <w:jc w:val="both"/>
              <w:rPr>
                <w:color w:val="000000" w:themeColor="text1"/>
                <w:sz w:val="15"/>
                <w:szCs w:val="15"/>
              </w:rPr>
            </w:pPr>
            <w:r w:rsidRPr="009C2FCA">
              <w:rPr>
                <w:color w:val="000000" w:themeColor="text1"/>
                <w:sz w:val="15"/>
                <w:szCs w:val="15"/>
              </w:rPr>
              <w:t xml:space="preserve">Monthly household income per capita &lt; 1000 CNY </w:t>
            </w:r>
          </w:p>
        </w:tc>
        <w:tc>
          <w:tcPr>
            <w:tcW w:w="746" w:type="pct"/>
            <w:noWrap/>
            <w:vAlign w:val="center"/>
          </w:tcPr>
          <w:p w14:paraId="66FD1132" w14:textId="29B11678" w:rsidR="008C7577" w:rsidRPr="009C2FCA" w:rsidRDefault="008C7577" w:rsidP="008C7577">
            <w:pPr>
              <w:jc w:val="both"/>
              <w:rPr>
                <w:color w:val="000000" w:themeColor="text1"/>
                <w:sz w:val="15"/>
                <w:szCs w:val="15"/>
              </w:rPr>
            </w:pPr>
            <w:r w:rsidRPr="009C2FCA">
              <w:rPr>
                <w:rFonts w:eastAsia="等线"/>
                <w:color w:val="000000" w:themeColor="text1"/>
                <w:sz w:val="15"/>
                <w:szCs w:val="15"/>
              </w:rPr>
              <w:t>4</w:t>
            </w:r>
            <w:r w:rsidR="00310D31" w:rsidRPr="009C2FCA">
              <w:rPr>
                <w:rFonts w:eastAsia="等线"/>
                <w:color w:val="000000" w:themeColor="text1"/>
                <w:sz w:val="15"/>
                <w:szCs w:val="15"/>
              </w:rPr>
              <w:t xml:space="preserve"> </w:t>
            </w:r>
            <w:r w:rsidRPr="009C2FCA">
              <w:rPr>
                <w:rFonts w:eastAsia="等线"/>
                <w:color w:val="000000" w:themeColor="text1"/>
                <w:sz w:val="15"/>
                <w:szCs w:val="15"/>
              </w:rPr>
              <w:t>507 (67.6</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tcPr>
          <w:p w14:paraId="15898ED2" w14:textId="2D81187B" w:rsidR="008C7577" w:rsidRPr="009C2FCA" w:rsidRDefault="008C7577" w:rsidP="00310D31">
            <w:pPr>
              <w:jc w:val="both"/>
              <w:rPr>
                <w:color w:val="000000" w:themeColor="text1"/>
                <w:sz w:val="15"/>
                <w:szCs w:val="15"/>
              </w:rPr>
            </w:pPr>
            <w:r w:rsidRPr="009C2FCA">
              <w:rPr>
                <w:rFonts w:eastAsia="等线"/>
                <w:color w:val="000000" w:themeColor="text1"/>
                <w:sz w:val="15"/>
                <w:szCs w:val="15"/>
              </w:rPr>
              <w:t>15</w:t>
            </w:r>
            <w:r w:rsidR="00310D31" w:rsidRPr="009C2FCA">
              <w:rPr>
                <w:rFonts w:eastAsia="等线"/>
                <w:color w:val="000000" w:themeColor="text1"/>
                <w:sz w:val="15"/>
                <w:szCs w:val="15"/>
              </w:rPr>
              <w:t xml:space="preserve"> </w:t>
            </w:r>
            <w:r w:rsidRPr="009C2FCA">
              <w:rPr>
                <w:rFonts w:eastAsia="等线"/>
                <w:color w:val="000000" w:themeColor="text1"/>
                <w:sz w:val="15"/>
                <w:szCs w:val="15"/>
              </w:rPr>
              <w:t>091 (69.3</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tcPr>
          <w:p w14:paraId="5938D818" w14:textId="7CB0E147" w:rsidR="008C7577" w:rsidRPr="009C2FCA" w:rsidRDefault="008C7577" w:rsidP="00310D31">
            <w:pPr>
              <w:jc w:val="both"/>
              <w:rPr>
                <w:color w:val="000000" w:themeColor="text1"/>
                <w:sz w:val="15"/>
                <w:szCs w:val="15"/>
              </w:rPr>
            </w:pPr>
            <w:r w:rsidRPr="009C2FCA">
              <w:rPr>
                <w:rFonts w:eastAsia="等线"/>
                <w:color w:val="000000" w:themeColor="text1"/>
                <w:sz w:val="15"/>
                <w:szCs w:val="15"/>
              </w:rPr>
              <w:t>16</w:t>
            </w:r>
            <w:r w:rsidR="00310D31" w:rsidRPr="009C2FCA">
              <w:rPr>
                <w:rFonts w:eastAsia="等线"/>
                <w:color w:val="000000" w:themeColor="text1"/>
                <w:sz w:val="15"/>
                <w:szCs w:val="15"/>
              </w:rPr>
              <w:t xml:space="preserve"> </w:t>
            </w:r>
            <w:r w:rsidRPr="009C2FCA">
              <w:rPr>
                <w:rFonts w:eastAsia="等线"/>
                <w:color w:val="000000" w:themeColor="text1"/>
                <w:sz w:val="15"/>
                <w:szCs w:val="15"/>
              </w:rPr>
              <w:t>474 (69.7</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tcPr>
          <w:p w14:paraId="74C6E755" w14:textId="19BE6A7E" w:rsidR="008C7577" w:rsidRPr="009C2FCA" w:rsidRDefault="008C7577" w:rsidP="008C7577">
            <w:pPr>
              <w:jc w:val="both"/>
              <w:rPr>
                <w:color w:val="000000" w:themeColor="text1"/>
                <w:sz w:val="15"/>
                <w:szCs w:val="15"/>
              </w:rPr>
            </w:pPr>
            <w:r w:rsidRPr="009C2FCA">
              <w:rPr>
                <w:rFonts w:eastAsia="等线"/>
                <w:color w:val="000000" w:themeColor="text1"/>
                <w:sz w:val="15"/>
                <w:szCs w:val="15"/>
              </w:rPr>
              <w:t>3</w:t>
            </w:r>
            <w:r w:rsidR="00310D31" w:rsidRPr="009C2FCA">
              <w:rPr>
                <w:rFonts w:eastAsia="等线"/>
                <w:color w:val="000000" w:themeColor="text1"/>
                <w:sz w:val="15"/>
                <w:szCs w:val="15"/>
              </w:rPr>
              <w:t xml:space="preserve"> </w:t>
            </w:r>
            <w:r w:rsidRPr="009C2FCA">
              <w:rPr>
                <w:rFonts w:eastAsia="等线"/>
                <w:color w:val="000000" w:themeColor="text1"/>
                <w:sz w:val="15"/>
                <w:szCs w:val="15"/>
              </w:rPr>
              <w:t>189 (64.6</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tcPr>
          <w:p w14:paraId="0DA5A72F" w14:textId="7EA92199"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70ADF059" w14:textId="77777777" w:rsidTr="005D27FC">
        <w:trPr>
          <w:trHeight w:val="263"/>
        </w:trPr>
        <w:tc>
          <w:tcPr>
            <w:tcW w:w="1625" w:type="pct"/>
            <w:noWrap/>
            <w:hideMark/>
          </w:tcPr>
          <w:p w14:paraId="7F5DEF8B" w14:textId="441E6754" w:rsidR="008C7577" w:rsidRPr="009C2FCA" w:rsidRDefault="008C7577" w:rsidP="008C7577">
            <w:pPr>
              <w:jc w:val="both"/>
              <w:rPr>
                <w:color w:val="000000" w:themeColor="text1"/>
                <w:sz w:val="15"/>
                <w:szCs w:val="15"/>
              </w:rPr>
            </w:pPr>
            <w:r w:rsidRPr="009C2FCA">
              <w:rPr>
                <w:color w:val="000000" w:themeColor="text1"/>
                <w:sz w:val="15"/>
                <w:szCs w:val="15"/>
              </w:rPr>
              <w:t xml:space="preserve">Never smoking or quitting smoking for </w:t>
            </w:r>
            <w:r w:rsidRPr="009C2FCA">
              <w:rPr>
                <w:rFonts w:eastAsia="等线"/>
                <w:color w:val="000000" w:themeColor="text1"/>
                <w:sz w:val="15"/>
                <w:szCs w:val="15"/>
              </w:rPr>
              <w:sym w:font="Symbol" w:char="F0B3"/>
            </w:r>
            <w:r w:rsidRPr="009C2FCA">
              <w:rPr>
                <w:rFonts w:eastAsia="等线"/>
                <w:color w:val="000000" w:themeColor="text1"/>
                <w:sz w:val="15"/>
                <w:szCs w:val="15"/>
              </w:rPr>
              <w:t xml:space="preserve"> </w:t>
            </w:r>
            <w:r w:rsidRPr="009C2FCA">
              <w:rPr>
                <w:color w:val="000000" w:themeColor="text1"/>
                <w:sz w:val="15"/>
                <w:szCs w:val="15"/>
              </w:rPr>
              <w:t>10 years</w:t>
            </w:r>
          </w:p>
        </w:tc>
        <w:tc>
          <w:tcPr>
            <w:tcW w:w="746" w:type="pct"/>
            <w:noWrap/>
            <w:vAlign w:val="center"/>
            <w:hideMark/>
          </w:tcPr>
          <w:p w14:paraId="51BB9378" w14:textId="5013C0CE" w:rsidR="008C7577" w:rsidRPr="009C2FCA" w:rsidRDefault="008C7577" w:rsidP="008C7577">
            <w:pPr>
              <w:jc w:val="both"/>
              <w:rPr>
                <w:color w:val="000000" w:themeColor="text1"/>
                <w:sz w:val="15"/>
                <w:szCs w:val="15"/>
              </w:rPr>
            </w:pPr>
            <w:r w:rsidRPr="009C2FCA">
              <w:rPr>
                <w:rFonts w:eastAsia="等线"/>
                <w:color w:val="000000" w:themeColor="text1"/>
                <w:sz w:val="15"/>
                <w:szCs w:val="15"/>
              </w:rPr>
              <w:t>666 (10.</w:t>
            </w:r>
            <w:r w:rsidR="00FD7C0D" w:rsidRPr="009C2FCA">
              <w:rPr>
                <w:rFonts w:eastAsia="等线"/>
                <w:color w:val="000000" w:themeColor="text1"/>
                <w:sz w:val="15"/>
                <w:szCs w:val="15"/>
              </w:rPr>
              <w:t>4</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241532B2" w14:textId="236CAEC3" w:rsidR="008C7577" w:rsidRPr="009C2FCA" w:rsidRDefault="008C7577" w:rsidP="00310D31">
            <w:pPr>
              <w:jc w:val="both"/>
              <w:rPr>
                <w:color w:val="000000" w:themeColor="text1"/>
                <w:sz w:val="15"/>
                <w:szCs w:val="15"/>
              </w:rPr>
            </w:pPr>
            <w:r w:rsidRPr="009C2FCA">
              <w:rPr>
                <w:rFonts w:eastAsia="等线"/>
                <w:color w:val="000000" w:themeColor="text1"/>
                <w:sz w:val="15"/>
                <w:szCs w:val="15"/>
              </w:rPr>
              <w:t>12</w:t>
            </w:r>
            <w:r w:rsidR="00310D31" w:rsidRPr="009C2FCA">
              <w:rPr>
                <w:rFonts w:eastAsia="等线"/>
                <w:color w:val="000000" w:themeColor="text1"/>
                <w:sz w:val="15"/>
                <w:szCs w:val="15"/>
              </w:rPr>
              <w:t xml:space="preserve"> </w:t>
            </w:r>
            <w:r w:rsidRPr="009C2FCA">
              <w:rPr>
                <w:rFonts w:eastAsia="等线"/>
                <w:color w:val="000000" w:themeColor="text1"/>
                <w:sz w:val="15"/>
                <w:szCs w:val="15"/>
              </w:rPr>
              <w:t>882 (59.</w:t>
            </w:r>
            <w:r w:rsidR="00FD7C0D" w:rsidRPr="009C2FCA">
              <w:rPr>
                <w:rFonts w:eastAsia="等线"/>
                <w:color w:val="000000" w:themeColor="text1"/>
                <w:sz w:val="15"/>
                <w:szCs w:val="15"/>
              </w:rPr>
              <w:t>5</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5C4690CF" w14:textId="1103D0A7" w:rsidR="008C7577" w:rsidRPr="009C2FCA" w:rsidRDefault="008C7577" w:rsidP="00310D31">
            <w:pPr>
              <w:jc w:val="both"/>
              <w:rPr>
                <w:color w:val="000000" w:themeColor="text1"/>
                <w:sz w:val="15"/>
                <w:szCs w:val="15"/>
              </w:rPr>
            </w:pPr>
            <w:r w:rsidRPr="009C2FCA">
              <w:rPr>
                <w:rFonts w:eastAsia="等线"/>
                <w:color w:val="000000" w:themeColor="text1"/>
                <w:sz w:val="15"/>
                <w:szCs w:val="15"/>
              </w:rPr>
              <w:t>18</w:t>
            </w:r>
            <w:r w:rsidR="00310D31" w:rsidRPr="009C2FCA">
              <w:rPr>
                <w:rFonts w:eastAsia="等线"/>
                <w:color w:val="000000" w:themeColor="text1"/>
                <w:sz w:val="15"/>
                <w:szCs w:val="15"/>
              </w:rPr>
              <w:t xml:space="preserve"> </w:t>
            </w:r>
            <w:r w:rsidRPr="009C2FCA">
              <w:rPr>
                <w:rFonts w:eastAsia="等线"/>
                <w:color w:val="000000" w:themeColor="text1"/>
                <w:sz w:val="15"/>
                <w:szCs w:val="15"/>
              </w:rPr>
              <w:t>116 (76.</w:t>
            </w:r>
            <w:r w:rsidR="00FD7C0D" w:rsidRPr="009C2FCA">
              <w:rPr>
                <w:rFonts w:eastAsia="等线"/>
                <w:color w:val="000000" w:themeColor="text1"/>
                <w:sz w:val="15"/>
                <w:szCs w:val="15"/>
              </w:rPr>
              <w:t>2</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1A2E2D3E" w14:textId="40F71331" w:rsidR="008C7577" w:rsidRPr="009C2FCA" w:rsidRDefault="008C7577" w:rsidP="008C7577">
            <w:pPr>
              <w:jc w:val="both"/>
              <w:rPr>
                <w:color w:val="000000" w:themeColor="text1"/>
                <w:sz w:val="15"/>
                <w:szCs w:val="15"/>
              </w:rPr>
            </w:pPr>
            <w:r w:rsidRPr="009C2FCA">
              <w:rPr>
                <w:rFonts w:eastAsia="等线"/>
                <w:color w:val="000000" w:themeColor="text1"/>
                <w:sz w:val="15"/>
                <w:szCs w:val="15"/>
              </w:rPr>
              <w:t>4</w:t>
            </w:r>
            <w:r w:rsidR="00310D31" w:rsidRPr="009C2FCA">
              <w:rPr>
                <w:rFonts w:eastAsia="等线"/>
                <w:color w:val="000000" w:themeColor="text1"/>
                <w:sz w:val="15"/>
                <w:szCs w:val="15"/>
              </w:rPr>
              <w:t xml:space="preserve"> </w:t>
            </w:r>
            <w:r w:rsidRPr="009C2FCA">
              <w:rPr>
                <w:rFonts w:eastAsia="等线"/>
                <w:color w:val="000000" w:themeColor="text1"/>
                <w:sz w:val="15"/>
                <w:szCs w:val="15"/>
              </w:rPr>
              <w:t>336 (8</w:t>
            </w:r>
            <w:r w:rsidR="00FD7C0D" w:rsidRPr="009C2FCA">
              <w:rPr>
                <w:rFonts w:eastAsia="等线"/>
                <w:color w:val="000000" w:themeColor="text1"/>
                <w:sz w:val="15"/>
                <w:szCs w:val="15"/>
              </w:rPr>
              <w:t>3.7</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788A6768" w14:textId="38A85422"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50671436" w14:textId="77777777" w:rsidTr="005D27FC">
        <w:trPr>
          <w:trHeight w:val="263"/>
        </w:trPr>
        <w:tc>
          <w:tcPr>
            <w:tcW w:w="1625" w:type="pct"/>
            <w:noWrap/>
            <w:hideMark/>
          </w:tcPr>
          <w:p w14:paraId="5BEA7201" w14:textId="05E06B56" w:rsidR="008C7577" w:rsidRPr="009C2FCA" w:rsidRDefault="008C7577" w:rsidP="008C7577">
            <w:pPr>
              <w:jc w:val="both"/>
              <w:rPr>
                <w:color w:val="000000" w:themeColor="text1"/>
                <w:sz w:val="15"/>
                <w:szCs w:val="15"/>
              </w:rPr>
            </w:pPr>
            <w:r w:rsidRPr="009C2FCA">
              <w:rPr>
                <w:color w:val="000000" w:themeColor="text1"/>
                <w:sz w:val="15"/>
                <w:szCs w:val="15"/>
              </w:rPr>
              <w:t>Daily alcohol intakes of 1–14/28 g for women/men</w:t>
            </w:r>
          </w:p>
        </w:tc>
        <w:tc>
          <w:tcPr>
            <w:tcW w:w="746" w:type="pct"/>
            <w:noWrap/>
            <w:vAlign w:val="center"/>
            <w:hideMark/>
          </w:tcPr>
          <w:p w14:paraId="4C246AF3" w14:textId="55FB57E4" w:rsidR="008C7577" w:rsidRPr="009C2FCA" w:rsidRDefault="008C7577" w:rsidP="008C7577">
            <w:pPr>
              <w:jc w:val="both"/>
              <w:rPr>
                <w:color w:val="000000" w:themeColor="text1"/>
                <w:sz w:val="15"/>
                <w:szCs w:val="15"/>
              </w:rPr>
            </w:pPr>
            <w:r w:rsidRPr="009C2FCA">
              <w:rPr>
                <w:rFonts w:eastAsia="等线"/>
                <w:color w:val="000000" w:themeColor="text1"/>
                <w:sz w:val="15"/>
                <w:szCs w:val="15"/>
              </w:rPr>
              <w:t>529 (</w:t>
            </w:r>
            <w:r w:rsidR="00FD7C0D" w:rsidRPr="009C2FCA">
              <w:rPr>
                <w:rFonts w:eastAsia="等线"/>
                <w:color w:val="000000" w:themeColor="text1"/>
                <w:sz w:val="15"/>
                <w:szCs w:val="15"/>
              </w:rPr>
              <w:t>8.2</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2C27DD45" w14:textId="724DDECE" w:rsidR="008C7577" w:rsidRPr="009C2FCA" w:rsidRDefault="008C7577" w:rsidP="008C7577">
            <w:pPr>
              <w:jc w:val="both"/>
              <w:rPr>
                <w:color w:val="000000" w:themeColor="text1"/>
                <w:sz w:val="15"/>
                <w:szCs w:val="15"/>
              </w:rPr>
            </w:pPr>
            <w:r w:rsidRPr="009C2FCA">
              <w:rPr>
                <w:rFonts w:eastAsia="等线"/>
                <w:color w:val="000000" w:themeColor="text1"/>
                <w:sz w:val="15"/>
                <w:szCs w:val="15"/>
              </w:rPr>
              <w:t>3</w:t>
            </w:r>
            <w:r w:rsidR="00310D31" w:rsidRPr="009C2FCA">
              <w:rPr>
                <w:rFonts w:eastAsia="等线"/>
                <w:color w:val="000000" w:themeColor="text1"/>
                <w:sz w:val="15"/>
                <w:szCs w:val="15"/>
              </w:rPr>
              <w:t xml:space="preserve"> </w:t>
            </w:r>
            <w:r w:rsidRPr="009C2FCA">
              <w:rPr>
                <w:rFonts w:eastAsia="等线"/>
                <w:color w:val="000000" w:themeColor="text1"/>
                <w:sz w:val="15"/>
                <w:szCs w:val="15"/>
              </w:rPr>
              <w:t>809 (17.</w:t>
            </w:r>
            <w:r w:rsidR="00FD7C0D" w:rsidRPr="009C2FCA">
              <w:rPr>
                <w:rFonts w:eastAsia="等线"/>
                <w:color w:val="000000" w:themeColor="text1"/>
                <w:sz w:val="15"/>
                <w:szCs w:val="15"/>
              </w:rPr>
              <w:t>6</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1060769D" w14:textId="598F347C" w:rsidR="008C7577" w:rsidRPr="009C2FCA" w:rsidRDefault="008C7577" w:rsidP="008C7577">
            <w:pPr>
              <w:jc w:val="both"/>
              <w:rPr>
                <w:color w:val="000000" w:themeColor="text1"/>
                <w:sz w:val="15"/>
                <w:szCs w:val="15"/>
              </w:rPr>
            </w:pPr>
            <w:r w:rsidRPr="009C2FCA">
              <w:rPr>
                <w:rFonts w:eastAsia="等线"/>
                <w:color w:val="000000" w:themeColor="text1"/>
                <w:sz w:val="15"/>
                <w:szCs w:val="15"/>
              </w:rPr>
              <w:t>6</w:t>
            </w:r>
            <w:r w:rsidR="00310D31" w:rsidRPr="009C2FCA">
              <w:rPr>
                <w:rFonts w:eastAsia="等线"/>
                <w:color w:val="000000" w:themeColor="text1"/>
                <w:sz w:val="15"/>
                <w:szCs w:val="15"/>
              </w:rPr>
              <w:t xml:space="preserve"> </w:t>
            </w:r>
            <w:r w:rsidRPr="009C2FCA">
              <w:rPr>
                <w:rFonts w:eastAsia="等线"/>
                <w:color w:val="000000" w:themeColor="text1"/>
                <w:sz w:val="15"/>
                <w:szCs w:val="15"/>
              </w:rPr>
              <w:t>519 (27.</w:t>
            </w:r>
            <w:r w:rsidR="00FD7C0D" w:rsidRPr="009C2FCA">
              <w:rPr>
                <w:rFonts w:eastAsia="等线"/>
                <w:color w:val="000000" w:themeColor="text1"/>
                <w:sz w:val="15"/>
                <w:szCs w:val="15"/>
              </w:rPr>
              <w:t>4</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5FB310A4" w14:textId="123FB7BC" w:rsidR="008C7577" w:rsidRPr="009C2FCA" w:rsidRDefault="008C7577" w:rsidP="008C7577">
            <w:pPr>
              <w:jc w:val="both"/>
              <w:rPr>
                <w:color w:val="000000" w:themeColor="text1"/>
                <w:sz w:val="15"/>
                <w:szCs w:val="15"/>
              </w:rPr>
            </w:pPr>
            <w:r w:rsidRPr="009C2FCA">
              <w:rPr>
                <w:rFonts w:eastAsia="等线"/>
                <w:color w:val="000000" w:themeColor="text1"/>
                <w:sz w:val="15"/>
                <w:szCs w:val="15"/>
              </w:rPr>
              <w:t>3</w:t>
            </w:r>
            <w:r w:rsidR="00310D31" w:rsidRPr="009C2FCA">
              <w:rPr>
                <w:rFonts w:eastAsia="等线"/>
                <w:color w:val="000000" w:themeColor="text1"/>
                <w:sz w:val="15"/>
                <w:szCs w:val="15"/>
              </w:rPr>
              <w:t xml:space="preserve"> </w:t>
            </w:r>
            <w:r w:rsidRPr="009C2FCA">
              <w:rPr>
                <w:rFonts w:eastAsia="等线"/>
                <w:color w:val="000000" w:themeColor="text1"/>
                <w:sz w:val="15"/>
                <w:szCs w:val="15"/>
              </w:rPr>
              <w:t>254 (6</w:t>
            </w:r>
            <w:r w:rsidR="00FD7C0D" w:rsidRPr="009C2FCA">
              <w:rPr>
                <w:rFonts w:eastAsia="等线"/>
                <w:color w:val="000000" w:themeColor="text1"/>
                <w:sz w:val="15"/>
                <w:szCs w:val="15"/>
              </w:rPr>
              <w:t>2</w:t>
            </w:r>
            <w:r w:rsidRPr="009C2FCA">
              <w:rPr>
                <w:rFonts w:eastAsia="等线"/>
                <w:color w:val="000000" w:themeColor="text1"/>
                <w:sz w:val="15"/>
                <w:szCs w:val="15"/>
              </w:rPr>
              <w:t>.</w:t>
            </w:r>
            <w:r w:rsidR="00FD7C0D" w:rsidRPr="009C2FCA">
              <w:rPr>
                <w:rFonts w:eastAsia="等线"/>
                <w:color w:val="000000" w:themeColor="text1"/>
                <w:sz w:val="15"/>
                <w:szCs w:val="15"/>
              </w:rPr>
              <w:t>8</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739258D7" w14:textId="08096F1B"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24D936E0" w14:textId="77777777" w:rsidTr="005D27FC">
        <w:trPr>
          <w:trHeight w:val="263"/>
        </w:trPr>
        <w:tc>
          <w:tcPr>
            <w:tcW w:w="1625" w:type="pct"/>
            <w:noWrap/>
            <w:hideMark/>
          </w:tcPr>
          <w:p w14:paraId="1D7F28DF" w14:textId="77777777" w:rsidR="008C7577" w:rsidRPr="009C2FCA" w:rsidRDefault="008C7577" w:rsidP="008C7577">
            <w:pPr>
              <w:jc w:val="both"/>
              <w:rPr>
                <w:color w:val="000000" w:themeColor="text1"/>
                <w:sz w:val="15"/>
                <w:szCs w:val="15"/>
              </w:rPr>
            </w:pPr>
            <w:r w:rsidRPr="009C2FCA">
              <w:rPr>
                <w:color w:val="000000" w:themeColor="text1"/>
                <w:sz w:val="15"/>
                <w:szCs w:val="15"/>
              </w:rPr>
              <w:t>Weekly exercise over 80 min</w:t>
            </w:r>
          </w:p>
        </w:tc>
        <w:tc>
          <w:tcPr>
            <w:tcW w:w="746" w:type="pct"/>
            <w:noWrap/>
            <w:vAlign w:val="center"/>
            <w:hideMark/>
          </w:tcPr>
          <w:p w14:paraId="324FB0E7" w14:textId="5B934EBC" w:rsidR="008C7577" w:rsidRPr="009C2FCA" w:rsidRDefault="008C7577" w:rsidP="008C7577">
            <w:pPr>
              <w:jc w:val="both"/>
              <w:rPr>
                <w:color w:val="000000" w:themeColor="text1"/>
                <w:sz w:val="15"/>
                <w:szCs w:val="15"/>
              </w:rPr>
            </w:pPr>
            <w:r w:rsidRPr="009C2FCA">
              <w:rPr>
                <w:rFonts w:eastAsia="等线"/>
                <w:color w:val="000000" w:themeColor="text1"/>
                <w:sz w:val="15"/>
                <w:szCs w:val="15"/>
              </w:rPr>
              <w:t>289 (4.</w:t>
            </w:r>
            <w:r w:rsidR="00496747" w:rsidRPr="009C2FCA">
              <w:rPr>
                <w:rFonts w:eastAsia="等线"/>
                <w:color w:val="000000" w:themeColor="text1"/>
                <w:sz w:val="15"/>
                <w:szCs w:val="15"/>
              </w:rPr>
              <w:t>5</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3642691B" w14:textId="6131A1AF"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310D31" w:rsidRPr="009C2FCA">
              <w:rPr>
                <w:rFonts w:eastAsia="等线"/>
                <w:color w:val="000000" w:themeColor="text1"/>
                <w:sz w:val="15"/>
                <w:szCs w:val="15"/>
              </w:rPr>
              <w:t xml:space="preserve"> </w:t>
            </w:r>
            <w:r w:rsidRPr="009C2FCA">
              <w:rPr>
                <w:rFonts w:eastAsia="等线"/>
                <w:color w:val="000000" w:themeColor="text1"/>
                <w:sz w:val="15"/>
                <w:szCs w:val="15"/>
              </w:rPr>
              <w:t>581 (7.3</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2CC70CD2" w14:textId="4F42662B" w:rsidR="008C7577" w:rsidRPr="009C2FCA" w:rsidRDefault="008C7577" w:rsidP="008C7577">
            <w:pPr>
              <w:jc w:val="both"/>
              <w:rPr>
                <w:color w:val="000000" w:themeColor="text1"/>
                <w:sz w:val="15"/>
                <w:szCs w:val="15"/>
              </w:rPr>
            </w:pPr>
            <w:r w:rsidRPr="009C2FCA">
              <w:rPr>
                <w:rFonts w:eastAsia="等线"/>
                <w:color w:val="000000" w:themeColor="text1"/>
                <w:sz w:val="15"/>
                <w:szCs w:val="15"/>
              </w:rPr>
              <w:t>3</w:t>
            </w:r>
            <w:r w:rsidR="00310D31" w:rsidRPr="009C2FCA">
              <w:rPr>
                <w:rFonts w:eastAsia="等线"/>
                <w:color w:val="000000" w:themeColor="text1"/>
                <w:sz w:val="15"/>
                <w:szCs w:val="15"/>
              </w:rPr>
              <w:t xml:space="preserve"> </w:t>
            </w:r>
            <w:r w:rsidRPr="009C2FCA">
              <w:rPr>
                <w:rFonts w:eastAsia="等线"/>
                <w:color w:val="000000" w:themeColor="text1"/>
                <w:sz w:val="15"/>
                <w:szCs w:val="15"/>
              </w:rPr>
              <w:t>554 (1</w:t>
            </w:r>
            <w:r w:rsidR="00496747" w:rsidRPr="009C2FCA">
              <w:rPr>
                <w:rFonts w:eastAsia="等线"/>
                <w:color w:val="000000" w:themeColor="text1"/>
                <w:sz w:val="15"/>
                <w:szCs w:val="15"/>
              </w:rPr>
              <w:t>4</w:t>
            </w:r>
            <w:r w:rsidRPr="009C2FCA">
              <w:rPr>
                <w:rFonts w:eastAsia="等线"/>
                <w:color w:val="000000" w:themeColor="text1"/>
                <w:sz w:val="15"/>
                <w:szCs w:val="15"/>
              </w:rPr>
              <w:t>.</w:t>
            </w:r>
            <w:r w:rsidR="00496747" w:rsidRPr="009C2FCA">
              <w:rPr>
                <w:rFonts w:eastAsia="等线"/>
                <w:color w:val="000000" w:themeColor="text1"/>
                <w:sz w:val="15"/>
                <w:szCs w:val="15"/>
              </w:rPr>
              <w:t>9</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6B43B039" w14:textId="6F47C614" w:rsidR="008C7577" w:rsidRPr="009C2FCA" w:rsidRDefault="008C7577" w:rsidP="008C7577">
            <w:pPr>
              <w:jc w:val="both"/>
              <w:rPr>
                <w:color w:val="000000" w:themeColor="text1"/>
                <w:sz w:val="15"/>
                <w:szCs w:val="15"/>
              </w:rPr>
            </w:pPr>
            <w:r w:rsidRPr="009C2FCA">
              <w:rPr>
                <w:rFonts w:eastAsia="等线"/>
                <w:color w:val="000000" w:themeColor="text1"/>
                <w:sz w:val="15"/>
                <w:szCs w:val="15"/>
              </w:rPr>
              <w:t>3</w:t>
            </w:r>
            <w:r w:rsidR="00310D31" w:rsidRPr="009C2FCA">
              <w:rPr>
                <w:rFonts w:eastAsia="等线"/>
                <w:color w:val="000000" w:themeColor="text1"/>
                <w:sz w:val="15"/>
                <w:szCs w:val="15"/>
              </w:rPr>
              <w:t xml:space="preserve"> </w:t>
            </w:r>
            <w:r w:rsidRPr="009C2FCA">
              <w:rPr>
                <w:rFonts w:eastAsia="等线"/>
                <w:color w:val="000000" w:themeColor="text1"/>
                <w:sz w:val="15"/>
                <w:szCs w:val="15"/>
              </w:rPr>
              <w:t>061 (</w:t>
            </w:r>
            <w:r w:rsidR="00496747" w:rsidRPr="009C2FCA">
              <w:rPr>
                <w:rFonts w:eastAsia="等线"/>
                <w:color w:val="000000" w:themeColor="text1"/>
                <w:sz w:val="15"/>
                <w:szCs w:val="15"/>
              </w:rPr>
              <w:t>59.1</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1ECC760B" w14:textId="05C25699"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2CE2A9F3" w14:textId="77777777" w:rsidTr="005D27FC">
        <w:trPr>
          <w:trHeight w:val="263"/>
        </w:trPr>
        <w:tc>
          <w:tcPr>
            <w:tcW w:w="1625" w:type="pct"/>
            <w:noWrap/>
            <w:hideMark/>
          </w:tcPr>
          <w:p w14:paraId="3C1AEFAA" w14:textId="76005833" w:rsidR="008C7577" w:rsidRPr="009C2FCA" w:rsidRDefault="00941F65" w:rsidP="008C7577">
            <w:pPr>
              <w:jc w:val="both"/>
              <w:rPr>
                <w:color w:val="000000" w:themeColor="text1"/>
                <w:sz w:val="15"/>
                <w:szCs w:val="15"/>
              </w:rPr>
            </w:pPr>
            <w:r w:rsidRPr="009C2FCA">
              <w:rPr>
                <w:rFonts w:hint="eastAsia"/>
                <w:color w:val="000000" w:themeColor="text1"/>
                <w:sz w:val="15"/>
                <w:szCs w:val="15"/>
              </w:rPr>
              <w:t>L</w:t>
            </w:r>
            <w:r w:rsidR="008C7577" w:rsidRPr="009C2FCA">
              <w:rPr>
                <w:color w:val="000000" w:themeColor="text1"/>
                <w:sz w:val="15"/>
                <w:szCs w:val="15"/>
              </w:rPr>
              <w:t>ow or medium self-perceived salt intakes</w:t>
            </w:r>
          </w:p>
        </w:tc>
        <w:tc>
          <w:tcPr>
            <w:tcW w:w="746" w:type="pct"/>
            <w:noWrap/>
            <w:vAlign w:val="center"/>
            <w:hideMark/>
          </w:tcPr>
          <w:p w14:paraId="706920C0" w14:textId="40ACA918" w:rsidR="008C7577" w:rsidRPr="009C2FCA" w:rsidRDefault="008C7577" w:rsidP="008C7577">
            <w:pPr>
              <w:jc w:val="both"/>
              <w:rPr>
                <w:color w:val="000000" w:themeColor="text1"/>
                <w:sz w:val="15"/>
                <w:szCs w:val="15"/>
              </w:rPr>
            </w:pPr>
            <w:r w:rsidRPr="009C2FCA">
              <w:rPr>
                <w:rFonts w:eastAsia="等线"/>
                <w:color w:val="000000" w:themeColor="text1"/>
                <w:sz w:val="15"/>
                <w:szCs w:val="15"/>
              </w:rPr>
              <w:t>3</w:t>
            </w:r>
            <w:r w:rsidR="00310D31" w:rsidRPr="009C2FCA">
              <w:rPr>
                <w:rFonts w:eastAsia="等线"/>
                <w:color w:val="000000" w:themeColor="text1"/>
                <w:sz w:val="15"/>
                <w:szCs w:val="15"/>
              </w:rPr>
              <w:t xml:space="preserve"> </w:t>
            </w:r>
            <w:r w:rsidRPr="009C2FCA">
              <w:rPr>
                <w:rFonts w:eastAsia="等线"/>
                <w:color w:val="000000" w:themeColor="text1"/>
                <w:sz w:val="15"/>
                <w:szCs w:val="15"/>
              </w:rPr>
              <w:t>567 (5</w:t>
            </w:r>
            <w:r w:rsidR="00412BF5" w:rsidRPr="009C2FCA">
              <w:rPr>
                <w:rFonts w:eastAsia="等线"/>
                <w:color w:val="000000" w:themeColor="text1"/>
                <w:sz w:val="15"/>
                <w:szCs w:val="15"/>
              </w:rPr>
              <w:t>5</w:t>
            </w:r>
            <w:r w:rsidRPr="009C2FCA">
              <w:rPr>
                <w:rFonts w:eastAsia="等线"/>
                <w:color w:val="000000" w:themeColor="text1"/>
                <w:sz w:val="15"/>
                <w:szCs w:val="15"/>
              </w:rPr>
              <w:t>.5</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0C1A5758" w14:textId="5A12745E" w:rsidR="008C7577" w:rsidRPr="009C2FCA" w:rsidRDefault="008C7577" w:rsidP="00310D31">
            <w:pPr>
              <w:jc w:val="both"/>
              <w:rPr>
                <w:color w:val="000000" w:themeColor="text1"/>
                <w:sz w:val="15"/>
                <w:szCs w:val="15"/>
              </w:rPr>
            </w:pPr>
            <w:r w:rsidRPr="009C2FCA">
              <w:rPr>
                <w:rFonts w:eastAsia="等线"/>
                <w:color w:val="000000" w:themeColor="text1"/>
                <w:sz w:val="15"/>
                <w:szCs w:val="15"/>
              </w:rPr>
              <w:t>19</w:t>
            </w:r>
            <w:r w:rsidR="00310D31" w:rsidRPr="009C2FCA">
              <w:rPr>
                <w:rFonts w:eastAsia="等线"/>
                <w:color w:val="000000" w:themeColor="text1"/>
                <w:sz w:val="15"/>
                <w:szCs w:val="15"/>
              </w:rPr>
              <w:t xml:space="preserve"> </w:t>
            </w:r>
            <w:r w:rsidRPr="009C2FCA">
              <w:rPr>
                <w:rFonts w:eastAsia="等线"/>
                <w:color w:val="000000" w:themeColor="text1"/>
                <w:sz w:val="15"/>
                <w:szCs w:val="15"/>
              </w:rPr>
              <w:t>761 (9</w:t>
            </w:r>
            <w:r w:rsidR="00412BF5" w:rsidRPr="009C2FCA">
              <w:rPr>
                <w:rFonts w:eastAsia="等线"/>
                <w:color w:val="000000" w:themeColor="text1"/>
                <w:sz w:val="15"/>
                <w:szCs w:val="15"/>
              </w:rPr>
              <w:t>1</w:t>
            </w:r>
            <w:r w:rsidRPr="009C2FCA">
              <w:rPr>
                <w:rFonts w:eastAsia="等线"/>
                <w:color w:val="000000" w:themeColor="text1"/>
                <w:sz w:val="15"/>
                <w:szCs w:val="15"/>
              </w:rPr>
              <w:t>.</w:t>
            </w:r>
            <w:r w:rsidR="00412BF5" w:rsidRPr="009C2FCA">
              <w:rPr>
                <w:rFonts w:eastAsia="等线"/>
                <w:color w:val="000000" w:themeColor="text1"/>
                <w:sz w:val="15"/>
                <w:szCs w:val="15"/>
              </w:rPr>
              <w:t>3</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69958C87" w14:textId="2919F83F" w:rsidR="008C7577" w:rsidRPr="009C2FCA" w:rsidRDefault="008C7577" w:rsidP="00310D31">
            <w:pPr>
              <w:jc w:val="both"/>
              <w:rPr>
                <w:color w:val="000000" w:themeColor="text1"/>
                <w:sz w:val="15"/>
                <w:szCs w:val="15"/>
              </w:rPr>
            </w:pPr>
            <w:r w:rsidRPr="009C2FCA">
              <w:rPr>
                <w:rFonts w:eastAsia="等线"/>
                <w:color w:val="000000" w:themeColor="text1"/>
                <w:sz w:val="15"/>
                <w:szCs w:val="15"/>
              </w:rPr>
              <w:t>22</w:t>
            </w:r>
            <w:r w:rsidR="00310D31" w:rsidRPr="009C2FCA">
              <w:rPr>
                <w:rFonts w:eastAsia="等线"/>
                <w:color w:val="000000" w:themeColor="text1"/>
                <w:sz w:val="15"/>
                <w:szCs w:val="15"/>
              </w:rPr>
              <w:t xml:space="preserve"> </w:t>
            </w:r>
            <w:r w:rsidRPr="009C2FCA">
              <w:rPr>
                <w:rFonts w:eastAsia="等线"/>
                <w:color w:val="000000" w:themeColor="text1"/>
                <w:sz w:val="15"/>
                <w:szCs w:val="15"/>
              </w:rPr>
              <w:t>954 (9</w:t>
            </w:r>
            <w:r w:rsidR="00412BF5" w:rsidRPr="009C2FCA">
              <w:rPr>
                <w:rFonts w:eastAsia="等线"/>
                <w:color w:val="000000" w:themeColor="text1"/>
                <w:sz w:val="15"/>
                <w:szCs w:val="15"/>
              </w:rPr>
              <w:t>6</w:t>
            </w:r>
            <w:r w:rsidRPr="009C2FCA">
              <w:rPr>
                <w:rFonts w:eastAsia="等线"/>
                <w:color w:val="000000" w:themeColor="text1"/>
                <w:sz w:val="15"/>
                <w:szCs w:val="15"/>
              </w:rPr>
              <w:t>.</w:t>
            </w:r>
            <w:r w:rsidR="00412BF5" w:rsidRPr="009C2FCA">
              <w:rPr>
                <w:rFonts w:eastAsia="等线"/>
                <w:color w:val="000000" w:themeColor="text1"/>
                <w:sz w:val="15"/>
                <w:szCs w:val="15"/>
              </w:rPr>
              <w:t>5</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293D14C6" w14:textId="248EBB8F" w:rsidR="008C7577" w:rsidRPr="009C2FCA" w:rsidRDefault="008C7577" w:rsidP="008C7577">
            <w:pPr>
              <w:jc w:val="both"/>
              <w:rPr>
                <w:color w:val="000000" w:themeColor="text1"/>
                <w:sz w:val="15"/>
                <w:szCs w:val="15"/>
              </w:rPr>
            </w:pPr>
            <w:r w:rsidRPr="009C2FCA">
              <w:rPr>
                <w:rFonts w:eastAsia="等线"/>
                <w:color w:val="000000" w:themeColor="text1"/>
                <w:sz w:val="15"/>
                <w:szCs w:val="15"/>
              </w:rPr>
              <w:t>4</w:t>
            </w:r>
            <w:r w:rsidR="00310D31" w:rsidRPr="009C2FCA">
              <w:rPr>
                <w:rFonts w:eastAsia="等线"/>
                <w:color w:val="000000" w:themeColor="text1"/>
                <w:sz w:val="15"/>
                <w:szCs w:val="15"/>
              </w:rPr>
              <w:t xml:space="preserve"> </w:t>
            </w:r>
            <w:r w:rsidRPr="009C2FCA">
              <w:rPr>
                <w:rFonts w:eastAsia="等线"/>
                <w:color w:val="000000" w:themeColor="text1"/>
                <w:sz w:val="15"/>
                <w:szCs w:val="15"/>
              </w:rPr>
              <w:t>870 (9</w:t>
            </w:r>
            <w:r w:rsidR="00412BF5" w:rsidRPr="009C2FCA">
              <w:rPr>
                <w:rFonts w:eastAsia="等线"/>
                <w:color w:val="000000" w:themeColor="text1"/>
                <w:sz w:val="15"/>
                <w:szCs w:val="15"/>
              </w:rPr>
              <w:t>4</w:t>
            </w:r>
            <w:r w:rsidRPr="009C2FCA">
              <w:rPr>
                <w:rFonts w:eastAsia="等线"/>
                <w:color w:val="000000" w:themeColor="text1"/>
                <w:sz w:val="15"/>
                <w:szCs w:val="15"/>
              </w:rPr>
              <w:t>.</w:t>
            </w:r>
            <w:r w:rsidR="00412BF5" w:rsidRPr="009C2FCA">
              <w:rPr>
                <w:rFonts w:eastAsia="等线"/>
                <w:color w:val="000000" w:themeColor="text1"/>
                <w:sz w:val="15"/>
                <w:szCs w:val="15"/>
              </w:rPr>
              <w:t>0</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2752C1D4" w14:textId="6A44D0C2"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70AC0AF3" w14:textId="77777777" w:rsidTr="005D27FC">
        <w:trPr>
          <w:trHeight w:val="263"/>
        </w:trPr>
        <w:tc>
          <w:tcPr>
            <w:tcW w:w="1625" w:type="pct"/>
            <w:noWrap/>
            <w:hideMark/>
          </w:tcPr>
          <w:p w14:paraId="0E9E9125" w14:textId="0D827CFD" w:rsidR="008C7577" w:rsidRPr="009C2FCA" w:rsidRDefault="008C7577" w:rsidP="008C7577">
            <w:pPr>
              <w:jc w:val="both"/>
              <w:rPr>
                <w:color w:val="000000" w:themeColor="text1"/>
                <w:sz w:val="15"/>
                <w:szCs w:val="15"/>
              </w:rPr>
            </w:pPr>
            <w:r w:rsidRPr="009C2FCA">
              <w:rPr>
                <w:color w:val="000000" w:themeColor="text1"/>
                <w:sz w:val="15"/>
                <w:szCs w:val="15"/>
              </w:rPr>
              <w:t>Waist circumference &lt; 85/90 cm for women/men</w:t>
            </w:r>
          </w:p>
        </w:tc>
        <w:tc>
          <w:tcPr>
            <w:tcW w:w="746" w:type="pct"/>
            <w:noWrap/>
            <w:vAlign w:val="center"/>
            <w:hideMark/>
          </w:tcPr>
          <w:p w14:paraId="7432DEF4" w14:textId="24726E8E" w:rsidR="008C7577" w:rsidRPr="009C2FCA" w:rsidRDefault="008C7577" w:rsidP="008C7577">
            <w:pPr>
              <w:jc w:val="both"/>
              <w:rPr>
                <w:color w:val="000000" w:themeColor="text1"/>
                <w:sz w:val="15"/>
                <w:szCs w:val="15"/>
              </w:rPr>
            </w:pPr>
            <w:r w:rsidRPr="009C2FCA">
              <w:rPr>
                <w:rFonts w:eastAsia="等线"/>
                <w:color w:val="000000" w:themeColor="text1"/>
                <w:sz w:val="15"/>
                <w:szCs w:val="15"/>
              </w:rPr>
              <w:t>833 (1</w:t>
            </w:r>
            <w:r w:rsidR="00F6058A" w:rsidRPr="009C2FCA">
              <w:rPr>
                <w:rFonts w:eastAsia="等线"/>
                <w:color w:val="000000" w:themeColor="text1"/>
                <w:sz w:val="15"/>
                <w:szCs w:val="15"/>
              </w:rPr>
              <w:t>3.0</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5EA01E6A" w14:textId="312171A9" w:rsidR="008C7577" w:rsidRPr="009C2FCA" w:rsidRDefault="008C7577" w:rsidP="008C7577">
            <w:pPr>
              <w:jc w:val="both"/>
              <w:rPr>
                <w:color w:val="000000" w:themeColor="text1"/>
                <w:sz w:val="15"/>
                <w:szCs w:val="15"/>
              </w:rPr>
            </w:pPr>
            <w:r w:rsidRPr="009C2FCA">
              <w:rPr>
                <w:rFonts w:eastAsia="等线"/>
                <w:color w:val="000000" w:themeColor="text1"/>
                <w:sz w:val="15"/>
                <w:szCs w:val="15"/>
              </w:rPr>
              <w:t>5</w:t>
            </w:r>
            <w:r w:rsidR="00310D31" w:rsidRPr="009C2FCA">
              <w:rPr>
                <w:rFonts w:eastAsia="等线"/>
                <w:color w:val="000000" w:themeColor="text1"/>
                <w:sz w:val="15"/>
                <w:szCs w:val="15"/>
              </w:rPr>
              <w:t xml:space="preserve"> </w:t>
            </w:r>
            <w:r w:rsidRPr="009C2FCA">
              <w:rPr>
                <w:rFonts w:eastAsia="等线"/>
                <w:color w:val="000000" w:themeColor="text1"/>
                <w:sz w:val="15"/>
                <w:szCs w:val="15"/>
              </w:rPr>
              <w:t>549 (25.</w:t>
            </w:r>
            <w:r w:rsidR="00F6058A" w:rsidRPr="009C2FCA">
              <w:rPr>
                <w:rFonts w:eastAsia="等线"/>
                <w:color w:val="000000" w:themeColor="text1"/>
                <w:sz w:val="15"/>
                <w:szCs w:val="15"/>
              </w:rPr>
              <w:t>6</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3FBBB860" w14:textId="3400909A" w:rsidR="008C7577" w:rsidRPr="009C2FCA" w:rsidRDefault="008C7577" w:rsidP="00310D31">
            <w:pPr>
              <w:jc w:val="both"/>
              <w:rPr>
                <w:color w:val="000000" w:themeColor="text1"/>
                <w:sz w:val="15"/>
                <w:szCs w:val="15"/>
              </w:rPr>
            </w:pPr>
            <w:r w:rsidRPr="009C2FCA">
              <w:rPr>
                <w:rFonts w:eastAsia="等线"/>
                <w:color w:val="000000" w:themeColor="text1"/>
                <w:sz w:val="15"/>
                <w:szCs w:val="15"/>
              </w:rPr>
              <w:t>19</w:t>
            </w:r>
            <w:r w:rsidR="00310D31" w:rsidRPr="009C2FCA">
              <w:rPr>
                <w:rFonts w:eastAsia="等线"/>
                <w:color w:val="000000" w:themeColor="text1"/>
                <w:sz w:val="15"/>
                <w:szCs w:val="15"/>
              </w:rPr>
              <w:t xml:space="preserve"> </w:t>
            </w:r>
            <w:r w:rsidRPr="009C2FCA">
              <w:rPr>
                <w:rFonts w:eastAsia="等线"/>
                <w:color w:val="000000" w:themeColor="text1"/>
                <w:sz w:val="15"/>
                <w:szCs w:val="15"/>
              </w:rPr>
              <w:t>759 (83.</w:t>
            </w:r>
            <w:r w:rsidR="00F6058A" w:rsidRPr="009C2FCA">
              <w:rPr>
                <w:rFonts w:eastAsia="等线"/>
                <w:color w:val="000000" w:themeColor="text1"/>
                <w:sz w:val="15"/>
                <w:szCs w:val="15"/>
              </w:rPr>
              <w:t>1</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1F9D1BFC" w14:textId="473F5D46" w:rsidR="008C7577" w:rsidRPr="009C2FCA" w:rsidRDefault="008C7577" w:rsidP="008C7577">
            <w:pPr>
              <w:jc w:val="both"/>
              <w:rPr>
                <w:color w:val="000000" w:themeColor="text1"/>
                <w:sz w:val="15"/>
                <w:szCs w:val="15"/>
              </w:rPr>
            </w:pPr>
            <w:r w:rsidRPr="009C2FCA">
              <w:rPr>
                <w:rFonts w:eastAsia="等线"/>
                <w:color w:val="000000" w:themeColor="text1"/>
                <w:sz w:val="15"/>
                <w:szCs w:val="15"/>
              </w:rPr>
              <w:t>4</w:t>
            </w:r>
            <w:r w:rsidR="00310D31" w:rsidRPr="009C2FCA">
              <w:rPr>
                <w:rFonts w:eastAsia="等线"/>
                <w:color w:val="000000" w:themeColor="text1"/>
                <w:sz w:val="15"/>
                <w:szCs w:val="15"/>
              </w:rPr>
              <w:t xml:space="preserve"> </w:t>
            </w:r>
            <w:r w:rsidRPr="009C2FCA">
              <w:rPr>
                <w:rFonts w:eastAsia="等线"/>
                <w:color w:val="000000" w:themeColor="text1"/>
                <w:sz w:val="15"/>
                <w:szCs w:val="15"/>
              </w:rPr>
              <w:t>581 (</w:t>
            </w:r>
            <w:r w:rsidR="00F6058A" w:rsidRPr="009C2FCA">
              <w:rPr>
                <w:rFonts w:eastAsia="等线"/>
                <w:color w:val="000000" w:themeColor="text1"/>
                <w:sz w:val="15"/>
                <w:szCs w:val="15"/>
              </w:rPr>
              <w:t>88.4</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6947559B" w14:textId="2112742B"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5B3040F1" w14:textId="77777777" w:rsidTr="005D27FC">
        <w:trPr>
          <w:trHeight w:val="263"/>
        </w:trPr>
        <w:tc>
          <w:tcPr>
            <w:tcW w:w="1625" w:type="pct"/>
            <w:noWrap/>
            <w:hideMark/>
          </w:tcPr>
          <w:p w14:paraId="132CFED9" w14:textId="77777777" w:rsidR="008C7577" w:rsidRPr="009C2FCA" w:rsidRDefault="008C7577" w:rsidP="008C7577">
            <w:pPr>
              <w:jc w:val="both"/>
              <w:rPr>
                <w:color w:val="000000" w:themeColor="text1"/>
                <w:sz w:val="15"/>
                <w:szCs w:val="15"/>
              </w:rPr>
            </w:pPr>
            <w:r w:rsidRPr="009C2FCA">
              <w:rPr>
                <w:color w:val="000000" w:themeColor="text1"/>
                <w:sz w:val="15"/>
                <w:szCs w:val="15"/>
              </w:rPr>
              <w:t>Hypertension</w:t>
            </w:r>
          </w:p>
        </w:tc>
        <w:tc>
          <w:tcPr>
            <w:tcW w:w="746" w:type="pct"/>
            <w:noWrap/>
            <w:vAlign w:val="center"/>
            <w:hideMark/>
          </w:tcPr>
          <w:p w14:paraId="403973F8" w14:textId="0DAEAFAD" w:rsidR="008C7577" w:rsidRPr="009C2FCA" w:rsidRDefault="008C7577" w:rsidP="008C7577">
            <w:pPr>
              <w:jc w:val="both"/>
              <w:rPr>
                <w:color w:val="000000" w:themeColor="text1"/>
                <w:sz w:val="15"/>
                <w:szCs w:val="15"/>
              </w:rPr>
            </w:pPr>
            <w:r w:rsidRPr="009C2FCA">
              <w:rPr>
                <w:rFonts w:eastAsia="等线"/>
                <w:color w:val="000000" w:themeColor="text1"/>
                <w:sz w:val="15"/>
                <w:szCs w:val="15"/>
              </w:rPr>
              <w:t>3</w:t>
            </w:r>
            <w:r w:rsidR="00310D31" w:rsidRPr="009C2FCA">
              <w:rPr>
                <w:rFonts w:eastAsia="等线"/>
                <w:color w:val="000000" w:themeColor="text1"/>
                <w:sz w:val="15"/>
                <w:szCs w:val="15"/>
              </w:rPr>
              <w:t xml:space="preserve"> </w:t>
            </w:r>
            <w:r w:rsidRPr="009C2FCA">
              <w:rPr>
                <w:rFonts w:eastAsia="等线"/>
                <w:color w:val="000000" w:themeColor="text1"/>
                <w:sz w:val="15"/>
                <w:szCs w:val="15"/>
              </w:rPr>
              <w:t>715 (5</w:t>
            </w:r>
            <w:r w:rsidR="00F6058A" w:rsidRPr="009C2FCA">
              <w:rPr>
                <w:rFonts w:eastAsia="等线"/>
                <w:color w:val="000000" w:themeColor="text1"/>
                <w:sz w:val="15"/>
                <w:szCs w:val="15"/>
              </w:rPr>
              <w:t>7</w:t>
            </w:r>
            <w:r w:rsidRPr="009C2FCA">
              <w:rPr>
                <w:rFonts w:eastAsia="等线"/>
                <w:color w:val="000000" w:themeColor="text1"/>
                <w:sz w:val="15"/>
                <w:szCs w:val="15"/>
              </w:rPr>
              <w:t>.</w:t>
            </w:r>
            <w:r w:rsidR="00F6058A" w:rsidRPr="009C2FCA">
              <w:rPr>
                <w:rFonts w:eastAsia="等线"/>
                <w:color w:val="000000" w:themeColor="text1"/>
                <w:sz w:val="15"/>
                <w:szCs w:val="15"/>
              </w:rPr>
              <w:t>8</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7722C037" w14:textId="4CED86D1" w:rsidR="008C7577" w:rsidRPr="009C2FCA" w:rsidRDefault="008C7577" w:rsidP="00310D31">
            <w:pPr>
              <w:jc w:val="both"/>
              <w:rPr>
                <w:color w:val="000000" w:themeColor="text1"/>
                <w:sz w:val="15"/>
                <w:szCs w:val="15"/>
              </w:rPr>
            </w:pPr>
            <w:r w:rsidRPr="009C2FCA">
              <w:rPr>
                <w:rFonts w:eastAsia="等线"/>
                <w:color w:val="000000" w:themeColor="text1"/>
                <w:sz w:val="15"/>
                <w:szCs w:val="15"/>
              </w:rPr>
              <w:t>11</w:t>
            </w:r>
            <w:r w:rsidR="00310D31" w:rsidRPr="009C2FCA">
              <w:rPr>
                <w:rFonts w:eastAsia="等线"/>
                <w:color w:val="000000" w:themeColor="text1"/>
                <w:sz w:val="15"/>
                <w:szCs w:val="15"/>
              </w:rPr>
              <w:t xml:space="preserve"> </w:t>
            </w:r>
            <w:r w:rsidRPr="009C2FCA">
              <w:rPr>
                <w:rFonts w:eastAsia="等线"/>
                <w:color w:val="000000" w:themeColor="text1"/>
                <w:sz w:val="15"/>
                <w:szCs w:val="15"/>
              </w:rPr>
              <w:t>529 (5</w:t>
            </w:r>
            <w:r w:rsidR="00F6058A" w:rsidRPr="009C2FCA">
              <w:rPr>
                <w:rFonts w:eastAsia="等线"/>
                <w:color w:val="000000" w:themeColor="text1"/>
                <w:sz w:val="15"/>
                <w:szCs w:val="15"/>
              </w:rPr>
              <w:t>3.3</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0B34F6FE" w14:textId="437A3798" w:rsidR="008C7577" w:rsidRPr="009C2FCA" w:rsidRDefault="008C7577" w:rsidP="00310D31">
            <w:pPr>
              <w:jc w:val="both"/>
              <w:rPr>
                <w:color w:val="000000" w:themeColor="text1"/>
                <w:sz w:val="15"/>
                <w:szCs w:val="15"/>
              </w:rPr>
            </w:pPr>
            <w:r w:rsidRPr="009C2FCA">
              <w:rPr>
                <w:rFonts w:eastAsia="等线"/>
                <w:color w:val="000000" w:themeColor="text1"/>
                <w:sz w:val="15"/>
                <w:szCs w:val="15"/>
              </w:rPr>
              <w:t>10</w:t>
            </w:r>
            <w:r w:rsidR="00310D31" w:rsidRPr="009C2FCA">
              <w:rPr>
                <w:rFonts w:eastAsia="等线"/>
                <w:color w:val="000000" w:themeColor="text1"/>
                <w:sz w:val="15"/>
                <w:szCs w:val="15"/>
              </w:rPr>
              <w:t xml:space="preserve"> </w:t>
            </w:r>
            <w:r w:rsidRPr="009C2FCA">
              <w:rPr>
                <w:rFonts w:eastAsia="等线"/>
                <w:color w:val="000000" w:themeColor="text1"/>
                <w:sz w:val="15"/>
                <w:szCs w:val="15"/>
              </w:rPr>
              <w:t>534 (44.</w:t>
            </w:r>
            <w:r w:rsidR="00F6058A" w:rsidRPr="009C2FCA">
              <w:rPr>
                <w:rFonts w:eastAsia="等线"/>
                <w:color w:val="000000" w:themeColor="text1"/>
                <w:sz w:val="15"/>
                <w:szCs w:val="15"/>
              </w:rPr>
              <w:t>3</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09F42F3D" w14:textId="57F4B16D" w:rsidR="008C7577" w:rsidRPr="009C2FCA" w:rsidRDefault="008C7577" w:rsidP="008C7577">
            <w:pPr>
              <w:jc w:val="both"/>
              <w:rPr>
                <w:color w:val="000000" w:themeColor="text1"/>
                <w:sz w:val="15"/>
                <w:szCs w:val="15"/>
              </w:rPr>
            </w:pPr>
            <w:r w:rsidRPr="009C2FCA">
              <w:rPr>
                <w:rFonts w:eastAsia="等线"/>
                <w:color w:val="000000" w:themeColor="text1"/>
                <w:sz w:val="15"/>
                <w:szCs w:val="15"/>
              </w:rPr>
              <w:t>2</w:t>
            </w:r>
            <w:r w:rsidR="00310D31" w:rsidRPr="009C2FCA">
              <w:rPr>
                <w:rFonts w:eastAsia="等线"/>
                <w:color w:val="000000" w:themeColor="text1"/>
                <w:sz w:val="15"/>
                <w:szCs w:val="15"/>
              </w:rPr>
              <w:t xml:space="preserve"> </w:t>
            </w:r>
            <w:r w:rsidRPr="009C2FCA">
              <w:rPr>
                <w:rFonts w:eastAsia="等线"/>
                <w:color w:val="000000" w:themeColor="text1"/>
                <w:sz w:val="15"/>
                <w:szCs w:val="15"/>
              </w:rPr>
              <w:t>152 (4</w:t>
            </w:r>
            <w:r w:rsidR="00F6058A" w:rsidRPr="009C2FCA">
              <w:rPr>
                <w:rFonts w:eastAsia="等线"/>
                <w:color w:val="000000" w:themeColor="text1"/>
                <w:sz w:val="15"/>
                <w:szCs w:val="15"/>
              </w:rPr>
              <w:t>1.5</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77C4FD24" w14:textId="6D140533"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333D5528" w14:textId="77777777" w:rsidTr="005D27FC">
        <w:trPr>
          <w:trHeight w:val="263"/>
        </w:trPr>
        <w:tc>
          <w:tcPr>
            <w:tcW w:w="1625" w:type="pct"/>
            <w:noWrap/>
            <w:hideMark/>
          </w:tcPr>
          <w:p w14:paraId="653848EC" w14:textId="77777777" w:rsidR="008C7577" w:rsidRPr="009C2FCA" w:rsidRDefault="008C7577" w:rsidP="008C7577">
            <w:pPr>
              <w:jc w:val="both"/>
              <w:rPr>
                <w:color w:val="000000" w:themeColor="text1"/>
                <w:sz w:val="15"/>
                <w:szCs w:val="15"/>
              </w:rPr>
            </w:pPr>
            <w:r w:rsidRPr="009C2FCA">
              <w:rPr>
                <w:color w:val="000000" w:themeColor="text1"/>
                <w:sz w:val="15"/>
                <w:szCs w:val="15"/>
              </w:rPr>
              <w:t>Family history of cancer</w:t>
            </w:r>
          </w:p>
        </w:tc>
        <w:tc>
          <w:tcPr>
            <w:tcW w:w="746" w:type="pct"/>
            <w:noWrap/>
            <w:vAlign w:val="center"/>
            <w:hideMark/>
          </w:tcPr>
          <w:p w14:paraId="3B526ABD" w14:textId="2A8968A9" w:rsidR="008C7577" w:rsidRPr="009C2FCA" w:rsidRDefault="008C7577" w:rsidP="008C7577">
            <w:pPr>
              <w:jc w:val="both"/>
              <w:rPr>
                <w:color w:val="000000" w:themeColor="text1"/>
                <w:sz w:val="15"/>
                <w:szCs w:val="15"/>
              </w:rPr>
            </w:pPr>
            <w:r w:rsidRPr="009C2FCA">
              <w:rPr>
                <w:rFonts w:eastAsia="等线"/>
                <w:color w:val="000000" w:themeColor="text1"/>
                <w:sz w:val="15"/>
                <w:szCs w:val="15"/>
              </w:rPr>
              <w:t>30 (0.5</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63D5A8CE" w14:textId="13F3E23D" w:rsidR="008C7577" w:rsidRPr="009C2FCA" w:rsidRDefault="008C7577" w:rsidP="008C7577">
            <w:pPr>
              <w:jc w:val="both"/>
              <w:rPr>
                <w:color w:val="000000" w:themeColor="text1"/>
                <w:sz w:val="15"/>
                <w:szCs w:val="15"/>
              </w:rPr>
            </w:pPr>
            <w:r w:rsidRPr="009C2FCA">
              <w:rPr>
                <w:rFonts w:eastAsia="等线"/>
                <w:color w:val="000000" w:themeColor="text1"/>
                <w:sz w:val="15"/>
                <w:szCs w:val="15"/>
              </w:rPr>
              <w:t>85 (0.4</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16B9C001" w14:textId="6035B852" w:rsidR="008C7577" w:rsidRPr="009C2FCA" w:rsidRDefault="008C7577" w:rsidP="008C7577">
            <w:pPr>
              <w:jc w:val="both"/>
              <w:rPr>
                <w:color w:val="000000" w:themeColor="text1"/>
                <w:sz w:val="15"/>
                <w:szCs w:val="15"/>
              </w:rPr>
            </w:pPr>
            <w:r w:rsidRPr="009C2FCA">
              <w:rPr>
                <w:rFonts w:eastAsia="等线"/>
                <w:color w:val="000000" w:themeColor="text1"/>
                <w:sz w:val="15"/>
                <w:szCs w:val="15"/>
              </w:rPr>
              <w:t>113 (0.5</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6F079FAE" w14:textId="78A39B2F" w:rsidR="008C7577" w:rsidRPr="009C2FCA" w:rsidRDefault="008C7577" w:rsidP="008C7577">
            <w:pPr>
              <w:jc w:val="both"/>
              <w:rPr>
                <w:color w:val="000000" w:themeColor="text1"/>
                <w:sz w:val="15"/>
                <w:szCs w:val="15"/>
              </w:rPr>
            </w:pPr>
            <w:r w:rsidRPr="009C2FCA">
              <w:rPr>
                <w:rFonts w:eastAsia="等线"/>
                <w:color w:val="000000" w:themeColor="text1"/>
                <w:sz w:val="15"/>
                <w:szCs w:val="15"/>
              </w:rPr>
              <w:t>32 (0.</w:t>
            </w:r>
            <w:r w:rsidR="00F6058A" w:rsidRPr="009C2FCA">
              <w:rPr>
                <w:rFonts w:eastAsia="等线"/>
                <w:color w:val="000000" w:themeColor="text1"/>
                <w:sz w:val="15"/>
                <w:szCs w:val="15"/>
              </w:rPr>
              <w:t>6</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1285D4B1" w14:textId="25084B1F" w:rsidR="008C7577" w:rsidRPr="009C2FCA" w:rsidRDefault="008C7577" w:rsidP="008C7577">
            <w:pPr>
              <w:jc w:val="both"/>
              <w:rPr>
                <w:color w:val="000000" w:themeColor="text1"/>
                <w:sz w:val="15"/>
                <w:szCs w:val="15"/>
              </w:rPr>
            </w:pPr>
            <w:r w:rsidRPr="009C2FCA">
              <w:rPr>
                <w:rFonts w:eastAsia="等线"/>
                <w:color w:val="000000" w:themeColor="text1"/>
                <w:sz w:val="15"/>
                <w:szCs w:val="15"/>
              </w:rPr>
              <w:t>0.095</w:t>
            </w:r>
          </w:p>
        </w:tc>
      </w:tr>
      <w:tr w:rsidR="009C2FCA" w:rsidRPr="009C2FCA" w14:paraId="1FEAB180" w14:textId="77777777" w:rsidTr="005D27FC">
        <w:trPr>
          <w:trHeight w:val="263"/>
        </w:trPr>
        <w:tc>
          <w:tcPr>
            <w:tcW w:w="1625" w:type="pct"/>
            <w:noWrap/>
            <w:hideMark/>
          </w:tcPr>
          <w:p w14:paraId="52F8A49D" w14:textId="77777777" w:rsidR="008C7577" w:rsidRPr="009C2FCA" w:rsidRDefault="008C7577" w:rsidP="008C7577">
            <w:pPr>
              <w:jc w:val="both"/>
              <w:rPr>
                <w:color w:val="000000" w:themeColor="text1"/>
                <w:sz w:val="15"/>
                <w:szCs w:val="15"/>
              </w:rPr>
            </w:pPr>
            <w:r w:rsidRPr="009C2FCA">
              <w:rPr>
                <w:color w:val="000000" w:themeColor="text1"/>
                <w:sz w:val="15"/>
                <w:szCs w:val="15"/>
              </w:rPr>
              <w:t>Family history of CVD</w:t>
            </w:r>
          </w:p>
        </w:tc>
        <w:tc>
          <w:tcPr>
            <w:tcW w:w="746" w:type="pct"/>
            <w:noWrap/>
            <w:vAlign w:val="center"/>
            <w:hideMark/>
          </w:tcPr>
          <w:p w14:paraId="27D00702" w14:textId="1349A30C" w:rsidR="008C7577" w:rsidRPr="009C2FCA" w:rsidRDefault="008C7577" w:rsidP="008C7577">
            <w:pPr>
              <w:jc w:val="both"/>
              <w:rPr>
                <w:color w:val="000000" w:themeColor="text1"/>
                <w:sz w:val="15"/>
                <w:szCs w:val="15"/>
              </w:rPr>
            </w:pPr>
            <w:r w:rsidRPr="009C2FCA">
              <w:rPr>
                <w:rFonts w:eastAsia="等线"/>
                <w:color w:val="000000" w:themeColor="text1"/>
                <w:sz w:val="15"/>
                <w:szCs w:val="15"/>
              </w:rPr>
              <w:t>510 (7.</w:t>
            </w:r>
            <w:r w:rsidR="00F6058A" w:rsidRPr="009C2FCA">
              <w:rPr>
                <w:rFonts w:eastAsia="等线"/>
                <w:color w:val="000000" w:themeColor="text1"/>
                <w:sz w:val="15"/>
                <w:szCs w:val="15"/>
              </w:rPr>
              <w:t>9</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72A9A7BF" w14:textId="779AF345" w:rsidR="008C7577" w:rsidRPr="009C2FCA" w:rsidRDefault="008C7577" w:rsidP="008C7577">
            <w:pPr>
              <w:jc w:val="both"/>
              <w:rPr>
                <w:color w:val="000000" w:themeColor="text1"/>
                <w:sz w:val="15"/>
                <w:szCs w:val="15"/>
              </w:rPr>
            </w:pPr>
            <w:r w:rsidRPr="009C2FCA">
              <w:rPr>
                <w:rFonts w:eastAsia="等线"/>
                <w:color w:val="000000" w:themeColor="text1"/>
                <w:sz w:val="15"/>
                <w:szCs w:val="15"/>
              </w:rPr>
              <w:t>913 (4.2</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71954A49" w14:textId="346D6D2F" w:rsidR="008C7577" w:rsidRPr="009C2FCA" w:rsidRDefault="008C7577" w:rsidP="008C7577">
            <w:pPr>
              <w:jc w:val="both"/>
              <w:rPr>
                <w:color w:val="000000" w:themeColor="text1"/>
                <w:sz w:val="15"/>
                <w:szCs w:val="15"/>
              </w:rPr>
            </w:pPr>
            <w:r w:rsidRPr="009C2FCA">
              <w:rPr>
                <w:rFonts w:eastAsia="等线"/>
                <w:color w:val="000000" w:themeColor="text1"/>
                <w:sz w:val="15"/>
                <w:szCs w:val="15"/>
              </w:rPr>
              <w:t>889 (3.</w:t>
            </w:r>
            <w:r w:rsidR="00F6058A" w:rsidRPr="009C2FCA">
              <w:rPr>
                <w:rFonts w:eastAsia="等线"/>
                <w:color w:val="000000" w:themeColor="text1"/>
                <w:sz w:val="15"/>
                <w:szCs w:val="15"/>
              </w:rPr>
              <w:t>7</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074FD520" w14:textId="726498A2" w:rsidR="008C7577" w:rsidRPr="009C2FCA" w:rsidRDefault="008C7577" w:rsidP="008C7577">
            <w:pPr>
              <w:jc w:val="both"/>
              <w:rPr>
                <w:color w:val="000000" w:themeColor="text1"/>
                <w:sz w:val="15"/>
                <w:szCs w:val="15"/>
              </w:rPr>
            </w:pPr>
            <w:r w:rsidRPr="009C2FCA">
              <w:rPr>
                <w:rFonts w:eastAsia="等线"/>
                <w:color w:val="000000" w:themeColor="text1"/>
                <w:sz w:val="15"/>
                <w:szCs w:val="15"/>
              </w:rPr>
              <w:t>297 (</w:t>
            </w:r>
            <w:r w:rsidR="00F6058A" w:rsidRPr="009C2FCA">
              <w:rPr>
                <w:rFonts w:eastAsia="等线"/>
                <w:color w:val="000000" w:themeColor="text1"/>
                <w:sz w:val="15"/>
                <w:szCs w:val="15"/>
              </w:rPr>
              <w:t>5.7</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1CAFD0D1" w14:textId="2BC6DB11"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02BF8606" w14:textId="77777777" w:rsidTr="005D27FC">
        <w:trPr>
          <w:trHeight w:val="263"/>
        </w:trPr>
        <w:tc>
          <w:tcPr>
            <w:tcW w:w="1625" w:type="pct"/>
            <w:noWrap/>
            <w:hideMark/>
          </w:tcPr>
          <w:p w14:paraId="09A85199" w14:textId="77777777" w:rsidR="008C7577" w:rsidRPr="009C2FCA" w:rsidRDefault="008C7577" w:rsidP="008C7577">
            <w:pPr>
              <w:jc w:val="both"/>
              <w:rPr>
                <w:color w:val="000000" w:themeColor="text1"/>
                <w:sz w:val="15"/>
                <w:szCs w:val="15"/>
              </w:rPr>
            </w:pPr>
            <w:r w:rsidRPr="009C2FCA">
              <w:rPr>
                <w:color w:val="000000" w:themeColor="text1"/>
                <w:sz w:val="15"/>
                <w:szCs w:val="15"/>
              </w:rPr>
              <w:t>Family history of diabetes</w:t>
            </w:r>
          </w:p>
        </w:tc>
        <w:tc>
          <w:tcPr>
            <w:tcW w:w="746" w:type="pct"/>
            <w:noWrap/>
            <w:vAlign w:val="center"/>
            <w:hideMark/>
          </w:tcPr>
          <w:p w14:paraId="194F02BF" w14:textId="774DF7F0" w:rsidR="008C7577" w:rsidRPr="009C2FCA" w:rsidRDefault="008C7577" w:rsidP="008C7577">
            <w:pPr>
              <w:jc w:val="both"/>
              <w:rPr>
                <w:color w:val="000000" w:themeColor="text1"/>
                <w:sz w:val="15"/>
                <w:szCs w:val="15"/>
              </w:rPr>
            </w:pPr>
            <w:r w:rsidRPr="009C2FCA">
              <w:rPr>
                <w:rFonts w:eastAsia="等线"/>
                <w:color w:val="000000" w:themeColor="text1"/>
                <w:sz w:val="15"/>
                <w:szCs w:val="15"/>
              </w:rPr>
              <w:t>438 (6.</w:t>
            </w:r>
            <w:r w:rsidR="005B086D" w:rsidRPr="009C2FCA">
              <w:rPr>
                <w:rFonts w:eastAsia="等线"/>
                <w:color w:val="000000" w:themeColor="text1"/>
                <w:sz w:val="15"/>
                <w:szCs w:val="15"/>
              </w:rPr>
              <w:t>8</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07291AA7" w14:textId="729368F8" w:rsidR="008C7577" w:rsidRPr="009C2FCA" w:rsidRDefault="008C7577" w:rsidP="008C7577">
            <w:pPr>
              <w:jc w:val="both"/>
              <w:rPr>
                <w:color w:val="000000" w:themeColor="text1"/>
                <w:sz w:val="15"/>
                <w:szCs w:val="15"/>
              </w:rPr>
            </w:pPr>
            <w:r w:rsidRPr="009C2FCA">
              <w:rPr>
                <w:rFonts w:eastAsia="等线"/>
                <w:color w:val="000000" w:themeColor="text1"/>
                <w:sz w:val="15"/>
                <w:szCs w:val="15"/>
              </w:rPr>
              <w:t>864 (4.0</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4EF03429" w14:textId="2CDD8589" w:rsidR="008C7577" w:rsidRPr="009C2FCA" w:rsidRDefault="008C7577" w:rsidP="008C7577">
            <w:pPr>
              <w:jc w:val="both"/>
              <w:rPr>
                <w:color w:val="000000" w:themeColor="text1"/>
                <w:sz w:val="15"/>
                <w:szCs w:val="15"/>
              </w:rPr>
            </w:pPr>
            <w:r w:rsidRPr="009C2FCA">
              <w:rPr>
                <w:rFonts w:eastAsia="等线"/>
                <w:color w:val="000000" w:themeColor="text1"/>
                <w:sz w:val="15"/>
                <w:szCs w:val="15"/>
              </w:rPr>
              <w:t>881 (3.7</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700DEB46" w14:textId="43330E52" w:rsidR="008C7577" w:rsidRPr="009C2FCA" w:rsidRDefault="008C7577" w:rsidP="008C7577">
            <w:pPr>
              <w:jc w:val="both"/>
              <w:rPr>
                <w:color w:val="000000" w:themeColor="text1"/>
                <w:sz w:val="15"/>
                <w:szCs w:val="15"/>
              </w:rPr>
            </w:pPr>
            <w:r w:rsidRPr="009C2FCA">
              <w:rPr>
                <w:rFonts w:eastAsia="等线"/>
                <w:color w:val="000000" w:themeColor="text1"/>
                <w:sz w:val="15"/>
                <w:szCs w:val="15"/>
              </w:rPr>
              <w:t>263 (5.</w:t>
            </w:r>
            <w:r w:rsidR="005B086D" w:rsidRPr="009C2FCA">
              <w:rPr>
                <w:rFonts w:eastAsia="等线"/>
                <w:color w:val="000000" w:themeColor="text1"/>
                <w:sz w:val="15"/>
                <w:szCs w:val="15"/>
              </w:rPr>
              <w:t>1</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6107C939" w14:textId="496730FC"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6698963B" w14:textId="77777777" w:rsidTr="005D27FC">
        <w:trPr>
          <w:trHeight w:val="263"/>
        </w:trPr>
        <w:tc>
          <w:tcPr>
            <w:tcW w:w="1625" w:type="pct"/>
            <w:noWrap/>
            <w:hideMark/>
          </w:tcPr>
          <w:p w14:paraId="08854064" w14:textId="77777777" w:rsidR="008C7577" w:rsidRPr="009C2FCA" w:rsidRDefault="008C7577" w:rsidP="008C7577">
            <w:pPr>
              <w:jc w:val="both"/>
              <w:rPr>
                <w:color w:val="000000" w:themeColor="text1"/>
                <w:sz w:val="15"/>
                <w:szCs w:val="15"/>
              </w:rPr>
            </w:pPr>
            <w:r w:rsidRPr="009C2FCA">
              <w:rPr>
                <w:color w:val="000000" w:themeColor="text1"/>
                <w:sz w:val="15"/>
                <w:szCs w:val="15"/>
              </w:rPr>
              <w:lastRenderedPageBreak/>
              <w:t>Use of antihypertensive medications</w:t>
            </w:r>
          </w:p>
        </w:tc>
        <w:tc>
          <w:tcPr>
            <w:tcW w:w="746" w:type="pct"/>
            <w:noWrap/>
            <w:vAlign w:val="center"/>
            <w:hideMark/>
          </w:tcPr>
          <w:p w14:paraId="7B03F63F" w14:textId="12DC5E92"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310D31" w:rsidRPr="009C2FCA">
              <w:rPr>
                <w:rFonts w:eastAsia="等线"/>
                <w:color w:val="000000" w:themeColor="text1"/>
                <w:sz w:val="15"/>
                <w:szCs w:val="15"/>
              </w:rPr>
              <w:t xml:space="preserve"> </w:t>
            </w:r>
            <w:r w:rsidRPr="009C2FCA">
              <w:rPr>
                <w:rFonts w:eastAsia="等线"/>
                <w:color w:val="000000" w:themeColor="text1"/>
                <w:sz w:val="15"/>
                <w:szCs w:val="15"/>
              </w:rPr>
              <w:t>207 (18.</w:t>
            </w:r>
            <w:r w:rsidR="005B086D" w:rsidRPr="009C2FCA">
              <w:rPr>
                <w:rFonts w:eastAsia="等线"/>
                <w:color w:val="000000" w:themeColor="text1"/>
                <w:sz w:val="15"/>
                <w:szCs w:val="15"/>
              </w:rPr>
              <w:t>8</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620ACF61" w14:textId="4BB59D03" w:rsidR="008C7577" w:rsidRPr="009C2FCA" w:rsidRDefault="008C7577" w:rsidP="008C7577">
            <w:pPr>
              <w:jc w:val="both"/>
              <w:rPr>
                <w:color w:val="000000" w:themeColor="text1"/>
                <w:sz w:val="15"/>
                <w:szCs w:val="15"/>
              </w:rPr>
            </w:pPr>
            <w:r w:rsidRPr="009C2FCA">
              <w:rPr>
                <w:rFonts w:eastAsia="等线"/>
                <w:color w:val="000000" w:themeColor="text1"/>
                <w:sz w:val="15"/>
                <w:szCs w:val="15"/>
              </w:rPr>
              <w:t>2</w:t>
            </w:r>
            <w:r w:rsidR="00310D31" w:rsidRPr="009C2FCA">
              <w:rPr>
                <w:rFonts w:eastAsia="等线"/>
                <w:color w:val="000000" w:themeColor="text1"/>
                <w:sz w:val="15"/>
                <w:szCs w:val="15"/>
              </w:rPr>
              <w:t xml:space="preserve"> </w:t>
            </w:r>
            <w:r w:rsidRPr="009C2FCA">
              <w:rPr>
                <w:rFonts w:eastAsia="等线"/>
                <w:color w:val="000000" w:themeColor="text1"/>
                <w:sz w:val="15"/>
                <w:szCs w:val="15"/>
              </w:rPr>
              <w:t>827 (13</w:t>
            </w:r>
            <w:r w:rsidR="005B086D" w:rsidRPr="009C2FCA">
              <w:rPr>
                <w:rFonts w:eastAsia="等线" w:hint="eastAsia"/>
                <w:color w:val="000000" w:themeColor="text1"/>
                <w:sz w:val="15"/>
                <w:szCs w:val="15"/>
              </w:rPr>
              <w:t>.</w:t>
            </w:r>
            <w:r w:rsidR="005B086D" w:rsidRPr="009C2FCA">
              <w:rPr>
                <w:rFonts w:eastAsia="等线"/>
                <w:color w:val="000000" w:themeColor="text1"/>
                <w:sz w:val="15"/>
                <w:szCs w:val="15"/>
              </w:rPr>
              <w:t>1</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53C29A92" w14:textId="4D951BCB" w:rsidR="008C7577" w:rsidRPr="009C2FCA" w:rsidRDefault="008C7577" w:rsidP="008C7577">
            <w:pPr>
              <w:jc w:val="both"/>
              <w:rPr>
                <w:color w:val="000000" w:themeColor="text1"/>
                <w:sz w:val="15"/>
                <w:szCs w:val="15"/>
              </w:rPr>
            </w:pPr>
            <w:r w:rsidRPr="009C2FCA">
              <w:rPr>
                <w:rFonts w:eastAsia="等线"/>
                <w:color w:val="000000" w:themeColor="text1"/>
                <w:sz w:val="15"/>
                <w:szCs w:val="15"/>
              </w:rPr>
              <w:t>2</w:t>
            </w:r>
            <w:r w:rsidR="00310D31" w:rsidRPr="009C2FCA">
              <w:rPr>
                <w:rFonts w:eastAsia="等线"/>
                <w:color w:val="000000" w:themeColor="text1"/>
                <w:sz w:val="15"/>
                <w:szCs w:val="15"/>
              </w:rPr>
              <w:t xml:space="preserve"> </w:t>
            </w:r>
            <w:r w:rsidRPr="009C2FCA">
              <w:rPr>
                <w:rFonts w:eastAsia="等线"/>
                <w:color w:val="000000" w:themeColor="text1"/>
                <w:sz w:val="15"/>
                <w:szCs w:val="15"/>
              </w:rPr>
              <w:t>156 (9.1</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6BB0C72D" w14:textId="6999D2C2" w:rsidR="008C7577" w:rsidRPr="009C2FCA" w:rsidRDefault="008C7577" w:rsidP="008C7577">
            <w:pPr>
              <w:jc w:val="both"/>
              <w:rPr>
                <w:color w:val="000000" w:themeColor="text1"/>
                <w:sz w:val="15"/>
                <w:szCs w:val="15"/>
              </w:rPr>
            </w:pPr>
            <w:r w:rsidRPr="009C2FCA">
              <w:rPr>
                <w:rFonts w:eastAsia="等线"/>
                <w:color w:val="000000" w:themeColor="text1"/>
                <w:sz w:val="15"/>
                <w:szCs w:val="15"/>
              </w:rPr>
              <w:t>563 (1</w:t>
            </w:r>
            <w:r w:rsidR="005B086D" w:rsidRPr="009C2FCA">
              <w:rPr>
                <w:rFonts w:eastAsia="等线"/>
                <w:color w:val="000000" w:themeColor="text1"/>
                <w:sz w:val="15"/>
                <w:szCs w:val="15"/>
              </w:rPr>
              <w:t>0.9</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77D5F803" w14:textId="1DF9DAE4"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49F51E7C" w14:textId="77777777" w:rsidTr="005D27FC">
        <w:trPr>
          <w:trHeight w:val="263"/>
        </w:trPr>
        <w:tc>
          <w:tcPr>
            <w:tcW w:w="1625" w:type="pct"/>
            <w:noWrap/>
            <w:hideMark/>
          </w:tcPr>
          <w:p w14:paraId="06C83B1D" w14:textId="77777777" w:rsidR="008C7577" w:rsidRPr="009C2FCA" w:rsidRDefault="008C7577" w:rsidP="008C7577">
            <w:pPr>
              <w:jc w:val="both"/>
              <w:rPr>
                <w:color w:val="000000" w:themeColor="text1"/>
                <w:sz w:val="15"/>
                <w:szCs w:val="15"/>
              </w:rPr>
            </w:pPr>
            <w:r w:rsidRPr="009C2FCA">
              <w:rPr>
                <w:color w:val="000000" w:themeColor="text1"/>
                <w:sz w:val="15"/>
                <w:szCs w:val="15"/>
              </w:rPr>
              <w:t>Use of lipid-lowering medications</w:t>
            </w:r>
          </w:p>
        </w:tc>
        <w:tc>
          <w:tcPr>
            <w:tcW w:w="746" w:type="pct"/>
            <w:noWrap/>
            <w:vAlign w:val="center"/>
            <w:hideMark/>
          </w:tcPr>
          <w:p w14:paraId="4A908DAB" w14:textId="6098991B" w:rsidR="008C7577" w:rsidRPr="009C2FCA" w:rsidRDefault="008C7577" w:rsidP="008C7577">
            <w:pPr>
              <w:jc w:val="both"/>
              <w:rPr>
                <w:color w:val="000000" w:themeColor="text1"/>
                <w:sz w:val="15"/>
                <w:szCs w:val="15"/>
              </w:rPr>
            </w:pPr>
            <w:r w:rsidRPr="009C2FCA">
              <w:rPr>
                <w:rFonts w:eastAsia="等线"/>
                <w:color w:val="000000" w:themeColor="text1"/>
                <w:sz w:val="15"/>
                <w:szCs w:val="15"/>
              </w:rPr>
              <w:t>72 (1.1</w:t>
            </w:r>
            <w:r w:rsidR="00D16D08" w:rsidRPr="009C2FCA">
              <w:rPr>
                <w:color w:val="000000" w:themeColor="text1"/>
                <w:sz w:val="15"/>
                <w:szCs w:val="15"/>
              </w:rPr>
              <w:t>%</w:t>
            </w:r>
            <w:r w:rsidRPr="009C2FCA">
              <w:rPr>
                <w:rFonts w:eastAsia="等线"/>
                <w:color w:val="000000" w:themeColor="text1"/>
                <w:sz w:val="15"/>
                <w:szCs w:val="15"/>
              </w:rPr>
              <w:t>)</w:t>
            </w:r>
          </w:p>
        </w:tc>
        <w:tc>
          <w:tcPr>
            <w:tcW w:w="746" w:type="pct"/>
            <w:noWrap/>
            <w:vAlign w:val="center"/>
            <w:hideMark/>
          </w:tcPr>
          <w:p w14:paraId="2697B390" w14:textId="50F33EE1" w:rsidR="008C7577" w:rsidRPr="009C2FCA" w:rsidRDefault="008C7577" w:rsidP="008C7577">
            <w:pPr>
              <w:jc w:val="both"/>
              <w:rPr>
                <w:color w:val="000000" w:themeColor="text1"/>
                <w:sz w:val="15"/>
                <w:szCs w:val="15"/>
              </w:rPr>
            </w:pPr>
            <w:r w:rsidRPr="009C2FCA">
              <w:rPr>
                <w:rFonts w:eastAsia="等线"/>
                <w:color w:val="000000" w:themeColor="text1"/>
                <w:sz w:val="15"/>
                <w:szCs w:val="15"/>
              </w:rPr>
              <w:t>125 (0.6</w:t>
            </w:r>
            <w:r w:rsidR="00D16D08" w:rsidRPr="009C2FCA">
              <w:rPr>
                <w:color w:val="000000" w:themeColor="text1"/>
                <w:sz w:val="15"/>
                <w:szCs w:val="15"/>
              </w:rPr>
              <w:t>%</w:t>
            </w:r>
            <w:r w:rsidRPr="009C2FCA">
              <w:rPr>
                <w:rFonts w:eastAsia="等线"/>
                <w:color w:val="000000" w:themeColor="text1"/>
                <w:sz w:val="15"/>
                <w:szCs w:val="15"/>
              </w:rPr>
              <w:t>)</w:t>
            </w:r>
          </w:p>
        </w:tc>
        <w:tc>
          <w:tcPr>
            <w:tcW w:w="745" w:type="pct"/>
            <w:noWrap/>
            <w:vAlign w:val="center"/>
            <w:hideMark/>
          </w:tcPr>
          <w:p w14:paraId="24D05802" w14:textId="680F2156" w:rsidR="008C7577" w:rsidRPr="009C2FCA" w:rsidRDefault="008C7577" w:rsidP="008C7577">
            <w:pPr>
              <w:jc w:val="both"/>
              <w:rPr>
                <w:color w:val="000000" w:themeColor="text1"/>
                <w:sz w:val="15"/>
                <w:szCs w:val="15"/>
              </w:rPr>
            </w:pPr>
            <w:r w:rsidRPr="009C2FCA">
              <w:rPr>
                <w:rFonts w:eastAsia="等线"/>
                <w:color w:val="000000" w:themeColor="text1"/>
                <w:sz w:val="15"/>
                <w:szCs w:val="15"/>
              </w:rPr>
              <w:t>97 (0.4</w:t>
            </w:r>
            <w:r w:rsidR="00D16D08" w:rsidRPr="009C2FCA">
              <w:rPr>
                <w:color w:val="000000" w:themeColor="text1"/>
                <w:sz w:val="15"/>
                <w:szCs w:val="15"/>
              </w:rPr>
              <w:t>%</w:t>
            </w:r>
            <w:r w:rsidRPr="009C2FCA">
              <w:rPr>
                <w:rFonts w:eastAsia="等线"/>
                <w:color w:val="000000" w:themeColor="text1"/>
                <w:sz w:val="15"/>
                <w:szCs w:val="15"/>
              </w:rPr>
              <w:t>)</w:t>
            </w:r>
          </w:p>
        </w:tc>
        <w:tc>
          <w:tcPr>
            <w:tcW w:w="711" w:type="pct"/>
            <w:noWrap/>
            <w:vAlign w:val="center"/>
            <w:hideMark/>
          </w:tcPr>
          <w:p w14:paraId="67CCFD25" w14:textId="4CDF6B07" w:rsidR="008C7577" w:rsidRPr="009C2FCA" w:rsidRDefault="008C7577" w:rsidP="008C7577">
            <w:pPr>
              <w:jc w:val="both"/>
              <w:rPr>
                <w:color w:val="000000" w:themeColor="text1"/>
                <w:sz w:val="15"/>
                <w:szCs w:val="15"/>
              </w:rPr>
            </w:pPr>
            <w:r w:rsidRPr="009C2FCA">
              <w:rPr>
                <w:rFonts w:eastAsia="等线"/>
                <w:color w:val="000000" w:themeColor="text1"/>
                <w:sz w:val="15"/>
                <w:szCs w:val="15"/>
              </w:rPr>
              <w:t>31 (0.6</w:t>
            </w:r>
            <w:r w:rsidR="00D16D08" w:rsidRPr="009C2FCA">
              <w:rPr>
                <w:color w:val="000000" w:themeColor="text1"/>
                <w:sz w:val="15"/>
                <w:szCs w:val="15"/>
              </w:rPr>
              <w:t>%</w:t>
            </w:r>
            <w:r w:rsidRPr="009C2FCA">
              <w:rPr>
                <w:rFonts w:eastAsia="等线"/>
                <w:color w:val="000000" w:themeColor="text1"/>
                <w:sz w:val="15"/>
                <w:szCs w:val="15"/>
              </w:rPr>
              <w:t>)</w:t>
            </w:r>
          </w:p>
        </w:tc>
        <w:tc>
          <w:tcPr>
            <w:tcW w:w="427" w:type="pct"/>
            <w:noWrap/>
            <w:vAlign w:val="center"/>
            <w:hideMark/>
          </w:tcPr>
          <w:p w14:paraId="3E186C07" w14:textId="19C33D60"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347EDD30" w14:textId="77777777" w:rsidTr="005D27FC">
        <w:trPr>
          <w:trHeight w:val="263"/>
        </w:trPr>
        <w:tc>
          <w:tcPr>
            <w:tcW w:w="1625" w:type="pct"/>
            <w:noWrap/>
            <w:hideMark/>
          </w:tcPr>
          <w:p w14:paraId="5B9F61FF" w14:textId="57684A38" w:rsidR="008C7577" w:rsidRPr="009C2FCA" w:rsidRDefault="008C7577" w:rsidP="008C7577">
            <w:pPr>
              <w:jc w:val="both"/>
              <w:rPr>
                <w:color w:val="000000" w:themeColor="text1"/>
                <w:sz w:val="15"/>
                <w:szCs w:val="15"/>
              </w:rPr>
            </w:pPr>
            <w:r w:rsidRPr="009C2FCA">
              <w:rPr>
                <w:color w:val="000000" w:themeColor="text1"/>
                <w:sz w:val="15"/>
                <w:szCs w:val="15"/>
              </w:rPr>
              <w:t>FPG (</w:t>
            </w:r>
            <w:proofErr w:type="spellStart"/>
            <w:r w:rsidRPr="009C2FCA">
              <w:rPr>
                <w:color w:val="000000" w:themeColor="text1"/>
                <w:sz w:val="15"/>
                <w:szCs w:val="15"/>
              </w:rPr>
              <w:t>mmol·L</w:t>
            </w:r>
            <w:proofErr w:type="spellEnd"/>
            <w:r w:rsidRPr="009C2FCA">
              <w:rPr>
                <w:color w:val="000000" w:themeColor="text1"/>
                <w:sz w:val="15"/>
                <w:szCs w:val="15"/>
                <w:vertAlign w:val="superscript"/>
              </w:rPr>
              <w:t>–1</w:t>
            </w:r>
            <w:r w:rsidRPr="009C2FCA">
              <w:rPr>
                <w:color w:val="000000" w:themeColor="text1"/>
                <w:sz w:val="15"/>
                <w:szCs w:val="15"/>
              </w:rPr>
              <w:t>)</w:t>
            </w:r>
          </w:p>
        </w:tc>
        <w:tc>
          <w:tcPr>
            <w:tcW w:w="746" w:type="pct"/>
            <w:noWrap/>
            <w:vAlign w:val="center"/>
            <w:hideMark/>
          </w:tcPr>
          <w:p w14:paraId="0C7F6382" w14:textId="77777777" w:rsidR="008C7577" w:rsidRPr="009C2FCA" w:rsidRDefault="008C7577" w:rsidP="008C7577">
            <w:pPr>
              <w:jc w:val="both"/>
              <w:rPr>
                <w:color w:val="000000" w:themeColor="text1"/>
                <w:sz w:val="15"/>
                <w:szCs w:val="15"/>
              </w:rPr>
            </w:pPr>
            <w:r w:rsidRPr="009C2FCA">
              <w:rPr>
                <w:rFonts w:eastAsia="等线"/>
                <w:color w:val="000000" w:themeColor="text1"/>
                <w:sz w:val="15"/>
                <w:szCs w:val="15"/>
              </w:rPr>
              <w:t>6.0 (0.3)</w:t>
            </w:r>
          </w:p>
        </w:tc>
        <w:tc>
          <w:tcPr>
            <w:tcW w:w="746" w:type="pct"/>
            <w:noWrap/>
            <w:vAlign w:val="center"/>
            <w:hideMark/>
          </w:tcPr>
          <w:p w14:paraId="0E192CF9" w14:textId="77777777" w:rsidR="008C7577" w:rsidRPr="009C2FCA" w:rsidRDefault="008C7577" w:rsidP="008C7577">
            <w:pPr>
              <w:jc w:val="both"/>
              <w:rPr>
                <w:color w:val="000000" w:themeColor="text1"/>
                <w:sz w:val="15"/>
                <w:szCs w:val="15"/>
              </w:rPr>
            </w:pPr>
            <w:r w:rsidRPr="009C2FCA">
              <w:rPr>
                <w:rFonts w:eastAsia="等线"/>
                <w:color w:val="000000" w:themeColor="text1"/>
                <w:sz w:val="15"/>
                <w:szCs w:val="15"/>
              </w:rPr>
              <w:t>6.0 (0.3)</w:t>
            </w:r>
          </w:p>
        </w:tc>
        <w:tc>
          <w:tcPr>
            <w:tcW w:w="745" w:type="pct"/>
            <w:noWrap/>
            <w:vAlign w:val="center"/>
            <w:hideMark/>
          </w:tcPr>
          <w:p w14:paraId="76DF0F84" w14:textId="77777777" w:rsidR="008C7577" w:rsidRPr="009C2FCA" w:rsidRDefault="008C7577" w:rsidP="008C7577">
            <w:pPr>
              <w:jc w:val="both"/>
              <w:rPr>
                <w:color w:val="000000" w:themeColor="text1"/>
                <w:sz w:val="15"/>
                <w:szCs w:val="15"/>
              </w:rPr>
            </w:pPr>
            <w:r w:rsidRPr="009C2FCA">
              <w:rPr>
                <w:rFonts w:eastAsia="等线"/>
                <w:color w:val="000000" w:themeColor="text1"/>
                <w:sz w:val="15"/>
                <w:szCs w:val="15"/>
              </w:rPr>
              <w:t>6.0 (0.3)</w:t>
            </w:r>
          </w:p>
        </w:tc>
        <w:tc>
          <w:tcPr>
            <w:tcW w:w="711" w:type="pct"/>
            <w:noWrap/>
            <w:vAlign w:val="center"/>
            <w:hideMark/>
          </w:tcPr>
          <w:p w14:paraId="66632A98" w14:textId="77777777" w:rsidR="008C7577" w:rsidRPr="009C2FCA" w:rsidRDefault="008C7577" w:rsidP="008C7577">
            <w:pPr>
              <w:jc w:val="both"/>
              <w:rPr>
                <w:color w:val="000000" w:themeColor="text1"/>
                <w:sz w:val="15"/>
                <w:szCs w:val="15"/>
              </w:rPr>
            </w:pPr>
            <w:r w:rsidRPr="009C2FCA">
              <w:rPr>
                <w:rFonts w:eastAsia="等线"/>
                <w:color w:val="000000" w:themeColor="text1"/>
                <w:sz w:val="15"/>
                <w:szCs w:val="15"/>
              </w:rPr>
              <w:t>6.0 (0.3)</w:t>
            </w:r>
          </w:p>
        </w:tc>
        <w:tc>
          <w:tcPr>
            <w:tcW w:w="427" w:type="pct"/>
            <w:noWrap/>
            <w:vAlign w:val="center"/>
            <w:hideMark/>
          </w:tcPr>
          <w:p w14:paraId="0565FBF0" w14:textId="5C12FFA6"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072ED5E1" w14:textId="77777777" w:rsidTr="005D27FC">
        <w:trPr>
          <w:trHeight w:val="263"/>
        </w:trPr>
        <w:tc>
          <w:tcPr>
            <w:tcW w:w="1625" w:type="pct"/>
            <w:tcBorders>
              <w:bottom w:val="single" w:sz="4" w:space="0" w:color="auto"/>
            </w:tcBorders>
            <w:noWrap/>
            <w:hideMark/>
          </w:tcPr>
          <w:p w14:paraId="01F83A5B" w14:textId="68C8B0FE" w:rsidR="008C7577" w:rsidRPr="009C2FCA" w:rsidRDefault="008C7577" w:rsidP="008C7577">
            <w:pPr>
              <w:jc w:val="both"/>
              <w:rPr>
                <w:color w:val="000000" w:themeColor="text1"/>
                <w:sz w:val="15"/>
                <w:szCs w:val="15"/>
              </w:rPr>
            </w:pPr>
            <w:r w:rsidRPr="009C2FCA">
              <w:rPr>
                <w:color w:val="000000" w:themeColor="text1"/>
                <w:sz w:val="15"/>
                <w:szCs w:val="15"/>
              </w:rPr>
              <w:t>TC (</w:t>
            </w:r>
            <w:proofErr w:type="spellStart"/>
            <w:r w:rsidRPr="009C2FCA">
              <w:rPr>
                <w:color w:val="000000" w:themeColor="text1"/>
                <w:sz w:val="15"/>
                <w:szCs w:val="15"/>
              </w:rPr>
              <w:t>mmol·L</w:t>
            </w:r>
            <w:proofErr w:type="spellEnd"/>
            <w:r w:rsidRPr="009C2FCA">
              <w:rPr>
                <w:color w:val="000000" w:themeColor="text1"/>
                <w:sz w:val="15"/>
                <w:szCs w:val="15"/>
                <w:vertAlign w:val="superscript"/>
              </w:rPr>
              <w:t>–1</w:t>
            </w:r>
            <w:r w:rsidRPr="009C2FCA">
              <w:rPr>
                <w:color w:val="000000" w:themeColor="text1"/>
                <w:sz w:val="15"/>
                <w:szCs w:val="15"/>
              </w:rPr>
              <w:t>)</w:t>
            </w:r>
          </w:p>
        </w:tc>
        <w:tc>
          <w:tcPr>
            <w:tcW w:w="746" w:type="pct"/>
            <w:tcBorders>
              <w:bottom w:val="single" w:sz="4" w:space="0" w:color="auto"/>
            </w:tcBorders>
            <w:noWrap/>
            <w:vAlign w:val="center"/>
            <w:hideMark/>
          </w:tcPr>
          <w:p w14:paraId="2AE36637" w14:textId="77777777" w:rsidR="008C7577" w:rsidRPr="009C2FCA" w:rsidRDefault="008C7577" w:rsidP="008C7577">
            <w:pPr>
              <w:jc w:val="both"/>
              <w:rPr>
                <w:color w:val="000000" w:themeColor="text1"/>
                <w:sz w:val="15"/>
                <w:szCs w:val="15"/>
              </w:rPr>
            </w:pPr>
            <w:r w:rsidRPr="009C2FCA">
              <w:rPr>
                <w:rFonts w:eastAsia="等线"/>
                <w:color w:val="000000" w:themeColor="text1"/>
                <w:sz w:val="15"/>
                <w:szCs w:val="15"/>
              </w:rPr>
              <w:t>5.2 (1.4)</w:t>
            </w:r>
          </w:p>
        </w:tc>
        <w:tc>
          <w:tcPr>
            <w:tcW w:w="746" w:type="pct"/>
            <w:tcBorders>
              <w:bottom w:val="single" w:sz="4" w:space="0" w:color="auto"/>
            </w:tcBorders>
            <w:noWrap/>
            <w:vAlign w:val="center"/>
            <w:hideMark/>
          </w:tcPr>
          <w:p w14:paraId="70D50573" w14:textId="77777777" w:rsidR="008C7577" w:rsidRPr="009C2FCA" w:rsidRDefault="008C7577" w:rsidP="008C7577">
            <w:pPr>
              <w:jc w:val="both"/>
              <w:rPr>
                <w:color w:val="000000" w:themeColor="text1"/>
                <w:sz w:val="15"/>
                <w:szCs w:val="15"/>
              </w:rPr>
            </w:pPr>
            <w:r w:rsidRPr="009C2FCA">
              <w:rPr>
                <w:rFonts w:eastAsia="等线"/>
                <w:color w:val="000000" w:themeColor="text1"/>
                <w:sz w:val="15"/>
                <w:szCs w:val="15"/>
              </w:rPr>
              <w:t>5.2 (1.4)</w:t>
            </w:r>
          </w:p>
        </w:tc>
        <w:tc>
          <w:tcPr>
            <w:tcW w:w="745" w:type="pct"/>
            <w:tcBorders>
              <w:bottom w:val="single" w:sz="4" w:space="0" w:color="auto"/>
            </w:tcBorders>
            <w:noWrap/>
            <w:vAlign w:val="center"/>
            <w:hideMark/>
          </w:tcPr>
          <w:p w14:paraId="373F09D5" w14:textId="77777777" w:rsidR="008C7577" w:rsidRPr="009C2FCA" w:rsidRDefault="008C7577" w:rsidP="008C7577">
            <w:pPr>
              <w:jc w:val="both"/>
              <w:rPr>
                <w:color w:val="000000" w:themeColor="text1"/>
                <w:sz w:val="15"/>
                <w:szCs w:val="15"/>
              </w:rPr>
            </w:pPr>
            <w:r w:rsidRPr="009C2FCA">
              <w:rPr>
                <w:rFonts w:eastAsia="等线"/>
                <w:color w:val="000000" w:themeColor="text1"/>
                <w:sz w:val="15"/>
                <w:szCs w:val="15"/>
              </w:rPr>
              <w:t>5.1 (1.3)</w:t>
            </w:r>
          </w:p>
        </w:tc>
        <w:tc>
          <w:tcPr>
            <w:tcW w:w="711" w:type="pct"/>
            <w:tcBorders>
              <w:bottom w:val="single" w:sz="4" w:space="0" w:color="auto"/>
            </w:tcBorders>
            <w:noWrap/>
            <w:vAlign w:val="center"/>
            <w:hideMark/>
          </w:tcPr>
          <w:p w14:paraId="0869105E" w14:textId="77777777" w:rsidR="008C7577" w:rsidRPr="009C2FCA" w:rsidRDefault="008C7577" w:rsidP="008C7577">
            <w:pPr>
              <w:jc w:val="both"/>
              <w:rPr>
                <w:color w:val="000000" w:themeColor="text1"/>
                <w:sz w:val="15"/>
                <w:szCs w:val="15"/>
              </w:rPr>
            </w:pPr>
            <w:r w:rsidRPr="009C2FCA">
              <w:rPr>
                <w:rFonts w:eastAsia="等线"/>
                <w:color w:val="000000" w:themeColor="text1"/>
                <w:sz w:val="15"/>
                <w:szCs w:val="15"/>
              </w:rPr>
              <w:t>5.1 (1.2)</w:t>
            </w:r>
          </w:p>
        </w:tc>
        <w:tc>
          <w:tcPr>
            <w:tcW w:w="427" w:type="pct"/>
            <w:tcBorders>
              <w:bottom w:val="single" w:sz="4" w:space="0" w:color="auto"/>
            </w:tcBorders>
            <w:noWrap/>
            <w:vAlign w:val="center"/>
            <w:hideMark/>
          </w:tcPr>
          <w:p w14:paraId="41A58D69" w14:textId="25229402"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bl>
    <w:p w14:paraId="03B72AAE" w14:textId="77777777" w:rsidR="008D44AF" w:rsidRPr="009C2FCA" w:rsidRDefault="008D44AF" w:rsidP="005D27FC">
      <w:pPr>
        <w:jc w:val="both"/>
        <w:rPr>
          <w:rFonts w:ascii="Times New Roman" w:hAnsi="Times New Roman" w:cs="Times New Roman"/>
          <w:color w:val="000000" w:themeColor="text1"/>
          <w:sz w:val="18"/>
          <w:szCs w:val="18"/>
        </w:rPr>
      </w:pPr>
      <w:proofErr w:type="spellStart"/>
      <w:r w:rsidRPr="009C2FCA">
        <w:rPr>
          <w:rFonts w:ascii="Times New Roman" w:eastAsia="宋体" w:hAnsi="Times New Roman" w:cs="Times New Roman"/>
          <w:color w:val="000000" w:themeColor="text1"/>
          <w:kern w:val="0"/>
          <w:sz w:val="18"/>
          <w:szCs w:val="18"/>
          <w:vertAlign w:val="superscript"/>
        </w:rPr>
        <w:t>a</w:t>
      </w:r>
      <w:proofErr w:type="spellEnd"/>
      <w:r w:rsidRPr="009C2FCA">
        <w:rPr>
          <w:rFonts w:ascii="Times New Roman" w:eastAsia="宋体" w:hAnsi="Times New Roman" w:cs="Times New Roman"/>
          <w:color w:val="000000" w:themeColor="text1"/>
          <w:kern w:val="0"/>
          <w:sz w:val="18"/>
          <w:szCs w:val="18"/>
        </w:rPr>
        <w:t xml:space="preserve"> </w:t>
      </w:r>
      <w:r w:rsidRPr="009C2FCA">
        <w:rPr>
          <w:rFonts w:ascii="Times New Roman" w:hAnsi="Times New Roman" w:cs="Times New Roman"/>
          <w:color w:val="000000" w:themeColor="text1"/>
          <w:sz w:val="18"/>
          <w:szCs w:val="18"/>
        </w:rPr>
        <w:t xml:space="preserve">Analysis of variance for continuous variables and </w:t>
      </w:r>
      <w:r w:rsidRPr="009C2FCA">
        <w:rPr>
          <w:rFonts w:ascii="Times New Roman" w:hAnsi="Times New Roman" w:cs="Times New Roman"/>
          <w:i/>
          <w:iCs/>
          <w:color w:val="000000" w:themeColor="text1"/>
          <w:sz w:val="18"/>
          <w:szCs w:val="18"/>
        </w:rPr>
        <w:t>χ</w:t>
      </w:r>
      <w:r w:rsidRPr="009C2FCA">
        <w:rPr>
          <w:rFonts w:ascii="Times New Roman" w:hAnsi="Times New Roman" w:cs="Times New Roman"/>
          <w:color w:val="000000" w:themeColor="text1"/>
          <w:sz w:val="18"/>
          <w:szCs w:val="18"/>
          <w:vertAlign w:val="superscript"/>
        </w:rPr>
        <w:t>2</w:t>
      </w:r>
      <w:r w:rsidRPr="009C2FCA">
        <w:rPr>
          <w:rFonts w:ascii="Times New Roman" w:hAnsi="Times New Roman" w:cs="Times New Roman"/>
          <w:color w:val="000000" w:themeColor="text1"/>
          <w:sz w:val="18"/>
          <w:szCs w:val="18"/>
        </w:rPr>
        <w:t xml:space="preserve"> test for </w:t>
      </w:r>
      <w:proofErr w:type="spellStart"/>
      <w:r w:rsidRPr="009C2FCA">
        <w:rPr>
          <w:rFonts w:ascii="Times New Roman" w:hAnsi="Times New Roman" w:cs="Times New Roman"/>
          <w:color w:val="000000" w:themeColor="text1"/>
          <w:sz w:val="18"/>
          <w:szCs w:val="18"/>
        </w:rPr>
        <w:t>categoric</w:t>
      </w:r>
      <w:proofErr w:type="spellEnd"/>
      <w:r w:rsidRPr="009C2FCA">
        <w:rPr>
          <w:rFonts w:ascii="Times New Roman" w:hAnsi="Times New Roman" w:cs="Times New Roman"/>
          <w:color w:val="000000" w:themeColor="text1"/>
          <w:sz w:val="18"/>
          <w:szCs w:val="18"/>
        </w:rPr>
        <w:t xml:space="preserve"> variables.</w:t>
      </w:r>
    </w:p>
    <w:p w14:paraId="6018A20A" w14:textId="77777777" w:rsidR="00CF374E" w:rsidRPr="009C2FCA" w:rsidRDefault="00CF374E" w:rsidP="005D27FC">
      <w:pPr>
        <w:pStyle w:val="SCI"/>
        <w:jc w:val="both"/>
        <w:rPr>
          <w:color w:val="000000" w:themeColor="text1"/>
          <w:sz w:val="18"/>
          <w:szCs w:val="18"/>
        </w:rPr>
      </w:pPr>
      <w:bookmarkStart w:id="23" w:name="_Hlk77062405"/>
    </w:p>
    <w:p w14:paraId="32201462" w14:textId="139F44A1" w:rsidR="008D44AF" w:rsidRPr="009C2FCA" w:rsidRDefault="008D44AF" w:rsidP="00CA17DE">
      <w:pPr>
        <w:adjustRightInd w:val="0"/>
        <w:snapToGrid w:val="0"/>
        <w:jc w:val="both"/>
        <w:rPr>
          <w:rFonts w:ascii="Times New Roman" w:eastAsia="Times New Roman Uni" w:hAnsi="Times New Roman" w:cs="Times New Roman"/>
          <w:b/>
          <w:bCs/>
          <w:color w:val="000000" w:themeColor="text1"/>
          <w:sz w:val="18"/>
          <w:szCs w:val="18"/>
        </w:rPr>
      </w:pPr>
      <w:r w:rsidRPr="009C2FCA">
        <w:rPr>
          <w:rFonts w:ascii="Times New Roman" w:eastAsia="Times New Roman Uni" w:hAnsi="Times New Roman" w:cs="Times New Roman"/>
          <w:b/>
          <w:bCs/>
          <w:color w:val="000000" w:themeColor="text1"/>
          <w:sz w:val="18"/>
          <w:szCs w:val="18"/>
        </w:rPr>
        <w:t>Table S3</w:t>
      </w:r>
    </w:p>
    <w:p w14:paraId="13BAAFB2" w14:textId="77777777" w:rsidR="008D44AF" w:rsidRPr="009C2FCA" w:rsidRDefault="008D44AF" w:rsidP="00CA17DE">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Baseline characteristics of participants according to numbers of healthy lifestyle factors from the UK Biobank.</w:t>
      </w:r>
    </w:p>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9"/>
        <w:gridCol w:w="1559"/>
        <w:gridCol w:w="1559"/>
        <w:gridCol w:w="1415"/>
        <w:gridCol w:w="1505"/>
        <w:gridCol w:w="879"/>
      </w:tblGrid>
      <w:tr w:rsidR="009C2FCA" w:rsidRPr="009C2FCA" w14:paraId="1BB08177" w14:textId="77777777" w:rsidTr="000F03C2">
        <w:trPr>
          <w:trHeight w:val="270"/>
        </w:trPr>
        <w:tc>
          <w:tcPr>
            <w:tcW w:w="1695" w:type="pct"/>
            <w:vMerge w:val="restart"/>
            <w:tcBorders>
              <w:top w:val="single" w:sz="4" w:space="0" w:color="auto"/>
              <w:bottom w:val="single" w:sz="4" w:space="0" w:color="auto"/>
            </w:tcBorders>
            <w:noWrap/>
            <w:vAlign w:val="bottom"/>
            <w:hideMark/>
          </w:tcPr>
          <w:bookmarkEnd w:id="23"/>
          <w:p w14:paraId="7BF30D10" w14:textId="6CA159D0" w:rsidR="008D44AF" w:rsidRPr="009C2FCA" w:rsidRDefault="000F03C2" w:rsidP="005D27FC">
            <w:pPr>
              <w:jc w:val="both"/>
              <w:rPr>
                <w:color w:val="000000" w:themeColor="text1"/>
                <w:sz w:val="15"/>
                <w:szCs w:val="15"/>
              </w:rPr>
            </w:pPr>
            <w:r w:rsidRPr="009C2FCA">
              <w:rPr>
                <w:color w:val="000000" w:themeColor="text1"/>
                <w:sz w:val="15"/>
                <w:szCs w:val="15"/>
              </w:rPr>
              <w:t>Baseline characteristics</w:t>
            </w:r>
          </w:p>
        </w:tc>
        <w:tc>
          <w:tcPr>
            <w:tcW w:w="2885" w:type="pct"/>
            <w:gridSpan w:val="4"/>
            <w:tcBorders>
              <w:top w:val="single" w:sz="4" w:space="0" w:color="auto"/>
              <w:bottom w:val="single" w:sz="4" w:space="0" w:color="auto"/>
            </w:tcBorders>
            <w:noWrap/>
            <w:vAlign w:val="bottom"/>
            <w:hideMark/>
          </w:tcPr>
          <w:p w14:paraId="36491101" w14:textId="77777777" w:rsidR="008D44AF" w:rsidRPr="009C2FCA" w:rsidRDefault="008D44AF" w:rsidP="005D27FC">
            <w:pPr>
              <w:jc w:val="both"/>
              <w:rPr>
                <w:color w:val="000000" w:themeColor="text1"/>
                <w:sz w:val="15"/>
                <w:szCs w:val="15"/>
              </w:rPr>
            </w:pPr>
            <w:r w:rsidRPr="009C2FCA">
              <w:rPr>
                <w:color w:val="000000" w:themeColor="text1"/>
                <w:sz w:val="15"/>
                <w:szCs w:val="15"/>
              </w:rPr>
              <w:t>Number of healthy lifestyle factors</w:t>
            </w:r>
          </w:p>
        </w:tc>
        <w:tc>
          <w:tcPr>
            <w:tcW w:w="420" w:type="pct"/>
            <w:vMerge w:val="restart"/>
            <w:tcBorders>
              <w:top w:val="single" w:sz="4" w:space="0" w:color="auto"/>
              <w:bottom w:val="single" w:sz="4" w:space="0" w:color="auto"/>
            </w:tcBorders>
            <w:noWrap/>
            <w:vAlign w:val="bottom"/>
            <w:hideMark/>
          </w:tcPr>
          <w:p w14:paraId="2C1E264F" w14:textId="77777777" w:rsidR="008D44AF" w:rsidRPr="009C2FCA" w:rsidRDefault="008D44AF" w:rsidP="005D27FC">
            <w:pPr>
              <w:jc w:val="both"/>
              <w:rPr>
                <w:i/>
                <w:iCs/>
                <w:color w:val="000000" w:themeColor="text1"/>
                <w:sz w:val="15"/>
                <w:szCs w:val="15"/>
              </w:rPr>
            </w:pPr>
            <w:r w:rsidRPr="009C2FCA">
              <w:rPr>
                <w:i/>
                <w:iCs/>
                <w:color w:val="000000" w:themeColor="text1"/>
                <w:sz w:val="15"/>
                <w:szCs w:val="15"/>
              </w:rPr>
              <w:t>P</w:t>
            </w:r>
            <w:r w:rsidRPr="009C2FCA">
              <w:rPr>
                <w:color w:val="000000" w:themeColor="text1"/>
                <w:sz w:val="15"/>
                <w:szCs w:val="15"/>
              </w:rPr>
              <w:t xml:space="preserve"> </w:t>
            </w:r>
            <w:proofErr w:type="spellStart"/>
            <w:r w:rsidRPr="009C2FCA">
              <w:rPr>
                <w:color w:val="000000" w:themeColor="text1"/>
                <w:sz w:val="15"/>
                <w:szCs w:val="15"/>
              </w:rPr>
              <w:t>value</w:t>
            </w:r>
            <w:r w:rsidRPr="009C2FCA">
              <w:rPr>
                <w:rFonts w:eastAsiaTheme="minorEastAsia"/>
                <w:color w:val="000000" w:themeColor="text1"/>
                <w:sz w:val="15"/>
                <w:szCs w:val="15"/>
                <w:vertAlign w:val="superscript"/>
              </w:rPr>
              <w:t>a</w:t>
            </w:r>
            <w:proofErr w:type="spellEnd"/>
          </w:p>
        </w:tc>
      </w:tr>
      <w:tr w:rsidR="009C2FCA" w:rsidRPr="009C2FCA" w14:paraId="64DA7CBA" w14:textId="77777777" w:rsidTr="000F03C2">
        <w:trPr>
          <w:trHeight w:val="270"/>
        </w:trPr>
        <w:tc>
          <w:tcPr>
            <w:tcW w:w="1695" w:type="pct"/>
            <w:vMerge/>
            <w:tcBorders>
              <w:top w:val="single" w:sz="4" w:space="0" w:color="auto"/>
              <w:bottom w:val="single" w:sz="4" w:space="0" w:color="auto"/>
            </w:tcBorders>
            <w:hideMark/>
          </w:tcPr>
          <w:p w14:paraId="5D6360C2" w14:textId="77777777" w:rsidR="008D44AF" w:rsidRPr="009C2FCA" w:rsidRDefault="008D44AF" w:rsidP="005D27FC">
            <w:pPr>
              <w:jc w:val="both"/>
              <w:rPr>
                <w:color w:val="000000" w:themeColor="text1"/>
                <w:sz w:val="15"/>
                <w:szCs w:val="15"/>
              </w:rPr>
            </w:pPr>
          </w:p>
        </w:tc>
        <w:tc>
          <w:tcPr>
            <w:tcW w:w="745" w:type="pct"/>
            <w:tcBorders>
              <w:top w:val="single" w:sz="4" w:space="0" w:color="auto"/>
              <w:bottom w:val="single" w:sz="4" w:space="0" w:color="auto"/>
            </w:tcBorders>
            <w:noWrap/>
            <w:vAlign w:val="center"/>
            <w:hideMark/>
          </w:tcPr>
          <w:p w14:paraId="4883EAF6" w14:textId="77777777" w:rsidR="008D44AF" w:rsidRPr="009C2FCA" w:rsidRDefault="008D44AF" w:rsidP="005D27FC">
            <w:pPr>
              <w:jc w:val="both"/>
              <w:rPr>
                <w:color w:val="000000" w:themeColor="text1"/>
                <w:sz w:val="15"/>
                <w:szCs w:val="15"/>
              </w:rPr>
            </w:pPr>
            <w:r w:rsidRPr="009C2FCA">
              <w:rPr>
                <w:color w:val="000000" w:themeColor="text1"/>
                <w:sz w:val="15"/>
                <w:szCs w:val="15"/>
              </w:rPr>
              <w:t>0–1</w:t>
            </w:r>
          </w:p>
        </w:tc>
        <w:tc>
          <w:tcPr>
            <w:tcW w:w="745" w:type="pct"/>
            <w:tcBorders>
              <w:top w:val="single" w:sz="4" w:space="0" w:color="auto"/>
              <w:bottom w:val="single" w:sz="4" w:space="0" w:color="auto"/>
            </w:tcBorders>
            <w:noWrap/>
            <w:vAlign w:val="center"/>
            <w:hideMark/>
          </w:tcPr>
          <w:p w14:paraId="07D9BC35" w14:textId="77777777" w:rsidR="008D44AF" w:rsidRPr="009C2FCA" w:rsidRDefault="008D44AF" w:rsidP="005D27FC">
            <w:pPr>
              <w:jc w:val="both"/>
              <w:rPr>
                <w:color w:val="000000" w:themeColor="text1"/>
                <w:sz w:val="15"/>
                <w:szCs w:val="15"/>
              </w:rPr>
            </w:pPr>
            <w:r w:rsidRPr="009C2FCA">
              <w:rPr>
                <w:color w:val="000000" w:themeColor="text1"/>
                <w:sz w:val="15"/>
                <w:szCs w:val="15"/>
              </w:rPr>
              <w:t>2</w:t>
            </w:r>
          </w:p>
        </w:tc>
        <w:tc>
          <w:tcPr>
            <w:tcW w:w="676" w:type="pct"/>
            <w:tcBorders>
              <w:top w:val="single" w:sz="4" w:space="0" w:color="auto"/>
              <w:bottom w:val="single" w:sz="4" w:space="0" w:color="auto"/>
            </w:tcBorders>
            <w:noWrap/>
            <w:vAlign w:val="center"/>
            <w:hideMark/>
          </w:tcPr>
          <w:p w14:paraId="4715F2C1" w14:textId="77777777" w:rsidR="008D44AF" w:rsidRPr="009C2FCA" w:rsidRDefault="008D44AF" w:rsidP="005D27FC">
            <w:pPr>
              <w:jc w:val="both"/>
              <w:rPr>
                <w:color w:val="000000" w:themeColor="text1"/>
                <w:sz w:val="15"/>
                <w:szCs w:val="15"/>
              </w:rPr>
            </w:pPr>
            <w:r w:rsidRPr="009C2FCA">
              <w:rPr>
                <w:color w:val="000000" w:themeColor="text1"/>
                <w:sz w:val="15"/>
                <w:szCs w:val="15"/>
              </w:rPr>
              <w:t>3</w:t>
            </w:r>
          </w:p>
        </w:tc>
        <w:tc>
          <w:tcPr>
            <w:tcW w:w="719" w:type="pct"/>
            <w:tcBorders>
              <w:top w:val="single" w:sz="4" w:space="0" w:color="auto"/>
              <w:bottom w:val="single" w:sz="4" w:space="0" w:color="auto"/>
            </w:tcBorders>
            <w:noWrap/>
            <w:vAlign w:val="center"/>
            <w:hideMark/>
          </w:tcPr>
          <w:p w14:paraId="300EA41D" w14:textId="77777777" w:rsidR="008D44AF" w:rsidRPr="009C2FCA" w:rsidRDefault="008D44AF" w:rsidP="005D27FC">
            <w:pPr>
              <w:jc w:val="both"/>
              <w:rPr>
                <w:color w:val="000000" w:themeColor="text1"/>
                <w:sz w:val="15"/>
                <w:szCs w:val="15"/>
              </w:rPr>
            </w:pPr>
            <w:r w:rsidRPr="009C2FCA">
              <w:rPr>
                <w:color w:val="000000" w:themeColor="text1"/>
                <w:sz w:val="15"/>
                <w:szCs w:val="15"/>
              </w:rPr>
              <w:t>4–5</w:t>
            </w:r>
          </w:p>
        </w:tc>
        <w:tc>
          <w:tcPr>
            <w:tcW w:w="420" w:type="pct"/>
            <w:vMerge/>
            <w:tcBorders>
              <w:top w:val="single" w:sz="4" w:space="0" w:color="auto"/>
              <w:bottom w:val="single" w:sz="4" w:space="0" w:color="auto"/>
            </w:tcBorders>
            <w:vAlign w:val="center"/>
            <w:hideMark/>
          </w:tcPr>
          <w:p w14:paraId="3CBAC9BF" w14:textId="77777777" w:rsidR="008D44AF" w:rsidRPr="009C2FCA" w:rsidRDefault="008D44AF" w:rsidP="005D27FC">
            <w:pPr>
              <w:jc w:val="both"/>
              <w:rPr>
                <w:i/>
                <w:iCs/>
                <w:color w:val="000000" w:themeColor="text1"/>
                <w:sz w:val="15"/>
                <w:szCs w:val="15"/>
              </w:rPr>
            </w:pPr>
          </w:p>
        </w:tc>
      </w:tr>
      <w:tr w:rsidR="009C2FCA" w:rsidRPr="009C2FCA" w14:paraId="185027DA" w14:textId="77777777" w:rsidTr="000F03C2">
        <w:trPr>
          <w:trHeight w:val="263"/>
        </w:trPr>
        <w:tc>
          <w:tcPr>
            <w:tcW w:w="1695" w:type="pct"/>
            <w:tcBorders>
              <w:top w:val="single" w:sz="4" w:space="0" w:color="auto"/>
            </w:tcBorders>
            <w:noWrap/>
            <w:hideMark/>
          </w:tcPr>
          <w:p w14:paraId="2CEFCB55" w14:textId="761838C7" w:rsidR="000F03C2" w:rsidRPr="009C2FCA" w:rsidRDefault="000F03C2" w:rsidP="000F03C2">
            <w:pPr>
              <w:jc w:val="both"/>
              <w:rPr>
                <w:color w:val="000000" w:themeColor="text1"/>
                <w:sz w:val="15"/>
                <w:szCs w:val="15"/>
              </w:rPr>
            </w:pPr>
            <w:bookmarkStart w:id="24" w:name="_Hlk102119414"/>
            <w:r w:rsidRPr="009C2FCA">
              <w:rPr>
                <w:color w:val="000000" w:themeColor="text1"/>
                <w:sz w:val="15"/>
                <w:szCs w:val="15"/>
              </w:rPr>
              <w:t>Total number</w:t>
            </w:r>
          </w:p>
        </w:tc>
        <w:tc>
          <w:tcPr>
            <w:tcW w:w="745" w:type="pct"/>
            <w:tcBorders>
              <w:top w:val="single" w:sz="4" w:space="0" w:color="auto"/>
            </w:tcBorders>
            <w:noWrap/>
            <w:vAlign w:val="center"/>
            <w:hideMark/>
          </w:tcPr>
          <w:p w14:paraId="0658349A" w14:textId="56C7B464" w:rsidR="000F03C2" w:rsidRPr="009C2FCA" w:rsidRDefault="000F03C2" w:rsidP="000F03C2">
            <w:pPr>
              <w:jc w:val="both"/>
              <w:rPr>
                <w:color w:val="000000" w:themeColor="text1"/>
                <w:sz w:val="15"/>
                <w:szCs w:val="15"/>
              </w:rPr>
            </w:pPr>
            <w:r w:rsidRPr="009C2FCA">
              <w:rPr>
                <w:color w:val="000000" w:themeColor="text1"/>
                <w:sz w:val="15"/>
                <w:szCs w:val="15"/>
              </w:rPr>
              <w:t>14 777</w:t>
            </w:r>
          </w:p>
        </w:tc>
        <w:tc>
          <w:tcPr>
            <w:tcW w:w="745" w:type="pct"/>
            <w:tcBorders>
              <w:top w:val="single" w:sz="4" w:space="0" w:color="auto"/>
            </w:tcBorders>
            <w:noWrap/>
            <w:vAlign w:val="center"/>
            <w:hideMark/>
          </w:tcPr>
          <w:p w14:paraId="00E6BEAF" w14:textId="78F9E35F" w:rsidR="000F03C2" w:rsidRPr="009C2FCA" w:rsidRDefault="000F03C2" w:rsidP="000F03C2">
            <w:pPr>
              <w:jc w:val="both"/>
              <w:rPr>
                <w:color w:val="000000" w:themeColor="text1"/>
                <w:sz w:val="15"/>
                <w:szCs w:val="15"/>
              </w:rPr>
            </w:pPr>
            <w:r w:rsidRPr="009C2FCA">
              <w:rPr>
                <w:color w:val="000000" w:themeColor="text1"/>
                <w:sz w:val="15"/>
                <w:szCs w:val="15"/>
              </w:rPr>
              <w:t>14 662</w:t>
            </w:r>
          </w:p>
        </w:tc>
        <w:tc>
          <w:tcPr>
            <w:tcW w:w="676" w:type="pct"/>
            <w:tcBorders>
              <w:top w:val="single" w:sz="4" w:space="0" w:color="auto"/>
            </w:tcBorders>
            <w:noWrap/>
            <w:vAlign w:val="center"/>
            <w:hideMark/>
          </w:tcPr>
          <w:p w14:paraId="2F2DDEAC" w14:textId="2594A16F" w:rsidR="000F03C2" w:rsidRPr="009C2FCA" w:rsidRDefault="000F03C2" w:rsidP="000F03C2">
            <w:pPr>
              <w:jc w:val="both"/>
              <w:rPr>
                <w:color w:val="000000" w:themeColor="text1"/>
                <w:sz w:val="15"/>
                <w:szCs w:val="15"/>
              </w:rPr>
            </w:pPr>
            <w:r w:rsidRPr="009C2FCA">
              <w:rPr>
                <w:color w:val="000000" w:themeColor="text1"/>
                <w:sz w:val="15"/>
                <w:szCs w:val="15"/>
              </w:rPr>
              <w:t>8 912</w:t>
            </w:r>
          </w:p>
        </w:tc>
        <w:tc>
          <w:tcPr>
            <w:tcW w:w="719" w:type="pct"/>
            <w:tcBorders>
              <w:top w:val="single" w:sz="4" w:space="0" w:color="auto"/>
            </w:tcBorders>
            <w:noWrap/>
            <w:vAlign w:val="center"/>
            <w:hideMark/>
          </w:tcPr>
          <w:p w14:paraId="0DC42E93" w14:textId="5201E4C8" w:rsidR="000F03C2" w:rsidRPr="009C2FCA" w:rsidRDefault="000F03C2" w:rsidP="000F03C2">
            <w:pPr>
              <w:jc w:val="both"/>
              <w:rPr>
                <w:color w:val="000000" w:themeColor="text1"/>
                <w:sz w:val="15"/>
                <w:szCs w:val="15"/>
              </w:rPr>
            </w:pPr>
            <w:r w:rsidRPr="009C2FCA">
              <w:rPr>
                <w:color w:val="000000" w:themeColor="text1"/>
                <w:sz w:val="15"/>
                <w:szCs w:val="15"/>
              </w:rPr>
              <w:t>3 561</w:t>
            </w:r>
          </w:p>
        </w:tc>
        <w:tc>
          <w:tcPr>
            <w:tcW w:w="420" w:type="pct"/>
            <w:tcBorders>
              <w:top w:val="single" w:sz="4" w:space="0" w:color="auto"/>
            </w:tcBorders>
            <w:noWrap/>
            <w:vAlign w:val="center"/>
            <w:hideMark/>
          </w:tcPr>
          <w:p w14:paraId="3A3B8453" w14:textId="77777777" w:rsidR="000F03C2" w:rsidRPr="009C2FCA" w:rsidRDefault="000F03C2" w:rsidP="000F03C2">
            <w:pPr>
              <w:jc w:val="both"/>
              <w:rPr>
                <w:color w:val="000000" w:themeColor="text1"/>
                <w:sz w:val="15"/>
                <w:szCs w:val="15"/>
              </w:rPr>
            </w:pPr>
          </w:p>
        </w:tc>
      </w:tr>
      <w:bookmarkEnd w:id="24"/>
      <w:tr w:rsidR="009C2FCA" w:rsidRPr="009C2FCA" w14:paraId="26842A64" w14:textId="77777777" w:rsidTr="000F03C2">
        <w:trPr>
          <w:trHeight w:val="263"/>
        </w:trPr>
        <w:tc>
          <w:tcPr>
            <w:tcW w:w="1695" w:type="pct"/>
            <w:noWrap/>
            <w:hideMark/>
          </w:tcPr>
          <w:p w14:paraId="5615A11F" w14:textId="3780D886" w:rsidR="008C7577" w:rsidRPr="009C2FCA" w:rsidRDefault="008C7577" w:rsidP="008C7577">
            <w:pPr>
              <w:jc w:val="both"/>
              <w:rPr>
                <w:color w:val="000000" w:themeColor="text1"/>
                <w:sz w:val="15"/>
                <w:szCs w:val="15"/>
              </w:rPr>
            </w:pPr>
            <w:r w:rsidRPr="009C2FCA">
              <w:rPr>
                <w:color w:val="000000" w:themeColor="text1"/>
                <w:sz w:val="15"/>
                <w:szCs w:val="15"/>
              </w:rPr>
              <w:t>Age (years)</w:t>
            </w:r>
          </w:p>
        </w:tc>
        <w:tc>
          <w:tcPr>
            <w:tcW w:w="745" w:type="pct"/>
            <w:noWrap/>
            <w:vAlign w:val="center"/>
            <w:hideMark/>
          </w:tcPr>
          <w:p w14:paraId="16D314AE" w14:textId="1585E974" w:rsidR="008C7577" w:rsidRPr="009C2FCA" w:rsidRDefault="008C7577" w:rsidP="008C7577">
            <w:pPr>
              <w:jc w:val="both"/>
              <w:rPr>
                <w:color w:val="000000" w:themeColor="text1"/>
                <w:sz w:val="15"/>
                <w:szCs w:val="15"/>
              </w:rPr>
            </w:pPr>
            <w:r w:rsidRPr="009C2FCA">
              <w:rPr>
                <w:color w:val="000000" w:themeColor="text1"/>
                <w:sz w:val="15"/>
                <w:szCs w:val="15"/>
              </w:rPr>
              <w:t>58.0 (7.3)</w:t>
            </w:r>
          </w:p>
        </w:tc>
        <w:tc>
          <w:tcPr>
            <w:tcW w:w="745" w:type="pct"/>
            <w:noWrap/>
            <w:vAlign w:val="center"/>
            <w:hideMark/>
          </w:tcPr>
          <w:p w14:paraId="3ACD18B3" w14:textId="08106DC7" w:rsidR="008C7577" w:rsidRPr="009C2FCA" w:rsidRDefault="008C7577" w:rsidP="008C7577">
            <w:pPr>
              <w:jc w:val="both"/>
              <w:rPr>
                <w:color w:val="000000" w:themeColor="text1"/>
                <w:sz w:val="15"/>
                <w:szCs w:val="15"/>
              </w:rPr>
            </w:pPr>
            <w:r w:rsidRPr="009C2FCA">
              <w:rPr>
                <w:color w:val="000000" w:themeColor="text1"/>
                <w:sz w:val="15"/>
                <w:szCs w:val="15"/>
              </w:rPr>
              <w:t>59.3 (7.0)</w:t>
            </w:r>
          </w:p>
        </w:tc>
        <w:tc>
          <w:tcPr>
            <w:tcW w:w="676" w:type="pct"/>
            <w:noWrap/>
            <w:vAlign w:val="center"/>
            <w:hideMark/>
          </w:tcPr>
          <w:p w14:paraId="69395B6C" w14:textId="4A3DD5E2" w:rsidR="008C7577" w:rsidRPr="009C2FCA" w:rsidRDefault="008C7577" w:rsidP="008C7577">
            <w:pPr>
              <w:jc w:val="both"/>
              <w:rPr>
                <w:color w:val="000000" w:themeColor="text1"/>
                <w:sz w:val="15"/>
                <w:szCs w:val="15"/>
              </w:rPr>
            </w:pPr>
            <w:r w:rsidRPr="009C2FCA">
              <w:rPr>
                <w:color w:val="000000" w:themeColor="text1"/>
                <w:sz w:val="15"/>
                <w:szCs w:val="15"/>
              </w:rPr>
              <w:t>59.9 (6.8)</w:t>
            </w:r>
          </w:p>
        </w:tc>
        <w:tc>
          <w:tcPr>
            <w:tcW w:w="719" w:type="pct"/>
            <w:noWrap/>
            <w:vAlign w:val="center"/>
            <w:hideMark/>
          </w:tcPr>
          <w:p w14:paraId="58753A9D" w14:textId="31EF923C" w:rsidR="008C7577" w:rsidRPr="009C2FCA" w:rsidRDefault="008C7577" w:rsidP="008C7577">
            <w:pPr>
              <w:jc w:val="both"/>
              <w:rPr>
                <w:color w:val="000000" w:themeColor="text1"/>
                <w:sz w:val="15"/>
                <w:szCs w:val="15"/>
              </w:rPr>
            </w:pPr>
            <w:r w:rsidRPr="009C2FCA">
              <w:rPr>
                <w:color w:val="000000" w:themeColor="text1"/>
                <w:sz w:val="15"/>
                <w:szCs w:val="15"/>
              </w:rPr>
              <w:t>60.2 (6.6)</w:t>
            </w:r>
          </w:p>
        </w:tc>
        <w:tc>
          <w:tcPr>
            <w:tcW w:w="420" w:type="pct"/>
            <w:noWrap/>
            <w:vAlign w:val="center"/>
            <w:hideMark/>
          </w:tcPr>
          <w:p w14:paraId="245686F5" w14:textId="34D235CA"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4A76951E" w14:textId="77777777" w:rsidTr="000F03C2">
        <w:trPr>
          <w:trHeight w:val="263"/>
        </w:trPr>
        <w:tc>
          <w:tcPr>
            <w:tcW w:w="1695" w:type="pct"/>
            <w:noWrap/>
            <w:hideMark/>
          </w:tcPr>
          <w:p w14:paraId="375AF973" w14:textId="77777777" w:rsidR="008C7577" w:rsidRPr="009C2FCA" w:rsidRDefault="008C7577" w:rsidP="008C7577">
            <w:pPr>
              <w:jc w:val="both"/>
              <w:rPr>
                <w:color w:val="000000" w:themeColor="text1"/>
                <w:sz w:val="15"/>
                <w:szCs w:val="15"/>
              </w:rPr>
            </w:pPr>
            <w:r w:rsidRPr="009C2FCA">
              <w:rPr>
                <w:color w:val="000000" w:themeColor="text1"/>
                <w:sz w:val="15"/>
                <w:szCs w:val="15"/>
              </w:rPr>
              <w:t>Male</w:t>
            </w:r>
          </w:p>
        </w:tc>
        <w:tc>
          <w:tcPr>
            <w:tcW w:w="745" w:type="pct"/>
            <w:noWrap/>
            <w:vAlign w:val="center"/>
            <w:hideMark/>
          </w:tcPr>
          <w:p w14:paraId="38207051" w14:textId="5BE28D97" w:rsidR="008C7577" w:rsidRPr="009C2FCA" w:rsidRDefault="008C7577" w:rsidP="008C7577">
            <w:pPr>
              <w:jc w:val="both"/>
              <w:rPr>
                <w:color w:val="000000" w:themeColor="text1"/>
                <w:sz w:val="15"/>
                <w:szCs w:val="15"/>
              </w:rPr>
            </w:pPr>
            <w:r w:rsidRPr="009C2FCA">
              <w:rPr>
                <w:color w:val="000000" w:themeColor="text1"/>
                <w:sz w:val="15"/>
                <w:szCs w:val="15"/>
              </w:rPr>
              <w:t>6</w:t>
            </w:r>
            <w:r w:rsidR="00310D31" w:rsidRPr="009C2FCA">
              <w:rPr>
                <w:color w:val="000000" w:themeColor="text1"/>
                <w:sz w:val="15"/>
                <w:szCs w:val="15"/>
              </w:rPr>
              <w:t xml:space="preserve"> </w:t>
            </w:r>
            <w:r w:rsidRPr="009C2FCA">
              <w:rPr>
                <w:color w:val="000000" w:themeColor="text1"/>
                <w:sz w:val="15"/>
                <w:szCs w:val="15"/>
              </w:rPr>
              <w:t>275 (42.5</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4F81AE77" w14:textId="3AA92CF4" w:rsidR="008C7577" w:rsidRPr="009C2FCA" w:rsidRDefault="008C7577" w:rsidP="008C7577">
            <w:pPr>
              <w:jc w:val="both"/>
              <w:rPr>
                <w:color w:val="000000" w:themeColor="text1"/>
                <w:sz w:val="15"/>
                <w:szCs w:val="15"/>
              </w:rPr>
            </w:pPr>
            <w:r w:rsidRPr="009C2FCA">
              <w:rPr>
                <w:color w:val="000000" w:themeColor="text1"/>
                <w:sz w:val="15"/>
                <w:szCs w:val="15"/>
              </w:rPr>
              <w:t>6</w:t>
            </w:r>
            <w:r w:rsidR="00310D31" w:rsidRPr="009C2FCA">
              <w:rPr>
                <w:color w:val="000000" w:themeColor="text1"/>
                <w:sz w:val="15"/>
                <w:szCs w:val="15"/>
              </w:rPr>
              <w:t xml:space="preserve"> </w:t>
            </w:r>
            <w:r w:rsidRPr="009C2FCA">
              <w:rPr>
                <w:color w:val="000000" w:themeColor="text1"/>
                <w:sz w:val="15"/>
                <w:szCs w:val="15"/>
              </w:rPr>
              <w:t>418 (43.8</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3D0ED94E" w14:textId="77519FF2"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990 (44.8</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7DB36983" w14:textId="4270AFBD" w:rsidR="008C7577" w:rsidRPr="009C2FCA" w:rsidRDefault="008C7577" w:rsidP="008C7577">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625 (45.6</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66E3C12C" w14:textId="1535C001"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6161BF41" w14:textId="77777777" w:rsidTr="000F03C2">
        <w:trPr>
          <w:trHeight w:val="263"/>
        </w:trPr>
        <w:tc>
          <w:tcPr>
            <w:tcW w:w="1695" w:type="pct"/>
            <w:noWrap/>
          </w:tcPr>
          <w:p w14:paraId="42437B76" w14:textId="77777777" w:rsidR="008C7577" w:rsidRPr="009C2FCA" w:rsidRDefault="008C7577" w:rsidP="008C7577">
            <w:pPr>
              <w:jc w:val="both"/>
              <w:rPr>
                <w:color w:val="000000" w:themeColor="text1"/>
                <w:sz w:val="15"/>
                <w:szCs w:val="15"/>
              </w:rPr>
            </w:pPr>
            <w:r w:rsidRPr="009C2FCA">
              <w:rPr>
                <w:color w:val="000000" w:themeColor="text1"/>
                <w:sz w:val="15"/>
                <w:szCs w:val="15"/>
              </w:rPr>
              <w:t>White</w:t>
            </w:r>
          </w:p>
        </w:tc>
        <w:tc>
          <w:tcPr>
            <w:tcW w:w="745" w:type="pct"/>
            <w:noWrap/>
            <w:vAlign w:val="center"/>
          </w:tcPr>
          <w:p w14:paraId="31E4365C" w14:textId="35430ECC" w:rsidR="008C7577" w:rsidRPr="009C2FCA" w:rsidRDefault="00310D31" w:rsidP="008C7577">
            <w:pPr>
              <w:jc w:val="both"/>
              <w:rPr>
                <w:color w:val="000000" w:themeColor="text1"/>
                <w:sz w:val="15"/>
                <w:szCs w:val="15"/>
              </w:rPr>
            </w:pPr>
            <w:r w:rsidRPr="009C2FCA">
              <w:rPr>
                <w:color w:val="000000" w:themeColor="text1"/>
                <w:sz w:val="15"/>
                <w:szCs w:val="15"/>
              </w:rPr>
              <w:t xml:space="preserve">13 </w:t>
            </w:r>
            <w:r w:rsidR="008C7577" w:rsidRPr="009C2FCA">
              <w:rPr>
                <w:color w:val="000000" w:themeColor="text1"/>
                <w:sz w:val="15"/>
                <w:szCs w:val="15"/>
              </w:rPr>
              <w:t>381 (90.6</w:t>
            </w:r>
            <w:r w:rsidRPr="009C2FCA">
              <w:rPr>
                <w:color w:val="000000" w:themeColor="text1"/>
                <w:sz w:val="15"/>
                <w:szCs w:val="15"/>
              </w:rPr>
              <w:t>%</w:t>
            </w:r>
            <w:r w:rsidR="008C7577" w:rsidRPr="009C2FCA">
              <w:rPr>
                <w:color w:val="000000" w:themeColor="text1"/>
                <w:sz w:val="15"/>
                <w:szCs w:val="15"/>
              </w:rPr>
              <w:t>)</w:t>
            </w:r>
          </w:p>
        </w:tc>
        <w:tc>
          <w:tcPr>
            <w:tcW w:w="745" w:type="pct"/>
            <w:noWrap/>
            <w:vAlign w:val="center"/>
          </w:tcPr>
          <w:p w14:paraId="1B062EC2" w14:textId="34AB9CB3" w:rsidR="008C7577" w:rsidRPr="009C2FCA" w:rsidRDefault="008C7577" w:rsidP="00310D31">
            <w:pPr>
              <w:jc w:val="both"/>
              <w:rPr>
                <w:color w:val="000000" w:themeColor="text1"/>
                <w:sz w:val="15"/>
                <w:szCs w:val="15"/>
              </w:rPr>
            </w:pPr>
            <w:r w:rsidRPr="009C2FCA">
              <w:rPr>
                <w:color w:val="000000" w:themeColor="text1"/>
                <w:sz w:val="15"/>
                <w:szCs w:val="15"/>
              </w:rPr>
              <w:t>13</w:t>
            </w:r>
            <w:r w:rsidR="00310D31" w:rsidRPr="009C2FCA">
              <w:rPr>
                <w:color w:val="000000" w:themeColor="text1"/>
                <w:sz w:val="15"/>
                <w:szCs w:val="15"/>
              </w:rPr>
              <w:t xml:space="preserve"> </w:t>
            </w:r>
            <w:r w:rsidRPr="009C2FCA">
              <w:rPr>
                <w:color w:val="000000" w:themeColor="text1"/>
                <w:sz w:val="15"/>
                <w:szCs w:val="15"/>
              </w:rPr>
              <w:t>302 (90.7</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tcPr>
          <w:p w14:paraId="573C78F4" w14:textId="5670CE30" w:rsidR="008C7577" w:rsidRPr="009C2FCA" w:rsidRDefault="008C7577" w:rsidP="008C7577">
            <w:pPr>
              <w:jc w:val="both"/>
              <w:rPr>
                <w:color w:val="000000" w:themeColor="text1"/>
                <w:sz w:val="15"/>
                <w:szCs w:val="15"/>
              </w:rPr>
            </w:pPr>
            <w:r w:rsidRPr="009C2FCA">
              <w:rPr>
                <w:color w:val="000000" w:themeColor="text1"/>
                <w:sz w:val="15"/>
                <w:szCs w:val="15"/>
              </w:rPr>
              <w:t>8</w:t>
            </w:r>
            <w:r w:rsidR="00310D31" w:rsidRPr="009C2FCA">
              <w:rPr>
                <w:color w:val="000000" w:themeColor="text1"/>
                <w:sz w:val="15"/>
                <w:szCs w:val="15"/>
              </w:rPr>
              <w:t xml:space="preserve"> </w:t>
            </w:r>
            <w:r w:rsidRPr="009C2FCA">
              <w:rPr>
                <w:color w:val="000000" w:themeColor="text1"/>
                <w:sz w:val="15"/>
                <w:szCs w:val="15"/>
              </w:rPr>
              <w:t>166 (91.6</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tcPr>
          <w:p w14:paraId="45F9167C" w14:textId="6B294E8C"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319 (93.2</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tcPr>
          <w:p w14:paraId="7FE077D2" w14:textId="6D019EC6"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71CC1E5E" w14:textId="77777777" w:rsidTr="000F03C2">
        <w:trPr>
          <w:trHeight w:val="263"/>
        </w:trPr>
        <w:tc>
          <w:tcPr>
            <w:tcW w:w="1695" w:type="pct"/>
            <w:noWrap/>
            <w:hideMark/>
          </w:tcPr>
          <w:p w14:paraId="7DF30623" w14:textId="77777777" w:rsidR="008C7577" w:rsidRPr="009C2FCA" w:rsidRDefault="008C7577" w:rsidP="008C7577">
            <w:pPr>
              <w:jc w:val="both"/>
              <w:rPr>
                <w:color w:val="000000" w:themeColor="text1"/>
                <w:sz w:val="15"/>
                <w:szCs w:val="15"/>
              </w:rPr>
            </w:pPr>
            <w:r w:rsidRPr="009C2FCA">
              <w:rPr>
                <w:color w:val="000000" w:themeColor="text1"/>
                <w:sz w:val="15"/>
                <w:szCs w:val="15"/>
              </w:rPr>
              <w:t>Less than high school</w:t>
            </w:r>
          </w:p>
        </w:tc>
        <w:tc>
          <w:tcPr>
            <w:tcW w:w="745" w:type="pct"/>
            <w:noWrap/>
            <w:vAlign w:val="center"/>
            <w:hideMark/>
          </w:tcPr>
          <w:p w14:paraId="6F3F71A3" w14:textId="37350A3A"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536 (23.9</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6FF75D0B" w14:textId="585C80CD" w:rsidR="008C7577" w:rsidRPr="009C2FCA" w:rsidRDefault="008C7577" w:rsidP="008C7577">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912 (19.9</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7FB95F4F" w14:textId="0DED6F45" w:rsidR="008C7577" w:rsidRPr="009C2FCA" w:rsidRDefault="008C7577" w:rsidP="008C7577">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588 (17.8</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058A64B2" w14:textId="509350A7" w:rsidR="008C7577" w:rsidRPr="009C2FCA" w:rsidRDefault="008C7577" w:rsidP="008C7577">
            <w:pPr>
              <w:jc w:val="both"/>
              <w:rPr>
                <w:color w:val="000000" w:themeColor="text1"/>
                <w:sz w:val="15"/>
                <w:szCs w:val="15"/>
              </w:rPr>
            </w:pPr>
            <w:r w:rsidRPr="009C2FCA">
              <w:rPr>
                <w:color w:val="000000" w:themeColor="text1"/>
                <w:sz w:val="15"/>
                <w:szCs w:val="15"/>
              </w:rPr>
              <w:t>521 (14.6</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2945B20B" w14:textId="78F434DF"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4DA08FA2" w14:textId="77777777" w:rsidTr="000F03C2">
        <w:trPr>
          <w:trHeight w:val="263"/>
        </w:trPr>
        <w:tc>
          <w:tcPr>
            <w:tcW w:w="1695" w:type="pct"/>
            <w:noWrap/>
          </w:tcPr>
          <w:p w14:paraId="3EB5FC34" w14:textId="2DAD0D08" w:rsidR="008C7577" w:rsidRPr="009C2FCA" w:rsidRDefault="008C7577" w:rsidP="008C7577">
            <w:pPr>
              <w:jc w:val="both"/>
              <w:rPr>
                <w:color w:val="000000" w:themeColor="text1"/>
                <w:sz w:val="15"/>
                <w:szCs w:val="15"/>
              </w:rPr>
            </w:pPr>
            <w:r w:rsidRPr="009C2FCA">
              <w:rPr>
                <w:color w:val="000000" w:themeColor="text1"/>
                <w:sz w:val="15"/>
                <w:szCs w:val="15"/>
              </w:rPr>
              <w:t>Household income &lt; 18000 GBP</w:t>
            </w:r>
          </w:p>
        </w:tc>
        <w:tc>
          <w:tcPr>
            <w:tcW w:w="745" w:type="pct"/>
            <w:noWrap/>
            <w:vAlign w:val="center"/>
          </w:tcPr>
          <w:p w14:paraId="66991AB3" w14:textId="7E472CF8"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992 (27.0</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tcPr>
          <w:p w14:paraId="1AA22DA1" w14:textId="1AF802B6"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415 (23.3</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tcPr>
          <w:p w14:paraId="5ABD42D7" w14:textId="22A324AA" w:rsidR="008C7577" w:rsidRPr="009C2FCA" w:rsidRDefault="008C7577" w:rsidP="008C7577">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895 (21.3</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tcPr>
          <w:p w14:paraId="29BA2BA4" w14:textId="726E157D" w:rsidR="008C7577" w:rsidRPr="009C2FCA" w:rsidRDefault="008C7577" w:rsidP="008C7577">
            <w:pPr>
              <w:jc w:val="both"/>
              <w:rPr>
                <w:color w:val="000000" w:themeColor="text1"/>
                <w:sz w:val="15"/>
                <w:szCs w:val="15"/>
              </w:rPr>
            </w:pPr>
            <w:r w:rsidRPr="009C2FCA">
              <w:rPr>
                <w:color w:val="000000" w:themeColor="text1"/>
                <w:sz w:val="15"/>
                <w:szCs w:val="15"/>
              </w:rPr>
              <w:t>649 (18.2</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tcPr>
          <w:p w14:paraId="6628FDE1" w14:textId="6BE68EE2"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2022B717" w14:textId="77777777" w:rsidTr="000F03C2">
        <w:trPr>
          <w:trHeight w:val="263"/>
        </w:trPr>
        <w:tc>
          <w:tcPr>
            <w:tcW w:w="1695" w:type="pct"/>
            <w:noWrap/>
          </w:tcPr>
          <w:p w14:paraId="23B30D19" w14:textId="77777777" w:rsidR="008C7577" w:rsidRPr="009C2FCA" w:rsidRDefault="008C7577" w:rsidP="008C7577">
            <w:pPr>
              <w:jc w:val="both"/>
              <w:rPr>
                <w:color w:val="000000" w:themeColor="text1"/>
                <w:sz w:val="15"/>
                <w:szCs w:val="15"/>
              </w:rPr>
            </w:pPr>
            <w:r w:rsidRPr="009C2FCA">
              <w:rPr>
                <w:color w:val="000000" w:themeColor="text1"/>
                <w:sz w:val="15"/>
                <w:szCs w:val="15"/>
              </w:rPr>
              <w:t>Unemployed</w:t>
            </w:r>
          </w:p>
        </w:tc>
        <w:tc>
          <w:tcPr>
            <w:tcW w:w="745" w:type="pct"/>
            <w:noWrap/>
            <w:vAlign w:val="center"/>
          </w:tcPr>
          <w:p w14:paraId="270A4A5B" w14:textId="267DDFA8" w:rsidR="008C7577" w:rsidRPr="009C2FCA" w:rsidRDefault="008C7577" w:rsidP="008C7577">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492 (10.1</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tcPr>
          <w:p w14:paraId="50D34978" w14:textId="042AF7FF" w:rsidR="008C7577" w:rsidRPr="009C2FCA" w:rsidRDefault="008C7577" w:rsidP="008C7577">
            <w:pPr>
              <w:jc w:val="both"/>
              <w:rPr>
                <w:color w:val="000000" w:themeColor="text1"/>
                <w:sz w:val="15"/>
                <w:szCs w:val="15"/>
              </w:rPr>
            </w:pPr>
            <w:r w:rsidRPr="009C2FCA">
              <w:rPr>
                <w:color w:val="000000" w:themeColor="text1"/>
                <w:sz w:val="15"/>
                <w:szCs w:val="15"/>
              </w:rPr>
              <w:t>937 (6.4</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tcPr>
          <w:p w14:paraId="54B65436" w14:textId="10B85539" w:rsidR="008C7577" w:rsidRPr="009C2FCA" w:rsidRDefault="008C7577" w:rsidP="008C7577">
            <w:pPr>
              <w:jc w:val="both"/>
              <w:rPr>
                <w:color w:val="000000" w:themeColor="text1"/>
                <w:sz w:val="15"/>
                <w:szCs w:val="15"/>
              </w:rPr>
            </w:pPr>
            <w:r w:rsidRPr="009C2FCA">
              <w:rPr>
                <w:color w:val="000000" w:themeColor="text1"/>
                <w:sz w:val="15"/>
                <w:szCs w:val="15"/>
              </w:rPr>
              <w:t>420 (4.7</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tcPr>
          <w:p w14:paraId="71C990BA" w14:textId="52344F5A" w:rsidR="008C7577" w:rsidRPr="009C2FCA" w:rsidRDefault="008C7577" w:rsidP="008C7577">
            <w:pPr>
              <w:jc w:val="both"/>
              <w:rPr>
                <w:color w:val="000000" w:themeColor="text1"/>
                <w:sz w:val="15"/>
                <w:szCs w:val="15"/>
              </w:rPr>
            </w:pPr>
            <w:r w:rsidRPr="009C2FCA">
              <w:rPr>
                <w:color w:val="000000" w:themeColor="text1"/>
                <w:sz w:val="15"/>
                <w:szCs w:val="15"/>
              </w:rPr>
              <w:t>140 (3.9</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tcPr>
          <w:p w14:paraId="5CC22C1A" w14:textId="4CB8B681"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25481512" w14:textId="77777777" w:rsidTr="000F03C2">
        <w:trPr>
          <w:trHeight w:val="263"/>
        </w:trPr>
        <w:tc>
          <w:tcPr>
            <w:tcW w:w="1695" w:type="pct"/>
            <w:noWrap/>
            <w:hideMark/>
          </w:tcPr>
          <w:p w14:paraId="6ED6B86E" w14:textId="62D9AE11" w:rsidR="008C7577" w:rsidRPr="009C2FCA" w:rsidRDefault="008C7577" w:rsidP="008C7577">
            <w:pPr>
              <w:jc w:val="both"/>
              <w:rPr>
                <w:color w:val="000000" w:themeColor="text1"/>
                <w:sz w:val="15"/>
                <w:szCs w:val="15"/>
              </w:rPr>
            </w:pPr>
            <w:r w:rsidRPr="009C2FCA">
              <w:rPr>
                <w:color w:val="000000" w:themeColor="text1"/>
                <w:sz w:val="15"/>
                <w:szCs w:val="15"/>
              </w:rPr>
              <w:t xml:space="preserve">Never smoking or quitting smoking for </w:t>
            </w:r>
            <w:r w:rsidRPr="009C2FCA">
              <w:rPr>
                <w:rFonts w:eastAsia="等线"/>
                <w:color w:val="000000" w:themeColor="text1"/>
                <w:sz w:val="15"/>
                <w:szCs w:val="15"/>
              </w:rPr>
              <w:sym w:font="Symbol" w:char="F0B3"/>
            </w:r>
            <w:r w:rsidRPr="009C2FCA">
              <w:rPr>
                <w:rFonts w:eastAsia="等线"/>
                <w:color w:val="000000" w:themeColor="text1"/>
                <w:sz w:val="15"/>
                <w:szCs w:val="15"/>
              </w:rPr>
              <w:t xml:space="preserve"> </w:t>
            </w:r>
            <w:r w:rsidRPr="009C2FCA">
              <w:rPr>
                <w:color w:val="000000" w:themeColor="text1"/>
                <w:sz w:val="15"/>
                <w:szCs w:val="15"/>
              </w:rPr>
              <w:t>10 years</w:t>
            </w:r>
          </w:p>
        </w:tc>
        <w:tc>
          <w:tcPr>
            <w:tcW w:w="745" w:type="pct"/>
            <w:noWrap/>
            <w:vAlign w:val="center"/>
            <w:hideMark/>
          </w:tcPr>
          <w:p w14:paraId="3E6E5450" w14:textId="622D65D6" w:rsidR="008C7577" w:rsidRPr="009C2FCA" w:rsidRDefault="008C7577" w:rsidP="008C7577">
            <w:pPr>
              <w:jc w:val="both"/>
              <w:rPr>
                <w:color w:val="000000" w:themeColor="text1"/>
                <w:sz w:val="15"/>
                <w:szCs w:val="15"/>
              </w:rPr>
            </w:pPr>
            <w:r w:rsidRPr="009C2FCA">
              <w:rPr>
                <w:color w:val="000000" w:themeColor="text1"/>
                <w:sz w:val="15"/>
                <w:szCs w:val="15"/>
              </w:rPr>
              <w:t>8</w:t>
            </w:r>
            <w:r w:rsidR="00310D31" w:rsidRPr="009C2FCA">
              <w:rPr>
                <w:color w:val="000000" w:themeColor="text1"/>
                <w:sz w:val="15"/>
                <w:szCs w:val="15"/>
              </w:rPr>
              <w:t xml:space="preserve"> </w:t>
            </w:r>
            <w:r w:rsidRPr="009C2FCA">
              <w:rPr>
                <w:color w:val="000000" w:themeColor="text1"/>
                <w:sz w:val="15"/>
                <w:szCs w:val="15"/>
              </w:rPr>
              <w:t>108 (54.9</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29A560BF" w14:textId="65612A16" w:rsidR="008C7577" w:rsidRPr="009C2FCA" w:rsidRDefault="008C7577" w:rsidP="00310D31">
            <w:pPr>
              <w:jc w:val="both"/>
              <w:rPr>
                <w:color w:val="000000" w:themeColor="text1"/>
                <w:sz w:val="15"/>
                <w:szCs w:val="15"/>
              </w:rPr>
            </w:pPr>
            <w:r w:rsidRPr="009C2FCA">
              <w:rPr>
                <w:color w:val="000000" w:themeColor="text1"/>
                <w:sz w:val="15"/>
                <w:szCs w:val="15"/>
              </w:rPr>
              <w:t>12</w:t>
            </w:r>
            <w:r w:rsidR="00310D31" w:rsidRPr="009C2FCA">
              <w:rPr>
                <w:color w:val="000000" w:themeColor="text1"/>
                <w:sz w:val="15"/>
                <w:szCs w:val="15"/>
              </w:rPr>
              <w:t xml:space="preserve"> </w:t>
            </w:r>
            <w:r w:rsidRPr="009C2FCA">
              <w:rPr>
                <w:color w:val="000000" w:themeColor="text1"/>
                <w:sz w:val="15"/>
                <w:szCs w:val="15"/>
              </w:rPr>
              <w:t>609 (86.0</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487D5781" w14:textId="0B6CB54D" w:rsidR="008C7577" w:rsidRPr="009C2FCA" w:rsidRDefault="008C7577" w:rsidP="008C7577">
            <w:pPr>
              <w:jc w:val="both"/>
              <w:rPr>
                <w:color w:val="000000" w:themeColor="text1"/>
                <w:sz w:val="15"/>
                <w:szCs w:val="15"/>
              </w:rPr>
            </w:pPr>
            <w:r w:rsidRPr="009C2FCA">
              <w:rPr>
                <w:color w:val="000000" w:themeColor="text1"/>
                <w:sz w:val="15"/>
                <w:szCs w:val="15"/>
              </w:rPr>
              <w:t>8</w:t>
            </w:r>
            <w:r w:rsidR="00310D31" w:rsidRPr="009C2FCA">
              <w:rPr>
                <w:color w:val="000000" w:themeColor="text1"/>
                <w:sz w:val="15"/>
                <w:szCs w:val="15"/>
              </w:rPr>
              <w:t xml:space="preserve"> </w:t>
            </w:r>
            <w:r w:rsidRPr="009C2FCA">
              <w:rPr>
                <w:color w:val="000000" w:themeColor="text1"/>
                <w:sz w:val="15"/>
                <w:szCs w:val="15"/>
              </w:rPr>
              <w:t>350 (93.7</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0B92BAB8" w14:textId="506214C7"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504 (98.4</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1711E9EE" w14:textId="23A0F517"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7E91F27B" w14:textId="77777777" w:rsidTr="000F03C2">
        <w:trPr>
          <w:trHeight w:val="263"/>
        </w:trPr>
        <w:tc>
          <w:tcPr>
            <w:tcW w:w="1695" w:type="pct"/>
            <w:noWrap/>
            <w:hideMark/>
          </w:tcPr>
          <w:p w14:paraId="595D2390" w14:textId="5F651D63" w:rsidR="008C7577" w:rsidRPr="009C2FCA" w:rsidRDefault="008C7577" w:rsidP="008C7577">
            <w:pPr>
              <w:jc w:val="both"/>
              <w:rPr>
                <w:color w:val="000000" w:themeColor="text1"/>
                <w:sz w:val="15"/>
                <w:szCs w:val="15"/>
              </w:rPr>
            </w:pPr>
            <w:r w:rsidRPr="009C2FCA">
              <w:rPr>
                <w:color w:val="000000" w:themeColor="text1"/>
                <w:sz w:val="15"/>
                <w:szCs w:val="15"/>
              </w:rPr>
              <w:t>Daily alcohol intakes of 1–14/28 g for women/men</w:t>
            </w:r>
          </w:p>
        </w:tc>
        <w:tc>
          <w:tcPr>
            <w:tcW w:w="745" w:type="pct"/>
            <w:noWrap/>
            <w:vAlign w:val="center"/>
            <w:hideMark/>
          </w:tcPr>
          <w:p w14:paraId="652A24DA" w14:textId="1A716184" w:rsidR="008C7577" w:rsidRPr="009C2FCA" w:rsidRDefault="008C7577" w:rsidP="008C7577">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200 (8.1</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1CD49B5C" w14:textId="410FD703" w:rsidR="008C7577" w:rsidRPr="009C2FCA" w:rsidRDefault="008C7577" w:rsidP="008C7577">
            <w:pPr>
              <w:jc w:val="both"/>
              <w:rPr>
                <w:color w:val="000000" w:themeColor="text1"/>
                <w:sz w:val="15"/>
                <w:szCs w:val="15"/>
              </w:rPr>
            </w:pPr>
            <w:r w:rsidRPr="009C2FCA">
              <w:rPr>
                <w:color w:val="000000" w:themeColor="text1"/>
                <w:sz w:val="15"/>
                <w:szCs w:val="15"/>
              </w:rPr>
              <w:t>6</w:t>
            </w:r>
            <w:r w:rsidR="00310D31" w:rsidRPr="009C2FCA">
              <w:rPr>
                <w:color w:val="000000" w:themeColor="text1"/>
                <w:sz w:val="15"/>
                <w:szCs w:val="15"/>
              </w:rPr>
              <w:t xml:space="preserve"> </w:t>
            </w:r>
            <w:r w:rsidRPr="009C2FCA">
              <w:rPr>
                <w:color w:val="000000" w:themeColor="text1"/>
                <w:sz w:val="15"/>
                <w:szCs w:val="15"/>
              </w:rPr>
              <w:t>450 (44.0</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2358DBEF" w14:textId="2937CC66" w:rsidR="008C7577" w:rsidRPr="009C2FCA" w:rsidRDefault="008C7577" w:rsidP="008C7577">
            <w:pPr>
              <w:jc w:val="both"/>
              <w:rPr>
                <w:color w:val="000000" w:themeColor="text1"/>
                <w:sz w:val="15"/>
                <w:szCs w:val="15"/>
              </w:rPr>
            </w:pPr>
            <w:r w:rsidRPr="009C2FCA">
              <w:rPr>
                <w:color w:val="000000" w:themeColor="text1"/>
                <w:sz w:val="15"/>
                <w:szCs w:val="15"/>
              </w:rPr>
              <w:t>5</w:t>
            </w:r>
            <w:r w:rsidR="00310D31" w:rsidRPr="009C2FCA">
              <w:rPr>
                <w:color w:val="000000" w:themeColor="text1"/>
                <w:sz w:val="15"/>
                <w:szCs w:val="15"/>
              </w:rPr>
              <w:t xml:space="preserve"> </w:t>
            </w:r>
            <w:r w:rsidRPr="009C2FCA">
              <w:rPr>
                <w:color w:val="000000" w:themeColor="text1"/>
                <w:sz w:val="15"/>
                <w:szCs w:val="15"/>
              </w:rPr>
              <w:t>799 (65.1</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22FA2C8E" w14:textId="440737C2"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010 (84.5</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728BF70F" w14:textId="6F1CE74C"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23A668B4" w14:textId="77777777" w:rsidTr="000F03C2">
        <w:trPr>
          <w:trHeight w:val="263"/>
        </w:trPr>
        <w:tc>
          <w:tcPr>
            <w:tcW w:w="1695" w:type="pct"/>
            <w:noWrap/>
            <w:hideMark/>
          </w:tcPr>
          <w:p w14:paraId="40105896" w14:textId="77777777" w:rsidR="008C7577" w:rsidRPr="009C2FCA" w:rsidRDefault="008C7577" w:rsidP="008C7577">
            <w:pPr>
              <w:jc w:val="both"/>
              <w:rPr>
                <w:color w:val="000000" w:themeColor="text1"/>
                <w:sz w:val="15"/>
                <w:szCs w:val="15"/>
              </w:rPr>
            </w:pPr>
            <w:r w:rsidRPr="009C2FCA">
              <w:rPr>
                <w:color w:val="000000" w:themeColor="text1"/>
                <w:sz w:val="15"/>
                <w:szCs w:val="15"/>
              </w:rPr>
              <w:t>Top thirds of physical activity</w:t>
            </w:r>
          </w:p>
        </w:tc>
        <w:tc>
          <w:tcPr>
            <w:tcW w:w="745" w:type="pct"/>
            <w:noWrap/>
            <w:vAlign w:val="center"/>
            <w:hideMark/>
          </w:tcPr>
          <w:p w14:paraId="4E234EBA" w14:textId="4DAC6F78" w:rsidR="008C7577" w:rsidRPr="009C2FCA" w:rsidRDefault="008C7577" w:rsidP="008C7577">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087 (7.4</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3B90266A" w14:textId="1B09BC71" w:rsidR="008C7577" w:rsidRPr="009C2FCA" w:rsidRDefault="008C7577" w:rsidP="008C7577">
            <w:pPr>
              <w:jc w:val="both"/>
              <w:rPr>
                <w:color w:val="000000" w:themeColor="text1"/>
                <w:sz w:val="15"/>
                <w:szCs w:val="15"/>
              </w:rPr>
            </w:pPr>
            <w:r w:rsidRPr="009C2FCA">
              <w:rPr>
                <w:color w:val="000000" w:themeColor="text1"/>
                <w:sz w:val="15"/>
                <w:szCs w:val="15"/>
              </w:rPr>
              <w:t>4</w:t>
            </w:r>
            <w:r w:rsidR="00310D31" w:rsidRPr="009C2FCA">
              <w:rPr>
                <w:color w:val="000000" w:themeColor="text1"/>
                <w:sz w:val="15"/>
                <w:szCs w:val="15"/>
              </w:rPr>
              <w:t xml:space="preserve"> </w:t>
            </w:r>
            <w:r w:rsidRPr="009C2FCA">
              <w:rPr>
                <w:color w:val="000000" w:themeColor="text1"/>
                <w:sz w:val="15"/>
                <w:szCs w:val="15"/>
              </w:rPr>
              <w:t>373 (29.8</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241E791E" w14:textId="1F70D68B" w:rsidR="008C7577" w:rsidRPr="009C2FCA" w:rsidRDefault="008C7577" w:rsidP="008C7577">
            <w:pPr>
              <w:jc w:val="both"/>
              <w:rPr>
                <w:color w:val="000000" w:themeColor="text1"/>
                <w:sz w:val="15"/>
                <w:szCs w:val="15"/>
              </w:rPr>
            </w:pPr>
            <w:r w:rsidRPr="009C2FCA">
              <w:rPr>
                <w:color w:val="000000" w:themeColor="text1"/>
                <w:sz w:val="15"/>
                <w:szCs w:val="15"/>
              </w:rPr>
              <w:t>4</w:t>
            </w:r>
            <w:r w:rsidR="00310D31" w:rsidRPr="009C2FCA">
              <w:rPr>
                <w:color w:val="000000" w:themeColor="text1"/>
                <w:sz w:val="15"/>
                <w:szCs w:val="15"/>
              </w:rPr>
              <w:t xml:space="preserve"> </w:t>
            </w:r>
            <w:r w:rsidRPr="009C2FCA">
              <w:rPr>
                <w:color w:val="000000" w:themeColor="text1"/>
                <w:sz w:val="15"/>
                <w:szCs w:val="15"/>
              </w:rPr>
              <w:t>858 (54.5</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401927C0" w14:textId="3C5F46B0" w:rsidR="008C7577" w:rsidRPr="009C2FCA" w:rsidRDefault="008C7577" w:rsidP="008C7577">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889 (81.1</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2016BEE7" w14:textId="7E3E5B95"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36328CEE" w14:textId="77777777" w:rsidTr="000F03C2">
        <w:trPr>
          <w:trHeight w:val="263"/>
        </w:trPr>
        <w:tc>
          <w:tcPr>
            <w:tcW w:w="1695" w:type="pct"/>
            <w:noWrap/>
            <w:hideMark/>
          </w:tcPr>
          <w:p w14:paraId="420B917D" w14:textId="77777777" w:rsidR="008C7577" w:rsidRPr="009C2FCA" w:rsidRDefault="008C7577" w:rsidP="008C7577">
            <w:pPr>
              <w:jc w:val="both"/>
              <w:rPr>
                <w:color w:val="000000" w:themeColor="text1"/>
                <w:sz w:val="15"/>
                <w:szCs w:val="15"/>
              </w:rPr>
            </w:pPr>
            <w:r w:rsidRPr="009C2FCA">
              <w:rPr>
                <w:color w:val="000000" w:themeColor="text1"/>
                <w:sz w:val="15"/>
                <w:szCs w:val="15"/>
              </w:rPr>
              <w:t xml:space="preserve">Healthy </w:t>
            </w:r>
            <w:proofErr w:type="spellStart"/>
            <w:r w:rsidRPr="009C2FCA">
              <w:rPr>
                <w:color w:val="000000" w:themeColor="text1"/>
                <w:sz w:val="15"/>
                <w:szCs w:val="15"/>
              </w:rPr>
              <w:t>diet</w:t>
            </w:r>
            <w:r w:rsidRPr="009C2FCA">
              <w:rPr>
                <w:color w:val="000000" w:themeColor="text1"/>
                <w:sz w:val="15"/>
                <w:szCs w:val="15"/>
                <w:vertAlign w:val="superscript"/>
              </w:rPr>
              <w:t>b</w:t>
            </w:r>
            <w:proofErr w:type="spellEnd"/>
          </w:p>
        </w:tc>
        <w:tc>
          <w:tcPr>
            <w:tcW w:w="745" w:type="pct"/>
            <w:noWrap/>
            <w:vAlign w:val="center"/>
            <w:hideMark/>
          </w:tcPr>
          <w:p w14:paraId="50D948EB" w14:textId="74D71719" w:rsidR="008C7577" w:rsidRPr="009C2FCA" w:rsidRDefault="008C7577" w:rsidP="008C7577">
            <w:pPr>
              <w:jc w:val="both"/>
              <w:rPr>
                <w:color w:val="000000" w:themeColor="text1"/>
                <w:sz w:val="15"/>
                <w:szCs w:val="15"/>
              </w:rPr>
            </w:pPr>
            <w:r w:rsidRPr="009C2FCA">
              <w:rPr>
                <w:color w:val="000000" w:themeColor="text1"/>
                <w:sz w:val="15"/>
                <w:szCs w:val="15"/>
              </w:rPr>
              <w:t>458 (3.1</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3ACF376A" w14:textId="46A12D7B" w:rsidR="008C7577" w:rsidRPr="009C2FCA" w:rsidRDefault="008C7577" w:rsidP="008C7577">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740 (18.7</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3A8DA165" w14:textId="78350D6D"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389 (38.0</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667568E5" w14:textId="01A9D57D" w:rsidR="008C7577" w:rsidRPr="009C2FCA" w:rsidRDefault="008C7577" w:rsidP="008C7577">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471 (69.4</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414604CA" w14:textId="42CDA2BA"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03E01A9F" w14:textId="77777777" w:rsidTr="000F03C2">
        <w:trPr>
          <w:trHeight w:val="263"/>
        </w:trPr>
        <w:tc>
          <w:tcPr>
            <w:tcW w:w="1695" w:type="pct"/>
            <w:noWrap/>
            <w:hideMark/>
          </w:tcPr>
          <w:p w14:paraId="4C554E3E" w14:textId="45255042" w:rsidR="008C7577" w:rsidRPr="009C2FCA" w:rsidRDefault="008C7577" w:rsidP="008C7577">
            <w:pPr>
              <w:jc w:val="both"/>
              <w:rPr>
                <w:color w:val="000000" w:themeColor="text1"/>
                <w:sz w:val="15"/>
                <w:szCs w:val="15"/>
              </w:rPr>
            </w:pPr>
            <w:r w:rsidRPr="009C2FCA">
              <w:rPr>
                <w:color w:val="000000" w:themeColor="text1"/>
                <w:sz w:val="15"/>
                <w:szCs w:val="15"/>
              </w:rPr>
              <w:t>Waist circumference &lt; 80/94 cm for women/men</w:t>
            </w:r>
          </w:p>
        </w:tc>
        <w:tc>
          <w:tcPr>
            <w:tcW w:w="745" w:type="pct"/>
            <w:noWrap/>
            <w:vAlign w:val="center"/>
            <w:hideMark/>
          </w:tcPr>
          <w:p w14:paraId="7FA77ACF" w14:textId="5863F4FB" w:rsidR="008C7577" w:rsidRPr="009C2FCA" w:rsidRDefault="008C7577" w:rsidP="008C7577">
            <w:pPr>
              <w:jc w:val="both"/>
              <w:rPr>
                <w:color w:val="000000" w:themeColor="text1"/>
                <w:sz w:val="15"/>
                <w:szCs w:val="15"/>
              </w:rPr>
            </w:pPr>
            <w:r w:rsidRPr="009C2FCA">
              <w:rPr>
                <w:color w:val="000000" w:themeColor="text1"/>
                <w:sz w:val="15"/>
                <w:szCs w:val="15"/>
              </w:rPr>
              <w:t>902 (6.1</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571F52AE" w14:textId="1B3151B4"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152 (21.5</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67B3C43C" w14:textId="6ADAB5C3" w:rsidR="008C7577" w:rsidRPr="009C2FCA" w:rsidRDefault="008C7577" w:rsidP="008C7577">
            <w:pPr>
              <w:jc w:val="both"/>
              <w:rPr>
                <w:color w:val="000000" w:themeColor="text1"/>
                <w:sz w:val="15"/>
                <w:szCs w:val="15"/>
              </w:rPr>
            </w:pPr>
            <w:r w:rsidRPr="009C2FCA">
              <w:rPr>
                <w:color w:val="000000" w:themeColor="text1"/>
                <w:sz w:val="15"/>
                <w:szCs w:val="15"/>
              </w:rPr>
              <w:t>4</w:t>
            </w:r>
            <w:r w:rsidR="00310D31" w:rsidRPr="009C2FCA">
              <w:rPr>
                <w:color w:val="000000" w:themeColor="text1"/>
                <w:sz w:val="15"/>
                <w:szCs w:val="15"/>
              </w:rPr>
              <w:t xml:space="preserve"> </w:t>
            </w:r>
            <w:r w:rsidRPr="009C2FCA">
              <w:rPr>
                <w:color w:val="000000" w:themeColor="text1"/>
                <w:sz w:val="15"/>
                <w:szCs w:val="15"/>
              </w:rPr>
              <w:t>340 (48.7</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767C28A1" w14:textId="1D4494B0" w:rsidR="008C7577" w:rsidRPr="009C2FCA" w:rsidRDefault="008C7577" w:rsidP="008C7577">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876 (80.8</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142FABD7" w14:textId="25BC9CB5"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352F942C" w14:textId="77777777" w:rsidTr="000F03C2">
        <w:trPr>
          <w:trHeight w:val="263"/>
        </w:trPr>
        <w:tc>
          <w:tcPr>
            <w:tcW w:w="1695" w:type="pct"/>
            <w:noWrap/>
            <w:hideMark/>
          </w:tcPr>
          <w:p w14:paraId="4769EC20" w14:textId="77777777" w:rsidR="008C7577" w:rsidRPr="009C2FCA" w:rsidRDefault="008C7577" w:rsidP="008C7577">
            <w:pPr>
              <w:jc w:val="both"/>
              <w:rPr>
                <w:color w:val="000000" w:themeColor="text1"/>
                <w:sz w:val="15"/>
                <w:szCs w:val="15"/>
              </w:rPr>
            </w:pPr>
            <w:r w:rsidRPr="009C2FCA">
              <w:rPr>
                <w:color w:val="000000" w:themeColor="text1"/>
                <w:sz w:val="15"/>
                <w:szCs w:val="15"/>
              </w:rPr>
              <w:t>Hypertension</w:t>
            </w:r>
          </w:p>
        </w:tc>
        <w:tc>
          <w:tcPr>
            <w:tcW w:w="745" w:type="pct"/>
            <w:noWrap/>
            <w:vAlign w:val="center"/>
            <w:hideMark/>
          </w:tcPr>
          <w:p w14:paraId="45946177" w14:textId="1C18FC4A" w:rsidR="008C7577" w:rsidRPr="009C2FCA" w:rsidRDefault="008C7577" w:rsidP="00310D31">
            <w:pPr>
              <w:jc w:val="both"/>
              <w:rPr>
                <w:color w:val="000000" w:themeColor="text1"/>
                <w:sz w:val="15"/>
                <w:szCs w:val="15"/>
              </w:rPr>
            </w:pPr>
            <w:r w:rsidRPr="009C2FCA">
              <w:rPr>
                <w:color w:val="000000" w:themeColor="text1"/>
                <w:sz w:val="15"/>
                <w:szCs w:val="15"/>
              </w:rPr>
              <w:t>10</w:t>
            </w:r>
            <w:r w:rsidR="00310D31" w:rsidRPr="009C2FCA">
              <w:rPr>
                <w:color w:val="000000" w:themeColor="text1"/>
                <w:sz w:val="15"/>
                <w:szCs w:val="15"/>
              </w:rPr>
              <w:t xml:space="preserve"> </w:t>
            </w:r>
            <w:r w:rsidRPr="009C2FCA">
              <w:rPr>
                <w:color w:val="000000" w:themeColor="text1"/>
                <w:sz w:val="15"/>
                <w:szCs w:val="15"/>
              </w:rPr>
              <w:t>013 (67.8</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686BE3E6" w14:textId="5BF33A5C" w:rsidR="008C7577" w:rsidRPr="009C2FCA" w:rsidRDefault="008C7577" w:rsidP="008C7577">
            <w:pPr>
              <w:jc w:val="both"/>
              <w:rPr>
                <w:color w:val="000000" w:themeColor="text1"/>
                <w:sz w:val="15"/>
                <w:szCs w:val="15"/>
              </w:rPr>
            </w:pPr>
            <w:r w:rsidRPr="009C2FCA">
              <w:rPr>
                <w:color w:val="000000" w:themeColor="text1"/>
                <w:sz w:val="15"/>
                <w:szCs w:val="15"/>
              </w:rPr>
              <w:t>9</w:t>
            </w:r>
            <w:r w:rsidR="00310D31" w:rsidRPr="009C2FCA">
              <w:rPr>
                <w:color w:val="000000" w:themeColor="text1"/>
                <w:sz w:val="15"/>
                <w:szCs w:val="15"/>
              </w:rPr>
              <w:t xml:space="preserve"> </w:t>
            </w:r>
            <w:r w:rsidRPr="009C2FCA">
              <w:rPr>
                <w:color w:val="000000" w:themeColor="text1"/>
                <w:sz w:val="15"/>
                <w:szCs w:val="15"/>
              </w:rPr>
              <w:t>770 (66.6</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0E12EE50" w14:textId="2C3F69E8" w:rsidR="008C7577" w:rsidRPr="009C2FCA" w:rsidRDefault="008C7577" w:rsidP="008C7577">
            <w:pPr>
              <w:jc w:val="both"/>
              <w:rPr>
                <w:color w:val="000000" w:themeColor="text1"/>
                <w:sz w:val="15"/>
                <w:szCs w:val="15"/>
              </w:rPr>
            </w:pPr>
            <w:r w:rsidRPr="009C2FCA">
              <w:rPr>
                <w:color w:val="000000" w:themeColor="text1"/>
                <w:sz w:val="15"/>
                <w:szCs w:val="15"/>
              </w:rPr>
              <w:t>5</w:t>
            </w:r>
            <w:r w:rsidR="00310D31" w:rsidRPr="009C2FCA">
              <w:rPr>
                <w:color w:val="000000" w:themeColor="text1"/>
                <w:sz w:val="15"/>
                <w:szCs w:val="15"/>
              </w:rPr>
              <w:t xml:space="preserve"> </w:t>
            </w:r>
            <w:r w:rsidRPr="009C2FCA">
              <w:rPr>
                <w:color w:val="000000" w:themeColor="text1"/>
                <w:sz w:val="15"/>
                <w:szCs w:val="15"/>
              </w:rPr>
              <w:t>529 (62.0</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074D1AEE" w14:textId="7FD33B99" w:rsidR="008C7577" w:rsidRPr="009C2FCA" w:rsidRDefault="008C7577" w:rsidP="008C7577">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012 (56.5</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340EC1DA" w14:textId="293E0849"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2105485F" w14:textId="77777777" w:rsidTr="000F03C2">
        <w:trPr>
          <w:trHeight w:val="263"/>
        </w:trPr>
        <w:tc>
          <w:tcPr>
            <w:tcW w:w="1695" w:type="pct"/>
            <w:noWrap/>
            <w:hideMark/>
          </w:tcPr>
          <w:p w14:paraId="7D543CDD" w14:textId="77777777" w:rsidR="008C7577" w:rsidRPr="009C2FCA" w:rsidRDefault="008C7577" w:rsidP="008C7577">
            <w:pPr>
              <w:jc w:val="both"/>
              <w:rPr>
                <w:color w:val="000000" w:themeColor="text1"/>
                <w:sz w:val="15"/>
                <w:szCs w:val="15"/>
              </w:rPr>
            </w:pPr>
            <w:r w:rsidRPr="009C2FCA">
              <w:rPr>
                <w:color w:val="000000" w:themeColor="text1"/>
                <w:sz w:val="15"/>
                <w:szCs w:val="15"/>
              </w:rPr>
              <w:t>Family history of cancer</w:t>
            </w:r>
          </w:p>
        </w:tc>
        <w:tc>
          <w:tcPr>
            <w:tcW w:w="745" w:type="pct"/>
            <w:noWrap/>
            <w:vAlign w:val="center"/>
            <w:hideMark/>
          </w:tcPr>
          <w:p w14:paraId="23AFE52B" w14:textId="784F40A6" w:rsidR="008C7577" w:rsidRPr="009C2FCA" w:rsidRDefault="008C7577" w:rsidP="008C7577">
            <w:pPr>
              <w:jc w:val="both"/>
              <w:rPr>
                <w:color w:val="000000" w:themeColor="text1"/>
                <w:sz w:val="15"/>
                <w:szCs w:val="15"/>
              </w:rPr>
            </w:pPr>
            <w:r w:rsidRPr="009C2FCA">
              <w:rPr>
                <w:color w:val="000000" w:themeColor="text1"/>
                <w:sz w:val="15"/>
                <w:szCs w:val="15"/>
              </w:rPr>
              <w:t>4</w:t>
            </w:r>
            <w:r w:rsidR="00310D31" w:rsidRPr="009C2FCA">
              <w:rPr>
                <w:color w:val="000000" w:themeColor="text1"/>
                <w:sz w:val="15"/>
                <w:szCs w:val="15"/>
              </w:rPr>
              <w:t xml:space="preserve"> </w:t>
            </w:r>
            <w:r w:rsidRPr="009C2FCA">
              <w:rPr>
                <w:color w:val="000000" w:themeColor="text1"/>
                <w:sz w:val="15"/>
                <w:szCs w:val="15"/>
              </w:rPr>
              <w:t>470 (30.3</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2DF77844" w14:textId="22EFF8F5" w:rsidR="008C7577" w:rsidRPr="009C2FCA" w:rsidRDefault="008C7577" w:rsidP="008C7577">
            <w:pPr>
              <w:jc w:val="both"/>
              <w:rPr>
                <w:color w:val="000000" w:themeColor="text1"/>
                <w:sz w:val="15"/>
                <w:szCs w:val="15"/>
              </w:rPr>
            </w:pPr>
            <w:r w:rsidRPr="009C2FCA">
              <w:rPr>
                <w:color w:val="000000" w:themeColor="text1"/>
                <w:sz w:val="15"/>
                <w:szCs w:val="15"/>
              </w:rPr>
              <w:t>4</w:t>
            </w:r>
            <w:r w:rsidR="00310D31" w:rsidRPr="009C2FCA">
              <w:rPr>
                <w:color w:val="000000" w:themeColor="text1"/>
                <w:sz w:val="15"/>
                <w:szCs w:val="15"/>
              </w:rPr>
              <w:t xml:space="preserve"> </w:t>
            </w:r>
            <w:r w:rsidRPr="009C2FCA">
              <w:rPr>
                <w:color w:val="000000" w:themeColor="text1"/>
                <w:sz w:val="15"/>
                <w:szCs w:val="15"/>
              </w:rPr>
              <w:t>562 (31.1</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09CD93C9" w14:textId="664331F3" w:rsidR="008C7577" w:rsidRPr="009C2FCA" w:rsidRDefault="008C7577" w:rsidP="008C7577">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641 (29.6</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2EAB39A6" w14:textId="1FB12322" w:rsidR="008C7577" w:rsidRPr="009C2FCA" w:rsidRDefault="008C7577" w:rsidP="008C7577">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074 (30.2</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79CF4E8C" w14:textId="1BED97EC" w:rsidR="008C7577" w:rsidRPr="009C2FCA" w:rsidRDefault="008C7577" w:rsidP="008C7577">
            <w:pPr>
              <w:jc w:val="both"/>
              <w:rPr>
                <w:color w:val="000000" w:themeColor="text1"/>
                <w:sz w:val="15"/>
                <w:szCs w:val="15"/>
              </w:rPr>
            </w:pPr>
            <w:r w:rsidRPr="009C2FCA">
              <w:rPr>
                <w:color w:val="000000" w:themeColor="text1"/>
                <w:sz w:val="15"/>
                <w:szCs w:val="15"/>
              </w:rPr>
              <w:t>0.100</w:t>
            </w:r>
          </w:p>
        </w:tc>
      </w:tr>
      <w:tr w:rsidR="009C2FCA" w:rsidRPr="009C2FCA" w14:paraId="01CF253B" w14:textId="77777777" w:rsidTr="000F03C2">
        <w:trPr>
          <w:trHeight w:val="263"/>
        </w:trPr>
        <w:tc>
          <w:tcPr>
            <w:tcW w:w="1695" w:type="pct"/>
            <w:noWrap/>
            <w:hideMark/>
          </w:tcPr>
          <w:p w14:paraId="62B6338F" w14:textId="77777777" w:rsidR="008C7577" w:rsidRPr="009C2FCA" w:rsidRDefault="008C7577" w:rsidP="008C7577">
            <w:pPr>
              <w:jc w:val="both"/>
              <w:rPr>
                <w:color w:val="000000" w:themeColor="text1"/>
                <w:sz w:val="15"/>
                <w:szCs w:val="15"/>
              </w:rPr>
            </w:pPr>
            <w:r w:rsidRPr="009C2FCA">
              <w:rPr>
                <w:color w:val="000000" w:themeColor="text1"/>
                <w:sz w:val="15"/>
                <w:szCs w:val="15"/>
              </w:rPr>
              <w:t>Family history of CVD</w:t>
            </w:r>
          </w:p>
        </w:tc>
        <w:tc>
          <w:tcPr>
            <w:tcW w:w="745" w:type="pct"/>
            <w:noWrap/>
            <w:vAlign w:val="center"/>
            <w:hideMark/>
          </w:tcPr>
          <w:p w14:paraId="02E4E6FE" w14:textId="40FC4252" w:rsidR="008C7577" w:rsidRPr="009C2FCA" w:rsidRDefault="008C7577" w:rsidP="008C7577">
            <w:pPr>
              <w:jc w:val="both"/>
              <w:rPr>
                <w:color w:val="000000" w:themeColor="text1"/>
                <w:sz w:val="15"/>
                <w:szCs w:val="15"/>
              </w:rPr>
            </w:pPr>
            <w:r w:rsidRPr="009C2FCA">
              <w:rPr>
                <w:color w:val="000000" w:themeColor="text1"/>
                <w:sz w:val="15"/>
                <w:szCs w:val="15"/>
              </w:rPr>
              <w:t>8</w:t>
            </w:r>
            <w:r w:rsidR="00310D31" w:rsidRPr="009C2FCA">
              <w:rPr>
                <w:color w:val="000000" w:themeColor="text1"/>
                <w:sz w:val="15"/>
                <w:szCs w:val="15"/>
              </w:rPr>
              <w:t xml:space="preserve"> </w:t>
            </w:r>
            <w:r w:rsidRPr="009C2FCA">
              <w:rPr>
                <w:color w:val="000000" w:themeColor="text1"/>
                <w:sz w:val="15"/>
                <w:szCs w:val="15"/>
              </w:rPr>
              <w:t>727 (59.1</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227E6349" w14:textId="794A2B77" w:rsidR="008C7577" w:rsidRPr="009C2FCA" w:rsidRDefault="008C7577" w:rsidP="008C7577">
            <w:pPr>
              <w:jc w:val="both"/>
              <w:rPr>
                <w:color w:val="000000" w:themeColor="text1"/>
                <w:sz w:val="15"/>
                <w:szCs w:val="15"/>
              </w:rPr>
            </w:pPr>
            <w:r w:rsidRPr="009C2FCA">
              <w:rPr>
                <w:color w:val="000000" w:themeColor="text1"/>
                <w:sz w:val="15"/>
                <w:szCs w:val="15"/>
              </w:rPr>
              <w:t>8</w:t>
            </w:r>
            <w:r w:rsidR="00310D31" w:rsidRPr="009C2FCA">
              <w:rPr>
                <w:color w:val="000000" w:themeColor="text1"/>
                <w:sz w:val="15"/>
                <w:szCs w:val="15"/>
              </w:rPr>
              <w:t xml:space="preserve"> </w:t>
            </w:r>
            <w:r w:rsidRPr="009C2FCA">
              <w:rPr>
                <w:color w:val="000000" w:themeColor="text1"/>
                <w:sz w:val="15"/>
                <w:szCs w:val="15"/>
              </w:rPr>
              <w:t>645 (59.0</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65B3A629" w14:textId="417054FE" w:rsidR="008C7577" w:rsidRPr="009C2FCA" w:rsidRDefault="008C7577" w:rsidP="008C7577">
            <w:pPr>
              <w:jc w:val="both"/>
              <w:rPr>
                <w:color w:val="000000" w:themeColor="text1"/>
                <w:sz w:val="15"/>
                <w:szCs w:val="15"/>
              </w:rPr>
            </w:pPr>
            <w:r w:rsidRPr="009C2FCA">
              <w:rPr>
                <w:color w:val="000000" w:themeColor="text1"/>
                <w:sz w:val="15"/>
                <w:szCs w:val="15"/>
              </w:rPr>
              <w:t>5</w:t>
            </w:r>
            <w:r w:rsidR="00310D31" w:rsidRPr="009C2FCA">
              <w:rPr>
                <w:color w:val="000000" w:themeColor="text1"/>
                <w:sz w:val="15"/>
                <w:szCs w:val="15"/>
              </w:rPr>
              <w:t xml:space="preserve"> </w:t>
            </w:r>
            <w:r w:rsidRPr="009C2FCA">
              <w:rPr>
                <w:color w:val="000000" w:themeColor="text1"/>
                <w:sz w:val="15"/>
                <w:szCs w:val="15"/>
              </w:rPr>
              <w:t>289 (59.</w:t>
            </w:r>
            <w:r w:rsidR="001D5717" w:rsidRPr="009C2FCA">
              <w:rPr>
                <w:color w:val="000000" w:themeColor="text1"/>
                <w:sz w:val="15"/>
                <w:szCs w:val="15"/>
              </w:rPr>
              <w:t>3</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37FA5E0B" w14:textId="5CAE6F33" w:rsidR="008C7577" w:rsidRPr="009C2FCA" w:rsidRDefault="008C7577" w:rsidP="008C7577">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155 (60.5</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1AF69C19" w14:textId="1E4577B6" w:rsidR="008C7577" w:rsidRPr="009C2FCA" w:rsidRDefault="008C7577" w:rsidP="008C7577">
            <w:pPr>
              <w:jc w:val="both"/>
              <w:rPr>
                <w:color w:val="000000" w:themeColor="text1"/>
                <w:sz w:val="15"/>
                <w:szCs w:val="15"/>
              </w:rPr>
            </w:pPr>
            <w:r w:rsidRPr="009C2FCA">
              <w:rPr>
                <w:color w:val="000000" w:themeColor="text1"/>
                <w:sz w:val="15"/>
                <w:szCs w:val="15"/>
              </w:rPr>
              <w:t>0.376</w:t>
            </w:r>
          </w:p>
        </w:tc>
      </w:tr>
      <w:tr w:rsidR="009C2FCA" w:rsidRPr="009C2FCA" w14:paraId="406A51A7" w14:textId="77777777" w:rsidTr="000F03C2">
        <w:trPr>
          <w:trHeight w:val="263"/>
        </w:trPr>
        <w:tc>
          <w:tcPr>
            <w:tcW w:w="1695" w:type="pct"/>
            <w:noWrap/>
            <w:hideMark/>
          </w:tcPr>
          <w:p w14:paraId="02D3FA1D" w14:textId="77777777" w:rsidR="008C7577" w:rsidRPr="009C2FCA" w:rsidRDefault="008C7577" w:rsidP="008C7577">
            <w:pPr>
              <w:jc w:val="both"/>
              <w:rPr>
                <w:color w:val="000000" w:themeColor="text1"/>
                <w:sz w:val="15"/>
                <w:szCs w:val="15"/>
              </w:rPr>
            </w:pPr>
            <w:r w:rsidRPr="009C2FCA">
              <w:rPr>
                <w:color w:val="000000" w:themeColor="text1"/>
                <w:sz w:val="15"/>
                <w:szCs w:val="15"/>
              </w:rPr>
              <w:t>Family history of diabetes</w:t>
            </w:r>
          </w:p>
        </w:tc>
        <w:tc>
          <w:tcPr>
            <w:tcW w:w="745" w:type="pct"/>
            <w:noWrap/>
            <w:vAlign w:val="center"/>
            <w:hideMark/>
          </w:tcPr>
          <w:p w14:paraId="192EEE6D" w14:textId="71B5A729" w:rsidR="008C7577" w:rsidRPr="009C2FCA" w:rsidRDefault="008C7577" w:rsidP="008C7577">
            <w:pPr>
              <w:jc w:val="both"/>
              <w:rPr>
                <w:color w:val="000000" w:themeColor="text1"/>
                <w:sz w:val="15"/>
                <w:szCs w:val="15"/>
              </w:rPr>
            </w:pPr>
            <w:r w:rsidRPr="009C2FCA">
              <w:rPr>
                <w:color w:val="000000" w:themeColor="text1"/>
                <w:sz w:val="15"/>
                <w:szCs w:val="15"/>
              </w:rPr>
              <w:t>4</w:t>
            </w:r>
            <w:r w:rsidR="00310D31" w:rsidRPr="009C2FCA">
              <w:rPr>
                <w:color w:val="000000" w:themeColor="text1"/>
                <w:sz w:val="15"/>
                <w:szCs w:val="15"/>
              </w:rPr>
              <w:t xml:space="preserve"> </w:t>
            </w:r>
            <w:r w:rsidRPr="009C2FCA">
              <w:rPr>
                <w:color w:val="000000" w:themeColor="text1"/>
                <w:sz w:val="15"/>
                <w:szCs w:val="15"/>
              </w:rPr>
              <w:t>135 (28.0</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387D8570" w14:textId="54E1B8DB"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982 (27.2</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4274F498" w14:textId="0A215774" w:rsidR="008C7577" w:rsidRPr="009C2FCA" w:rsidRDefault="008C7577" w:rsidP="008C7577">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252 (25.3</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1BD849DB" w14:textId="187AC301" w:rsidR="008C7577" w:rsidRPr="009C2FCA" w:rsidRDefault="008C7577" w:rsidP="008C7577">
            <w:pPr>
              <w:jc w:val="both"/>
              <w:rPr>
                <w:color w:val="000000" w:themeColor="text1"/>
                <w:sz w:val="15"/>
                <w:szCs w:val="15"/>
              </w:rPr>
            </w:pPr>
            <w:r w:rsidRPr="009C2FCA">
              <w:rPr>
                <w:color w:val="000000" w:themeColor="text1"/>
                <w:sz w:val="15"/>
                <w:szCs w:val="15"/>
              </w:rPr>
              <w:t>840 (23.6</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539619D8" w14:textId="4217EDF2"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4091136D" w14:textId="77777777" w:rsidTr="000F03C2">
        <w:trPr>
          <w:trHeight w:val="263"/>
        </w:trPr>
        <w:tc>
          <w:tcPr>
            <w:tcW w:w="1695" w:type="pct"/>
            <w:noWrap/>
            <w:hideMark/>
          </w:tcPr>
          <w:p w14:paraId="49CB59DF" w14:textId="77777777" w:rsidR="008C7577" w:rsidRPr="009C2FCA" w:rsidRDefault="008C7577" w:rsidP="008C7577">
            <w:pPr>
              <w:jc w:val="both"/>
              <w:rPr>
                <w:color w:val="000000" w:themeColor="text1"/>
                <w:sz w:val="15"/>
                <w:szCs w:val="15"/>
              </w:rPr>
            </w:pPr>
            <w:r w:rsidRPr="009C2FCA">
              <w:rPr>
                <w:color w:val="000000" w:themeColor="text1"/>
                <w:sz w:val="15"/>
                <w:szCs w:val="15"/>
              </w:rPr>
              <w:t>Use of antihypertensive medications</w:t>
            </w:r>
          </w:p>
        </w:tc>
        <w:tc>
          <w:tcPr>
            <w:tcW w:w="745" w:type="pct"/>
            <w:noWrap/>
            <w:vAlign w:val="center"/>
            <w:hideMark/>
          </w:tcPr>
          <w:p w14:paraId="19439090" w14:textId="61522940" w:rsidR="008C7577" w:rsidRPr="009C2FCA" w:rsidRDefault="008C7577" w:rsidP="008C7577">
            <w:pPr>
              <w:jc w:val="both"/>
              <w:rPr>
                <w:color w:val="000000" w:themeColor="text1"/>
                <w:sz w:val="15"/>
                <w:szCs w:val="15"/>
              </w:rPr>
            </w:pPr>
            <w:r w:rsidRPr="009C2FCA">
              <w:rPr>
                <w:color w:val="000000" w:themeColor="text1"/>
                <w:sz w:val="15"/>
                <w:szCs w:val="15"/>
              </w:rPr>
              <w:t>4</w:t>
            </w:r>
            <w:r w:rsidR="00310D31" w:rsidRPr="009C2FCA">
              <w:rPr>
                <w:color w:val="000000" w:themeColor="text1"/>
                <w:sz w:val="15"/>
                <w:szCs w:val="15"/>
              </w:rPr>
              <w:t xml:space="preserve"> </w:t>
            </w:r>
            <w:r w:rsidRPr="009C2FCA">
              <w:rPr>
                <w:color w:val="000000" w:themeColor="text1"/>
                <w:sz w:val="15"/>
                <w:szCs w:val="15"/>
              </w:rPr>
              <w:t>274 (28.9</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500DA1E7" w14:textId="020F4F28" w:rsidR="008C7577" w:rsidRPr="009C2FCA" w:rsidRDefault="008C7577" w:rsidP="008C7577">
            <w:pPr>
              <w:jc w:val="both"/>
              <w:rPr>
                <w:color w:val="000000" w:themeColor="text1"/>
                <w:sz w:val="15"/>
                <w:szCs w:val="15"/>
              </w:rPr>
            </w:pPr>
            <w:r w:rsidRPr="009C2FCA">
              <w:rPr>
                <w:color w:val="000000" w:themeColor="text1"/>
                <w:sz w:val="15"/>
                <w:szCs w:val="15"/>
              </w:rPr>
              <w:t>4</w:t>
            </w:r>
            <w:r w:rsidR="00310D31" w:rsidRPr="009C2FCA">
              <w:rPr>
                <w:color w:val="000000" w:themeColor="text1"/>
                <w:sz w:val="15"/>
                <w:szCs w:val="15"/>
              </w:rPr>
              <w:t xml:space="preserve"> </w:t>
            </w:r>
            <w:r w:rsidRPr="009C2FCA">
              <w:rPr>
                <w:color w:val="000000" w:themeColor="text1"/>
                <w:sz w:val="15"/>
                <w:szCs w:val="15"/>
              </w:rPr>
              <w:t>105 (28.0</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36090099" w14:textId="01496FD8" w:rsidR="008C7577" w:rsidRPr="009C2FCA" w:rsidRDefault="008C7577" w:rsidP="008C7577">
            <w:pPr>
              <w:jc w:val="both"/>
              <w:rPr>
                <w:color w:val="000000" w:themeColor="text1"/>
                <w:sz w:val="15"/>
                <w:szCs w:val="15"/>
              </w:rPr>
            </w:pPr>
            <w:r w:rsidRPr="009C2FCA">
              <w:rPr>
                <w:color w:val="000000" w:themeColor="text1"/>
                <w:sz w:val="15"/>
                <w:szCs w:val="15"/>
              </w:rPr>
              <w:t>2</w:t>
            </w:r>
            <w:r w:rsidR="00310D31" w:rsidRPr="009C2FCA">
              <w:rPr>
                <w:color w:val="000000" w:themeColor="text1"/>
                <w:sz w:val="15"/>
                <w:szCs w:val="15"/>
              </w:rPr>
              <w:t xml:space="preserve"> </w:t>
            </w:r>
            <w:r w:rsidRPr="009C2FCA">
              <w:rPr>
                <w:color w:val="000000" w:themeColor="text1"/>
                <w:sz w:val="15"/>
                <w:szCs w:val="15"/>
              </w:rPr>
              <w:t>033 (22.8</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1268B3B8" w14:textId="7402036B" w:rsidR="008C7577" w:rsidRPr="009C2FCA" w:rsidRDefault="008C7577" w:rsidP="008C7577">
            <w:pPr>
              <w:jc w:val="both"/>
              <w:rPr>
                <w:color w:val="000000" w:themeColor="text1"/>
                <w:sz w:val="15"/>
                <w:szCs w:val="15"/>
              </w:rPr>
            </w:pPr>
            <w:r w:rsidRPr="009C2FCA">
              <w:rPr>
                <w:color w:val="000000" w:themeColor="text1"/>
                <w:sz w:val="15"/>
                <w:szCs w:val="15"/>
              </w:rPr>
              <w:t>675 (19.0</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55C34DEB" w14:textId="2808BC2D"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16119729" w14:textId="77777777" w:rsidTr="000F03C2">
        <w:trPr>
          <w:trHeight w:val="263"/>
        </w:trPr>
        <w:tc>
          <w:tcPr>
            <w:tcW w:w="1695" w:type="pct"/>
            <w:noWrap/>
            <w:hideMark/>
          </w:tcPr>
          <w:p w14:paraId="18A31B62" w14:textId="77777777" w:rsidR="008C7577" w:rsidRPr="009C2FCA" w:rsidRDefault="008C7577" w:rsidP="008C7577">
            <w:pPr>
              <w:jc w:val="both"/>
              <w:rPr>
                <w:color w:val="000000" w:themeColor="text1"/>
                <w:sz w:val="15"/>
                <w:szCs w:val="15"/>
              </w:rPr>
            </w:pPr>
            <w:r w:rsidRPr="009C2FCA">
              <w:rPr>
                <w:color w:val="000000" w:themeColor="text1"/>
                <w:sz w:val="15"/>
                <w:szCs w:val="15"/>
              </w:rPr>
              <w:t>Use of lipid-lowering medications</w:t>
            </w:r>
          </w:p>
        </w:tc>
        <w:tc>
          <w:tcPr>
            <w:tcW w:w="745" w:type="pct"/>
            <w:noWrap/>
            <w:vAlign w:val="center"/>
            <w:hideMark/>
          </w:tcPr>
          <w:p w14:paraId="445E4FD3" w14:textId="06798099"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302 (22.</w:t>
            </w:r>
            <w:r w:rsidR="001D5717" w:rsidRPr="009C2FCA">
              <w:rPr>
                <w:color w:val="000000" w:themeColor="text1"/>
                <w:sz w:val="15"/>
                <w:szCs w:val="15"/>
              </w:rPr>
              <w:t>3</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71292798" w14:textId="2ABFC100" w:rsidR="008C7577" w:rsidRPr="009C2FCA" w:rsidRDefault="008C7577" w:rsidP="008C7577">
            <w:pPr>
              <w:jc w:val="both"/>
              <w:rPr>
                <w:color w:val="000000" w:themeColor="text1"/>
                <w:sz w:val="15"/>
                <w:szCs w:val="15"/>
              </w:rPr>
            </w:pPr>
            <w:r w:rsidRPr="009C2FCA">
              <w:rPr>
                <w:color w:val="000000" w:themeColor="text1"/>
                <w:sz w:val="15"/>
                <w:szCs w:val="15"/>
              </w:rPr>
              <w:t>3</w:t>
            </w:r>
            <w:r w:rsidR="00310D31" w:rsidRPr="009C2FCA">
              <w:rPr>
                <w:color w:val="000000" w:themeColor="text1"/>
                <w:sz w:val="15"/>
                <w:szCs w:val="15"/>
              </w:rPr>
              <w:t xml:space="preserve"> </w:t>
            </w:r>
            <w:r w:rsidRPr="009C2FCA">
              <w:rPr>
                <w:color w:val="000000" w:themeColor="text1"/>
                <w:sz w:val="15"/>
                <w:szCs w:val="15"/>
              </w:rPr>
              <w:t>079 (21.0</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52E0D92B" w14:textId="6A6FC23F" w:rsidR="008C7577" w:rsidRPr="009C2FCA" w:rsidRDefault="008C7577" w:rsidP="008C7577">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678 (18.8</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16F836A4" w14:textId="1371AF80" w:rsidR="008C7577" w:rsidRPr="009C2FCA" w:rsidRDefault="008C7577" w:rsidP="008C7577">
            <w:pPr>
              <w:jc w:val="both"/>
              <w:rPr>
                <w:color w:val="000000" w:themeColor="text1"/>
                <w:sz w:val="15"/>
                <w:szCs w:val="15"/>
              </w:rPr>
            </w:pPr>
            <w:r w:rsidRPr="009C2FCA">
              <w:rPr>
                <w:color w:val="000000" w:themeColor="text1"/>
                <w:sz w:val="15"/>
                <w:szCs w:val="15"/>
              </w:rPr>
              <w:t>612 (17.2</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4B54FA42" w14:textId="7B7324C2"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3242AB04" w14:textId="77777777" w:rsidTr="000F03C2">
        <w:trPr>
          <w:trHeight w:val="263"/>
        </w:trPr>
        <w:tc>
          <w:tcPr>
            <w:tcW w:w="1695" w:type="pct"/>
            <w:noWrap/>
            <w:hideMark/>
          </w:tcPr>
          <w:p w14:paraId="3BE0C9ED" w14:textId="143702C6" w:rsidR="008C7577" w:rsidRPr="009C2FCA" w:rsidRDefault="008C7577" w:rsidP="00310D31">
            <w:pPr>
              <w:jc w:val="both"/>
              <w:rPr>
                <w:color w:val="000000" w:themeColor="text1"/>
                <w:sz w:val="15"/>
                <w:szCs w:val="15"/>
              </w:rPr>
            </w:pPr>
            <w:r w:rsidRPr="009C2FCA">
              <w:rPr>
                <w:color w:val="000000" w:themeColor="text1"/>
                <w:sz w:val="15"/>
                <w:szCs w:val="15"/>
              </w:rPr>
              <w:t>HbA</w:t>
            </w:r>
            <w:r w:rsidRPr="009C2FCA">
              <w:rPr>
                <w:color w:val="000000" w:themeColor="text1"/>
                <w:sz w:val="15"/>
                <w:szCs w:val="15"/>
                <w:vertAlign w:val="subscript"/>
              </w:rPr>
              <w:t>1c</w:t>
            </w:r>
          </w:p>
        </w:tc>
        <w:tc>
          <w:tcPr>
            <w:tcW w:w="745" w:type="pct"/>
            <w:noWrap/>
            <w:vAlign w:val="center"/>
            <w:hideMark/>
          </w:tcPr>
          <w:p w14:paraId="39AF4E42" w14:textId="42066EFF" w:rsidR="008C7577" w:rsidRPr="009C2FCA" w:rsidRDefault="008C7577" w:rsidP="008C7577">
            <w:pPr>
              <w:jc w:val="both"/>
              <w:rPr>
                <w:color w:val="000000" w:themeColor="text1"/>
                <w:sz w:val="15"/>
                <w:szCs w:val="15"/>
              </w:rPr>
            </w:pPr>
            <w:r w:rsidRPr="009C2FCA">
              <w:rPr>
                <w:color w:val="000000" w:themeColor="text1"/>
                <w:sz w:val="15"/>
                <w:szCs w:val="15"/>
              </w:rPr>
              <w:t>5.9</w:t>
            </w:r>
            <w:r w:rsidR="00310D31" w:rsidRPr="009C2FCA">
              <w:rPr>
                <w:color w:val="000000" w:themeColor="text1"/>
                <w:sz w:val="15"/>
                <w:szCs w:val="15"/>
              </w:rPr>
              <w:t>%</w:t>
            </w:r>
            <w:r w:rsidRPr="009C2FCA">
              <w:rPr>
                <w:color w:val="000000" w:themeColor="text1"/>
                <w:sz w:val="15"/>
                <w:szCs w:val="15"/>
              </w:rPr>
              <w:t xml:space="preserve"> (0.2</w:t>
            </w:r>
            <w:r w:rsidR="00310D31" w:rsidRPr="009C2FCA">
              <w:rPr>
                <w:color w:val="000000" w:themeColor="text1"/>
                <w:sz w:val="15"/>
                <w:szCs w:val="15"/>
              </w:rPr>
              <w:t>%</w:t>
            </w:r>
            <w:r w:rsidRPr="009C2FCA">
              <w:rPr>
                <w:color w:val="000000" w:themeColor="text1"/>
                <w:sz w:val="15"/>
                <w:szCs w:val="15"/>
              </w:rPr>
              <w:t>)</w:t>
            </w:r>
          </w:p>
        </w:tc>
        <w:tc>
          <w:tcPr>
            <w:tcW w:w="745" w:type="pct"/>
            <w:noWrap/>
            <w:vAlign w:val="center"/>
            <w:hideMark/>
          </w:tcPr>
          <w:p w14:paraId="155A068E" w14:textId="1CB359D5" w:rsidR="008C7577" w:rsidRPr="009C2FCA" w:rsidRDefault="008C7577" w:rsidP="008C7577">
            <w:pPr>
              <w:jc w:val="both"/>
              <w:rPr>
                <w:color w:val="000000" w:themeColor="text1"/>
                <w:sz w:val="15"/>
                <w:szCs w:val="15"/>
              </w:rPr>
            </w:pPr>
            <w:r w:rsidRPr="009C2FCA">
              <w:rPr>
                <w:color w:val="000000" w:themeColor="text1"/>
                <w:sz w:val="15"/>
                <w:szCs w:val="15"/>
              </w:rPr>
              <w:t>5.9</w:t>
            </w:r>
            <w:r w:rsidR="00310D31" w:rsidRPr="009C2FCA">
              <w:rPr>
                <w:color w:val="000000" w:themeColor="text1"/>
                <w:sz w:val="15"/>
                <w:szCs w:val="15"/>
              </w:rPr>
              <w:t>%</w:t>
            </w:r>
            <w:r w:rsidRPr="009C2FCA">
              <w:rPr>
                <w:color w:val="000000" w:themeColor="text1"/>
                <w:sz w:val="15"/>
                <w:szCs w:val="15"/>
              </w:rPr>
              <w:t xml:space="preserve"> (0.2</w:t>
            </w:r>
            <w:r w:rsidR="00310D31" w:rsidRPr="009C2FCA">
              <w:rPr>
                <w:color w:val="000000" w:themeColor="text1"/>
                <w:sz w:val="15"/>
                <w:szCs w:val="15"/>
              </w:rPr>
              <w:t>%</w:t>
            </w:r>
            <w:r w:rsidRPr="009C2FCA">
              <w:rPr>
                <w:color w:val="000000" w:themeColor="text1"/>
                <w:sz w:val="15"/>
                <w:szCs w:val="15"/>
              </w:rPr>
              <w:t>)</w:t>
            </w:r>
          </w:p>
        </w:tc>
        <w:tc>
          <w:tcPr>
            <w:tcW w:w="676" w:type="pct"/>
            <w:noWrap/>
            <w:vAlign w:val="center"/>
            <w:hideMark/>
          </w:tcPr>
          <w:p w14:paraId="39BA417D" w14:textId="2FDB3CF2" w:rsidR="008C7577" w:rsidRPr="009C2FCA" w:rsidRDefault="008C7577" w:rsidP="008C7577">
            <w:pPr>
              <w:jc w:val="both"/>
              <w:rPr>
                <w:color w:val="000000" w:themeColor="text1"/>
                <w:sz w:val="15"/>
                <w:szCs w:val="15"/>
              </w:rPr>
            </w:pPr>
            <w:r w:rsidRPr="009C2FCA">
              <w:rPr>
                <w:color w:val="000000" w:themeColor="text1"/>
                <w:sz w:val="15"/>
                <w:szCs w:val="15"/>
              </w:rPr>
              <w:t>5.9</w:t>
            </w:r>
            <w:r w:rsidR="00310D31" w:rsidRPr="009C2FCA">
              <w:rPr>
                <w:color w:val="000000" w:themeColor="text1"/>
                <w:sz w:val="15"/>
                <w:szCs w:val="15"/>
              </w:rPr>
              <w:t>%</w:t>
            </w:r>
            <w:r w:rsidRPr="009C2FCA">
              <w:rPr>
                <w:color w:val="000000" w:themeColor="text1"/>
                <w:sz w:val="15"/>
                <w:szCs w:val="15"/>
              </w:rPr>
              <w:t xml:space="preserve"> (0.2</w:t>
            </w:r>
            <w:r w:rsidR="00310D31" w:rsidRPr="009C2FCA">
              <w:rPr>
                <w:color w:val="000000" w:themeColor="text1"/>
                <w:sz w:val="15"/>
                <w:szCs w:val="15"/>
              </w:rPr>
              <w:t>%</w:t>
            </w:r>
            <w:r w:rsidRPr="009C2FCA">
              <w:rPr>
                <w:color w:val="000000" w:themeColor="text1"/>
                <w:sz w:val="15"/>
                <w:szCs w:val="15"/>
              </w:rPr>
              <w:t>)</w:t>
            </w:r>
          </w:p>
        </w:tc>
        <w:tc>
          <w:tcPr>
            <w:tcW w:w="719" w:type="pct"/>
            <w:noWrap/>
            <w:vAlign w:val="center"/>
            <w:hideMark/>
          </w:tcPr>
          <w:p w14:paraId="396F3253" w14:textId="7DB662AA" w:rsidR="008C7577" w:rsidRPr="009C2FCA" w:rsidRDefault="008C7577" w:rsidP="008C7577">
            <w:pPr>
              <w:jc w:val="both"/>
              <w:rPr>
                <w:color w:val="000000" w:themeColor="text1"/>
                <w:sz w:val="15"/>
                <w:szCs w:val="15"/>
              </w:rPr>
            </w:pPr>
            <w:r w:rsidRPr="009C2FCA">
              <w:rPr>
                <w:color w:val="000000" w:themeColor="text1"/>
                <w:sz w:val="15"/>
                <w:szCs w:val="15"/>
              </w:rPr>
              <w:t>5.9</w:t>
            </w:r>
            <w:r w:rsidR="00310D31" w:rsidRPr="009C2FCA">
              <w:rPr>
                <w:color w:val="000000" w:themeColor="text1"/>
                <w:sz w:val="15"/>
                <w:szCs w:val="15"/>
              </w:rPr>
              <w:t>%</w:t>
            </w:r>
            <w:r w:rsidRPr="009C2FCA">
              <w:rPr>
                <w:color w:val="000000" w:themeColor="text1"/>
                <w:sz w:val="15"/>
                <w:szCs w:val="15"/>
              </w:rPr>
              <w:t xml:space="preserve"> (0.1</w:t>
            </w:r>
            <w:r w:rsidR="00310D31" w:rsidRPr="009C2FCA">
              <w:rPr>
                <w:color w:val="000000" w:themeColor="text1"/>
                <w:sz w:val="15"/>
                <w:szCs w:val="15"/>
              </w:rPr>
              <w:t>%</w:t>
            </w:r>
            <w:r w:rsidRPr="009C2FCA">
              <w:rPr>
                <w:color w:val="000000" w:themeColor="text1"/>
                <w:sz w:val="15"/>
                <w:szCs w:val="15"/>
              </w:rPr>
              <w:t>)</w:t>
            </w:r>
          </w:p>
        </w:tc>
        <w:tc>
          <w:tcPr>
            <w:tcW w:w="420" w:type="pct"/>
            <w:noWrap/>
            <w:vAlign w:val="center"/>
            <w:hideMark/>
          </w:tcPr>
          <w:p w14:paraId="79EA72CA" w14:textId="029278E9" w:rsidR="008C7577" w:rsidRPr="009C2FCA" w:rsidRDefault="008C7577" w:rsidP="008C7577">
            <w:pPr>
              <w:jc w:val="both"/>
              <w:rPr>
                <w:color w:val="000000" w:themeColor="text1"/>
                <w:sz w:val="15"/>
                <w:szCs w:val="15"/>
              </w:rPr>
            </w:pPr>
            <w:r w:rsidRPr="009C2FCA">
              <w:rPr>
                <w:color w:val="000000" w:themeColor="text1"/>
                <w:sz w:val="15"/>
                <w:szCs w:val="15"/>
              </w:rPr>
              <w:t>&lt; 0.001</w:t>
            </w:r>
          </w:p>
        </w:tc>
      </w:tr>
      <w:tr w:rsidR="009C2FCA" w:rsidRPr="009C2FCA" w14:paraId="72052AB5" w14:textId="77777777" w:rsidTr="000F03C2">
        <w:trPr>
          <w:trHeight w:val="263"/>
        </w:trPr>
        <w:tc>
          <w:tcPr>
            <w:tcW w:w="1695" w:type="pct"/>
            <w:tcBorders>
              <w:bottom w:val="single" w:sz="4" w:space="0" w:color="auto"/>
            </w:tcBorders>
            <w:noWrap/>
            <w:hideMark/>
          </w:tcPr>
          <w:p w14:paraId="42A78734" w14:textId="540F6256" w:rsidR="008C7577" w:rsidRPr="009C2FCA" w:rsidRDefault="008C7577" w:rsidP="008C7577">
            <w:pPr>
              <w:jc w:val="both"/>
              <w:rPr>
                <w:color w:val="000000" w:themeColor="text1"/>
                <w:sz w:val="15"/>
                <w:szCs w:val="15"/>
              </w:rPr>
            </w:pPr>
            <w:r w:rsidRPr="009C2FCA">
              <w:rPr>
                <w:color w:val="000000" w:themeColor="text1"/>
                <w:sz w:val="15"/>
                <w:szCs w:val="15"/>
              </w:rPr>
              <w:t>TC (</w:t>
            </w:r>
            <w:proofErr w:type="spellStart"/>
            <w:r w:rsidRPr="009C2FCA">
              <w:rPr>
                <w:color w:val="000000" w:themeColor="text1"/>
                <w:sz w:val="15"/>
                <w:szCs w:val="15"/>
              </w:rPr>
              <w:t>mmol·L</w:t>
            </w:r>
            <w:proofErr w:type="spellEnd"/>
            <w:r w:rsidRPr="009C2FCA">
              <w:rPr>
                <w:color w:val="000000" w:themeColor="text1"/>
                <w:sz w:val="15"/>
                <w:szCs w:val="15"/>
                <w:vertAlign w:val="superscript"/>
              </w:rPr>
              <w:t>–1</w:t>
            </w:r>
            <w:r w:rsidRPr="009C2FCA">
              <w:rPr>
                <w:color w:val="000000" w:themeColor="text1"/>
                <w:sz w:val="15"/>
                <w:szCs w:val="15"/>
              </w:rPr>
              <w:t>)</w:t>
            </w:r>
          </w:p>
        </w:tc>
        <w:tc>
          <w:tcPr>
            <w:tcW w:w="745" w:type="pct"/>
            <w:tcBorders>
              <w:bottom w:val="single" w:sz="4" w:space="0" w:color="auto"/>
            </w:tcBorders>
            <w:noWrap/>
            <w:vAlign w:val="center"/>
            <w:hideMark/>
          </w:tcPr>
          <w:p w14:paraId="2FFAAC0F" w14:textId="77777777" w:rsidR="008C7577" w:rsidRPr="009C2FCA" w:rsidRDefault="008C7577" w:rsidP="008C7577">
            <w:pPr>
              <w:jc w:val="both"/>
              <w:rPr>
                <w:color w:val="000000" w:themeColor="text1"/>
                <w:sz w:val="15"/>
                <w:szCs w:val="15"/>
              </w:rPr>
            </w:pPr>
            <w:r w:rsidRPr="009C2FCA">
              <w:rPr>
                <w:color w:val="000000" w:themeColor="text1"/>
                <w:sz w:val="15"/>
                <w:szCs w:val="15"/>
              </w:rPr>
              <w:t>5.9 (1.2)</w:t>
            </w:r>
          </w:p>
        </w:tc>
        <w:tc>
          <w:tcPr>
            <w:tcW w:w="745" w:type="pct"/>
            <w:tcBorders>
              <w:bottom w:val="single" w:sz="4" w:space="0" w:color="auto"/>
            </w:tcBorders>
            <w:noWrap/>
            <w:vAlign w:val="center"/>
            <w:hideMark/>
          </w:tcPr>
          <w:p w14:paraId="3EA790F1" w14:textId="77777777" w:rsidR="008C7577" w:rsidRPr="009C2FCA" w:rsidRDefault="008C7577" w:rsidP="008C7577">
            <w:pPr>
              <w:jc w:val="both"/>
              <w:rPr>
                <w:color w:val="000000" w:themeColor="text1"/>
                <w:sz w:val="15"/>
                <w:szCs w:val="15"/>
              </w:rPr>
            </w:pPr>
            <w:r w:rsidRPr="009C2FCA">
              <w:rPr>
                <w:color w:val="000000" w:themeColor="text1"/>
                <w:sz w:val="15"/>
                <w:szCs w:val="15"/>
              </w:rPr>
              <w:t>5.9 (1.2)</w:t>
            </w:r>
          </w:p>
        </w:tc>
        <w:tc>
          <w:tcPr>
            <w:tcW w:w="676" w:type="pct"/>
            <w:tcBorders>
              <w:bottom w:val="single" w:sz="4" w:space="0" w:color="auto"/>
            </w:tcBorders>
            <w:noWrap/>
            <w:vAlign w:val="center"/>
            <w:hideMark/>
          </w:tcPr>
          <w:p w14:paraId="3D70510E" w14:textId="77777777" w:rsidR="008C7577" w:rsidRPr="009C2FCA" w:rsidRDefault="008C7577" w:rsidP="008C7577">
            <w:pPr>
              <w:jc w:val="both"/>
              <w:rPr>
                <w:color w:val="000000" w:themeColor="text1"/>
                <w:sz w:val="15"/>
                <w:szCs w:val="15"/>
              </w:rPr>
            </w:pPr>
            <w:r w:rsidRPr="009C2FCA">
              <w:rPr>
                <w:color w:val="000000" w:themeColor="text1"/>
                <w:sz w:val="15"/>
                <w:szCs w:val="15"/>
              </w:rPr>
              <w:t>5.9 (1.1)</w:t>
            </w:r>
          </w:p>
        </w:tc>
        <w:tc>
          <w:tcPr>
            <w:tcW w:w="719" w:type="pct"/>
            <w:tcBorders>
              <w:bottom w:val="single" w:sz="4" w:space="0" w:color="auto"/>
            </w:tcBorders>
            <w:noWrap/>
            <w:vAlign w:val="center"/>
            <w:hideMark/>
          </w:tcPr>
          <w:p w14:paraId="18E26852" w14:textId="77777777" w:rsidR="008C7577" w:rsidRPr="009C2FCA" w:rsidRDefault="008C7577" w:rsidP="008C7577">
            <w:pPr>
              <w:jc w:val="both"/>
              <w:rPr>
                <w:color w:val="000000" w:themeColor="text1"/>
                <w:sz w:val="15"/>
                <w:szCs w:val="15"/>
              </w:rPr>
            </w:pPr>
            <w:r w:rsidRPr="009C2FCA">
              <w:rPr>
                <w:color w:val="000000" w:themeColor="text1"/>
                <w:sz w:val="15"/>
                <w:szCs w:val="15"/>
              </w:rPr>
              <w:t>5.9 (1.1)</w:t>
            </w:r>
          </w:p>
        </w:tc>
        <w:tc>
          <w:tcPr>
            <w:tcW w:w="420" w:type="pct"/>
            <w:tcBorders>
              <w:bottom w:val="single" w:sz="4" w:space="0" w:color="auto"/>
            </w:tcBorders>
            <w:noWrap/>
            <w:vAlign w:val="center"/>
            <w:hideMark/>
          </w:tcPr>
          <w:p w14:paraId="40C8CA49" w14:textId="3D0DED91" w:rsidR="008C7577" w:rsidRPr="009C2FCA" w:rsidRDefault="008C7577" w:rsidP="008C7577">
            <w:pPr>
              <w:jc w:val="both"/>
              <w:rPr>
                <w:color w:val="000000" w:themeColor="text1"/>
                <w:sz w:val="15"/>
                <w:szCs w:val="15"/>
              </w:rPr>
            </w:pPr>
            <w:r w:rsidRPr="009C2FCA">
              <w:rPr>
                <w:color w:val="000000" w:themeColor="text1"/>
                <w:sz w:val="15"/>
                <w:szCs w:val="15"/>
              </w:rPr>
              <w:t>0.820</w:t>
            </w:r>
          </w:p>
        </w:tc>
      </w:tr>
    </w:tbl>
    <w:p w14:paraId="183B3384" w14:textId="77777777" w:rsidR="008D44AF" w:rsidRPr="009C2FCA" w:rsidRDefault="008D44AF" w:rsidP="000F03C2">
      <w:pPr>
        <w:adjustRightInd w:val="0"/>
        <w:snapToGrid w:val="0"/>
        <w:jc w:val="both"/>
        <w:rPr>
          <w:rFonts w:ascii="Times New Roman" w:eastAsia="Times New Roman Uni" w:hAnsi="Times New Roman" w:cs="Times New Roman"/>
          <w:color w:val="000000" w:themeColor="text1"/>
          <w:sz w:val="18"/>
          <w:szCs w:val="18"/>
        </w:rPr>
      </w:pPr>
      <w:proofErr w:type="spellStart"/>
      <w:r w:rsidRPr="009C2FCA">
        <w:rPr>
          <w:rFonts w:ascii="Times New Roman" w:eastAsia="Times New Roman Uni" w:hAnsi="Times New Roman" w:cs="Times New Roman"/>
          <w:color w:val="000000" w:themeColor="text1"/>
          <w:sz w:val="18"/>
          <w:szCs w:val="18"/>
          <w:vertAlign w:val="superscript"/>
        </w:rPr>
        <w:t>a</w:t>
      </w:r>
      <w:proofErr w:type="spellEnd"/>
      <w:r w:rsidRPr="009C2FCA">
        <w:rPr>
          <w:rFonts w:ascii="Times New Roman" w:eastAsia="Times New Roman Uni" w:hAnsi="Times New Roman" w:cs="Times New Roman"/>
          <w:color w:val="000000" w:themeColor="text1"/>
          <w:sz w:val="18"/>
          <w:szCs w:val="18"/>
          <w:vertAlign w:val="superscript"/>
        </w:rPr>
        <w:t xml:space="preserve"> </w:t>
      </w:r>
      <w:r w:rsidRPr="009C2FCA">
        <w:rPr>
          <w:rFonts w:ascii="Times New Roman" w:eastAsia="Times New Roman Uni" w:hAnsi="Times New Roman" w:cs="Times New Roman"/>
          <w:color w:val="000000" w:themeColor="text1"/>
          <w:sz w:val="18"/>
          <w:szCs w:val="18"/>
        </w:rPr>
        <w:t xml:space="preserve">Analysis of variance for continuous variables and </w:t>
      </w:r>
      <w:r w:rsidRPr="009C2FCA">
        <w:rPr>
          <w:rFonts w:ascii="Times New Roman" w:eastAsia="Times New Roman Uni" w:hAnsi="Times New Roman" w:cs="Times New Roman"/>
          <w:i/>
          <w:iCs/>
          <w:color w:val="000000" w:themeColor="text1"/>
          <w:sz w:val="18"/>
          <w:szCs w:val="18"/>
        </w:rPr>
        <w:t>χ</w:t>
      </w:r>
      <w:r w:rsidRPr="009C2FCA">
        <w:rPr>
          <w:rFonts w:ascii="Times New Roman" w:eastAsia="Times New Roman Uni" w:hAnsi="Times New Roman" w:cs="Times New Roman"/>
          <w:color w:val="000000" w:themeColor="text1"/>
          <w:sz w:val="18"/>
          <w:szCs w:val="18"/>
          <w:vertAlign w:val="superscript"/>
        </w:rPr>
        <w:t>2</w:t>
      </w:r>
      <w:r w:rsidRPr="009C2FCA">
        <w:rPr>
          <w:rFonts w:ascii="Times New Roman" w:eastAsia="Times New Roman Uni" w:hAnsi="Times New Roman" w:cs="Times New Roman"/>
          <w:color w:val="000000" w:themeColor="text1"/>
          <w:sz w:val="18"/>
          <w:szCs w:val="18"/>
        </w:rPr>
        <w:t xml:space="preserve"> test for </w:t>
      </w:r>
      <w:proofErr w:type="spellStart"/>
      <w:r w:rsidRPr="009C2FCA">
        <w:rPr>
          <w:rFonts w:ascii="Times New Roman" w:eastAsia="Times New Roman Uni" w:hAnsi="Times New Roman" w:cs="Times New Roman"/>
          <w:color w:val="000000" w:themeColor="text1"/>
          <w:sz w:val="18"/>
          <w:szCs w:val="18"/>
        </w:rPr>
        <w:t>categoric</w:t>
      </w:r>
      <w:proofErr w:type="spellEnd"/>
      <w:r w:rsidRPr="009C2FCA">
        <w:rPr>
          <w:rFonts w:ascii="Times New Roman" w:eastAsia="Times New Roman Uni" w:hAnsi="Times New Roman" w:cs="Times New Roman"/>
          <w:color w:val="000000" w:themeColor="text1"/>
          <w:sz w:val="18"/>
          <w:szCs w:val="18"/>
        </w:rPr>
        <w:t xml:space="preserve"> variables.</w:t>
      </w:r>
    </w:p>
    <w:p w14:paraId="323414F0" w14:textId="3732554E" w:rsidR="008D44AF" w:rsidRPr="009C2FCA" w:rsidRDefault="008D44AF" w:rsidP="000F03C2">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vertAlign w:val="superscript"/>
        </w:rPr>
        <w:t xml:space="preserve">b </w:t>
      </w:r>
      <w:r w:rsidRPr="009C2FCA">
        <w:rPr>
          <w:rFonts w:ascii="Times New Roman" w:eastAsia="Times New Roman Uni" w:hAnsi="Times New Roman" w:cs="Times New Roman"/>
          <w:color w:val="000000" w:themeColor="text1"/>
          <w:sz w:val="18"/>
          <w:szCs w:val="18"/>
        </w:rPr>
        <w:t>Meeting ≥</w:t>
      </w:r>
      <w:r w:rsidR="000F03C2"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5 items of more recent dietary recommendations for cardiovascular health, including fruit intakes of ≥</w:t>
      </w:r>
      <w:r w:rsidR="000F03C2"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3 servings</w:t>
      </w:r>
      <w:r w:rsidR="000F03C2" w:rsidRPr="009C2FCA">
        <w:rPr>
          <w:rFonts w:ascii="Times New Roman" w:eastAsia="Times New Roman Uni" w:hAnsi="Times New Roman" w:cs="Times New Roman"/>
          <w:color w:val="000000" w:themeColor="text1"/>
          <w:sz w:val="18"/>
          <w:szCs w:val="18"/>
        </w:rPr>
        <w:t xml:space="preserve"> per </w:t>
      </w:r>
      <w:r w:rsidRPr="009C2FCA">
        <w:rPr>
          <w:rFonts w:ascii="Times New Roman" w:eastAsia="Times New Roman Uni" w:hAnsi="Times New Roman" w:cs="Times New Roman"/>
          <w:color w:val="000000" w:themeColor="text1"/>
          <w:sz w:val="18"/>
          <w:szCs w:val="18"/>
        </w:rPr>
        <w:t>d</w:t>
      </w:r>
      <w:r w:rsidR="000F03C2" w:rsidRPr="009C2FCA">
        <w:rPr>
          <w:rFonts w:ascii="Times New Roman" w:eastAsia="Times New Roman Uni" w:hAnsi="Times New Roman" w:cs="Times New Roman"/>
          <w:color w:val="000000" w:themeColor="text1"/>
          <w:sz w:val="18"/>
          <w:szCs w:val="18"/>
        </w:rPr>
        <w:t>ay</w:t>
      </w:r>
      <w:r w:rsidRPr="009C2FCA">
        <w:rPr>
          <w:rFonts w:ascii="Times New Roman" w:eastAsia="Times New Roman Uni" w:hAnsi="Times New Roman" w:cs="Times New Roman"/>
          <w:color w:val="000000" w:themeColor="text1"/>
          <w:sz w:val="18"/>
          <w:szCs w:val="18"/>
        </w:rPr>
        <w:t>, vegetable intakes of ≥</w:t>
      </w:r>
      <w:r w:rsidR="000F03C2"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3 servings</w:t>
      </w:r>
      <w:r w:rsidR="000F03C2" w:rsidRPr="009C2FCA">
        <w:rPr>
          <w:rFonts w:ascii="Times New Roman" w:eastAsia="Times New Roman Uni" w:hAnsi="Times New Roman" w:cs="Times New Roman"/>
          <w:color w:val="000000" w:themeColor="text1"/>
          <w:sz w:val="18"/>
          <w:szCs w:val="18"/>
        </w:rPr>
        <w:t xml:space="preserve"> per day</w:t>
      </w:r>
      <w:r w:rsidRPr="009C2FCA">
        <w:rPr>
          <w:rFonts w:ascii="Times New Roman" w:eastAsia="Times New Roman Uni" w:hAnsi="Times New Roman" w:cs="Times New Roman"/>
          <w:color w:val="000000" w:themeColor="text1"/>
          <w:sz w:val="18"/>
          <w:szCs w:val="18"/>
        </w:rPr>
        <w:t>, whole</w:t>
      </w:r>
      <w:r w:rsidR="005B2FF6" w:rsidRPr="009C2FCA">
        <w:rPr>
          <w:rFonts w:ascii="Times New Roman" w:eastAsia="Times New Roman Uni" w:hAnsi="Times New Roman" w:cs="Times New Roman"/>
          <w:color w:val="000000" w:themeColor="text1"/>
          <w:sz w:val="18"/>
          <w:szCs w:val="18"/>
        </w:rPr>
        <w:t>-</w:t>
      </w:r>
      <w:r w:rsidRPr="009C2FCA">
        <w:rPr>
          <w:rFonts w:ascii="Times New Roman" w:eastAsia="Times New Roman Uni" w:hAnsi="Times New Roman" w:cs="Times New Roman"/>
          <w:color w:val="000000" w:themeColor="text1"/>
          <w:sz w:val="18"/>
          <w:szCs w:val="18"/>
        </w:rPr>
        <w:t>grain intakes of ≥</w:t>
      </w:r>
      <w:r w:rsidR="000F03C2"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3 servings</w:t>
      </w:r>
      <w:r w:rsidR="000F03C2" w:rsidRPr="009C2FCA">
        <w:rPr>
          <w:rFonts w:ascii="Times New Roman" w:eastAsia="Times New Roman Uni" w:hAnsi="Times New Roman" w:cs="Times New Roman"/>
          <w:color w:val="000000" w:themeColor="text1"/>
          <w:sz w:val="18"/>
          <w:szCs w:val="18"/>
        </w:rPr>
        <w:t xml:space="preserve"> per day</w:t>
      </w:r>
      <w:r w:rsidR="00D92D52"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shell</w:t>
      </w:r>
      <w:r w:rsidR="00D92D52" w:rsidRPr="009C2FCA">
        <w:rPr>
          <w:rFonts w:ascii="Times New Roman" w:eastAsia="Times New Roman Uni" w:hAnsi="Times New Roman" w:cs="Times New Roman"/>
          <w:color w:val="000000" w:themeColor="text1"/>
          <w:sz w:val="18"/>
          <w:szCs w:val="18"/>
        </w:rPr>
        <w:t>/</w:t>
      </w:r>
      <w:r w:rsidRPr="009C2FCA">
        <w:rPr>
          <w:rFonts w:ascii="Times New Roman" w:eastAsia="Times New Roman Uni" w:hAnsi="Times New Roman" w:cs="Times New Roman"/>
          <w:color w:val="000000" w:themeColor="text1"/>
          <w:sz w:val="18"/>
          <w:szCs w:val="18"/>
        </w:rPr>
        <w:t>fish intakes of ≥</w:t>
      </w:r>
      <w:r w:rsidR="000F03C2"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2 servings</w:t>
      </w:r>
      <w:r w:rsidR="000F03C2" w:rsidRPr="009C2FCA">
        <w:rPr>
          <w:rFonts w:ascii="Times New Roman" w:eastAsia="Times New Roman Uni" w:hAnsi="Times New Roman" w:cs="Times New Roman"/>
          <w:color w:val="000000" w:themeColor="text1"/>
          <w:sz w:val="18"/>
          <w:szCs w:val="18"/>
        </w:rPr>
        <w:t xml:space="preserve"> per </w:t>
      </w:r>
      <w:r w:rsidRPr="009C2FCA">
        <w:rPr>
          <w:rFonts w:ascii="Times New Roman" w:eastAsia="Times New Roman Uni" w:hAnsi="Times New Roman" w:cs="Times New Roman"/>
          <w:color w:val="000000" w:themeColor="text1"/>
          <w:sz w:val="18"/>
          <w:szCs w:val="18"/>
        </w:rPr>
        <w:t>week, dairy intakes of ≥</w:t>
      </w:r>
      <w:r w:rsidR="000F03C2"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2 servings</w:t>
      </w:r>
      <w:r w:rsidR="000F03C2" w:rsidRPr="009C2FCA">
        <w:rPr>
          <w:rFonts w:ascii="Times New Roman" w:eastAsia="Times New Roman Uni" w:hAnsi="Times New Roman" w:cs="Times New Roman"/>
          <w:color w:val="000000" w:themeColor="text1"/>
          <w:sz w:val="18"/>
          <w:szCs w:val="18"/>
        </w:rPr>
        <w:t xml:space="preserve"> per day</w:t>
      </w:r>
      <w:r w:rsidRPr="009C2FCA">
        <w:rPr>
          <w:rFonts w:ascii="Times New Roman" w:eastAsia="Times New Roman Uni" w:hAnsi="Times New Roman" w:cs="Times New Roman"/>
          <w:color w:val="000000" w:themeColor="text1"/>
          <w:sz w:val="18"/>
          <w:szCs w:val="18"/>
        </w:rPr>
        <w:t>, refined grain intakes of ≤</w:t>
      </w:r>
      <w:r w:rsidR="000F03C2"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2 servings</w:t>
      </w:r>
      <w:r w:rsidR="000F03C2" w:rsidRPr="009C2FCA">
        <w:rPr>
          <w:rFonts w:ascii="Times New Roman" w:eastAsia="Times New Roman Uni" w:hAnsi="Times New Roman" w:cs="Times New Roman"/>
          <w:color w:val="000000" w:themeColor="text1"/>
          <w:sz w:val="18"/>
          <w:szCs w:val="18"/>
        </w:rPr>
        <w:t xml:space="preserve"> per day</w:t>
      </w:r>
      <w:r w:rsidRPr="009C2FCA">
        <w:rPr>
          <w:rFonts w:ascii="Times New Roman" w:eastAsia="Times New Roman Uni" w:hAnsi="Times New Roman" w:cs="Times New Roman"/>
          <w:color w:val="000000" w:themeColor="text1"/>
          <w:sz w:val="18"/>
          <w:szCs w:val="18"/>
        </w:rPr>
        <w:t>, processed meat intakes of ≤</w:t>
      </w:r>
      <w:r w:rsidR="000F03C2"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1 serving</w:t>
      </w:r>
      <w:r w:rsidR="000F03C2" w:rsidRPr="009C2FCA">
        <w:rPr>
          <w:rFonts w:ascii="Times New Roman" w:eastAsia="Times New Roman Uni" w:hAnsi="Times New Roman" w:cs="Times New Roman"/>
          <w:color w:val="000000" w:themeColor="text1"/>
          <w:sz w:val="18"/>
          <w:szCs w:val="18"/>
        </w:rPr>
        <w:t xml:space="preserve"> per </w:t>
      </w:r>
      <w:r w:rsidRPr="009C2FCA">
        <w:rPr>
          <w:rFonts w:ascii="Times New Roman" w:eastAsia="Times New Roman Uni" w:hAnsi="Times New Roman" w:cs="Times New Roman"/>
          <w:color w:val="000000" w:themeColor="text1"/>
          <w:sz w:val="18"/>
          <w:szCs w:val="18"/>
        </w:rPr>
        <w:t>week, unprocessed meat intakes of ≤</w:t>
      </w:r>
      <w:r w:rsidR="000F03C2"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2 servings</w:t>
      </w:r>
      <w:r w:rsidR="000F03C2" w:rsidRPr="009C2FCA">
        <w:rPr>
          <w:rFonts w:ascii="Times New Roman" w:eastAsia="Times New Roman Uni" w:hAnsi="Times New Roman" w:cs="Times New Roman"/>
          <w:color w:val="000000" w:themeColor="text1"/>
          <w:sz w:val="18"/>
          <w:szCs w:val="18"/>
        </w:rPr>
        <w:t xml:space="preserve"> per </w:t>
      </w:r>
      <w:r w:rsidRPr="009C2FCA">
        <w:rPr>
          <w:rFonts w:ascii="Times New Roman" w:eastAsia="Times New Roman Uni" w:hAnsi="Times New Roman" w:cs="Times New Roman"/>
          <w:color w:val="000000" w:themeColor="text1"/>
          <w:sz w:val="18"/>
          <w:szCs w:val="18"/>
        </w:rPr>
        <w:t>week, and no sugar-sweetened beverage intakes.</w:t>
      </w:r>
    </w:p>
    <w:p w14:paraId="131407B1" w14:textId="77777777" w:rsidR="008D44AF" w:rsidRPr="009C2FCA" w:rsidRDefault="008D44AF" w:rsidP="005D27FC">
      <w:pPr>
        <w:jc w:val="both"/>
        <w:rPr>
          <w:rFonts w:ascii="Times New Roman" w:hAnsi="Times New Roman" w:cs="Times New Roman"/>
          <w:color w:val="000000" w:themeColor="text1"/>
          <w:sz w:val="18"/>
          <w:szCs w:val="18"/>
        </w:rPr>
      </w:pPr>
    </w:p>
    <w:p w14:paraId="4A6299D5" w14:textId="7B91FE8F" w:rsidR="008D44AF" w:rsidRPr="009C2FCA" w:rsidRDefault="008D44AF" w:rsidP="000F03C2">
      <w:pPr>
        <w:adjustRightInd w:val="0"/>
        <w:snapToGrid w:val="0"/>
        <w:jc w:val="both"/>
        <w:rPr>
          <w:rFonts w:ascii="Times New Roman" w:eastAsia="Times New Roman Uni" w:hAnsi="Times New Roman" w:cs="Times New Roman"/>
          <w:b/>
          <w:bCs/>
          <w:color w:val="000000" w:themeColor="text1"/>
          <w:sz w:val="18"/>
          <w:szCs w:val="18"/>
        </w:rPr>
      </w:pPr>
      <w:bookmarkStart w:id="25" w:name="_Hlk77062410"/>
      <w:r w:rsidRPr="009C2FCA">
        <w:rPr>
          <w:rFonts w:ascii="Times New Roman" w:eastAsia="Times New Roman Uni" w:hAnsi="Times New Roman" w:cs="Times New Roman"/>
          <w:b/>
          <w:bCs/>
          <w:color w:val="000000" w:themeColor="text1"/>
          <w:sz w:val="18"/>
          <w:szCs w:val="18"/>
        </w:rPr>
        <w:t>Table S4</w:t>
      </w:r>
    </w:p>
    <w:p w14:paraId="43B458A6" w14:textId="55DB5B43" w:rsidR="008D44AF" w:rsidRPr="009C2FCA" w:rsidRDefault="008D44AF" w:rsidP="000F03C2">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Baseline characteristics of participants according to numbers of healthy lifestyle factors from the US </w:t>
      </w:r>
      <w:proofErr w:type="spellStart"/>
      <w:r w:rsidRPr="009C2FCA">
        <w:rPr>
          <w:rFonts w:ascii="Times New Roman" w:eastAsia="Times New Roman Uni" w:hAnsi="Times New Roman" w:cs="Times New Roman"/>
          <w:color w:val="000000" w:themeColor="text1"/>
          <w:sz w:val="18"/>
          <w:szCs w:val="18"/>
        </w:rPr>
        <w:t>NHANES</w:t>
      </w:r>
      <w:r w:rsidR="00216CA6" w:rsidRPr="009C2FCA">
        <w:rPr>
          <w:color w:val="000000" w:themeColor="text1"/>
          <w:sz w:val="18"/>
          <w:szCs w:val="18"/>
          <w:vertAlign w:val="superscript"/>
        </w:rPr>
        <w:t>a</w:t>
      </w:r>
      <w:proofErr w:type="spellEnd"/>
      <w:r w:rsidRPr="009C2FCA">
        <w:rPr>
          <w:rFonts w:ascii="Times New Roman" w:eastAsia="Times New Roman Uni" w:hAnsi="Times New Roman" w:cs="Times New Roman"/>
          <w:color w:val="000000" w:themeColor="text1"/>
          <w:sz w:val="18"/>
          <w:szCs w:val="18"/>
        </w:rPr>
        <w:t>.</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560"/>
        <w:gridCol w:w="1559"/>
        <w:gridCol w:w="1417"/>
        <w:gridCol w:w="1560"/>
        <w:gridCol w:w="968"/>
      </w:tblGrid>
      <w:tr w:rsidR="009C2FCA" w:rsidRPr="009C2FCA" w14:paraId="7869CDFB" w14:textId="77777777" w:rsidTr="005D27FC">
        <w:trPr>
          <w:trHeight w:val="63"/>
        </w:trPr>
        <w:tc>
          <w:tcPr>
            <w:tcW w:w="3402" w:type="dxa"/>
            <w:vMerge w:val="restart"/>
            <w:tcBorders>
              <w:top w:val="single" w:sz="4" w:space="0" w:color="auto"/>
              <w:bottom w:val="single" w:sz="4" w:space="0" w:color="auto"/>
            </w:tcBorders>
            <w:noWrap/>
            <w:vAlign w:val="bottom"/>
            <w:hideMark/>
          </w:tcPr>
          <w:bookmarkEnd w:id="25"/>
          <w:p w14:paraId="78B9A1BB" w14:textId="035942D3" w:rsidR="008D44AF" w:rsidRPr="009C2FCA" w:rsidRDefault="000F03C2" w:rsidP="005D27FC">
            <w:pPr>
              <w:jc w:val="both"/>
              <w:rPr>
                <w:color w:val="000000" w:themeColor="text1"/>
                <w:sz w:val="15"/>
                <w:szCs w:val="15"/>
              </w:rPr>
            </w:pPr>
            <w:r w:rsidRPr="009C2FCA">
              <w:rPr>
                <w:color w:val="000000" w:themeColor="text1"/>
                <w:sz w:val="15"/>
                <w:szCs w:val="15"/>
              </w:rPr>
              <w:t>Baseline characteristics</w:t>
            </w:r>
          </w:p>
        </w:tc>
        <w:tc>
          <w:tcPr>
            <w:tcW w:w="4536" w:type="dxa"/>
            <w:gridSpan w:val="3"/>
            <w:tcBorders>
              <w:top w:val="single" w:sz="4" w:space="0" w:color="auto"/>
              <w:bottom w:val="single" w:sz="4" w:space="0" w:color="auto"/>
            </w:tcBorders>
            <w:noWrap/>
            <w:vAlign w:val="bottom"/>
            <w:hideMark/>
          </w:tcPr>
          <w:p w14:paraId="047E8371" w14:textId="77777777" w:rsidR="008D44AF" w:rsidRPr="009C2FCA" w:rsidRDefault="008D44AF" w:rsidP="005D27FC">
            <w:pPr>
              <w:jc w:val="both"/>
              <w:rPr>
                <w:color w:val="000000" w:themeColor="text1"/>
                <w:sz w:val="15"/>
                <w:szCs w:val="15"/>
              </w:rPr>
            </w:pPr>
            <w:r w:rsidRPr="009C2FCA">
              <w:rPr>
                <w:color w:val="000000" w:themeColor="text1"/>
                <w:sz w:val="15"/>
                <w:szCs w:val="15"/>
              </w:rPr>
              <w:t>Number of healthy lifestyle factors</w:t>
            </w:r>
          </w:p>
        </w:tc>
        <w:tc>
          <w:tcPr>
            <w:tcW w:w="1560" w:type="dxa"/>
            <w:tcBorders>
              <w:top w:val="single" w:sz="4" w:space="0" w:color="auto"/>
              <w:bottom w:val="single" w:sz="4" w:space="0" w:color="auto"/>
            </w:tcBorders>
            <w:noWrap/>
            <w:vAlign w:val="bottom"/>
            <w:hideMark/>
          </w:tcPr>
          <w:p w14:paraId="048526F3" w14:textId="77777777" w:rsidR="008D44AF" w:rsidRPr="009C2FCA" w:rsidRDefault="008D44AF" w:rsidP="005D27FC">
            <w:pPr>
              <w:jc w:val="both"/>
              <w:rPr>
                <w:color w:val="000000" w:themeColor="text1"/>
                <w:sz w:val="15"/>
                <w:szCs w:val="15"/>
              </w:rPr>
            </w:pPr>
          </w:p>
        </w:tc>
        <w:tc>
          <w:tcPr>
            <w:tcW w:w="968" w:type="dxa"/>
            <w:vMerge w:val="restart"/>
            <w:tcBorders>
              <w:top w:val="single" w:sz="4" w:space="0" w:color="auto"/>
              <w:bottom w:val="single" w:sz="4" w:space="0" w:color="auto"/>
            </w:tcBorders>
            <w:noWrap/>
            <w:vAlign w:val="bottom"/>
            <w:hideMark/>
          </w:tcPr>
          <w:p w14:paraId="0333E1CB" w14:textId="40ADEEEA" w:rsidR="008D44AF" w:rsidRPr="009C2FCA" w:rsidRDefault="008D44AF" w:rsidP="005D27FC">
            <w:pPr>
              <w:jc w:val="both"/>
              <w:rPr>
                <w:i/>
                <w:iCs/>
                <w:color w:val="000000" w:themeColor="text1"/>
                <w:sz w:val="15"/>
                <w:szCs w:val="15"/>
              </w:rPr>
            </w:pPr>
            <w:r w:rsidRPr="009C2FCA">
              <w:rPr>
                <w:i/>
                <w:iCs/>
                <w:color w:val="000000" w:themeColor="text1"/>
                <w:sz w:val="15"/>
                <w:szCs w:val="15"/>
              </w:rPr>
              <w:t>P</w:t>
            </w:r>
            <w:r w:rsidRPr="009C2FCA">
              <w:rPr>
                <w:color w:val="000000" w:themeColor="text1"/>
                <w:sz w:val="15"/>
                <w:szCs w:val="15"/>
              </w:rPr>
              <w:t xml:space="preserve"> </w:t>
            </w:r>
            <w:proofErr w:type="spellStart"/>
            <w:r w:rsidRPr="009C2FCA">
              <w:rPr>
                <w:color w:val="000000" w:themeColor="text1"/>
                <w:sz w:val="15"/>
                <w:szCs w:val="15"/>
              </w:rPr>
              <w:t>value</w:t>
            </w:r>
            <w:r w:rsidR="00051101" w:rsidRPr="009C2FCA">
              <w:rPr>
                <w:rFonts w:eastAsiaTheme="minorEastAsia"/>
                <w:color w:val="000000" w:themeColor="text1"/>
                <w:sz w:val="15"/>
                <w:szCs w:val="15"/>
                <w:vertAlign w:val="superscript"/>
              </w:rPr>
              <w:t>b</w:t>
            </w:r>
            <w:proofErr w:type="spellEnd"/>
          </w:p>
        </w:tc>
      </w:tr>
      <w:tr w:rsidR="009C2FCA" w:rsidRPr="009C2FCA" w14:paraId="087AFCF4" w14:textId="77777777" w:rsidTr="005D27FC">
        <w:trPr>
          <w:trHeight w:val="270"/>
        </w:trPr>
        <w:tc>
          <w:tcPr>
            <w:tcW w:w="3402" w:type="dxa"/>
            <w:vMerge/>
            <w:tcBorders>
              <w:top w:val="single" w:sz="4" w:space="0" w:color="auto"/>
              <w:bottom w:val="single" w:sz="4" w:space="0" w:color="auto"/>
            </w:tcBorders>
            <w:vAlign w:val="center"/>
            <w:hideMark/>
          </w:tcPr>
          <w:p w14:paraId="0E1020F5" w14:textId="77777777" w:rsidR="008D44AF" w:rsidRPr="009C2FCA" w:rsidRDefault="008D44AF" w:rsidP="005D27FC">
            <w:pPr>
              <w:jc w:val="both"/>
              <w:rPr>
                <w:color w:val="000000" w:themeColor="text1"/>
                <w:sz w:val="15"/>
                <w:szCs w:val="15"/>
              </w:rPr>
            </w:pPr>
          </w:p>
        </w:tc>
        <w:tc>
          <w:tcPr>
            <w:tcW w:w="1560" w:type="dxa"/>
            <w:tcBorders>
              <w:top w:val="single" w:sz="4" w:space="0" w:color="auto"/>
              <w:bottom w:val="single" w:sz="4" w:space="0" w:color="auto"/>
            </w:tcBorders>
            <w:noWrap/>
            <w:vAlign w:val="center"/>
            <w:hideMark/>
          </w:tcPr>
          <w:p w14:paraId="1BCD0A7B" w14:textId="77777777" w:rsidR="008D44AF" w:rsidRPr="009C2FCA" w:rsidRDefault="008D44AF" w:rsidP="005D27FC">
            <w:pPr>
              <w:jc w:val="both"/>
              <w:rPr>
                <w:color w:val="000000" w:themeColor="text1"/>
                <w:sz w:val="15"/>
                <w:szCs w:val="15"/>
              </w:rPr>
            </w:pPr>
            <w:r w:rsidRPr="009C2FCA">
              <w:rPr>
                <w:color w:val="000000" w:themeColor="text1"/>
                <w:sz w:val="15"/>
                <w:szCs w:val="15"/>
              </w:rPr>
              <w:t>0–1</w:t>
            </w:r>
          </w:p>
        </w:tc>
        <w:tc>
          <w:tcPr>
            <w:tcW w:w="1559" w:type="dxa"/>
            <w:tcBorders>
              <w:top w:val="single" w:sz="4" w:space="0" w:color="auto"/>
              <w:bottom w:val="single" w:sz="4" w:space="0" w:color="auto"/>
            </w:tcBorders>
            <w:noWrap/>
            <w:vAlign w:val="center"/>
            <w:hideMark/>
          </w:tcPr>
          <w:p w14:paraId="2417E25C" w14:textId="77777777" w:rsidR="008D44AF" w:rsidRPr="009C2FCA" w:rsidRDefault="008D44AF" w:rsidP="005D27FC">
            <w:pPr>
              <w:jc w:val="both"/>
              <w:rPr>
                <w:color w:val="000000" w:themeColor="text1"/>
                <w:sz w:val="15"/>
                <w:szCs w:val="15"/>
              </w:rPr>
            </w:pPr>
            <w:r w:rsidRPr="009C2FCA">
              <w:rPr>
                <w:color w:val="000000" w:themeColor="text1"/>
                <w:sz w:val="15"/>
                <w:szCs w:val="15"/>
              </w:rPr>
              <w:t>2</w:t>
            </w:r>
          </w:p>
        </w:tc>
        <w:tc>
          <w:tcPr>
            <w:tcW w:w="1417" w:type="dxa"/>
            <w:tcBorders>
              <w:top w:val="single" w:sz="4" w:space="0" w:color="auto"/>
              <w:bottom w:val="single" w:sz="4" w:space="0" w:color="auto"/>
            </w:tcBorders>
            <w:noWrap/>
            <w:vAlign w:val="center"/>
            <w:hideMark/>
          </w:tcPr>
          <w:p w14:paraId="43539673" w14:textId="77777777" w:rsidR="008D44AF" w:rsidRPr="009C2FCA" w:rsidRDefault="008D44AF" w:rsidP="005D27FC">
            <w:pPr>
              <w:jc w:val="both"/>
              <w:rPr>
                <w:color w:val="000000" w:themeColor="text1"/>
                <w:sz w:val="15"/>
                <w:szCs w:val="15"/>
              </w:rPr>
            </w:pPr>
            <w:r w:rsidRPr="009C2FCA">
              <w:rPr>
                <w:color w:val="000000" w:themeColor="text1"/>
                <w:sz w:val="15"/>
                <w:szCs w:val="15"/>
              </w:rPr>
              <w:t>3</w:t>
            </w:r>
          </w:p>
        </w:tc>
        <w:tc>
          <w:tcPr>
            <w:tcW w:w="1560" w:type="dxa"/>
            <w:tcBorders>
              <w:top w:val="single" w:sz="4" w:space="0" w:color="auto"/>
              <w:bottom w:val="single" w:sz="4" w:space="0" w:color="auto"/>
            </w:tcBorders>
            <w:noWrap/>
            <w:vAlign w:val="center"/>
            <w:hideMark/>
          </w:tcPr>
          <w:p w14:paraId="78BF8800" w14:textId="77777777" w:rsidR="008D44AF" w:rsidRPr="009C2FCA" w:rsidRDefault="008D44AF" w:rsidP="005D27FC">
            <w:pPr>
              <w:jc w:val="both"/>
              <w:rPr>
                <w:color w:val="000000" w:themeColor="text1"/>
                <w:sz w:val="15"/>
                <w:szCs w:val="15"/>
              </w:rPr>
            </w:pPr>
            <w:r w:rsidRPr="009C2FCA">
              <w:rPr>
                <w:color w:val="000000" w:themeColor="text1"/>
                <w:sz w:val="15"/>
                <w:szCs w:val="15"/>
              </w:rPr>
              <w:t>4–5</w:t>
            </w:r>
          </w:p>
        </w:tc>
        <w:tc>
          <w:tcPr>
            <w:tcW w:w="968" w:type="dxa"/>
            <w:vMerge/>
            <w:tcBorders>
              <w:bottom w:val="single" w:sz="4" w:space="0" w:color="auto"/>
            </w:tcBorders>
            <w:noWrap/>
            <w:vAlign w:val="center"/>
            <w:hideMark/>
          </w:tcPr>
          <w:p w14:paraId="66D15A1D" w14:textId="77777777" w:rsidR="008D44AF" w:rsidRPr="009C2FCA" w:rsidRDefault="008D44AF" w:rsidP="005D27FC">
            <w:pPr>
              <w:jc w:val="both"/>
              <w:rPr>
                <w:color w:val="000000" w:themeColor="text1"/>
                <w:sz w:val="15"/>
                <w:szCs w:val="15"/>
              </w:rPr>
            </w:pPr>
          </w:p>
        </w:tc>
      </w:tr>
      <w:tr w:rsidR="009C2FCA" w:rsidRPr="009C2FCA" w14:paraId="3B34EF6E" w14:textId="77777777" w:rsidTr="005D27FC">
        <w:trPr>
          <w:trHeight w:val="263"/>
        </w:trPr>
        <w:tc>
          <w:tcPr>
            <w:tcW w:w="3402" w:type="dxa"/>
            <w:tcBorders>
              <w:top w:val="single" w:sz="4" w:space="0" w:color="auto"/>
            </w:tcBorders>
            <w:noWrap/>
            <w:hideMark/>
          </w:tcPr>
          <w:p w14:paraId="7146DE20" w14:textId="6DFBD644" w:rsidR="000F03C2" w:rsidRPr="009C2FCA" w:rsidRDefault="000F03C2" w:rsidP="000F03C2">
            <w:pPr>
              <w:jc w:val="both"/>
              <w:rPr>
                <w:color w:val="000000" w:themeColor="text1"/>
                <w:sz w:val="15"/>
                <w:szCs w:val="15"/>
              </w:rPr>
            </w:pPr>
            <w:r w:rsidRPr="009C2FCA">
              <w:rPr>
                <w:color w:val="000000" w:themeColor="text1"/>
                <w:sz w:val="15"/>
                <w:szCs w:val="15"/>
              </w:rPr>
              <w:t>Total number</w:t>
            </w:r>
          </w:p>
        </w:tc>
        <w:tc>
          <w:tcPr>
            <w:tcW w:w="1560" w:type="dxa"/>
            <w:tcBorders>
              <w:top w:val="single" w:sz="4" w:space="0" w:color="auto"/>
            </w:tcBorders>
            <w:noWrap/>
            <w:vAlign w:val="center"/>
            <w:hideMark/>
          </w:tcPr>
          <w:p w14:paraId="46C46863" w14:textId="635F5FF0" w:rsidR="000F03C2" w:rsidRPr="009C2FCA" w:rsidRDefault="000F03C2" w:rsidP="000F03C2">
            <w:pPr>
              <w:jc w:val="both"/>
              <w:rPr>
                <w:color w:val="000000" w:themeColor="text1"/>
                <w:sz w:val="15"/>
                <w:szCs w:val="15"/>
              </w:rPr>
            </w:pPr>
            <w:r w:rsidRPr="009C2FCA">
              <w:rPr>
                <w:rFonts w:eastAsia="等线"/>
                <w:color w:val="000000" w:themeColor="text1"/>
                <w:sz w:val="15"/>
                <w:szCs w:val="15"/>
              </w:rPr>
              <w:t>2</w:t>
            </w:r>
            <w:r w:rsidR="00310D31" w:rsidRPr="009C2FCA">
              <w:rPr>
                <w:rFonts w:eastAsia="等线"/>
                <w:color w:val="000000" w:themeColor="text1"/>
                <w:sz w:val="15"/>
                <w:szCs w:val="15"/>
              </w:rPr>
              <w:t xml:space="preserve"> </w:t>
            </w:r>
            <w:r w:rsidRPr="009C2FCA">
              <w:rPr>
                <w:rFonts w:eastAsia="等线"/>
                <w:color w:val="000000" w:themeColor="text1"/>
                <w:sz w:val="15"/>
                <w:szCs w:val="15"/>
              </w:rPr>
              <w:t>973</w:t>
            </w:r>
          </w:p>
        </w:tc>
        <w:tc>
          <w:tcPr>
            <w:tcW w:w="1559" w:type="dxa"/>
            <w:tcBorders>
              <w:top w:val="single" w:sz="4" w:space="0" w:color="auto"/>
            </w:tcBorders>
            <w:noWrap/>
            <w:vAlign w:val="center"/>
            <w:hideMark/>
          </w:tcPr>
          <w:p w14:paraId="77E5740E" w14:textId="36C4BD2F" w:rsidR="000F03C2" w:rsidRPr="009C2FCA" w:rsidRDefault="000F03C2" w:rsidP="000F03C2">
            <w:pPr>
              <w:jc w:val="both"/>
              <w:rPr>
                <w:color w:val="000000" w:themeColor="text1"/>
                <w:sz w:val="15"/>
                <w:szCs w:val="15"/>
              </w:rPr>
            </w:pPr>
            <w:r w:rsidRPr="009C2FCA">
              <w:rPr>
                <w:rFonts w:eastAsia="等线"/>
                <w:color w:val="000000" w:themeColor="text1"/>
                <w:sz w:val="15"/>
                <w:szCs w:val="15"/>
              </w:rPr>
              <w:t>3</w:t>
            </w:r>
            <w:r w:rsidR="00310D31" w:rsidRPr="009C2FCA">
              <w:rPr>
                <w:rFonts w:eastAsia="等线"/>
                <w:color w:val="000000" w:themeColor="text1"/>
                <w:sz w:val="15"/>
                <w:szCs w:val="15"/>
              </w:rPr>
              <w:t xml:space="preserve"> </w:t>
            </w:r>
            <w:r w:rsidRPr="009C2FCA">
              <w:rPr>
                <w:rFonts w:eastAsia="等线"/>
                <w:color w:val="000000" w:themeColor="text1"/>
                <w:sz w:val="15"/>
                <w:szCs w:val="15"/>
              </w:rPr>
              <w:t>135</w:t>
            </w:r>
          </w:p>
        </w:tc>
        <w:tc>
          <w:tcPr>
            <w:tcW w:w="1417" w:type="dxa"/>
            <w:tcBorders>
              <w:top w:val="single" w:sz="4" w:space="0" w:color="auto"/>
            </w:tcBorders>
            <w:noWrap/>
            <w:vAlign w:val="center"/>
            <w:hideMark/>
          </w:tcPr>
          <w:p w14:paraId="38A231FA" w14:textId="6420D761" w:rsidR="000F03C2" w:rsidRPr="009C2FCA" w:rsidRDefault="000F03C2" w:rsidP="000F03C2">
            <w:pPr>
              <w:jc w:val="both"/>
              <w:rPr>
                <w:color w:val="000000" w:themeColor="text1"/>
                <w:sz w:val="15"/>
                <w:szCs w:val="15"/>
              </w:rPr>
            </w:pPr>
            <w:r w:rsidRPr="009C2FCA">
              <w:rPr>
                <w:rFonts w:eastAsia="等线"/>
                <w:color w:val="000000" w:themeColor="text1"/>
                <w:sz w:val="15"/>
                <w:szCs w:val="15"/>
              </w:rPr>
              <w:t>2</w:t>
            </w:r>
            <w:r w:rsidR="00310D31" w:rsidRPr="009C2FCA">
              <w:rPr>
                <w:rFonts w:eastAsia="等线"/>
                <w:color w:val="000000" w:themeColor="text1"/>
                <w:sz w:val="15"/>
                <w:szCs w:val="15"/>
              </w:rPr>
              <w:t xml:space="preserve"> </w:t>
            </w:r>
            <w:r w:rsidRPr="009C2FCA">
              <w:rPr>
                <w:rFonts w:eastAsia="等线"/>
                <w:color w:val="000000" w:themeColor="text1"/>
                <w:sz w:val="15"/>
                <w:szCs w:val="15"/>
              </w:rPr>
              <w:t>176</w:t>
            </w:r>
          </w:p>
        </w:tc>
        <w:tc>
          <w:tcPr>
            <w:tcW w:w="1560" w:type="dxa"/>
            <w:tcBorders>
              <w:top w:val="single" w:sz="4" w:space="0" w:color="auto"/>
            </w:tcBorders>
            <w:noWrap/>
            <w:vAlign w:val="center"/>
            <w:hideMark/>
          </w:tcPr>
          <w:p w14:paraId="41640515" w14:textId="77777777" w:rsidR="000F03C2" w:rsidRPr="009C2FCA" w:rsidRDefault="000F03C2" w:rsidP="000F03C2">
            <w:pPr>
              <w:jc w:val="both"/>
              <w:rPr>
                <w:color w:val="000000" w:themeColor="text1"/>
                <w:sz w:val="15"/>
                <w:szCs w:val="15"/>
              </w:rPr>
            </w:pPr>
            <w:r w:rsidRPr="009C2FCA">
              <w:rPr>
                <w:rFonts w:eastAsia="等线"/>
                <w:color w:val="000000" w:themeColor="text1"/>
                <w:sz w:val="15"/>
                <w:szCs w:val="15"/>
              </w:rPr>
              <w:t>806</w:t>
            </w:r>
          </w:p>
        </w:tc>
        <w:tc>
          <w:tcPr>
            <w:tcW w:w="968" w:type="dxa"/>
            <w:tcBorders>
              <w:top w:val="single" w:sz="4" w:space="0" w:color="auto"/>
            </w:tcBorders>
            <w:noWrap/>
            <w:vAlign w:val="center"/>
            <w:hideMark/>
          </w:tcPr>
          <w:p w14:paraId="3523D87C" w14:textId="77777777" w:rsidR="000F03C2" w:rsidRPr="009C2FCA" w:rsidRDefault="000F03C2" w:rsidP="000F03C2">
            <w:pPr>
              <w:jc w:val="both"/>
              <w:rPr>
                <w:color w:val="000000" w:themeColor="text1"/>
                <w:sz w:val="15"/>
                <w:szCs w:val="15"/>
              </w:rPr>
            </w:pPr>
          </w:p>
        </w:tc>
      </w:tr>
      <w:tr w:rsidR="009C2FCA" w:rsidRPr="009C2FCA" w14:paraId="48A303A1" w14:textId="77777777" w:rsidTr="005D27FC">
        <w:trPr>
          <w:trHeight w:val="263"/>
        </w:trPr>
        <w:tc>
          <w:tcPr>
            <w:tcW w:w="3402" w:type="dxa"/>
            <w:noWrap/>
            <w:hideMark/>
          </w:tcPr>
          <w:p w14:paraId="78D21564" w14:textId="52E5A983" w:rsidR="008C7577" w:rsidRPr="009C2FCA" w:rsidRDefault="008C7577" w:rsidP="008C7577">
            <w:pPr>
              <w:jc w:val="both"/>
              <w:rPr>
                <w:color w:val="000000" w:themeColor="text1"/>
                <w:sz w:val="15"/>
                <w:szCs w:val="15"/>
              </w:rPr>
            </w:pPr>
            <w:r w:rsidRPr="009C2FCA">
              <w:rPr>
                <w:color w:val="000000" w:themeColor="text1"/>
                <w:sz w:val="15"/>
                <w:szCs w:val="15"/>
              </w:rPr>
              <w:t>Age (years)</w:t>
            </w:r>
          </w:p>
        </w:tc>
        <w:tc>
          <w:tcPr>
            <w:tcW w:w="1560" w:type="dxa"/>
            <w:noWrap/>
            <w:hideMark/>
          </w:tcPr>
          <w:p w14:paraId="2E8B93A4" w14:textId="77777777" w:rsidR="008C7577" w:rsidRPr="009C2FCA" w:rsidRDefault="008C7577" w:rsidP="008C7577">
            <w:pPr>
              <w:jc w:val="both"/>
              <w:rPr>
                <w:color w:val="000000" w:themeColor="text1"/>
                <w:sz w:val="15"/>
                <w:szCs w:val="15"/>
              </w:rPr>
            </w:pPr>
            <w:r w:rsidRPr="009C2FCA">
              <w:rPr>
                <w:color w:val="000000" w:themeColor="text1"/>
                <w:sz w:val="15"/>
                <w:szCs w:val="15"/>
              </w:rPr>
              <w:t>49.5 (14.2)</w:t>
            </w:r>
          </w:p>
        </w:tc>
        <w:tc>
          <w:tcPr>
            <w:tcW w:w="1559" w:type="dxa"/>
            <w:noWrap/>
            <w:hideMark/>
          </w:tcPr>
          <w:p w14:paraId="3BABCD3A" w14:textId="77777777" w:rsidR="008C7577" w:rsidRPr="009C2FCA" w:rsidRDefault="008C7577" w:rsidP="008C7577">
            <w:pPr>
              <w:jc w:val="both"/>
              <w:rPr>
                <w:color w:val="000000" w:themeColor="text1"/>
                <w:sz w:val="15"/>
                <w:szCs w:val="15"/>
              </w:rPr>
            </w:pPr>
            <w:r w:rsidRPr="009C2FCA">
              <w:rPr>
                <w:color w:val="000000" w:themeColor="text1"/>
                <w:sz w:val="15"/>
                <w:szCs w:val="15"/>
              </w:rPr>
              <w:t>49.9 (15.3)</w:t>
            </w:r>
          </w:p>
        </w:tc>
        <w:tc>
          <w:tcPr>
            <w:tcW w:w="1417" w:type="dxa"/>
            <w:noWrap/>
            <w:hideMark/>
          </w:tcPr>
          <w:p w14:paraId="48ECEAF5" w14:textId="77777777" w:rsidR="008C7577" w:rsidRPr="009C2FCA" w:rsidRDefault="008C7577" w:rsidP="008C7577">
            <w:pPr>
              <w:jc w:val="both"/>
              <w:rPr>
                <w:color w:val="000000" w:themeColor="text1"/>
                <w:sz w:val="15"/>
                <w:szCs w:val="15"/>
              </w:rPr>
            </w:pPr>
            <w:r w:rsidRPr="009C2FCA">
              <w:rPr>
                <w:color w:val="000000" w:themeColor="text1"/>
                <w:sz w:val="15"/>
                <w:szCs w:val="15"/>
              </w:rPr>
              <w:t>49.5 (16.0)</w:t>
            </w:r>
          </w:p>
        </w:tc>
        <w:tc>
          <w:tcPr>
            <w:tcW w:w="1560" w:type="dxa"/>
            <w:noWrap/>
            <w:hideMark/>
          </w:tcPr>
          <w:p w14:paraId="43FE9E62" w14:textId="77777777" w:rsidR="008C7577" w:rsidRPr="009C2FCA" w:rsidRDefault="008C7577" w:rsidP="008C7577">
            <w:pPr>
              <w:jc w:val="both"/>
              <w:rPr>
                <w:color w:val="000000" w:themeColor="text1"/>
                <w:sz w:val="15"/>
                <w:szCs w:val="15"/>
              </w:rPr>
            </w:pPr>
            <w:r w:rsidRPr="009C2FCA">
              <w:rPr>
                <w:color w:val="000000" w:themeColor="text1"/>
                <w:sz w:val="15"/>
                <w:szCs w:val="15"/>
              </w:rPr>
              <w:t>46.7 (15.6)</w:t>
            </w:r>
          </w:p>
        </w:tc>
        <w:tc>
          <w:tcPr>
            <w:tcW w:w="968" w:type="dxa"/>
            <w:noWrap/>
            <w:vAlign w:val="center"/>
            <w:hideMark/>
          </w:tcPr>
          <w:p w14:paraId="1A0EE63A" w14:textId="10E2F8F1"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1263B340" w14:textId="77777777" w:rsidTr="005D27FC">
        <w:trPr>
          <w:trHeight w:val="263"/>
        </w:trPr>
        <w:tc>
          <w:tcPr>
            <w:tcW w:w="3402" w:type="dxa"/>
            <w:noWrap/>
            <w:vAlign w:val="center"/>
            <w:hideMark/>
          </w:tcPr>
          <w:p w14:paraId="30CF190C" w14:textId="77777777" w:rsidR="008C7577" w:rsidRPr="009C2FCA" w:rsidRDefault="008C7577" w:rsidP="008C7577">
            <w:pPr>
              <w:jc w:val="both"/>
              <w:rPr>
                <w:color w:val="000000" w:themeColor="text1"/>
                <w:sz w:val="15"/>
                <w:szCs w:val="15"/>
              </w:rPr>
            </w:pPr>
            <w:r w:rsidRPr="009C2FCA">
              <w:rPr>
                <w:color w:val="000000" w:themeColor="text1"/>
                <w:sz w:val="15"/>
                <w:szCs w:val="15"/>
              </w:rPr>
              <w:t>Male</w:t>
            </w:r>
          </w:p>
        </w:tc>
        <w:tc>
          <w:tcPr>
            <w:tcW w:w="1560" w:type="dxa"/>
            <w:noWrap/>
            <w:vAlign w:val="center"/>
            <w:hideMark/>
          </w:tcPr>
          <w:p w14:paraId="1400A7DF" w14:textId="18EFED50"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310D31" w:rsidRPr="009C2FCA">
              <w:rPr>
                <w:rFonts w:eastAsia="等线"/>
                <w:color w:val="000000" w:themeColor="text1"/>
                <w:sz w:val="15"/>
                <w:szCs w:val="15"/>
              </w:rPr>
              <w:t xml:space="preserve"> </w:t>
            </w:r>
            <w:r w:rsidRPr="009C2FCA">
              <w:rPr>
                <w:rFonts w:eastAsia="等线"/>
                <w:color w:val="000000" w:themeColor="text1"/>
                <w:sz w:val="15"/>
                <w:szCs w:val="15"/>
              </w:rPr>
              <w:t>645 (56.1</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7834C690" w14:textId="0C29A9F5"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310D31" w:rsidRPr="009C2FCA">
              <w:rPr>
                <w:rFonts w:eastAsia="等线"/>
                <w:color w:val="000000" w:themeColor="text1"/>
                <w:sz w:val="15"/>
                <w:szCs w:val="15"/>
              </w:rPr>
              <w:t xml:space="preserve"> </w:t>
            </w:r>
            <w:r w:rsidRPr="009C2FCA">
              <w:rPr>
                <w:rFonts w:eastAsia="等线"/>
                <w:color w:val="000000" w:themeColor="text1"/>
                <w:sz w:val="15"/>
                <w:szCs w:val="15"/>
              </w:rPr>
              <w:t>739 (56.6</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hideMark/>
          </w:tcPr>
          <w:p w14:paraId="1BB27721" w14:textId="704E36D7"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310D31" w:rsidRPr="009C2FCA">
              <w:rPr>
                <w:rFonts w:eastAsia="等线"/>
                <w:color w:val="000000" w:themeColor="text1"/>
                <w:sz w:val="15"/>
                <w:szCs w:val="15"/>
              </w:rPr>
              <w:t xml:space="preserve"> </w:t>
            </w:r>
            <w:r w:rsidRPr="009C2FCA">
              <w:rPr>
                <w:rFonts w:eastAsia="等线"/>
                <w:color w:val="000000" w:themeColor="text1"/>
                <w:sz w:val="15"/>
                <w:szCs w:val="15"/>
              </w:rPr>
              <w:t>280 (60.2</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2890E75C" w14:textId="24B019B2" w:rsidR="008C7577" w:rsidRPr="009C2FCA" w:rsidRDefault="008C7577" w:rsidP="008C7577">
            <w:pPr>
              <w:jc w:val="both"/>
              <w:rPr>
                <w:color w:val="000000" w:themeColor="text1"/>
                <w:sz w:val="15"/>
                <w:szCs w:val="15"/>
              </w:rPr>
            </w:pPr>
            <w:r w:rsidRPr="009C2FCA">
              <w:rPr>
                <w:rFonts w:eastAsia="等线"/>
                <w:color w:val="000000" w:themeColor="text1"/>
                <w:sz w:val="15"/>
                <w:szCs w:val="15"/>
              </w:rPr>
              <w:t>560 (66.5</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5A087B01" w14:textId="17501561" w:rsidR="008C7577" w:rsidRPr="009C2FCA" w:rsidRDefault="008C7577" w:rsidP="008C7577">
            <w:pPr>
              <w:jc w:val="both"/>
              <w:rPr>
                <w:color w:val="000000" w:themeColor="text1"/>
                <w:sz w:val="15"/>
                <w:szCs w:val="15"/>
              </w:rPr>
            </w:pPr>
            <w:r w:rsidRPr="009C2FCA">
              <w:rPr>
                <w:rFonts w:eastAsia="等线"/>
                <w:color w:val="000000" w:themeColor="text1"/>
                <w:sz w:val="15"/>
                <w:szCs w:val="15"/>
              </w:rPr>
              <w:t>0.001</w:t>
            </w:r>
          </w:p>
        </w:tc>
      </w:tr>
      <w:tr w:rsidR="009C2FCA" w:rsidRPr="009C2FCA" w14:paraId="627D1284" w14:textId="77777777" w:rsidTr="005D27FC">
        <w:trPr>
          <w:trHeight w:val="263"/>
        </w:trPr>
        <w:tc>
          <w:tcPr>
            <w:tcW w:w="3402" w:type="dxa"/>
            <w:noWrap/>
            <w:vAlign w:val="center"/>
          </w:tcPr>
          <w:p w14:paraId="15E06895" w14:textId="77777777" w:rsidR="008C7577" w:rsidRPr="009C2FCA" w:rsidRDefault="008C7577" w:rsidP="008C7577">
            <w:pPr>
              <w:jc w:val="both"/>
              <w:rPr>
                <w:color w:val="000000" w:themeColor="text1"/>
                <w:sz w:val="15"/>
                <w:szCs w:val="15"/>
              </w:rPr>
            </w:pPr>
            <w:r w:rsidRPr="009C2FCA">
              <w:rPr>
                <w:color w:val="000000" w:themeColor="text1"/>
                <w:sz w:val="15"/>
                <w:szCs w:val="15"/>
              </w:rPr>
              <w:t>White</w:t>
            </w:r>
          </w:p>
        </w:tc>
        <w:tc>
          <w:tcPr>
            <w:tcW w:w="1560" w:type="dxa"/>
            <w:noWrap/>
            <w:vAlign w:val="center"/>
          </w:tcPr>
          <w:p w14:paraId="5D18D6CC" w14:textId="4E70594D"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310D31" w:rsidRPr="009C2FCA">
              <w:rPr>
                <w:rFonts w:eastAsia="等线"/>
                <w:color w:val="000000" w:themeColor="text1"/>
                <w:sz w:val="15"/>
                <w:szCs w:val="15"/>
              </w:rPr>
              <w:t xml:space="preserve"> </w:t>
            </w:r>
            <w:r w:rsidRPr="009C2FCA">
              <w:rPr>
                <w:rFonts w:eastAsia="等线"/>
                <w:color w:val="000000" w:themeColor="text1"/>
                <w:sz w:val="15"/>
                <w:szCs w:val="15"/>
              </w:rPr>
              <w:t>264 (72.5</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tcPr>
          <w:p w14:paraId="1CF53291" w14:textId="10B5C583"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310D31" w:rsidRPr="009C2FCA">
              <w:rPr>
                <w:rFonts w:eastAsia="等线"/>
                <w:color w:val="000000" w:themeColor="text1"/>
                <w:sz w:val="15"/>
                <w:szCs w:val="15"/>
              </w:rPr>
              <w:t xml:space="preserve"> </w:t>
            </w:r>
            <w:r w:rsidRPr="009C2FCA">
              <w:rPr>
                <w:rFonts w:eastAsia="等线"/>
                <w:color w:val="000000" w:themeColor="text1"/>
                <w:sz w:val="15"/>
                <w:szCs w:val="15"/>
              </w:rPr>
              <w:t>221 (68.7</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tcPr>
          <w:p w14:paraId="05A1B215" w14:textId="181D3540" w:rsidR="008C7577" w:rsidRPr="009C2FCA" w:rsidRDefault="008C7577" w:rsidP="008C7577">
            <w:pPr>
              <w:jc w:val="both"/>
              <w:rPr>
                <w:color w:val="000000" w:themeColor="text1"/>
                <w:sz w:val="15"/>
                <w:szCs w:val="15"/>
              </w:rPr>
            </w:pPr>
            <w:r w:rsidRPr="009C2FCA">
              <w:rPr>
                <w:rFonts w:eastAsia="等线"/>
                <w:color w:val="000000" w:themeColor="text1"/>
                <w:sz w:val="15"/>
                <w:szCs w:val="15"/>
              </w:rPr>
              <w:t>910 (69.3</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tcPr>
          <w:p w14:paraId="27397518" w14:textId="7241B5B8" w:rsidR="008C7577" w:rsidRPr="009C2FCA" w:rsidRDefault="008C7577" w:rsidP="008C7577">
            <w:pPr>
              <w:jc w:val="both"/>
              <w:rPr>
                <w:color w:val="000000" w:themeColor="text1"/>
                <w:sz w:val="15"/>
                <w:szCs w:val="15"/>
              </w:rPr>
            </w:pPr>
            <w:r w:rsidRPr="009C2FCA">
              <w:rPr>
                <w:rFonts w:eastAsia="等线"/>
                <w:color w:val="000000" w:themeColor="text1"/>
                <w:sz w:val="15"/>
                <w:szCs w:val="15"/>
              </w:rPr>
              <w:t>315 (68.9</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tcPr>
          <w:p w14:paraId="624DECAA" w14:textId="1A30A64E" w:rsidR="008C7577" w:rsidRPr="009C2FCA" w:rsidRDefault="008C7577" w:rsidP="008C7577">
            <w:pPr>
              <w:jc w:val="both"/>
              <w:rPr>
                <w:rFonts w:eastAsia="等线"/>
                <w:color w:val="000000" w:themeColor="text1"/>
                <w:sz w:val="15"/>
                <w:szCs w:val="15"/>
              </w:rPr>
            </w:pPr>
            <w:r w:rsidRPr="009C2FCA">
              <w:rPr>
                <w:rFonts w:eastAsia="等线"/>
                <w:color w:val="000000" w:themeColor="text1"/>
                <w:sz w:val="15"/>
                <w:szCs w:val="15"/>
              </w:rPr>
              <w:t>0.098</w:t>
            </w:r>
          </w:p>
        </w:tc>
      </w:tr>
      <w:tr w:rsidR="009C2FCA" w:rsidRPr="009C2FCA" w14:paraId="347B9DEC" w14:textId="77777777" w:rsidTr="005D27FC">
        <w:trPr>
          <w:trHeight w:val="263"/>
        </w:trPr>
        <w:tc>
          <w:tcPr>
            <w:tcW w:w="3402" w:type="dxa"/>
            <w:noWrap/>
            <w:vAlign w:val="center"/>
            <w:hideMark/>
          </w:tcPr>
          <w:p w14:paraId="733C4D35" w14:textId="77777777" w:rsidR="008C7577" w:rsidRPr="009C2FCA" w:rsidRDefault="008C7577" w:rsidP="008C7577">
            <w:pPr>
              <w:jc w:val="both"/>
              <w:rPr>
                <w:color w:val="000000" w:themeColor="text1"/>
                <w:sz w:val="15"/>
                <w:szCs w:val="15"/>
              </w:rPr>
            </w:pPr>
            <w:r w:rsidRPr="009C2FCA">
              <w:rPr>
                <w:color w:val="000000" w:themeColor="text1"/>
                <w:sz w:val="15"/>
                <w:szCs w:val="15"/>
              </w:rPr>
              <w:t>Currently not in a relationship</w:t>
            </w:r>
          </w:p>
        </w:tc>
        <w:tc>
          <w:tcPr>
            <w:tcW w:w="1560" w:type="dxa"/>
            <w:noWrap/>
            <w:vAlign w:val="center"/>
            <w:hideMark/>
          </w:tcPr>
          <w:p w14:paraId="6B6AE2BC" w14:textId="6BF2D257"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310D31" w:rsidRPr="009C2FCA">
              <w:rPr>
                <w:rFonts w:eastAsia="等线"/>
                <w:color w:val="000000" w:themeColor="text1"/>
                <w:sz w:val="15"/>
                <w:szCs w:val="15"/>
              </w:rPr>
              <w:t xml:space="preserve"> </w:t>
            </w:r>
            <w:r w:rsidRPr="009C2FCA">
              <w:rPr>
                <w:rFonts w:eastAsia="等线"/>
                <w:color w:val="000000" w:themeColor="text1"/>
                <w:sz w:val="15"/>
                <w:szCs w:val="15"/>
              </w:rPr>
              <w:t>098 (33.0</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7E89497E" w14:textId="531124F7"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310D31" w:rsidRPr="009C2FCA">
              <w:rPr>
                <w:rFonts w:eastAsia="等线"/>
                <w:color w:val="000000" w:themeColor="text1"/>
                <w:sz w:val="15"/>
                <w:szCs w:val="15"/>
              </w:rPr>
              <w:t xml:space="preserve"> </w:t>
            </w:r>
            <w:r w:rsidRPr="009C2FCA">
              <w:rPr>
                <w:rFonts w:eastAsia="等线"/>
                <w:color w:val="000000" w:themeColor="text1"/>
                <w:sz w:val="15"/>
                <w:szCs w:val="15"/>
              </w:rPr>
              <w:t>099 (29.7</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hideMark/>
          </w:tcPr>
          <w:p w14:paraId="73D56912" w14:textId="1FB40632" w:rsidR="008C7577" w:rsidRPr="009C2FCA" w:rsidRDefault="008C7577" w:rsidP="008C7577">
            <w:pPr>
              <w:jc w:val="both"/>
              <w:rPr>
                <w:color w:val="000000" w:themeColor="text1"/>
                <w:sz w:val="15"/>
                <w:szCs w:val="15"/>
              </w:rPr>
            </w:pPr>
            <w:r w:rsidRPr="009C2FCA">
              <w:rPr>
                <w:rFonts w:eastAsia="等线"/>
                <w:color w:val="000000" w:themeColor="text1"/>
                <w:sz w:val="15"/>
                <w:szCs w:val="15"/>
              </w:rPr>
              <w:t>786 (32.8</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5D2CD2F2" w14:textId="6AF50B04" w:rsidR="008C7577" w:rsidRPr="009C2FCA" w:rsidRDefault="008C7577" w:rsidP="008C7577">
            <w:pPr>
              <w:jc w:val="both"/>
              <w:rPr>
                <w:color w:val="000000" w:themeColor="text1"/>
                <w:sz w:val="15"/>
                <w:szCs w:val="15"/>
              </w:rPr>
            </w:pPr>
            <w:r w:rsidRPr="009C2FCA">
              <w:rPr>
                <w:rFonts w:eastAsia="等线"/>
                <w:color w:val="000000" w:themeColor="text1"/>
                <w:sz w:val="15"/>
                <w:szCs w:val="15"/>
              </w:rPr>
              <w:t>275 (30.4</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1BA56E0D" w14:textId="6A851BAD" w:rsidR="008C7577" w:rsidRPr="009C2FCA" w:rsidRDefault="008C7577" w:rsidP="008C7577">
            <w:pPr>
              <w:jc w:val="both"/>
              <w:rPr>
                <w:color w:val="000000" w:themeColor="text1"/>
                <w:sz w:val="15"/>
                <w:szCs w:val="15"/>
              </w:rPr>
            </w:pPr>
            <w:r w:rsidRPr="009C2FCA">
              <w:rPr>
                <w:rFonts w:eastAsia="等线"/>
                <w:color w:val="000000" w:themeColor="text1"/>
                <w:sz w:val="15"/>
                <w:szCs w:val="15"/>
              </w:rPr>
              <w:t>0.258</w:t>
            </w:r>
          </w:p>
        </w:tc>
      </w:tr>
      <w:tr w:rsidR="009C2FCA" w:rsidRPr="009C2FCA" w14:paraId="503043D2" w14:textId="77777777" w:rsidTr="005D27FC">
        <w:trPr>
          <w:trHeight w:val="263"/>
        </w:trPr>
        <w:tc>
          <w:tcPr>
            <w:tcW w:w="3402" w:type="dxa"/>
            <w:noWrap/>
            <w:vAlign w:val="center"/>
            <w:hideMark/>
          </w:tcPr>
          <w:p w14:paraId="05663F3B" w14:textId="77777777" w:rsidR="008C7577" w:rsidRPr="009C2FCA" w:rsidRDefault="008C7577" w:rsidP="008C7577">
            <w:pPr>
              <w:jc w:val="both"/>
              <w:rPr>
                <w:color w:val="000000" w:themeColor="text1"/>
                <w:sz w:val="15"/>
                <w:szCs w:val="15"/>
              </w:rPr>
            </w:pPr>
            <w:r w:rsidRPr="009C2FCA">
              <w:rPr>
                <w:color w:val="000000" w:themeColor="text1"/>
                <w:sz w:val="15"/>
                <w:szCs w:val="15"/>
              </w:rPr>
              <w:t>Less than high school</w:t>
            </w:r>
          </w:p>
        </w:tc>
        <w:tc>
          <w:tcPr>
            <w:tcW w:w="1560" w:type="dxa"/>
            <w:noWrap/>
            <w:hideMark/>
          </w:tcPr>
          <w:p w14:paraId="3E945B67" w14:textId="13C60CCA" w:rsidR="008C7577" w:rsidRPr="009C2FCA" w:rsidRDefault="008C7577" w:rsidP="008C7577">
            <w:pPr>
              <w:jc w:val="both"/>
              <w:rPr>
                <w:color w:val="000000" w:themeColor="text1"/>
                <w:sz w:val="15"/>
                <w:szCs w:val="15"/>
              </w:rPr>
            </w:pPr>
            <w:r w:rsidRPr="009C2FCA">
              <w:rPr>
                <w:color w:val="000000" w:themeColor="text1"/>
                <w:sz w:val="15"/>
                <w:szCs w:val="15"/>
              </w:rPr>
              <w:t>1</w:t>
            </w:r>
            <w:r w:rsidR="00310D31" w:rsidRPr="009C2FCA">
              <w:rPr>
                <w:color w:val="000000" w:themeColor="text1"/>
                <w:sz w:val="15"/>
                <w:szCs w:val="15"/>
              </w:rPr>
              <w:t xml:space="preserve"> </w:t>
            </w:r>
            <w:r w:rsidRPr="009C2FCA">
              <w:rPr>
                <w:color w:val="000000" w:themeColor="text1"/>
                <w:sz w:val="15"/>
                <w:szCs w:val="15"/>
              </w:rPr>
              <w:t>037 (22.3</w:t>
            </w:r>
            <w:r w:rsidR="00310D31" w:rsidRPr="009C2FCA">
              <w:rPr>
                <w:color w:val="000000" w:themeColor="text1"/>
                <w:sz w:val="15"/>
                <w:szCs w:val="15"/>
              </w:rPr>
              <w:t>%</w:t>
            </w:r>
            <w:r w:rsidRPr="009C2FCA">
              <w:rPr>
                <w:color w:val="000000" w:themeColor="text1"/>
                <w:sz w:val="15"/>
                <w:szCs w:val="15"/>
              </w:rPr>
              <w:t>)</w:t>
            </w:r>
          </w:p>
        </w:tc>
        <w:tc>
          <w:tcPr>
            <w:tcW w:w="1559" w:type="dxa"/>
            <w:noWrap/>
            <w:hideMark/>
          </w:tcPr>
          <w:p w14:paraId="5C835542" w14:textId="2376E51F" w:rsidR="008C7577" w:rsidRPr="009C2FCA" w:rsidRDefault="008C7577" w:rsidP="008C7577">
            <w:pPr>
              <w:jc w:val="both"/>
              <w:rPr>
                <w:color w:val="000000" w:themeColor="text1"/>
                <w:sz w:val="15"/>
                <w:szCs w:val="15"/>
              </w:rPr>
            </w:pPr>
            <w:r w:rsidRPr="009C2FCA">
              <w:rPr>
                <w:color w:val="000000" w:themeColor="text1"/>
                <w:sz w:val="15"/>
                <w:szCs w:val="15"/>
              </w:rPr>
              <w:t>905 (18.0</w:t>
            </w:r>
            <w:r w:rsidR="00310D31" w:rsidRPr="009C2FCA">
              <w:rPr>
                <w:color w:val="000000" w:themeColor="text1"/>
                <w:sz w:val="15"/>
                <w:szCs w:val="15"/>
              </w:rPr>
              <w:t>%</w:t>
            </w:r>
            <w:r w:rsidRPr="009C2FCA">
              <w:rPr>
                <w:color w:val="000000" w:themeColor="text1"/>
                <w:sz w:val="15"/>
                <w:szCs w:val="15"/>
              </w:rPr>
              <w:t>)</w:t>
            </w:r>
          </w:p>
        </w:tc>
        <w:tc>
          <w:tcPr>
            <w:tcW w:w="1417" w:type="dxa"/>
            <w:noWrap/>
            <w:hideMark/>
          </w:tcPr>
          <w:p w14:paraId="356AB2D3" w14:textId="63D6F082" w:rsidR="008C7577" w:rsidRPr="009C2FCA" w:rsidRDefault="008C7577" w:rsidP="008C7577">
            <w:pPr>
              <w:jc w:val="both"/>
              <w:rPr>
                <w:color w:val="000000" w:themeColor="text1"/>
                <w:sz w:val="15"/>
                <w:szCs w:val="15"/>
              </w:rPr>
            </w:pPr>
            <w:r w:rsidRPr="009C2FCA">
              <w:rPr>
                <w:color w:val="000000" w:themeColor="text1"/>
                <w:sz w:val="15"/>
                <w:szCs w:val="15"/>
              </w:rPr>
              <w:t>444 (11.6</w:t>
            </w:r>
            <w:r w:rsidR="00310D31" w:rsidRPr="009C2FCA">
              <w:rPr>
                <w:color w:val="000000" w:themeColor="text1"/>
                <w:sz w:val="15"/>
                <w:szCs w:val="15"/>
              </w:rPr>
              <w:t>%</w:t>
            </w:r>
            <w:r w:rsidRPr="009C2FCA">
              <w:rPr>
                <w:color w:val="000000" w:themeColor="text1"/>
                <w:sz w:val="15"/>
                <w:szCs w:val="15"/>
              </w:rPr>
              <w:t>)</w:t>
            </w:r>
          </w:p>
        </w:tc>
        <w:tc>
          <w:tcPr>
            <w:tcW w:w="1560" w:type="dxa"/>
            <w:noWrap/>
            <w:hideMark/>
          </w:tcPr>
          <w:p w14:paraId="595B0711" w14:textId="5BEA5074" w:rsidR="008C7577" w:rsidRPr="009C2FCA" w:rsidRDefault="008C7577" w:rsidP="008C7577">
            <w:pPr>
              <w:jc w:val="both"/>
              <w:rPr>
                <w:color w:val="000000" w:themeColor="text1"/>
                <w:sz w:val="15"/>
                <w:szCs w:val="15"/>
              </w:rPr>
            </w:pPr>
            <w:r w:rsidRPr="009C2FCA">
              <w:rPr>
                <w:color w:val="000000" w:themeColor="text1"/>
                <w:sz w:val="15"/>
                <w:szCs w:val="15"/>
              </w:rPr>
              <w:t>109 (6.5</w:t>
            </w:r>
            <w:r w:rsidR="00310D31" w:rsidRPr="009C2FCA">
              <w:rPr>
                <w:color w:val="000000" w:themeColor="text1"/>
                <w:sz w:val="15"/>
                <w:szCs w:val="15"/>
              </w:rPr>
              <w:t>%</w:t>
            </w:r>
            <w:r w:rsidRPr="009C2FCA">
              <w:rPr>
                <w:color w:val="000000" w:themeColor="text1"/>
                <w:sz w:val="15"/>
                <w:szCs w:val="15"/>
              </w:rPr>
              <w:t>)</w:t>
            </w:r>
          </w:p>
        </w:tc>
        <w:tc>
          <w:tcPr>
            <w:tcW w:w="968" w:type="dxa"/>
            <w:noWrap/>
            <w:vAlign w:val="center"/>
            <w:hideMark/>
          </w:tcPr>
          <w:p w14:paraId="142AFCC8" w14:textId="47E3FDA9"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7E0B1016" w14:textId="77777777" w:rsidTr="005D27FC">
        <w:trPr>
          <w:trHeight w:val="263"/>
        </w:trPr>
        <w:tc>
          <w:tcPr>
            <w:tcW w:w="3402" w:type="dxa"/>
            <w:noWrap/>
            <w:vAlign w:val="center"/>
          </w:tcPr>
          <w:p w14:paraId="66A6ADD9" w14:textId="7C9B1498" w:rsidR="008C7577" w:rsidRPr="009C2FCA" w:rsidRDefault="008C7577" w:rsidP="008C7577">
            <w:pPr>
              <w:jc w:val="both"/>
              <w:rPr>
                <w:color w:val="000000" w:themeColor="text1"/>
                <w:sz w:val="15"/>
                <w:szCs w:val="15"/>
              </w:rPr>
            </w:pPr>
            <w:r w:rsidRPr="009C2FCA">
              <w:rPr>
                <w:color w:val="000000" w:themeColor="text1"/>
                <w:sz w:val="15"/>
                <w:szCs w:val="15"/>
              </w:rPr>
              <w:t>Poverty to income ratio ≤ 1</w:t>
            </w:r>
          </w:p>
        </w:tc>
        <w:tc>
          <w:tcPr>
            <w:tcW w:w="1560" w:type="dxa"/>
            <w:noWrap/>
            <w:vAlign w:val="center"/>
          </w:tcPr>
          <w:p w14:paraId="23684084" w14:textId="5A0D72E0" w:rsidR="008C7577" w:rsidRPr="009C2FCA" w:rsidRDefault="008C7577" w:rsidP="008C7577">
            <w:pPr>
              <w:jc w:val="both"/>
              <w:rPr>
                <w:color w:val="000000" w:themeColor="text1"/>
                <w:sz w:val="15"/>
                <w:szCs w:val="15"/>
              </w:rPr>
            </w:pPr>
            <w:r w:rsidRPr="009C2FCA">
              <w:rPr>
                <w:rFonts w:eastAsia="等线"/>
                <w:color w:val="000000" w:themeColor="text1"/>
                <w:sz w:val="15"/>
                <w:szCs w:val="15"/>
              </w:rPr>
              <w:t>804 (17.8</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tcPr>
          <w:p w14:paraId="717FC3E5" w14:textId="62715D85" w:rsidR="008C7577" w:rsidRPr="009C2FCA" w:rsidRDefault="008C7577" w:rsidP="008C7577">
            <w:pPr>
              <w:jc w:val="both"/>
              <w:rPr>
                <w:color w:val="000000" w:themeColor="text1"/>
                <w:sz w:val="15"/>
                <w:szCs w:val="15"/>
              </w:rPr>
            </w:pPr>
            <w:r w:rsidRPr="009C2FCA">
              <w:rPr>
                <w:rFonts w:eastAsia="等线"/>
                <w:color w:val="000000" w:themeColor="text1"/>
                <w:sz w:val="15"/>
                <w:szCs w:val="15"/>
              </w:rPr>
              <w:t>634 (12.7</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tcPr>
          <w:p w14:paraId="4D8B0E05" w14:textId="4C6BE885" w:rsidR="008C7577" w:rsidRPr="009C2FCA" w:rsidRDefault="008C7577" w:rsidP="008C7577">
            <w:pPr>
              <w:jc w:val="both"/>
              <w:rPr>
                <w:color w:val="000000" w:themeColor="text1"/>
                <w:sz w:val="15"/>
                <w:szCs w:val="15"/>
              </w:rPr>
            </w:pPr>
            <w:r w:rsidRPr="009C2FCA">
              <w:rPr>
                <w:rFonts w:eastAsia="等线"/>
                <w:color w:val="000000" w:themeColor="text1"/>
                <w:sz w:val="15"/>
                <w:szCs w:val="15"/>
              </w:rPr>
              <w:t>314 (8.5</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tcPr>
          <w:p w14:paraId="6AA5A9F5" w14:textId="2C247210" w:rsidR="008C7577" w:rsidRPr="009C2FCA" w:rsidRDefault="008C7577" w:rsidP="008C7577">
            <w:pPr>
              <w:jc w:val="both"/>
              <w:rPr>
                <w:color w:val="000000" w:themeColor="text1"/>
                <w:sz w:val="15"/>
                <w:szCs w:val="15"/>
              </w:rPr>
            </w:pPr>
            <w:r w:rsidRPr="009C2FCA">
              <w:rPr>
                <w:rFonts w:eastAsia="等线"/>
                <w:color w:val="000000" w:themeColor="text1"/>
                <w:sz w:val="15"/>
                <w:szCs w:val="15"/>
              </w:rPr>
              <w:t>93 (6.5</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tcPr>
          <w:p w14:paraId="70761B87" w14:textId="270B68E3"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71C328A2" w14:textId="77777777" w:rsidTr="005D27FC">
        <w:trPr>
          <w:trHeight w:val="263"/>
        </w:trPr>
        <w:tc>
          <w:tcPr>
            <w:tcW w:w="3402" w:type="dxa"/>
            <w:noWrap/>
            <w:vAlign w:val="center"/>
          </w:tcPr>
          <w:p w14:paraId="09751A8D" w14:textId="77777777" w:rsidR="008C7577" w:rsidRPr="009C2FCA" w:rsidRDefault="008C7577" w:rsidP="008C7577">
            <w:pPr>
              <w:jc w:val="both"/>
              <w:rPr>
                <w:color w:val="000000" w:themeColor="text1"/>
                <w:sz w:val="15"/>
                <w:szCs w:val="15"/>
              </w:rPr>
            </w:pPr>
            <w:r w:rsidRPr="009C2FCA">
              <w:rPr>
                <w:color w:val="000000" w:themeColor="text1"/>
                <w:sz w:val="15"/>
                <w:szCs w:val="15"/>
              </w:rPr>
              <w:t>Unemployed</w:t>
            </w:r>
          </w:p>
        </w:tc>
        <w:tc>
          <w:tcPr>
            <w:tcW w:w="1560" w:type="dxa"/>
            <w:noWrap/>
            <w:vAlign w:val="center"/>
          </w:tcPr>
          <w:p w14:paraId="6C883EC1" w14:textId="7781F264" w:rsidR="008C7577" w:rsidRPr="009C2FCA" w:rsidRDefault="008C7577" w:rsidP="008C7577">
            <w:pPr>
              <w:jc w:val="both"/>
              <w:rPr>
                <w:color w:val="000000" w:themeColor="text1"/>
                <w:sz w:val="15"/>
                <w:szCs w:val="15"/>
              </w:rPr>
            </w:pPr>
            <w:r w:rsidRPr="009C2FCA">
              <w:rPr>
                <w:rFonts w:eastAsia="等线"/>
                <w:color w:val="000000" w:themeColor="text1"/>
                <w:sz w:val="15"/>
                <w:szCs w:val="15"/>
              </w:rPr>
              <w:t>716 (20.3</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tcPr>
          <w:p w14:paraId="41DC6068" w14:textId="3685D901" w:rsidR="008C7577" w:rsidRPr="009C2FCA" w:rsidRDefault="008C7577" w:rsidP="008C7577">
            <w:pPr>
              <w:jc w:val="both"/>
              <w:rPr>
                <w:color w:val="000000" w:themeColor="text1"/>
                <w:sz w:val="15"/>
                <w:szCs w:val="15"/>
              </w:rPr>
            </w:pPr>
            <w:r w:rsidRPr="009C2FCA">
              <w:rPr>
                <w:rFonts w:eastAsia="等线"/>
                <w:color w:val="000000" w:themeColor="text1"/>
                <w:sz w:val="15"/>
                <w:szCs w:val="15"/>
              </w:rPr>
              <w:t>594 (17.0</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tcPr>
          <w:p w14:paraId="3E6B5E02" w14:textId="4CD60BCE" w:rsidR="008C7577" w:rsidRPr="009C2FCA" w:rsidRDefault="008C7577" w:rsidP="008C7577">
            <w:pPr>
              <w:jc w:val="both"/>
              <w:rPr>
                <w:color w:val="000000" w:themeColor="text1"/>
                <w:sz w:val="15"/>
                <w:szCs w:val="15"/>
              </w:rPr>
            </w:pPr>
            <w:r w:rsidRPr="009C2FCA">
              <w:rPr>
                <w:rFonts w:eastAsia="等线"/>
                <w:color w:val="000000" w:themeColor="text1"/>
                <w:sz w:val="15"/>
                <w:szCs w:val="15"/>
              </w:rPr>
              <w:t>293 (11.4</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tcPr>
          <w:p w14:paraId="38023F9B" w14:textId="6F4C4731" w:rsidR="008C7577" w:rsidRPr="009C2FCA" w:rsidRDefault="008C7577" w:rsidP="008C7577">
            <w:pPr>
              <w:jc w:val="both"/>
              <w:rPr>
                <w:color w:val="000000" w:themeColor="text1"/>
                <w:sz w:val="15"/>
                <w:szCs w:val="15"/>
              </w:rPr>
            </w:pPr>
            <w:r w:rsidRPr="009C2FCA">
              <w:rPr>
                <w:rFonts w:eastAsia="等线"/>
                <w:color w:val="000000" w:themeColor="text1"/>
                <w:sz w:val="15"/>
                <w:szCs w:val="15"/>
              </w:rPr>
              <w:t>96 (11.0</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tcPr>
          <w:p w14:paraId="494EDEB9" w14:textId="1A711FCA"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718BE436" w14:textId="77777777" w:rsidTr="005D27FC">
        <w:trPr>
          <w:trHeight w:val="378"/>
        </w:trPr>
        <w:tc>
          <w:tcPr>
            <w:tcW w:w="3402" w:type="dxa"/>
            <w:noWrap/>
            <w:vAlign w:val="center"/>
            <w:hideMark/>
          </w:tcPr>
          <w:p w14:paraId="66FACF5A" w14:textId="647205BA" w:rsidR="008C7577" w:rsidRPr="009C2FCA" w:rsidRDefault="008C7577" w:rsidP="008C7577">
            <w:pPr>
              <w:jc w:val="both"/>
              <w:rPr>
                <w:color w:val="000000" w:themeColor="text1"/>
                <w:sz w:val="15"/>
                <w:szCs w:val="15"/>
              </w:rPr>
            </w:pPr>
            <w:r w:rsidRPr="009C2FCA">
              <w:rPr>
                <w:rFonts w:eastAsia="等线"/>
                <w:color w:val="000000" w:themeColor="text1"/>
                <w:sz w:val="15"/>
                <w:szCs w:val="15"/>
              </w:rPr>
              <w:t xml:space="preserve">Never smoking or quitting smoking for </w:t>
            </w:r>
            <w:r w:rsidRPr="009C2FCA">
              <w:rPr>
                <w:rFonts w:eastAsia="等线"/>
                <w:color w:val="000000" w:themeColor="text1"/>
                <w:sz w:val="15"/>
                <w:szCs w:val="15"/>
              </w:rPr>
              <w:sym w:font="Symbol" w:char="F0B3"/>
            </w:r>
            <w:r w:rsidRPr="009C2FCA">
              <w:rPr>
                <w:rFonts w:eastAsia="等线"/>
                <w:color w:val="000000" w:themeColor="text1"/>
                <w:sz w:val="15"/>
                <w:szCs w:val="15"/>
              </w:rPr>
              <w:t xml:space="preserve"> 10 years</w:t>
            </w:r>
          </w:p>
        </w:tc>
        <w:tc>
          <w:tcPr>
            <w:tcW w:w="1560" w:type="dxa"/>
            <w:noWrap/>
            <w:vAlign w:val="center"/>
            <w:hideMark/>
          </w:tcPr>
          <w:p w14:paraId="3EF19D51" w14:textId="29C28B00" w:rsidR="008C7577" w:rsidRPr="009C2FCA" w:rsidRDefault="008C7577" w:rsidP="008C7577">
            <w:pPr>
              <w:jc w:val="both"/>
              <w:rPr>
                <w:color w:val="000000" w:themeColor="text1"/>
                <w:sz w:val="15"/>
                <w:szCs w:val="15"/>
              </w:rPr>
            </w:pPr>
            <w:r w:rsidRPr="009C2FCA">
              <w:rPr>
                <w:rFonts w:eastAsia="等线"/>
                <w:color w:val="000000" w:themeColor="text1"/>
                <w:sz w:val="15"/>
                <w:szCs w:val="15"/>
              </w:rPr>
              <w:t>972 (25.8</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562CFC4C" w14:textId="21898EF8" w:rsidR="008C7577" w:rsidRPr="009C2FCA" w:rsidRDefault="008C7577" w:rsidP="008C7577">
            <w:pPr>
              <w:jc w:val="both"/>
              <w:rPr>
                <w:color w:val="000000" w:themeColor="text1"/>
                <w:sz w:val="15"/>
                <w:szCs w:val="15"/>
              </w:rPr>
            </w:pPr>
            <w:r w:rsidRPr="009C2FCA">
              <w:rPr>
                <w:rFonts w:eastAsia="等线"/>
                <w:color w:val="000000" w:themeColor="text1"/>
                <w:sz w:val="15"/>
                <w:szCs w:val="15"/>
              </w:rPr>
              <w:t>2</w:t>
            </w:r>
            <w:r w:rsidR="00D92D52" w:rsidRPr="009C2FCA">
              <w:rPr>
                <w:rFonts w:eastAsia="等线"/>
                <w:color w:val="000000" w:themeColor="text1"/>
                <w:sz w:val="15"/>
                <w:szCs w:val="15"/>
              </w:rPr>
              <w:t xml:space="preserve"> </w:t>
            </w:r>
            <w:r w:rsidRPr="009C2FCA">
              <w:rPr>
                <w:rFonts w:eastAsia="等线"/>
                <w:color w:val="000000" w:themeColor="text1"/>
                <w:sz w:val="15"/>
                <w:szCs w:val="15"/>
              </w:rPr>
              <w:t>109 (59.9</w:t>
            </w:r>
            <w:r w:rsidR="00310D31" w:rsidRPr="009C2FCA">
              <w:rPr>
                <w:color w:val="000000" w:themeColor="text1"/>
                <w:sz w:val="15"/>
                <w:szCs w:val="15"/>
              </w:rPr>
              <w:t>%</w:t>
            </w:r>
            <w:r w:rsidRPr="009C2FCA">
              <w:rPr>
                <w:rFonts w:eastAsia="等线"/>
                <w:color w:val="000000" w:themeColor="text1"/>
                <w:sz w:val="15"/>
                <w:szCs w:val="15"/>
              </w:rPr>
              <w:t>)</w:t>
            </w:r>
            <w:r w:rsidR="00310D31" w:rsidRPr="009C2FCA">
              <w:rPr>
                <w:color w:val="000000" w:themeColor="text1"/>
                <w:sz w:val="15"/>
                <w:szCs w:val="15"/>
              </w:rPr>
              <w:t xml:space="preserve"> </w:t>
            </w:r>
          </w:p>
        </w:tc>
        <w:tc>
          <w:tcPr>
            <w:tcW w:w="1417" w:type="dxa"/>
            <w:noWrap/>
            <w:vAlign w:val="center"/>
            <w:hideMark/>
          </w:tcPr>
          <w:p w14:paraId="16D7E194" w14:textId="001C9473"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D92D52" w:rsidRPr="009C2FCA">
              <w:rPr>
                <w:rFonts w:eastAsia="等线"/>
                <w:color w:val="000000" w:themeColor="text1"/>
                <w:sz w:val="15"/>
                <w:szCs w:val="15"/>
              </w:rPr>
              <w:t xml:space="preserve"> </w:t>
            </w:r>
            <w:r w:rsidRPr="009C2FCA">
              <w:rPr>
                <w:rFonts w:eastAsia="等线"/>
                <w:color w:val="000000" w:themeColor="text1"/>
                <w:sz w:val="15"/>
                <w:szCs w:val="15"/>
              </w:rPr>
              <w:t>779 (75.0</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72F5A8CE" w14:textId="62310FDF" w:rsidR="008C7577" w:rsidRPr="009C2FCA" w:rsidRDefault="008C7577" w:rsidP="008C7577">
            <w:pPr>
              <w:jc w:val="both"/>
              <w:rPr>
                <w:color w:val="000000" w:themeColor="text1"/>
                <w:sz w:val="15"/>
                <w:szCs w:val="15"/>
              </w:rPr>
            </w:pPr>
            <w:r w:rsidRPr="009C2FCA">
              <w:rPr>
                <w:rFonts w:eastAsia="等线"/>
                <w:color w:val="000000" w:themeColor="text1"/>
                <w:sz w:val="15"/>
                <w:szCs w:val="15"/>
              </w:rPr>
              <w:t>751 (89.9</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5559CFF6" w14:textId="42D83263"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0B173AB9" w14:textId="77777777" w:rsidTr="005D27FC">
        <w:trPr>
          <w:trHeight w:val="263"/>
        </w:trPr>
        <w:tc>
          <w:tcPr>
            <w:tcW w:w="3402" w:type="dxa"/>
            <w:noWrap/>
            <w:vAlign w:val="center"/>
            <w:hideMark/>
          </w:tcPr>
          <w:p w14:paraId="1EBECF46" w14:textId="4A7DB0DA" w:rsidR="008C7577" w:rsidRPr="009C2FCA" w:rsidRDefault="008C7577" w:rsidP="008C7577">
            <w:pPr>
              <w:jc w:val="both"/>
              <w:rPr>
                <w:color w:val="000000" w:themeColor="text1"/>
                <w:sz w:val="15"/>
                <w:szCs w:val="15"/>
              </w:rPr>
            </w:pPr>
            <w:r w:rsidRPr="009C2FCA">
              <w:rPr>
                <w:color w:val="000000" w:themeColor="text1"/>
                <w:sz w:val="15"/>
                <w:szCs w:val="15"/>
              </w:rPr>
              <w:lastRenderedPageBreak/>
              <w:t>Daily alcohol intakes of 1–14/28 g for women/men</w:t>
            </w:r>
          </w:p>
        </w:tc>
        <w:tc>
          <w:tcPr>
            <w:tcW w:w="1560" w:type="dxa"/>
            <w:noWrap/>
            <w:vAlign w:val="center"/>
            <w:hideMark/>
          </w:tcPr>
          <w:p w14:paraId="19227A63" w14:textId="5ECCC1F3" w:rsidR="008C7577" w:rsidRPr="009C2FCA" w:rsidRDefault="008C7577" w:rsidP="008C7577">
            <w:pPr>
              <w:jc w:val="both"/>
              <w:rPr>
                <w:color w:val="000000" w:themeColor="text1"/>
                <w:sz w:val="15"/>
                <w:szCs w:val="15"/>
              </w:rPr>
            </w:pPr>
            <w:r w:rsidRPr="009C2FCA">
              <w:rPr>
                <w:rFonts w:eastAsia="等线"/>
                <w:color w:val="000000" w:themeColor="text1"/>
                <w:sz w:val="15"/>
                <w:szCs w:val="15"/>
              </w:rPr>
              <w:t>730 (25.9</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5ABDE627" w14:textId="56A8CC3C"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D92D52" w:rsidRPr="009C2FCA">
              <w:rPr>
                <w:rFonts w:eastAsia="等线"/>
                <w:color w:val="000000" w:themeColor="text1"/>
                <w:sz w:val="15"/>
                <w:szCs w:val="15"/>
              </w:rPr>
              <w:t xml:space="preserve"> </w:t>
            </w:r>
            <w:r w:rsidRPr="009C2FCA">
              <w:rPr>
                <w:rFonts w:eastAsia="等线"/>
                <w:color w:val="000000" w:themeColor="text1"/>
                <w:sz w:val="15"/>
                <w:szCs w:val="15"/>
              </w:rPr>
              <w:t>734 (56.2</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hideMark/>
          </w:tcPr>
          <w:p w14:paraId="42335D3B" w14:textId="52138B47"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D92D52" w:rsidRPr="009C2FCA">
              <w:rPr>
                <w:rFonts w:eastAsia="等线"/>
                <w:color w:val="000000" w:themeColor="text1"/>
                <w:sz w:val="15"/>
                <w:szCs w:val="15"/>
              </w:rPr>
              <w:t xml:space="preserve"> </w:t>
            </w:r>
            <w:r w:rsidRPr="009C2FCA">
              <w:rPr>
                <w:rFonts w:eastAsia="等线"/>
                <w:color w:val="000000" w:themeColor="text1"/>
                <w:sz w:val="15"/>
                <w:szCs w:val="15"/>
              </w:rPr>
              <w:t>668 (74.2</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478C6BF6" w14:textId="2176EE01" w:rsidR="008C7577" w:rsidRPr="009C2FCA" w:rsidRDefault="008C7577" w:rsidP="008C7577">
            <w:pPr>
              <w:jc w:val="both"/>
              <w:rPr>
                <w:color w:val="000000" w:themeColor="text1"/>
                <w:sz w:val="15"/>
                <w:szCs w:val="15"/>
              </w:rPr>
            </w:pPr>
            <w:r w:rsidRPr="009C2FCA">
              <w:rPr>
                <w:rFonts w:eastAsia="等线"/>
                <w:color w:val="000000" w:themeColor="text1"/>
                <w:sz w:val="15"/>
                <w:szCs w:val="15"/>
              </w:rPr>
              <w:t>723 (89.1</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711699CD" w14:textId="75E65C17"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46FD8A83" w14:textId="77777777" w:rsidTr="005D27FC">
        <w:trPr>
          <w:trHeight w:val="263"/>
        </w:trPr>
        <w:tc>
          <w:tcPr>
            <w:tcW w:w="3402" w:type="dxa"/>
            <w:noWrap/>
            <w:vAlign w:val="center"/>
            <w:hideMark/>
          </w:tcPr>
          <w:p w14:paraId="15347864" w14:textId="743DB5C5" w:rsidR="008C7577" w:rsidRPr="009C2FCA" w:rsidRDefault="008C7577" w:rsidP="008C7577">
            <w:pPr>
              <w:jc w:val="both"/>
              <w:rPr>
                <w:color w:val="000000" w:themeColor="text1"/>
                <w:sz w:val="15"/>
                <w:szCs w:val="15"/>
              </w:rPr>
            </w:pPr>
            <w:r w:rsidRPr="009C2FCA">
              <w:rPr>
                <w:color w:val="000000" w:themeColor="text1"/>
                <w:sz w:val="15"/>
                <w:szCs w:val="15"/>
              </w:rPr>
              <w:t xml:space="preserve">Optimal physical </w:t>
            </w:r>
            <w:proofErr w:type="spellStart"/>
            <w:r w:rsidRPr="009C2FCA">
              <w:rPr>
                <w:color w:val="000000" w:themeColor="text1"/>
                <w:sz w:val="15"/>
                <w:szCs w:val="15"/>
              </w:rPr>
              <w:t>activity</w:t>
            </w:r>
            <w:r w:rsidR="00051101" w:rsidRPr="009C2FCA">
              <w:rPr>
                <w:color w:val="000000" w:themeColor="text1"/>
                <w:sz w:val="15"/>
                <w:szCs w:val="15"/>
                <w:vertAlign w:val="superscript"/>
              </w:rPr>
              <w:t>c</w:t>
            </w:r>
            <w:proofErr w:type="spellEnd"/>
          </w:p>
        </w:tc>
        <w:tc>
          <w:tcPr>
            <w:tcW w:w="1560" w:type="dxa"/>
            <w:noWrap/>
            <w:vAlign w:val="center"/>
            <w:hideMark/>
          </w:tcPr>
          <w:p w14:paraId="18FB5C1D" w14:textId="14E647F6" w:rsidR="008C7577" w:rsidRPr="009C2FCA" w:rsidRDefault="008C7577" w:rsidP="008C7577">
            <w:pPr>
              <w:jc w:val="both"/>
              <w:rPr>
                <w:color w:val="000000" w:themeColor="text1"/>
                <w:sz w:val="15"/>
                <w:szCs w:val="15"/>
              </w:rPr>
            </w:pPr>
            <w:r w:rsidRPr="009C2FCA">
              <w:rPr>
                <w:rFonts w:eastAsia="等线"/>
                <w:color w:val="000000" w:themeColor="text1"/>
                <w:sz w:val="15"/>
                <w:szCs w:val="15"/>
              </w:rPr>
              <w:t>182 (8.4</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7E097875" w14:textId="3947579C" w:rsidR="008C7577" w:rsidRPr="009C2FCA" w:rsidRDefault="008C7577" w:rsidP="008C7577">
            <w:pPr>
              <w:jc w:val="both"/>
              <w:rPr>
                <w:color w:val="000000" w:themeColor="text1"/>
                <w:sz w:val="15"/>
                <w:szCs w:val="15"/>
              </w:rPr>
            </w:pPr>
            <w:r w:rsidRPr="009C2FCA">
              <w:rPr>
                <w:rFonts w:eastAsia="等线"/>
                <w:color w:val="000000" w:themeColor="text1"/>
                <w:sz w:val="15"/>
                <w:szCs w:val="15"/>
              </w:rPr>
              <w:t>631 (25.2</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hideMark/>
          </w:tcPr>
          <w:p w14:paraId="4C5F1BFC" w14:textId="291E2CA3" w:rsidR="008C7577" w:rsidRPr="009C2FCA" w:rsidRDefault="008C7577" w:rsidP="008C7577">
            <w:pPr>
              <w:jc w:val="both"/>
              <w:rPr>
                <w:color w:val="000000" w:themeColor="text1"/>
                <w:sz w:val="15"/>
                <w:szCs w:val="15"/>
              </w:rPr>
            </w:pPr>
            <w:r w:rsidRPr="009C2FCA">
              <w:rPr>
                <w:rFonts w:eastAsia="等线"/>
                <w:color w:val="000000" w:themeColor="text1"/>
                <w:sz w:val="15"/>
                <w:szCs w:val="15"/>
              </w:rPr>
              <w:t>908 (50.9</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77C17992" w14:textId="2572E4CF" w:rsidR="008C7577" w:rsidRPr="009C2FCA" w:rsidRDefault="008C7577" w:rsidP="008C7577">
            <w:pPr>
              <w:jc w:val="both"/>
              <w:rPr>
                <w:color w:val="000000" w:themeColor="text1"/>
                <w:sz w:val="15"/>
                <w:szCs w:val="15"/>
              </w:rPr>
            </w:pPr>
            <w:r w:rsidRPr="009C2FCA">
              <w:rPr>
                <w:rFonts w:eastAsia="等线"/>
                <w:color w:val="000000" w:themeColor="text1"/>
                <w:sz w:val="15"/>
                <w:szCs w:val="15"/>
              </w:rPr>
              <w:t>639 (82.9</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5461CCE0" w14:textId="28EEA468"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3AA7F689" w14:textId="77777777" w:rsidTr="005D27FC">
        <w:trPr>
          <w:trHeight w:val="263"/>
        </w:trPr>
        <w:tc>
          <w:tcPr>
            <w:tcW w:w="3402" w:type="dxa"/>
            <w:noWrap/>
            <w:vAlign w:val="center"/>
            <w:hideMark/>
          </w:tcPr>
          <w:p w14:paraId="07B794F7" w14:textId="77777777" w:rsidR="008C7577" w:rsidRPr="009C2FCA" w:rsidRDefault="008C7577" w:rsidP="008C7577">
            <w:pPr>
              <w:jc w:val="both"/>
              <w:rPr>
                <w:color w:val="000000" w:themeColor="text1"/>
                <w:sz w:val="15"/>
                <w:szCs w:val="15"/>
              </w:rPr>
            </w:pPr>
            <w:r w:rsidRPr="009C2FCA">
              <w:rPr>
                <w:color w:val="000000" w:themeColor="text1"/>
                <w:sz w:val="15"/>
                <w:szCs w:val="15"/>
              </w:rPr>
              <w:t>Top 40% of Healthy Eating Index score</w:t>
            </w:r>
          </w:p>
        </w:tc>
        <w:tc>
          <w:tcPr>
            <w:tcW w:w="1560" w:type="dxa"/>
            <w:noWrap/>
            <w:vAlign w:val="center"/>
            <w:hideMark/>
          </w:tcPr>
          <w:p w14:paraId="28DA8540" w14:textId="33161378" w:rsidR="008C7577" w:rsidRPr="009C2FCA" w:rsidRDefault="008C7577" w:rsidP="008C7577">
            <w:pPr>
              <w:jc w:val="both"/>
              <w:rPr>
                <w:color w:val="000000" w:themeColor="text1"/>
                <w:sz w:val="15"/>
                <w:szCs w:val="15"/>
              </w:rPr>
            </w:pPr>
            <w:r w:rsidRPr="009C2FCA">
              <w:rPr>
                <w:rFonts w:eastAsia="等线"/>
                <w:color w:val="000000" w:themeColor="text1"/>
                <w:sz w:val="15"/>
                <w:szCs w:val="15"/>
              </w:rPr>
              <w:t>273 (11.1</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6236A098" w14:textId="1D8B1F60"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D92D52" w:rsidRPr="009C2FCA">
              <w:rPr>
                <w:rFonts w:eastAsia="等线"/>
                <w:color w:val="000000" w:themeColor="text1"/>
                <w:sz w:val="15"/>
                <w:szCs w:val="15"/>
              </w:rPr>
              <w:t xml:space="preserve"> </w:t>
            </w:r>
            <w:r w:rsidRPr="009C2FCA">
              <w:rPr>
                <w:rFonts w:eastAsia="等线"/>
                <w:color w:val="000000" w:themeColor="text1"/>
                <w:sz w:val="15"/>
                <w:szCs w:val="15"/>
              </w:rPr>
              <w:t>199 (38.3</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hideMark/>
          </w:tcPr>
          <w:p w14:paraId="64BBD7D6" w14:textId="6B4E7697"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D92D52" w:rsidRPr="009C2FCA">
              <w:rPr>
                <w:rFonts w:eastAsia="等线"/>
                <w:color w:val="000000" w:themeColor="text1"/>
                <w:sz w:val="15"/>
                <w:szCs w:val="15"/>
              </w:rPr>
              <w:t xml:space="preserve"> </w:t>
            </w:r>
            <w:r w:rsidRPr="009C2FCA">
              <w:rPr>
                <w:rFonts w:eastAsia="等线"/>
                <w:color w:val="000000" w:themeColor="text1"/>
                <w:sz w:val="15"/>
                <w:szCs w:val="15"/>
              </w:rPr>
              <w:t>464 (66.0</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155406CF" w14:textId="66DD8DFC" w:rsidR="008C7577" w:rsidRPr="009C2FCA" w:rsidRDefault="008C7577" w:rsidP="008C7577">
            <w:pPr>
              <w:jc w:val="both"/>
              <w:rPr>
                <w:color w:val="000000" w:themeColor="text1"/>
                <w:sz w:val="15"/>
                <w:szCs w:val="15"/>
              </w:rPr>
            </w:pPr>
            <w:r w:rsidRPr="009C2FCA">
              <w:rPr>
                <w:rFonts w:eastAsia="等线"/>
                <w:color w:val="000000" w:themeColor="text1"/>
                <w:sz w:val="15"/>
                <w:szCs w:val="15"/>
              </w:rPr>
              <w:t>696 (86.5</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5395F369" w14:textId="5632D84F"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23241C05" w14:textId="77777777" w:rsidTr="005D27FC">
        <w:trPr>
          <w:trHeight w:val="263"/>
        </w:trPr>
        <w:tc>
          <w:tcPr>
            <w:tcW w:w="3402" w:type="dxa"/>
            <w:noWrap/>
            <w:vAlign w:val="center"/>
            <w:hideMark/>
          </w:tcPr>
          <w:p w14:paraId="58A9B51E" w14:textId="5300D278" w:rsidR="008C7577" w:rsidRPr="009C2FCA" w:rsidRDefault="008C7577" w:rsidP="008C7577">
            <w:pPr>
              <w:jc w:val="both"/>
              <w:rPr>
                <w:color w:val="000000" w:themeColor="text1"/>
                <w:sz w:val="15"/>
                <w:szCs w:val="15"/>
              </w:rPr>
            </w:pPr>
            <w:r w:rsidRPr="009C2FCA">
              <w:rPr>
                <w:color w:val="000000" w:themeColor="text1"/>
                <w:sz w:val="15"/>
                <w:szCs w:val="15"/>
              </w:rPr>
              <w:t>Waist circumference &lt; 80/94 cm for women/men</w:t>
            </w:r>
          </w:p>
        </w:tc>
        <w:tc>
          <w:tcPr>
            <w:tcW w:w="1560" w:type="dxa"/>
            <w:noWrap/>
            <w:vAlign w:val="center"/>
            <w:hideMark/>
          </w:tcPr>
          <w:p w14:paraId="01962774" w14:textId="033F29AC" w:rsidR="008C7577" w:rsidRPr="009C2FCA" w:rsidRDefault="008C7577" w:rsidP="008C7577">
            <w:pPr>
              <w:jc w:val="both"/>
              <w:rPr>
                <w:color w:val="000000" w:themeColor="text1"/>
                <w:sz w:val="15"/>
                <w:szCs w:val="15"/>
              </w:rPr>
            </w:pPr>
            <w:r w:rsidRPr="009C2FCA">
              <w:rPr>
                <w:rFonts w:eastAsia="等线"/>
                <w:color w:val="000000" w:themeColor="text1"/>
                <w:sz w:val="15"/>
                <w:szCs w:val="15"/>
              </w:rPr>
              <w:t>239 (8.4</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787441AA" w14:textId="0CC0306B" w:rsidR="008C7577" w:rsidRPr="009C2FCA" w:rsidRDefault="008C7577" w:rsidP="008C7577">
            <w:pPr>
              <w:jc w:val="both"/>
              <w:rPr>
                <w:color w:val="000000" w:themeColor="text1"/>
                <w:sz w:val="15"/>
                <w:szCs w:val="15"/>
              </w:rPr>
            </w:pPr>
            <w:r w:rsidRPr="009C2FCA">
              <w:rPr>
                <w:rFonts w:eastAsia="等线"/>
                <w:color w:val="000000" w:themeColor="text1"/>
                <w:sz w:val="15"/>
                <w:szCs w:val="15"/>
              </w:rPr>
              <w:t>597 (20.4</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hideMark/>
          </w:tcPr>
          <w:p w14:paraId="1F07FD43" w14:textId="4D15AEA6" w:rsidR="008C7577" w:rsidRPr="009C2FCA" w:rsidRDefault="008C7577" w:rsidP="008C7577">
            <w:pPr>
              <w:jc w:val="both"/>
              <w:rPr>
                <w:color w:val="000000" w:themeColor="text1"/>
                <w:sz w:val="15"/>
                <w:szCs w:val="15"/>
              </w:rPr>
            </w:pPr>
            <w:r w:rsidRPr="009C2FCA">
              <w:rPr>
                <w:rFonts w:eastAsia="等线"/>
                <w:color w:val="000000" w:themeColor="text1"/>
                <w:sz w:val="15"/>
                <w:szCs w:val="15"/>
              </w:rPr>
              <w:t>709 (33.9</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108BC4F1" w14:textId="05C116EA" w:rsidR="008C7577" w:rsidRPr="009C2FCA" w:rsidRDefault="008C7577" w:rsidP="008C7577">
            <w:pPr>
              <w:jc w:val="both"/>
              <w:rPr>
                <w:color w:val="000000" w:themeColor="text1"/>
                <w:sz w:val="15"/>
                <w:szCs w:val="15"/>
              </w:rPr>
            </w:pPr>
            <w:r w:rsidRPr="009C2FCA">
              <w:rPr>
                <w:rFonts w:eastAsia="等线"/>
                <w:color w:val="000000" w:themeColor="text1"/>
                <w:sz w:val="15"/>
                <w:szCs w:val="15"/>
              </w:rPr>
              <w:t>530 (69.8</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5D0EFD9B" w14:textId="00C777D4"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4D3CF7D7" w14:textId="77777777" w:rsidTr="005D27FC">
        <w:trPr>
          <w:trHeight w:val="263"/>
        </w:trPr>
        <w:tc>
          <w:tcPr>
            <w:tcW w:w="3402" w:type="dxa"/>
            <w:noWrap/>
            <w:vAlign w:val="center"/>
            <w:hideMark/>
          </w:tcPr>
          <w:p w14:paraId="3B53B732" w14:textId="77777777" w:rsidR="008C7577" w:rsidRPr="009C2FCA" w:rsidRDefault="008C7577" w:rsidP="008C7577">
            <w:pPr>
              <w:jc w:val="both"/>
              <w:rPr>
                <w:color w:val="000000" w:themeColor="text1"/>
                <w:sz w:val="15"/>
                <w:szCs w:val="15"/>
              </w:rPr>
            </w:pPr>
            <w:r w:rsidRPr="009C2FCA">
              <w:rPr>
                <w:color w:val="000000" w:themeColor="text1"/>
                <w:sz w:val="15"/>
                <w:szCs w:val="15"/>
              </w:rPr>
              <w:t>Hypertension</w:t>
            </w:r>
          </w:p>
        </w:tc>
        <w:tc>
          <w:tcPr>
            <w:tcW w:w="1560" w:type="dxa"/>
            <w:noWrap/>
            <w:vAlign w:val="center"/>
            <w:hideMark/>
          </w:tcPr>
          <w:p w14:paraId="15A7C8AA" w14:textId="762FFC17"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D92D52" w:rsidRPr="009C2FCA">
              <w:rPr>
                <w:rFonts w:eastAsia="等线"/>
                <w:color w:val="000000" w:themeColor="text1"/>
                <w:sz w:val="15"/>
                <w:szCs w:val="15"/>
              </w:rPr>
              <w:t xml:space="preserve"> </w:t>
            </w:r>
            <w:r w:rsidRPr="009C2FCA">
              <w:rPr>
                <w:rFonts w:eastAsia="等线"/>
                <w:color w:val="000000" w:themeColor="text1"/>
                <w:sz w:val="15"/>
                <w:szCs w:val="15"/>
              </w:rPr>
              <w:t>391 (45.7</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60C9F0E1" w14:textId="0982E4DA"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D92D52" w:rsidRPr="009C2FCA">
              <w:rPr>
                <w:rFonts w:eastAsia="等线"/>
                <w:color w:val="000000" w:themeColor="text1"/>
                <w:sz w:val="15"/>
                <w:szCs w:val="15"/>
              </w:rPr>
              <w:t xml:space="preserve"> </w:t>
            </w:r>
            <w:r w:rsidRPr="009C2FCA">
              <w:rPr>
                <w:rFonts w:eastAsia="等线"/>
                <w:color w:val="000000" w:themeColor="text1"/>
                <w:sz w:val="15"/>
                <w:szCs w:val="15"/>
              </w:rPr>
              <w:t>388 (40.6</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hideMark/>
          </w:tcPr>
          <w:p w14:paraId="3E2AE0BF" w14:textId="69383D21" w:rsidR="008C7577" w:rsidRPr="009C2FCA" w:rsidRDefault="008C7577" w:rsidP="008C7577">
            <w:pPr>
              <w:jc w:val="both"/>
              <w:rPr>
                <w:color w:val="000000" w:themeColor="text1"/>
                <w:sz w:val="15"/>
                <w:szCs w:val="15"/>
              </w:rPr>
            </w:pPr>
            <w:r w:rsidRPr="009C2FCA">
              <w:rPr>
                <w:rFonts w:eastAsia="等线"/>
                <w:color w:val="000000" w:themeColor="text1"/>
                <w:sz w:val="15"/>
                <w:szCs w:val="15"/>
              </w:rPr>
              <w:t>911 (37.3</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0DFCE6A4" w14:textId="5AA3AAEA" w:rsidR="008C7577" w:rsidRPr="009C2FCA" w:rsidRDefault="008C7577" w:rsidP="008C7577">
            <w:pPr>
              <w:jc w:val="both"/>
              <w:rPr>
                <w:color w:val="000000" w:themeColor="text1"/>
                <w:sz w:val="15"/>
                <w:szCs w:val="15"/>
              </w:rPr>
            </w:pPr>
            <w:r w:rsidRPr="009C2FCA">
              <w:rPr>
                <w:rFonts w:eastAsia="等线"/>
                <w:color w:val="000000" w:themeColor="text1"/>
                <w:sz w:val="15"/>
                <w:szCs w:val="15"/>
              </w:rPr>
              <w:t>238 (24.3</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3A28E098" w14:textId="3D57F165"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613CCF18" w14:textId="77777777" w:rsidTr="005D27FC">
        <w:trPr>
          <w:trHeight w:val="263"/>
        </w:trPr>
        <w:tc>
          <w:tcPr>
            <w:tcW w:w="3402" w:type="dxa"/>
            <w:noWrap/>
            <w:vAlign w:val="center"/>
            <w:hideMark/>
          </w:tcPr>
          <w:p w14:paraId="36FCDE07" w14:textId="77777777" w:rsidR="008C7577" w:rsidRPr="009C2FCA" w:rsidRDefault="008C7577" w:rsidP="008C7577">
            <w:pPr>
              <w:jc w:val="both"/>
              <w:rPr>
                <w:color w:val="000000" w:themeColor="text1"/>
                <w:sz w:val="15"/>
                <w:szCs w:val="15"/>
              </w:rPr>
            </w:pPr>
            <w:r w:rsidRPr="009C2FCA">
              <w:rPr>
                <w:color w:val="000000" w:themeColor="text1"/>
                <w:sz w:val="15"/>
                <w:szCs w:val="15"/>
              </w:rPr>
              <w:t>Family history of CVD</w:t>
            </w:r>
          </w:p>
        </w:tc>
        <w:tc>
          <w:tcPr>
            <w:tcW w:w="1560" w:type="dxa"/>
            <w:noWrap/>
            <w:vAlign w:val="center"/>
            <w:hideMark/>
          </w:tcPr>
          <w:p w14:paraId="1DDE941A" w14:textId="4163A74A" w:rsidR="008C7577" w:rsidRPr="009C2FCA" w:rsidRDefault="008C7577" w:rsidP="008C7577">
            <w:pPr>
              <w:jc w:val="both"/>
              <w:rPr>
                <w:color w:val="000000" w:themeColor="text1"/>
                <w:sz w:val="15"/>
                <w:szCs w:val="15"/>
              </w:rPr>
            </w:pPr>
            <w:r w:rsidRPr="009C2FCA">
              <w:rPr>
                <w:rFonts w:eastAsia="等线"/>
                <w:color w:val="000000" w:themeColor="text1"/>
                <w:sz w:val="15"/>
                <w:szCs w:val="15"/>
              </w:rPr>
              <w:t>395 (16.1</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7EE46FF3" w14:textId="6BF4AD78" w:rsidR="008C7577" w:rsidRPr="009C2FCA" w:rsidRDefault="008C7577" w:rsidP="008C7577">
            <w:pPr>
              <w:jc w:val="both"/>
              <w:rPr>
                <w:color w:val="000000" w:themeColor="text1"/>
                <w:sz w:val="15"/>
                <w:szCs w:val="15"/>
              </w:rPr>
            </w:pPr>
            <w:r w:rsidRPr="009C2FCA">
              <w:rPr>
                <w:rFonts w:eastAsia="等线"/>
                <w:color w:val="000000" w:themeColor="text1"/>
                <w:sz w:val="15"/>
                <w:szCs w:val="15"/>
              </w:rPr>
              <w:t>421 (16.8</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hideMark/>
          </w:tcPr>
          <w:p w14:paraId="1CA7BA8F" w14:textId="791DBB35" w:rsidR="008C7577" w:rsidRPr="009C2FCA" w:rsidRDefault="008C7577" w:rsidP="008C7577">
            <w:pPr>
              <w:jc w:val="both"/>
              <w:rPr>
                <w:color w:val="000000" w:themeColor="text1"/>
                <w:sz w:val="15"/>
                <w:szCs w:val="15"/>
              </w:rPr>
            </w:pPr>
            <w:r w:rsidRPr="009C2FCA">
              <w:rPr>
                <w:rFonts w:eastAsia="等线"/>
                <w:color w:val="000000" w:themeColor="text1"/>
                <w:sz w:val="15"/>
                <w:szCs w:val="15"/>
              </w:rPr>
              <w:t>268 (13.5</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69ACCE66" w14:textId="1FC49082" w:rsidR="008C7577" w:rsidRPr="009C2FCA" w:rsidRDefault="008C7577" w:rsidP="008C7577">
            <w:pPr>
              <w:jc w:val="both"/>
              <w:rPr>
                <w:color w:val="000000" w:themeColor="text1"/>
                <w:sz w:val="15"/>
                <w:szCs w:val="15"/>
              </w:rPr>
            </w:pPr>
            <w:r w:rsidRPr="009C2FCA">
              <w:rPr>
                <w:rFonts w:eastAsia="等线"/>
                <w:color w:val="000000" w:themeColor="text1"/>
                <w:sz w:val="15"/>
                <w:szCs w:val="15"/>
              </w:rPr>
              <w:t>102 (12.6</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2576FFB7" w14:textId="0059C758" w:rsidR="008C7577" w:rsidRPr="009C2FCA" w:rsidRDefault="008C7577" w:rsidP="008C7577">
            <w:pPr>
              <w:jc w:val="both"/>
              <w:rPr>
                <w:color w:val="000000" w:themeColor="text1"/>
                <w:sz w:val="15"/>
                <w:szCs w:val="15"/>
              </w:rPr>
            </w:pPr>
            <w:r w:rsidRPr="009C2FCA">
              <w:rPr>
                <w:rFonts w:eastAsia="等线"/>
                <w:color w:val="000000" w:themeColor="text1"/>
                <w:sz w:val="15"/>
                <w:szCs w:val="15"/>
              </w:rPr>
              <w:t>0.097</w:t>
            </w:r>
          </w:p>
        </w:tc>
      </w:tr>
      <w:tr w:rsidR="009C2FCA" w:rsidRPr="009C2FCA" w14:paraId="2EB1BF25" w14:textId="77777777" w:rsidTr="005D27FC">
        <w:trPr>
          <w:trHeight w:val="263"/>
        </w:trPr>
        <w:tc>
          <w:tcPr>
            <w:tcW w:w="3402" w:type="dxa"/>
            <w:noWrap/>
            <w:vAlign w:val="center"/>
            <w:hideMark/>
          </w:tcPr>
          <w:p w14:paraId="74E1ADB9" w14:textId="77777777" w:rsidR="008C7577" w:rsidRPr="009C2FCA" w:rsidRDefault="008C7577" w:rsidP="008C7577">
            <w:pPr>
              <w:jc w:val="both"/>
              <w:rPr>
                <w:color w:val="000000" w:themeColor="text1"/>
                <w:sz w:val="15"/>
                <w:szCs w:val="15"/>
              </w:rPr>
            </w:pPr>
            <w:r w:rsidRPr="009C2FCA">
              <w:rPr>
                <w:color w:val="000000" w:themeColor="text1"/>
                <w:sz w:val="15"/>
                <w:szCs w:val="15"/>
              </w:rPr>
              <w:t>Family history of diabetes</w:t>
            </w:r>
          </w:p>
        </w:tc>
        <w:tc>
          <w:tcPr>
            <w:tcW w:w="1560" w:type="dxa"/>
            <w:noWrap/>
            <w:vAlign w:val="center"/>
            <w:hideMark/>
          </w:tcPr>
          <w:p w14:paraId="10D28287" w14:textId="26F5CE72"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D92D52" w:rsidRPr="009C2FCA">
              <w:rPr>
                <w:rFonts w:eastAsia="等线"/>
                <w:color w:val="000000" w:themeColor="text1"/>
                <w:sz w:val="15"/>
                <w:szCs w:val="15"/>
              </w:rPr>
              <w:t xml:space="preserve"> </w:t>
            </w:r>
            <w:r w:rsidRPr="009C2FCA">
              <w:rPr>
                <w:rFonts w:eastAsia="等线"/>
                <w:color w:val="000000" w:themeColor="text1"/>
                <w:sz w:val="15"/>
                <w:szCs w:val="15"/>
              </w:rPr>
              <w:t>314 (46.6</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76E6334E" w14:textId="47A73D8D" w:rsidR="008C7577" w:rsidRPr="009C2FCA" w:rsidRDefault="008C7577" w:rsidP="008C7577">
            <w:pPr>
              <w:jc w:val="both"/>
              <w:rPr>
                <w:color w:val="000000" w:themeColor="text1"/>
                <w:sz w:val="15"/>
                <w:szCs w:val="15"/>
              </w:rPr>
            </w:pPr>
            <w:r w:rsidRPr="009C2FCA">
              <w:rPr>
                <w:rFonts w:eastAsia="等线"/>
                <w:color w:val="000000" w:themeColor="text1"/>
                <w:sz w:val="15"/>
                <w:szCs w:val="15"/>
              </w:rPr>
              <w:t>1</w:t>
            </w:r>
            <w:r w:rsidR="00D92D52" w:rsidRPr="009C2FCA">
              <w:rPr>
                <w:rFonts w:eastAsia="等线"/>
                <w:color w:val="000000" w:themeColor="text1"/>
                <w:sz w:val="15"/>
                <w:szCs w:val="15"/>
              </w:rPr>
              <w:t xml:space="preserve"> </w:t>
            </w:r>
            <w:r w:rsidRPr="009C2FCA">
              <w:rPr>
                <w:rFonts w:eastAsia="等线"/>
                <w:color w:val="000000" w:themeColor="text1"/>
                <w:sz w:val="15"/>
                <w:szCs w:val="15"/>
              </w:rPr>
              <w:t>330 (42.3</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hideMark/>
          </w:tcPr>
          <w:p w14:paraId="784B355D" w14:textId="2F9A9534" w:rsidR="008C7577" w:rsidRPr="009C2FCA" w:rsidRDefault="008C7577" w:rsidP="008C7577">
            <w:pPr>
              <w:jc w:val="both"/>
              <w:rPr>
                <w:color w:val="000000" w:themeColor="text1"/>
                <w:sz w:val="15"/>
                <w:szCs w:val="15"/>
              </w:rPr>
            </w:pPr>
            <w:r w:rsidRPr="009C2FCA">
              <w:rPr>
                <w:rFonts w:eastAsia="等线"/>
                <w:color w:val="000000" w:themeColor="text1"/>
                <w:sz w:val="15"/>
                <w:szCs w:val="15"/>
              </w:rPr>
              <w:t>889 (38.1</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784B1EB4" w14:textId="0B2036D9" w:rsidR="008C7577" w:rsidRPr="009C2FCA" w:rsidRDefault="008C7577" w:rsidP="008C7577">
            <w:pPr>
              <w:jc w:val="both"/>
              <w:rPr>
                <w:color w:val="000000" w:themeColor="text1"/>
                <w:sz w:val="15"/>
                <w:szCs w:val="15"/>
              </w:rPr>
            </w:pPr>
            <w:r w:rsidRPr="009C2FCA">
              <w:rPr>
                <w:rFonts w:eastAsia="等线"/>
                <w:color w:val="000000" w:themeColor="text1"/>
                <w:sz w:val="15"/>
                <w:szCs w:val="15"/>
              </w:rPr>
              <w:t>329 (42.8</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74E5CB36" w14:textId="50B13355" w:rsidR="008C7577" w:rsidRPr="009C2FCA" w:rsidRDefault="008C7577" w:rsidP="008C7577">
            <w:pPr>
              <w:jc w:val="both"/>
              <w:rPr>
                <w:color w:val="000000" w:themeColor="text1"/>
                <w:sz w:val="15"/>
                <w:szCs w:val="15"/>
              </w:rPr>
            </w:pPr>
            <w:r w:rsidRPr="009C2FCA">
              <w:rPr>
                <w:rFonts w:eastAsia="等线"/>
                <w:color w:val="000000" w:themeColor="text1"/>
                <w:sz w:val="15"/>
                <w:szCs w:val="15"/>
              </w:rPr>
              <w:t>0.001</w:t>
            </w:r>
          </w:p>
        </w:tc>
      </w:tr>
      <w:tr w:rsidR="009C2FCA" w:rsidRPr="009C2FCA" w14:paraId="585B699B" w14:textId="77777777" w:rsidTr="005D27FC">
        <w:trPr>
          <w:trHeight w:val="263"/>
        </w:trPr>
        <w:tc>
          <w:tcPr>
            <w:tcW w:w="3402" w:type="dxa"/>
            <w:noWrap/>
            <w:vAlign w:val="center"/>
            <w:hideMark/>
          </w:tcPr>
          <w:p w14:paraId="73FEB0E6" w14:textId="77777777" w:rsidR="008C7577" w:rsidRPr="009C2FCA" w:rsidRDefault="008C7577" w:rsidP="008C7577">
            <w:pPr>
              <w:jc w:val="both"/>
              <w:rPr>
                <w:color w:val="000000" w:themeColor="text1"/>
                <w:sz w:val="15"/>
                <w:szCs w:val="15"/>
              </w:rPr>
            </w:pPr>
            <w:r w:rsidRPr="009C2FCA">
              <w:rPr>
                <w:color w:val="000000" w:themeColor="text1"/>
                <w:sz w:val="15"/>
                <w:szCs w:val="15"/>
              </w:rPr>
              <w:t>Use of antihypertensive medications</w:t>
            </w:r>
          </w:p>
        </w:tc>
        <w:tc>
          <w:tcPr>
            <w:tcW w:w="1560" w:type="dxa"/>
            <w:noWrap/>
            <w:vAlign w:val="center"/>
            <w:hideMark/>
          </w:tcPr>
          <w:p w14:paraId="0CD56C2E" w14:textId="60EC1E71" w:rsidR="008C7577" w:rsidRPr="009C2FCA" w:rsidRDefault="008C7577" w:rsidP="008C7577">
            <w:pPr>
              <w:jc w:val="both"/>
              <w:rPr>
                <w:color w:val="000000" w:themeColor="text1"/>
                <w:sz w:val="15"/>
                <w:szCs w:val="15"/>
              </w:rPr>
            </w:pPr>
            <w:r w:rsidRPr="009C2FCA">
              <w:rPr>
                <w:rFonts w:eastAsia="等线"/>
                <w:color w:val="000000" w:themeColor="text1"/>
                <w:sz w:val="15"/>
                <w:szCs w:val="15"/>
              </w:rPr>
              <w:t>655 (19.5</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72A3E7AA" w14:textId="2BB47151" w:rsidR="008C7577" w:rsidRPr="009C2FCA" w:rsidRDefault="008C7577" w:rsidP="008C7577">
            <w:pPr>
              <w:jc w:val="both"/>
              <w:rPr>
                <w:color w:val="000000" w:themeColor="text1"/>
                <w:sz w:val="15"/>
                <w:szCs w:val="15"/>
              </w:rPr>
            </w:pPr>
            <w:r w:rsidRPr="009C2FCA">
              <w:rPr>
                <w:rFonts w:eastAsia="等线"/>
                <w:color w:val="000000" w:themeColor="text1"/>
                <w:sz w:val="15"/>
                <w:szCs w:val="15"/>
              </w:rPr>
              <w:t>696 (19.1</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hideMark/>
          </w:tcPr>
          <w:p w14:paraId="14FB657D" w14:textId="2BFF054B" w:rsidR="008C7577" w:rsidRPr="009C2FCA" w:rsidRDefault="008C7577" w:rsidP="008C7577">
            <w:pPr>
              <w:jc w:val="both"/>
              <w:rPr>
                <w:color w:val="000000" w:themeColor="text1"/>
                <w:sz w:val="15"/>
                <w:szCs w:val="15"/>
              </w:rPr>
            </w:pPr>
            <w:r w:rsidRPr="009C2FCA">
              <w:rPr>
                <w:rFonts w:eastAsia="等线"/>
                <w:color w:val="000000" w:themeColor="text1"/>
                <w:sz w:val="15"/>
                <w:szCs w:val="15"/>
              </w:rPr>
              <w:t>468 (17.7</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0B71224A" w14:textId="28A8483B" w:rsidR="008C7577" w:rsidRPr="009C2FCA" w:rsidRDefault="008C7577" w:rsidP="008C7577">
            <w:pPr>
              <w:jc w:val="both"/>
              <w:rPr>
                <w:color w:val="000000" w:themeColor="text1"/>
                <w:sz w:val="15"/>
                <w:szCs w:val="15"/>
              </w:rPr>
            </w:pPr>
            <w:r w:rsidRPr="009C2FCA">
              <w:rPr>
                <w:rFonts w:eastAsia="等线"/>
                <w:color w:val="000000" w:themeColor="text1"/>
                <w:sz w:val="15"/>
                <w:szCs w:val="15"/>
              </w:rPr>
              <w:t>112 (9.8</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0E3D1500" w14:textId="7993802B"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3EC43DBB" w14:textId="77777777" w:rsidTr="005D27FC">
        <w:trPr>
          <w:trHeight w:val="263"/>
        </w:trPr>
        <w:tc>
          <w:tcPr>
            <w:tcW w:w="3402" w:type="dxa"/>
            <w:noWrap/>
            <w:vAlign w:val="center"/>
            <w:hideMark/>
          </w:tcPr>
          <w:p w14:paraId="45EF3986" w14:textId="77777777" w:rsidR="008C7577" w:rsidRPr="009C2FCA" w:rsidRDefault="008C7577" w:rsidP="008C7577">
            <w:pPr>
              <w:jc w:val="both"/>
              <w:rPr>
                <w:color w:val="000000" w:themeColor="text1"/>
                <w:sz w:val="15"/>
                <w:szCs w:val="15"/>
              </w:rPr>
            </w:pPr>
            <w:r w:rsidRPr="009C2FCA">
              <w:rPr>
                <w:color w:val="000000" w:themeColor="text1"/>
                <w:sz w:val="15"/>
                <w:szCs w:val="15"/>
              </w:rPr>
              <w:t>Use of lipid-lowering medications</w:t>
            </w:r>
          </w:p>
        </w:tc>
        <w:tc>
          <w:tcPr>
            <w:tcW w:w="1560" w:type="dxa"/>
            <w:noWrap/>
            <w:vAlign w:val="center"/>
            <w:hideMark/>
          </w:tcPr>
          <w:p w14:paraId="057E97D5" w14:textId="6999228A" w:rsidR="008C7577" w:rsidRPr="009C2FCA" w:rsidRDefault="008C7577" w:rsidP="008C7577">
            <w:pPr>
              <w:jc w:val="both"/>
              <w:rPr>
                <w:color w:val="000000" w:themeColor="text1"/>
                <w:sz w:val="15"/>
                <w:szCs w:val="15"/>
              </w:rPr>
            </w:pPr>
            <w:r w:rsidRPr="009C2FCA">
              <w:rPr>
                <w:rFonts w:eastAsia="等线"/>
                <w:color w:val="000000" w:themeColor="text1"/>
                <w:sz w:val="15"/>
                <w:szCs w:val="15"/>
              </w:rPr>
              <w:t>251 (6.9</w:t>
            </w:r>
            <w:r w:rsidR="00310D31" w:rsidRPr="009C2FCA">
              <w:rPr>
                <w:color w:val="000000" w:themeColor="text1"/>
                <w:sz w:val="15"/>
                <w:szCs w:val="15"/>
              </w:rPr>
              <w:t>%</w:t>
            </w:r>
            <w:r w:rsidRPr="009C2FCA">
              <w:rPr>
                <w:rFonts w:eastAsia="等线"/>
                <w:color w:val="000000" w:themeColor="text1"/>
                <w:sz w:val="15"/>
                <w:szCs w:val="15"/>
              </w:rPr>
              <w:t>)</w:t>
            </w:r>
          </w:p>
        </w:tc>
        <w:tc>
          <w:tcPr>
            <w:tcW w:w="1559" w:type="dxa"/>
            <w:noWrap/>
            <w:vAlign w:val="center"/>
            <w:hideMark/>
          </w:tcPr>
          <w:p w14:paraId="64938B29" w14:textId="7F6FAF90" w:rsidR="008C7577" w:rsidRPr="009C2FCA" w:rsidRDefault="008C7577" w:rsidP="008C7577">
            <w:pPr>
              <w:jc w:val="both"/>
              <w:rPr>
                <w:color w:val="000000" w:themeColor="text1"/>
                <w:sz w:val="15"/>
                <w:szCs w:val="15"/>
              </w:rPr>
            </w:pPr>
            <w:r w:rsidRPr="009C2FCA">
              <w:rPr>
                <w:rFonts w:eastAsia="等线"/>
                <w:color w:val="000000" w:themeColor="text1"/>
                <w:sz w:val="15"/>
                <w:szCs w:val="15"/>
              </w:rPr>
              <w:t>325 (8.9</w:t>
            </w:r>
            <w:r w:rsidR="00310D31" w:rsidRPr="009C2FCA">
              <w:rPr>
                <w:color w:val="000000" w:themeColor="text1"/>
                <w:sz w:val="15"/>
                <w:szCs w:val="15"/>
              </w:rPr>
              <w:t>%</w:t>
            </w:r>
            <w:r w:rsidRPr="009C2FCA">
              <w:rPr>
                <w:rFonts w:eastAsia="等线"/>
                <w:color w:val="000000" w:themeColor="text1"/>
                <w:sz w:val="15"/>
                <w:szCs w:val="15"/>
              </w:rPr>
              <w:t>)</w:t>
            </w:r>
          </w:p>
        </w:tc>
        <w:tc>
          <w:tcPr>
            <w:tcW w:w="1417" w:type="dxa"/>
            <w:noWrap/>
            <w:vAlign w:val="center"/>
            <w:hideMark/>
          </w:tcPr>
          <w:p w14:paraId="0B4E9A5C" w14:textId="46984749" w:rsidR="008C7577" w:rsidRPr="009C2FCA" w:rsidRDefault="008C7577" w:rsidP="008C7577">
            <w:pPr>
              <w:jc w:val="both"/>
              <w:rPr>
                <w:color w:val="000000" w:themeColor="text1"/>
                <w:sz w:val="15"/>
                <w:szCs w:val="15"/>
              </w:rPr>
            </w:pPr>
            <w:r w:rsidRPr="009C2FCA">
              <w:rPr>
                <w:rFonts w:eastAsia="等线"/>
                <w:color w:val="000000" w:themeColor="text1"/>
                <w:sz w:val="15"/>
                <w:szCs w:val="15"/>
              </w:rPr>
              <w:t>242 (9.1</w:t>
            </w:r>
            <w:r w:rsidR="00310D31" w:rsidRPr="009C2FCA">
              <w:rPr>
                <w:color w:val="000000" w:themeColor="text1"/>
                <w:sz w:val="15"/>
                <w:szCs w:val="15"/>
              </w:rPr>
              <w:t>%</w:t>
            </w:r>
            <w:r w:rsidRPr="009C2FCA">
              <w:rPr>
                <w:rFonts w:eastAsia="等线"/>
                <w:color w:val="000000" w:themeColor="text1"/>
                <w:sz w:val="15"/>
                <w:szCs w:val="15"/>
              </w:rPr>
              <w:t>)</w:t>
            </w:r>
          </w:p>
        </w:tc>
        <w:tc>
          <w:tcPr>
            <w:tcW w:w="1560" w:type="dxa"/>
            <w:noWrap/>
            <w:vAlign w:val="center"/>
            <w:hideMark/>
          </w:tcPr>
          <w:p w14:paraId="61847591" w14:textId="14CF425B" w:rsidR="008C7577" w:rsidRPr="009C2FCA" w:rsidRDefault="008C7577" w:rsidP="008C7577">
            <w:pPr>
              <w:jc w:val="both"/>
              <w:rPr>
                <w:color w:val="000000" w:themeColor="text1"/>
                <w:sz w:val="15"/>
                <w:szCs w:val="15"/>
              </w:rPr>
            </w:pPr>
            <w:r w:rsidRPr="009C2FCA">
              <w:rPr>
                <w:rFonts w:eastAsia="等线"/>
                <w:color w:val="000000" w:themeColor="text1"/>
                <w:sz w:val="15"/>
                <w:szCs w:val="15"/>
              </w:rPr>
              <w:t>71 (6.4</w:t>
            </w:r>
            <w:r w:rsidR="00310D31" w:rsidRPr="009C2FCA">
              <w:rPr>
                <w:color w:val="000000" w:themeColor="text1"/>
                <w:sz w:val="15"/>
                <w:szCs w:val="15"/>
              </w:rPr>
              <w:t>%</w:t>
            </w:r>
            <w:r w:rsidRPr="009C2FCA">
              <w:rPr>
                <w:rFonts w:eastAsia="等线"/>
                <w:color w:val="000000" w:themeColor="text1"/>
                <w:sz w:val="15"/>
                <w:szCs w:val="15"/>
              </w:rPr>
              <w:t>)</w:t>
            </w:r>
          </w:p>
        </w:tc>
        <w:tc>
          <w:tcPr>
            <w:tcW w:w="968" w:type="dxa"/>
            <w:noWrap/>
            <w:vAlign w:val="center"/>
            <w:hideMark/>
          </w:tcPr>
          <w:p w14:paraId="319F13B8" w14:textId="2D9165FE" w:rsidR="008C7577" w:rsidRPr="009C2FCA" w:rsidRDefault="008C7577" w:rsidP="008C7577">
            <w:pPr>
              <w:jc w:val="both"/>
              <w:rPr>
                <w:color w:val="000000" w:themeColor="text1"/>
                <w:sz w:val="15"/>
                <w:szCs w:val="15"/>
              </w:rPr>
            </w:pPr>
            <w:r w:rsidRPr="009C2FCA">
              <w:rPr>
                <w:rFonts w:eastAsia="等线"/>
                <w:color w:val="000000" w:themeColor="text1"/>
                <w:sz w:val="15"/>
                <w:szCs w:val="15"/>
              </w:rPr>
              <w:t>0.026</w:t>
            </w:r>
          </w:p>
        </w:tc>
      </w:tr>
      <w:tr w:rsidR="009C2FCA" w:rsidRPr="009C2FCA" w14:paraId="0B70012B" w14:textId="77777777" w:rsidTr="005D27FC">
        <w:trPr>
          <w:trHeight w:val="263"/>
        </w:trPr>
        <w:tc>
          <w:tcPr>
            <w:tcW w:w="3402" w:type="dxa"/>
            <w:noWrap/>
            <w:vAlign w:val="center"/>
            <w:hideMark/>
          </w:tcPr>
          <w:p w14:paraId="0980F824" w14:textId="1E4B456B" w:rsidR="008C7577" w:rsidRPr="009C2FCA" w:rsidRDefault="008C7577" w:rsidP="00310D31">
            <w:pPr>
              <w:jc w:val="both"/>
              <w:rPr>
                <w:color w:val="000000" w:themeColor="text1"/>
                <w:sz w:val="15"/>
                <w:szCs w:val="15"/>
              </w:rPr>
            </w:pPr>
            <w:r w:rsidRPr="009C2FCA">
              <w:rPr>
                <w:rFonts w:eastAsia="Times New Roman Uni"/>
                <w:color w:val="000000" w:themeColor="text1"/>
                <w:sz w:val="15"/>
                <w:szCs w:val="15"/>
              </w:rPr>
              <w:t>HbA</w:t>
            </w:r>
            <w:r w:rsidRPr="009C2FCA">
              <w:rPr>
                <w:rFonts w:eastAsia="Times New Roman Uni"/>
                <w:color w:val="000000" w:themeColor="text1"/>
                <w:sz w:val="15"/>
                <w:szCs w:val="15"/>
                <w:vertAlign w:val="subscript"/>
              </w:rPr>
              <w:t>1c</w:t>
            </w:r>
          </w:p>
        </w:tc>
        <w:tc>
          <w:tcPr>
            <w:tcW w:w="1560" w:type="dxa"/>
            <w:noWrap/>
            <w:hideMark/>
          </w:tcPr>
          <w:p w14:paraId="33BC4250" w14:textId="35EC4AB3" w:rsidR="008C7577" w:rsidRPr="009C2FCA" w:rsidRDefault="008C7577" w:rsidP="008C7577">
            <w:pPr>
              <w:jc w:val="both"/>
              <w:rPr>
                <w:color w:val="000000" w:themeColor="text1"/>
                <w:sz w:val="15"/>
                <w:szCs w:val="15"/>
              </w:rPr>
            </w:pPr>
            <w:r w:rsidRPr="009C2FCA">
              <w:rPr>
                <w:color w:val="000000" w:themeColor="text1"/>
                <w:sz w:val="15"/>
                <w:szCs w:val="15"/>
              </w:rPr>
              <w:t>5.6</w:t>
            </w:r>
            <w:r w:rsidR="00310D31" w:rsidRPr="009C2FCA">
              <w:rPr>
                <w:color w:val="000000" w:themeColor="text1"/>
                <w:sz w:val="15"/>
                <w:szCs w:val="15"/>
              </w:rPr>
              <w:t>%</w:t>
            </w:r>
            <w:r w:rsidRPr="009C2FCA">
              <w:rPr>
                <w:color w:val="000000" w:themeColor="text1"/>
                <w:sz w:val="15"/>
                <w:szCs w:val="15"/>
              </w:rPr>
              <w:t xml:space="preserve"> (0.4</w:t>
            </w:r>
            <w:r w:rsidR="00310D31" w:rsidRPr="009C2FCA">
              <w:rPr>
                <w:color w:val="000000" w:themeColor="text1"/>
                <w:sz w:val="15"/>
                <w:szCs w:val="15"/>
              </w:rPr>
              <w:t>%</w:t>
            </w:r>
            <w:r w:rsidRPr="009C2FCA">
              <w:rPr>
                <w:color w:val="000000" w:themeColor="text1"/>
                <w:sz w:val="15"/>
                <w:szCs w:val="15"/>
              </w:rPr>
              <w:t>)</w:t>
            </w:r>
          </w:p>
        </w:tc>
        <w:tc>
          <w:tcPr>
            <w:tcW w:w="1559" w:type="dxa"/>
            <w:noWrap/>
            <w:hideMark/>
          </w:tcPr>
          <w:p w14:paraId="5848CA9B" w14:textId="242417A4" w:rsidR="008C7577" w:rsidRPr="009C2FCA" w:rsidRDefault="008C7577" w:rsidP="008C7577">
            <w:pPr>
              <w:jc w:val="both"/>
              <w:rPr>
                <w:color w:val="000000" w:themeColor="text1"/>
                <w:sz w:val="15"/>
                <w:szCs w:val="15"/>
              </w:rPr>
            </w:pPr>
            <w:r w:rsidRPr="009C2FCA">
              <w:rPr>
                <w:color w:val="000000" w:themeColor="text1"/>
                <w:sz w:val="15"/>
                <w:szCs w:val="15"/>
              </w:rPr>
              <w:t>5.5</w:t>
            </w:r>
            <w:r w:rsidR="00310D31" w:rsidRPr="009C2FCA">
              <w:rPr>
                <w:color w:val="000000" w:themeColor="text1"/>
                <w:sz w:val="15"/>
                <w:szCs w:val="15"/>
              </w:rPr>
              <w:t>%</w:t>
            </w:r>
            <w:r w:rsidRPr="009C2FCA">
              <w:rPr>
                <w:color w:val="000000" w:themeColor="text1"/>
                <w:sz w:val="15"/>
                <w:szCs w:val="15"/>
              </w:rPr>
              <w:t xml:space="preserve"> (0.4</w:t>
            </w:r>
            <w:r w:rsidR="00310D31" w:rsidRPr="009C2FCA">
              <w:rPr>
                <w:color w:val="000000" w:themeColor="text1"/>
                <w:sz w:val="15"/>
                <w:szCs w:val="15"/>
              </w:rPr>
              <w:t>%</w:t>
            </w:r>
            <w:r w:rsidRPr="009C2FCA">
              <w:rPr>
                <w:color w:val="000000" w:themeColor="text1"/>
                <w:sz w:val="15"/>
                <w:szCs w:val="15"/>
              </w:rPr>
              <w:t>)</w:t>
            </w:r>
          </w:p>
        </w:tc>
        <w:tc>
          <w:tcPr>
            <w:tcW w:w="1417" w:type="dxa"/>
            <w:noWrap/>
            <w:hideMark/>
          </w:tcPr>
          <w:p w14:paraId="7B918A73" w14:textId="287BEB76" w:rsidR="008C7577" w:rsidRPr="009C2FCA" w:rsidRDefault="008C7577" w:rsidP="008C7577">
            <w:pPr>
              <w:jc w:val="both"/>
              <w:rPr>
                <w:color w:val="000000" w:themeColor="text1"/>
                <w:sz w:val="15"/>
                <w:szCs w:val="15"/>
              </w:rPr>
            </w:pPr>
            <w:r w:rsidRPr="009C2FCA">
              <w:rPr>
                <w:color w:val="000000" w:themeColor="text1"/>
                <w:sz w:val="15"/>
                <w:szCs w:val="15"/>
              </w:rPr>
              <w:t>5.5</w:t>
            </w:r>
            <w:r w:rsidR="00310D31" w:rsidRPr="009C2FCA">
              <w:rPr>
                <w:color w:val="000000" w:themeColor="text1"/>
                <w:sz w:val="15"/>
                <w:szCs w:val="15"/>
              </w:rPr>
              <w:t>%</w:t>
            </w:r>
            <w:r w:rsidRPr="009C2FCA">
              <w:rPr>
                <w:color w:val="000000" w:themeColor="text1"/>
                <w:sz w:val="15"/>
                <w:szCs w:val="15"/>
              </w:rPr>
              <w:t xml:space="preserve"> (0.4</w:t>
            </w:r>
            <w:r w:rsidR="00310D31" w:rsidRPr="009C2FCA">
              <w:rPr>
                <w:color w:val="000000" w:themeColor="text1"/>
                <w:sz w:val="15"/>
                <w:szCs w:val="15"/>
              </w:rPr>
              <w:t>%</w:t>
            </w:r>
            <w:r w:rsidRPr="009C2FCA">
              <w:rPr>
                <w:color w:val="000000" w:themeColor="text1"/>
                <w:sz w:val="15"/>
                <w:szCs w:val="15"/>
              </w:rPr>
              <w:t>)</w:t>
            </w:r>
          </w:p>
        </w:tc>
        <w:tc>
          <w:tcPr>
            <w:tcW w:w="1560" w:type="dxa"/>
            <w:noWrap/>
            <w:hideMark/>
          </w:tcPr>
          <w:p w14:paraId="19795E6F" w14:textId="4A1C7629" w:rsidR="008C7577" w:rsidRPr="009C2FCA" w:rsidRDefault="008C7577" w:rsidP="008C7577">
            <w:pPr>
              <w:jc w:val="both"/>
              <w:rPr>
                <w:color w:val="000000" w:themeColor="text1"/>
                <w:sz w:val="15"/>
                <w:szCs w:val="15"/>
              </w:rPr>
            </w:pPr>
            <w:r w:rsidRPr="009C2FCA">
              <w:rPr>
                <w:color w:val="000000" w:themeColor="text1"/>
                <w:sz w:val="15"/>
                <w:szCs w:val="15"/>
              </w:rPr>
              <w:t>5.4</w:t>
            </w:r>
            <w:r w:rsidR="00310D31" w:rsidRPr="009C2FCA">
              <w:rPr>
                <w:color w:val="000000" w:themeColor="text1"/>
                <w:sz w:val="15"/>
                <w:szCs w:val="15"/>
              </w:rPr>
              <w:t>%</w:t>
            </w:r>
            <w:r w:rsidRPr="009C2FCA">
              <w:rPr>
                <w:color w:val="000000" w:themeColor="text1"/>
                <w:sz w:val="15"/>
                <w:szCs w:val="15"/>
              </w:rPr>
              <w:t xml:space="preserve"> (0.4</w:t>
            </w:r>
            <w:r w:rsidR="00310D31" w:rsidRPr="009C2FCA">
              <w:rPr>
                <w:color w:val="000000" w:themeColor="text1"/>
                <w:sz w:val="15"/>
                <w:szCs w:val="15"/>
              </w:rPr>
              <w:t>%</w:t>
            </w:r>
            <w:r w:rsidRPr="009C2FCA">
              <w:rPr>
                <w:color w:val="000000" w:themeColor="text1"/>
                <w:sz w:val="15"/>
                <w:szCs w:val="15"/>
              </w:rPr>
              <w:t>)</w:t>
            </w:r>
          </w:p>
        </w:tc>
        <w:tc>
          <w:tcPr>
            <w:tcW w:w="968" w:type="dxa"/>
            <w:noWrap/>
            <w:vAlign w:val="center"/>
            <w:hideMark/>
          </w:tcPr>
          <w:p w14:paraId="60287727" w14:textId="0056CF24"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r w:rsidR="009C2FCA" w:rsidRPr="009C2FCA" w14:paraId="06BAF0E3" w14:textId="77777777" w:rsidTr="005D27FC">
        <w:trPr>
          <w:trHeight w:val="263"/>
        </w:trPr>
        <w:tc>
          <w:tcPr>
            <w:tcW w:w="3402" w:type="dxa"/>
            <w:tcBorders>
              <w:bottom w:val="single" w:sz="4" w:space="0" w:color="auto"/>
            </w:tcBorders>
            <w:noWrap/>
            <w:vAlign w:val="center"/>
            <w:hideMark/>
          </w:tcPr>
          <w:p w14:paraId="62E9749C" w14:textId="1CC05955" w:rsidR="008C7577" w:rsidRPr="009C2FCA" w:rsidRDefault="008C7577" w:rsidP="008C7577">
            <w:pPr>
              <w:jc w:val="both"/>
              <w:rPr>
                <w:color w:val="000000" w:themeColor="text1"/>
                <w:sz w:val="15"/>
                <w:szCs w:val="15"/>
              </w:rPr>
            </w:pPr>
            <w:r w:rsidRPr="009C2FCA">
              <w:rPr>
                <w:color w:val="000000" w:themeColor="text1"/>
                <w:sz w:val="15"/>
                <w:szCs w:val="15"/>
              </w:rPr>
              <w:t>TC (</w:t>
            </w:r>
            <w:proofErr w:type="spellStart"/>
            <w:r w:rsidRPr="009C2FCA">
              <w:rPr>
                <w:color w:val="000000" w:themeColor="text1"/>
                <w:sz w:val="15"/>
                <w:szCs w:val="15"/>
              </w:rPr>
              <w:t>mmol·L</w:t>
            </w:r>
            <w:proofErr w:type="spellEnd"/>
            <w:r w:rsidRPr="009C2FCA">
              <w:rPr>
                <w:color w:val="000000" w:themeColor="text1"/>
                <w:sz w:val="15"/>
                <w:szCs w:val="15"/>
                <w:vertAlign w:val="superscript"/>
              </w:rPr>
              <w:t>–1</w:t>
            </w:r>
            <w:r w:rsidRPr="009C2FCA">
              <w:rPr>
                <w:color w:val="000000" w:themeColor="text1"/>
                <w:sz w:val="15"/>
                <w:szCs w:val="15"/>
              </w:rPr>
              <w:t>)</w:t>
            </w:r>
          </w:p>
        </w:tc>
        <w:tc>
          <w:tcPr>
            <w:tcW w:w="1560" w:type="dxa"/>
            <w:tcBorders>
              <w:bottom w:val="single" w:sz="4" w:space="0" w:color="auto"/>
            </w:tcBorders>
            <w:noWrap/>
            <w:hideMark/>
          </w:tcPr>
          <w:p w14:paraId="312B6209" w14:textId="77777777" w:rsidR="008C7577" w:rsidRPr="009C2FCA" w:rsidRDefault="008C7577" w:rsidP="008C7577">
            <w:pPr>
              <w:jc w:val="both"/>
              <w:rPr>
                <w:color w:val="000000" w:themeColor="text1"/>
                <w:sz w:val="15"/>
                <w:szCs w:val="15"/>
              </w:rPr>
            </w:pPr>
            <w:r w:rsidRPr="009C2FCA">
              <w:rPr>
                <w:color w:val="000000" w:themeColor="text1"/>
                <w:sz w:val="15"/>
                <w:szCs w:val="15"/>
              </w:rPr>
              <w:t>5.6 (1.1)</w:t>
            </w:r>
          </w:p>
        </w:tc>
        <w:tc>
          <w:tcPr>
            <w:tcW w:w="1559" w:type="dxa"/>
            <w:tcBorders>
              <w:bottom w:val="single" w:sz="4" w:space="0" w:color="auto"/>
            </w:tcBorders>
            <w:noWrap/>
            <w:hideMark/>
          </w:tcPr>
          <w:p w14:paraId="685CB32E" w14:textId="77777777" w:rsidR="008C7577" w:rsidRPr="009C2FCA" w:rsidRDefault="008C7577" w:rsidP="008C7577">
            <w:pPr>
              <w:jc w:val="both"/>
              <w:rPr>
                <w:color w:val="000000" w:themeColor="text1"/>
                <w:sz w:val="15"/>
                <w:szCs w:val="15"/>
              </w:rPr>
            </w:pPr>
            <w:r w:rsidRPr="009C2FCA">
              <w:rPr>
                <w:color w:val="000000" w:themeColor="text1"/>
                <w:sz w:val="15"/>
                <w:szCs w:val="15"/>
              </w:rPr>
              <w:t>5.5 (1.1)</w:t>
            </w:r>
          </w:p>
        </w:tc>
        <w:tc>
          <w:tcPr>
            <w:tcW w:w="1417" w:type="dxa"/>
            <w:tcBorders>
              <w:bottom w:val="single" w:sz="4" w:space="0" w:color="auto"/>
            </w:tcBorders>
            <w:noWrap/>
            <w:hideMark/>
          </w:tcPr>
          <w:p w14:paraId="4752E997" w14:textId="77777777" w:rsidR="008C7577" w:rsidRPr="009C2FCA" w:rsidRDefault="008C7577" w:rsidP="008C7577">
            <w:pPr>
              <w:jc w:val="both"/>
              <w:rPr>
                <w:color w:val="000000" w:themeColor="text1"/>
                <w:sz w:val="15"/>
                <w:szCs w:val="15"/>
              </w:rPr>
            </w:pPr>
            <w:r w:rsidRPr="009C2FCA">
              <w:rPr>
                <w:color w:val="000000" w:themeColor="text1"/>
                <w:sz w:val="15"/>
                <w:szCs w:val="15"/>
              </w:rPr>
              <w:t>5.5 (1.1)</w:t>
            </w:r>
          </w:p>
        </w:tc>
        <w:tc>
          <w:tcPr>
            <w:tcW w:w="1560" w:type="dxa"/>
            <w:tcBorders>
              <w:bottom w:val="single" w:sz="4" w:space="0" w:color="auto"/>
            </w:tcBorders>
            <w:noWrap/>
            <w:hideMark/>
          </w:tcPr>
          <w:p w14:paraId="52D825B0" w14:textId="77777777" w:rsidR="008C7577" w:rsidRPr="009C2FCA" w:rsidRDefault="008C7577" w:rsidP="008C7577">
            <w:pPr>
              <w:jc w:val="both"/>
              <w:rPr>
                <w:color w:val="000000" w:themeColor="text1"/>
                <w:sz w:val="15"/>
                <w:szCs w:val="15"/>
              </w:rPr>
            </w:pPr>
            <w:r w:rsidRPr="009C2FCA">
              <w:rPr>
                <w:color w:val="000000" w:themeColor="text1"/>
                <w:sz w:val="15"/>
                <w:szCs w:val="15"/>
              </w:rPr>
              <w:t>5.3 (1.0)</w:t>
            </w:r>
          </w:p>
        </w:tc>
        <w:tc>
          <w:tcPr>
            <w:tcW w:w="968" w:type="dxa"/>
            <w:tcBorders>
              <w:bottom w:val="single" w:sz="4" w:space="0" w:color="auto"/>
            </w:tcBorders>
            <w:noWrap/>
            <w:vAlign w:val="center"/>
            <w:hideMark/>
          </w:tcPr>
          <w:p w14:paraId="492AB6FD" w14:textId="6B01469D" w:rsidR="008C7577" w:rsidRPr="009C2FCA" w:rsidRDefault="008C7577" w:rsidP="008C7577">
            <w:pPr>
              <w:jc w:val="both"/>
              <w:rPr>
                <w:color w:val="000000" w:themeColor="text1"/>
                <w:sz w:val="15"/>
                <w:szCs w:val="15"/>
              </w:rPr>
            </w:pPr>
            <w:r w:rsidRPr="009C2FCA">
              <w:rPr>
                <w:rFonts w:eastAsia="等线"/>
                <w:color w:val="000000" w:themeColor="text1"/>
                <w:sz w:val="15"/>
                <w:szCs w:val="15"/>
              </w:rPr>
              <w:t>&lt; 0.001</w:t>
            </w:r>
          </w:p>
        </w:tc>
      </w:tr>
    </w:tbl>
    <w:p w14:paraId="6965B910" w14:textId="29041508" w:rsidR="00051101" w:rsidRPr="009C2FCA" w:rsidRDefault="00216CA6" w:rsidP="00AF726C">
      <w:pPr>
        <w:adjustRightInd w:val="0"/>
        <w:snapToGrid w:val="0"/>
        <w:jc w:val="both"/>
        <w:rPr>
          <w:rFonts w:ascii="Times New Roman" w:eastAsia="Times New Roman Uni" w:hAnsi="Times New Roman" w:cs="Times New Roman"/>
          <w:color w:val="000000" w:themeColor="text1"/>
          <w:sz w:val="18"/>
          <w:szCs w:val="18"/>
        </w:rPr>
      </w:pPr>
      <w:proofErr w:type="spellStart"/>
      <w:r w:rsidRPr="009C2FCA">
        <w:rPr>
          <w:rFonts w:ascii="Times New Roman" w:eastAsia="Times New Roman Uni" w:hAnsi="Times New Roman" w:cs="Times New Roman"/>
          <w:color w:val="000000" w:themeColor="text1"/>
          <w:sz w:val="18"/>
          <w:szCs w:val="18"/>
          <w:vertAlign w:val="superscript"/>
        </w:rPr>
        <w:t>a</w:t>
      </w:r>
      <w:proofErr w:type="spellEnd"/>
      <w:r w:rsidRPr="009C2FCA">
        <w:rPr>
          <w:rFonts w:ascii="Times New Roman" w:eastAsia="Times New Roman Uni" w:hAnsi="Times New Roman" w:cs="Times New Roman"/>
          <w:color w:val="000000" w:themeColor="text1"/>
          <w:sz w:val="18"/>
          <w:szCs w:val="18"/>
          <w:vertAlign w:val="superscript"/>
        </w:rPr>
        <w:t xml:space="preserve"> </w:t>
      </w:r>
      <w:r w:rsidR="008D44AF" w:rsidRPr="009C2FCA">
        <w:rPr>
          <w:rFonts w:ascii="Times New Roman" w:eastAsia="Times New Roman Uni" w:hAnsi="Times New Roman" w:cs="Times New Roman"/>
          <w:color w:val="000000" w:themeColor="text1"/>
          <w:sz w:val="18"/>
          <w:szCs w:val="18"/>
        </w:rPr>
        <w:t>Analyses were performed accounting for complex survey designs using weighting methodology.</w:t>
      </w:r>
    </w:p>
    <w:p w14:paraId="490A1A8A" w14:textId="275AA625" w:rsidR="008D44AF" w:rsidRPr="009C2FCA" w:rsidRDefault="00051101" w:rsidP="00AF726C">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vertAlign w:val="superscript"/>
        </w:rPr>
        <w:t>b</w:t>
      </w:r>
      <w:r w:rsidRPr="009C2FCA">
        <w:rPr>
          <w:rFonts w:ascii="Times New Roman" w:eastAsia="Times New Roman Uni" w:hAnsi="Times New Roman" w:cs="Times New Roman"/>
          <w:color w:val="000000" w:themeColor="text1"/>
          <w:sz w:val="18"/>
          <w:szCs w:val="18"/>
        </w:rPr>
        <w:t xml:space="preserve"> C</w:t>
      </w:r>
      <w:r w:rsidR="008D44AF" w:rsidRPr="009C2FCA">
        <w:rPr>
          <w:rFonts w:ascii="Times New Roman" w:eastAsia="Times New Roman Uni" w:hAnsi="Times New Roman" w:cs="Times New Roman"/>
          <w:color w:val="000000" w:themeColor="text1"/>
          <w:sz w:val="18"/>
          <w:szCs w:val="18"/>
        </w:rPr>
        <w:t xml:space="preserve">ontinuous and categorical variables were compared using </w:t>
      </w:r>
      <w:r w:rsidR="00D92D52" w:rsidRPr="009C2FCA">
        <w:rPr>
          <w:rFonts w:ascii="Times New Roman" w:eastAsia="Times New Roman Uni" w:hAnsi="Times New Roman" w:cs="Times New Roman"/>
          <w:color w:val="000000" w:themeColor="text1"/>
          <w:sz w:val="18"/>
          <w:szCs w:val="18"/>
        </w:rPr>
        <w:t>ANOVA</w:t>
      </w:r>
      <w:r w:rsidR="008D44AF" w:rsidRPr="009C2FCA">
        <w:rPr>
          <w:rFonts w:ascii="Times New Roman" w:eastAsia="Times New Roman Uni" w:hAnsi="Times New Roman" w:cs="Times New Roman"/>
          <w:color w:val="000000" w:themeColor="text1"/>
          <w:sz w:val="18"/>
          <w:szCs w:val="18"/>
        </w:rPr>
        <w:t xml:space="preserve"> and </w:t>
      </w:r>
      <w:r w:rsidR="008D44AF" w:rsidRPr="009C2FCA">
        <w:rPr>
          <w:rFonts w:ascii="Times New Roman" w:eastAsia="Times New Roman Uni" w:hAnsi="Times New Roman" w:cs="Times New Roman"/>
          <w:i/>
          <w:iCs/>
          <w:color w:val="000000" w:themeColor="text1"/>
          <w:sz w:val="18"/>
          <w:szCs w:val="18"/>
        </w:rPr>
        <w:t>χ</w:t>
      </w:r>
      <w:r w:rsidR="008D44AF" w:rsidRPr="009C2FCA">
        <w:rPr>
          <w:rFonts w:ascii="Times New Roman" w:eastAsia="Times New Roman Uni" w:hAnsi="Times New Roman" w:cs="Times New Roman"/>
          <w:color w:val="000000" w:themeColor="text1"/>
          <w:sz w:val="18"/>
          <w:szCs w:val="18"/>
          <w:vertAlign w:val="superscript"/>
        </w:rPr>
        <w:t>2</w:t>
      </w:r>
      <w:r w:rsidR="008D44AF" w:rsidRPr="009C2FCA">
        <w:rPr>
          <w:rFonts w:ascii="Times New Roman" w:eastAsia="Times New Roman Uni" w:hAnsi="Times New Roman" w:cs="Times New Roman"/>
          <w:color w:val="000000" w:themeColor="text1"/>
          <w:sz w:val="18"/>
          <w:szCs w:val="18"/>
        </w:rPr>
        <w:t xml:space="preserve"> test, respectively.</w:t>
      </w:r>
    </w:p>
    <w:p w14:paraId="23A8ED50" w14:textId="15D523B1" w:rsidR="008D44AF" w:rsidRPr="009C2FCA" w:rsidRDefault="00051101" w:rsidP="00AF726C">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vertAlign w:val="superscript"/>
        </w:rPr>
        <w:t>c</w:t>
      </w:r>
      <w:r w:rsidR="008D44AF" w:rsidRPr="009C2FCA">
        <w:rPr>
          <w:rFonts w:ascii="Times New Roman" w:eastAsia="Times New Roman Uni" w:hAnsi="Times New Roman" w:cs="Times New Roman"/>
          <w:color w:val="000000" w:themeColor="text1"/>
          <w:sz w:val="18"/>
          <w:szCs w:val="18"/>
          <w:vertAlign w:val="superscript"/>
        </w:rPr>
        <w:t xml:space="preserve"> </w:t>
      </w:r>
      <w:r w:rsidR="008D44AF" w:rsidRPr="009C2FCA">
        <w:rPr>
          <w:rFonts w:ascii="Times New Roman" w:eastAsia="Times New Roman Uni" w:hAnsi="Times New Roman" w:cs="Times New Roman"/>
          <w:color w:val="000000" w:themeColor="text1"/>
          <w:sz w:val="18"/>
          <w:szCs w:val="18"/>
        </w:rPr>
        <w:t>Optimal physical activity was defined as weekly ≥</w:t>
      </w:r>
      <w:r w:rsidR="00AF726C" w:rsidRPr="009C2FCA">
        <w:rPr>
          <w:rFonts w:ascii="Times New Roman" w:eastAsia="Times New Roman Uni" w:hAnsi="Times New Roman" w:cs="Times New Roman"/>
          <w:color w:val="000000" w:themeColor="text1"/>
          <w:sz w:val="18"/>
          <w:szCs w:val="18"/>
        </w:rPr>
        <w:t xml:space="preserve"> </w:t>
      </w:r>
      <w:r w:rsidR="008D44AF" w:rsidRPr="009C2FCA">
        <w:rPr>
          <w:rFonts w:ascii="Times New Roman" w:eastAsia="Times New Roman Uni" w:hAnsi="Times New Roman" w:cs="Times New Roman"/>
          <w:color w:val="000000" w:themeColor="text1"/>
          <w:sz w:val="18"/>
          <w:szCs w:val="18"/>
        </w:rPr>
        <w:t>150 minutes of moderate-to-vigorous leisure</w:t>
      </w:r>
      <w:r w:rsidR="005B2FF6" w:rsidRPr="009C2FCA">
        <w:rPr>
          <w:rFonts w:ascii="Times New Roman" w:eastAsia="Times New Roman Uni" w:hAnsi="Times New Roman" w:cs="Times New Roman"/>
          <w:color w:val="000000" w:themeColor="text1"/>
          <w:sz w:val="18"/>
          <w:szCs w:val="18"/>
        </w:rPr>
        <w:t>-</w:t>
      </w:r>
      <w:r w:rsidR="008D44AF" w:rsidRPr="009C2FCA">
        <w:rPr>
          <w:rFonts w:ascii="Times New Roman" w:eastAsia="Times New Roman Uni" w:hAnsi="Times New Roman" w:cs="Times New Roman"/>
          <w:color w:val="000000" w:themeColor="text1"/>
          <w:sz w:val="18"/>
          <w:szCs w:val="18"/>
        </w:rPr>
        <w:t>time physical activity in the 1999</w:t>
      </w:r>
      <w:r w:rsidR="00AF726C" w:rsidRPr="009C2FCA">
        <w:rPr>
          <w:rFonts w:ascii="Times New Roman" w:eastAsia="Times New Roman Uni" w:hAnsi="Times New Roman" w:cs="Times New Roman"/>
          <w:color w:val="000000" w:themeColor="text1"/>
          <w:sz w:val="18"/>
          <w:szCs w:val="18"/>
        </w:rPr>
        <w:t>–</w:t>
      </w:r>
      <w:r w:rsidR="008D44AF" w:rsidRPr="009C2FCA">
        <w:rPr>
          <w:rFonts w:ascii="Times New Roman" w:eastAsia="Times New Roman Uni" w:hAnsi="Times New Roman" w:cs="Times New Roman"/>
          <w:color w:val="000000" w:themeColor="text1"/>
          <w:sz w:val="18"/>
          <w:szCs w:val="18"/>
        </w:rPr>
        <w:t>2014 surveys and top third of metabolic-equivalent-time-weighted frequency of leisure</w:t>
      </w:r>
      <w:r w:rsidR="005B2FF6" w:rsidRPr="009C2FCA">
        <w:rPr>
          <w:rFonts w:ascii="Times New Roman" w:eastAsia="Times New Roman Uni" w:hAnsi="Times New Roman" w:cs="Times New Roman"/>
          <w:color w:val="000000" w:themeColor="text1"/>
          <w:sz w:val="18"/>
          <w:szCs w:val="18"/>
        </w:rPr>
        <w:t>-</w:t>
      </w:r>
      <w:r w:rsidR="008D44AF" w:rsidRPr="009C2FCA">
        <w:rPr>
          <w:rFonts w:ascii="Times New Roman" w:eastAsia="Times New Roman Uni" w:hAnsi="Times New Roman" w:cs="Times New Roman"/>
          <w:color w:val="000000" w:themeColor="text1"/>
          <w:sz w:val="18"/>
          <w:szCs w:val="18"/>
        </w:rPr>
        <w:t>time physical activity in the 1988</w:t>
      </w:r>
      <w:r w:rsidR="00AF726C" w:rsidRPr="009C2FCA">
        <w:rPr>
          <w:rFonts w:ascii="Times New Roman" w:eastAsia="Times New Roman Uni" w:hAnsi="Times New Roman" w:cs="Times New Roman"/>
          <w:color w:val="000000" w:themeColor="text1"/>
          <w:sz w:val="18"/>
          <w:szCs w:val="18"/>
        </w:rPr>
        <w:t>–</w:t>
      </w:r>
      <w:r w:rsidR="008D44AF" w:rsidRPr="009C2FCA">
        <w:rPr>
          <w:rFonts w:ascii="Times New Roman" w:eastAsia="Times New Roman Uni" w:hAnsi="Times New Roman" w:cs="Times New Roman"/>
          <w:color w:val="000000" w:themeColor="text1"/>
          <w:sz w:val="18"/>
          <w:szCs w:val="18"/>
        </w:rPr>
        <w:t>1994 surveys.</w:t>
      </w:r>
    </w:p>
    <w:p w14:paraId="3629629F" w14:textId="77777777" w:rsidR="00CF374E" w:rsidRPr="009C2FCA" w:rsidRDefault="00CF374E" w:rsidP="005D27FC">
      <w:pPr>
        <w:pStyle w:val="SCI"/>
        <w:jc w:val="both"/>
        <w:rPr>
          <w:color w:val="000000" w:themeColor="text1"/>
          <w:sz w:val="18"/>
          <w:szCs w:val="18"/>
        </w:rPr>
      </w:pPr>
      <w:bookmarkStart w:id="26" w:name="_Hlk77062415"/>
    </w:p>
    <w:p w14:paraId="2758BEDC" w14:textId="44882612" w:rsidR="008D44AF" w:rsidRPr="009C2FCA" w:rsidRDefault="008D44AF" w:rsidP="00AF726C">
      <w:pPr>
        <w:adjustRightInd w:val="0"/>
        <w:snapToGrid w:val="0"/>
        <w:jc w:val="both"/>
        <w:rPr>
          <w:rFonts w:ascii="Times New Roman" w:eastAsia="Times New Roman Uni" w:hAnsi="Times New Roman" w:cs="Times New Roman"/>
          <w:b/>
          <w:bCs/>
          <w:color w:val="000000" w:themeColor="text1"/>
          <w:sz w:val="18"/>
          <w:szCs w:val="18"/>
        </w:rPr>
      </w:pPr>
      <w:r w:rsidRPr="009C2FCA">
        <w:rPr>
          <w:rFonts w:ascii="Times New Roman" w:eastAsia="Times New Roman Uni" w:hAnsi="Times New Roman" w:cs="Times New Roman"/>
          <w:b/>
          <w:bCs/>
          <w:color w:val="000000" w:themeColor="text1"/>
          <w:sz w:val="18"/>
          <w:szCs w:val="18"/>
        </w:rPr>
        <w:t>Table S5</w:t>
      </w:r>
    </w:p>
    <w:p w14:paraId="129EB333" w14:textId="77777777" w:rsidR="008D44AF" w:rsidRPr="009C2FCA" w:rsidRDefault="008D44AF" w:rsidP="00AF726C">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Baseline characteristics of participants included and excluded from the current analyses.</w:t>
      </w:r>
    </w:p>
    <w:tbl>
      <w:tblPr>
        <w:tblW w:w="10773" w:type="dxa"/>
        <w:tblLook w:val="04A0" w:firstRow="1" w:lastRow="0" w:firstColumn="1" w:lastColumn="0" w:noHBand="0" w:noVBand="1"/>
      </w:tblPr>
      <w:tblGrid>
        <w:gridCol w:w="2403"/>
        <w:gridCol w:w="1204"/>
        <w:gridCol w:w="1129"/>
        <w:gridCol w:w="1204"/>
        <w:gridCol w:w="1129"/>
        <w:gridCol w:w="938"/>
        <w:gridCol w:w="979"/>
        <w:gridCol w:w="887"/>
        <w:gridCol w:w="900"/>
      </w:tblGrid>
      <w:tr w:rsidR="009C2FCA" w:rsidRPr="009C2FCA" w14:paraId="6CB18F1D" w14:textId="77777777" w:rsidTr="00D92D52">
        <w:tc>
          <w:tcPr>
            <w:tcW w:w="0" w:type="auto"/>
            <w:vMerge w:val="restart"/>
            <w:tcBorders>
              <w:top w:val="single" w:sz="4" w:space="0" w:color="auto"/>
              <w:bottom w:val="single" w:sz="4" w:space="0" w:color="auto"/>
            </w:tcBorders>
            <w:noWrap/>
          </w:tcPr>
          <w:bookmarkEnd w:id="26"/>
          <w:p w14:paraId="6D4D649F" w14:textId="1EF536CE"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Baseline characteristics</w:t>
            </w:r>
          </w:p>
        </w:tc>
        <w:tc>
          <w:tcPr>
            <w:tcW w:w="0" w:type="auto"/>
            <w:gridSpan w:val="2"/>
            <w:tcBorders>
              <w:top w:val="single" w:sz="4" w:space="0" w:color="auto"/>
              <w:left w:val="nil"/>
              <w:bottom w:val="single" w:sz="4" w:space="0" w:color="auto"/>
              <w:right w:val="nil"/>
            </w:tcBorders>
          </w:tcPr>
          <w:p w14:paraId="4D1A1156"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DFTJ cohort</w:t>
            </w:r>
          </w:p>
        </w:tc>
        <w:tc>
          <w:tcPr>
            <w:tcW w:w="0" w:type="auto"/>
            <w:gridSpan w:val="2"/>
            <w:tcBorders>
              <w:top w:val="single" w:sz="4" w:space="0" w:color="auto"/>
              <w:left w:val="nil"/>
              <w:bottom w:val="single" w:sz="4" w:space="0" w:color="auto"/>
              <w:right w:val="nil"/>
            </w:tcBorders>
          </w:tcPr>
          <w:p w14:paraId="7C17E788"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proofErr w:type="spellStart"/>
            <w:r w:rsidRPr="009C2FCA">
              <w:rPr>
                <w:rFonts w:ascii="Times New Roman" w:eastAsia="宋体" w:hAnsi="Times New Roman" w:cs="Times New Roman"/>
                <w:color w:val="000000" w:themeColor="text1"/>
                <w:kern w:val="0"/>
                <w:sz w:val="15"/>
                <w:szCs w:val="15"/>
              </w:rPr>
              <w:t>Kailuan</w:t>
            </w:r>
            <w:proofErr w:type="spellEnd"/>
            <w:r w:rsidRPr="009C2FCA">
              <w:rPr>
                <w:rFonts w:ascii="Times New Roman" w:eastAsia="宋体" w:hAnsi="Times New Roman" w:cs="Times New Roman"/>
                <w:color w:val="000000" w:themeColor="text1"/>
                <w:kern w:val="0"/>
                <w:sz w:val="15"/>
                <w:szCs w:val="15"/>
              </w:rPr>
              <w:t xml:space="preserve"> study</w:t>
            </w:r>
          </w:p>
        </w:tc>
        <w:tc>
          <w:tcPr>
            <w:tcW w:w="2220" w:type="dxa"/>
            <w:gridSpan w:val="2"/>
            <w:tcBorders>
              <w:top w:val="single" w:sz="4" w:space="0" w:color="auto"/>
              <w:left w:val="nil"/>
              <w:bottom w:val="single" w:sz="4" w:space="0" w:color="auto"/>
              <w:right w:val="nil"/>
            </w:tcBorders>
          </w:tcPr>
          <w:p w14:paraId="3C1A3DB3"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UK Biobank</w:t>
            </w:r>
          </w:p>
        </w:tc>
        <w:tc>
          <w:tcPr>
            <w:tcW w:w="1984" w:type="dxa"/>
            <w:gridSpan w:val="2"/>
            <w:tcBorders>
              <w:top w:val="single" w:sz="4" w:space="0" w:color="auto"/>
              <w:left w:val="nil"/>
              <w:bottom w:val="single" w:sz="4" w:space="0" w:color="auto"/>
              <w:right w:val="nil"/>
            </w:tcBorders>
          </w:tcPr>
          <w:p w14:paraId="55BDC814" w14:textId="3C18C03A" w:rsidR="00AF726C" w:rsidRPr="009C2FCA" w:rsidRDefault="00310D31"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 xml:space="preserve">US </w:t>
            </w:r>
            <w:r w:rsidR="00AF726C" w:rsidRPr="009C2FCA">
              <w:rPr>
                <w:rFonts w:ascii="Times New Roman" w:eastAsia="宋体" w:hAnsi="Times New Roman" w:cs="Times New Roman"/>
                <w:color w:val="000000" w:themeColor="text1"/>
                <w:kern w:val="0"/>
                <w:sz w:val="15"/>
                <w:szCs w:val="15"/>
              </w:rPr>
              <w:t>NHANES</w:t>
            </w:r>
          </w:p>
        </w:tc>
      </w:tr>
      <w:tr w:rsidR="009C2FCA" w:rsidRPr="009C2FCA" w14:paraId="69F476C7" w14:textId="77777777" w:rsidTr="00D92D52">
        <w:tc>
          <w:tcPr>
            <w:tcW w:w="0" w:type="auto"/>
            <w:vMerge/>
            <w:tcBorders>
              <w:top w:val="single" w:sz="4" w:space="0" w:color="auto"/>
              <w:bottom w:val="single" w:sz="4" w:space="0" w:color="auto"/>
            </w:tcBorders>
            <w:noWrap/>
            <w:hideMark/>
          </w:tcPr>
          <w:p w14:paraId="72CC424B"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p>
        </w:tc>
        <w:tc>
          <w:tcPr>
            <w:tcW w:w="0" w:type="auto"/>
            <w:tcBorders>
              <w:top w:val="single" w:sz="4" w:space="0" w:color="auto"/>
              <w:left w:val="nil"/>
              <w:bottom w:val="single" w:sz="4" w:space="0" w:color="auto"/>
              <w:right w:val="nil"/>
            </w:tcBorders>
            <w:shd w:val="clear" w:color="auto" w:fill="auto"/>
            <w:noWrap/>
            <w:hideMark/>
          </w:tcPr>
          <w:p w14:paraId="211833B4"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Included</w:t>
            </w:r>
          </w:p>
        </w:tc>
        <w:tc>
          <w:tcPr>
            <w:tcW w:w="0" w:type="auto"/>
            <w:tcBorders>
              <w:top w:val="single" w:sz="4" w:space="0" w:color="auto"/>
              <w:left w:val="nil"/>
              <w:bottom w:val="single" w:sz="4" w:space="0" w:color="auto"/>
              <w:right w:val="nil"/>
            </w:tcBorders>
            <w:shd w:val="clear" w:color="auto" w:fill="auto"/>
            <w:noWrap/>
            <w:hideMark/>
          </w:tcPr>
          <w:p w14:paraId="38844EFE"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Excluded</w:t>
            </w:r>
          </w:p>
        </w:tc>
        <w:tc>
          <w:tcPr>
            <w:tcW w:w="0" w:type="auto"/>
            <w:tcBorders>
              <w:top w:val="single" w:sz="4" w:space="0" w:color="auto"/>
              <w:left w:val="nil"/>
              <w:bottom w:val="single" w:sz="4" w:space="0" w:color="auto"/>
              <w:right w:val="nil"/>
            </w:tcBorders>
            <w:shd w:val="clear" w:color="auto" w:fill="auto"/>
            <w:noWrap/>
            <w:hideMark/>
          </w:tcPr>
          <w:p w14:paraId="46D72E81"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Included</w:t>
            </w:r>
          </w:p>
        </w:tc>
        <w:tc>
          <w:tcPr>
            <w:tcW w:w="0" w:type="auto"/>
            <w:tcBorders>
              <w:top w:val="single" w:sz="4" w:space="0" w:color="auto"/>
              <w:left w:val="nil"/>
              <w:bottom w:val="single" w:sz="4" w:space="0" w:color="auto"/>
              <w:right w:val="nil"/>
            </w:tcBorders>
            <w:shd w:val="clear" w:color="auto" w:fill="auto"/>
            <w:noWrap/>
            <w:hideMark/>
          </w:tcPr>
          <w:p w14:paraId="481FE899"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Excluded</w:t>
            </w:r>
          </w:p>
        </w:tc>
        <w:tc>
          <w:tcPr>
            <w:tcW w:w="1085" w:type="dxa"/>
            <w:tcBorders>
              <w:top w:val="single" w:sz="4" w:space="0" w:color="auto"/>
              <w:left w:val="nil"/>
              <w:bottom w:val="single" w:sz="4" w:space="0" w:color="auto"/>
              <w:right w:val="nil"/>
            </w:tcBorders>
          </w:tcPr>
          <w:p w14:paraId="0B2B1857"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Included</w:t>
            </w:r>
          </w:p>
        </w:tc>
        <w:tc>
          <w:tcPr>
            <w:tcW w:w="1135" w:type="dxa"/>
            <w:tcBorders>
              <w:top w:val="single" w:sz="4" w:space="0" w:color="auto"/>
              <w:left w:val="nil"/>
              <w:bottom w:val="single" w:sz="4" w:space="0" w:color="auto"/>
              <w:right w:val="nil"/>
            </w:tcBorders>
          </w:tcPr>
          <w:p w14:paraId="0F518485"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Excluded</w:t>
            </w:r>
          </w:p>
        </w:tc>
        <w:tc>
          <w:tcPr>
            <w:tcW w:w="992" w:type="dxa"/>
            <w:tcBorders>
              <w:top w:val="single" w:sz="4" w:space="0" w:color="auto"/>
              <w:left w:val="nil"/>
              <w:bottom w:val="single" w:sz="4" w:space="0" w:color="auto"/>
              <w:right w:val="nil"/>
            </w:tcBorders>
          </w:tcPr>
          <w:p w14:paraId="45559DA9"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Included</w:t>
            </w:r>
          </w:p>
        </w:tc>
        <w:tc>
          <w:tcPr>
            <w:tcW w:w="992" w:type="dxa"/>
            <w:tcBorders>
              <w:top w:val="single" w:sz="4" w:space="0" w:color="auto"/>
              <w:left w:val="nil"/>
              <w:bottom w:val="single" w:sz="4" w:space="0" w:color="auto"/>
              <w:right w:val="nil"/>
            </w:tcBorders>
          </w:tcPr>
          <w:p w14:paraId="008E30D8"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Excluded</w:t>
            </w:r>
          </w:p>
        </w:tc>
      </w:tr>
      <w:tr w:rsidR="009C2FCA" w:rsidRPr="009C2FCA" w14:paraId="1C9EF086" w14:textId="77777777" w:rsidTr="00D92D52">
        <w:tc>
          <w:tcPr>
            <w:tcW w:w="0" w:type="auto"/>
            <w:tcBorders>
              <w:top w:val="single" w:sz="4" w:space="0" w:color="auto"/>
            </w:tcBorders>
            <w:noWrap/>
          </w:tcPr>
          <w:p w14:paraId="627DA5DB" w14:textId="16C9D306"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Total number</w:t>
            </w:r>
          </w:p>
        </w:tc>
        <w:tc>
          <w:tcPr>
            <w:tcW w:w="0" w:type="auto"/>
            <w:tcBorders>
              <w:top w:val="single" w:sz="4" w:space="0" w:color="auto"/>
              <w:left w:val="nil"/>
              <w:right w:val="nil"/>
            </w:tcBorders>
            <w:shd w:val="clear" w:color="auto" w:fill="auto"/>
            <w:noWrap/>
          </w:tcPr>
          <w:p w14:paraId="0950A7A4" w14:textId="3597E3D8" w:rsidR="00AF726C" w:rsidRPr="009C2FCA" w:rsidRDefault="00AF726C" w:rsidP="00310D31">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13</w:t>
            </w:r>
            <w:r w:rsidR="00310D31"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221</w:t>
            </w:r>
          </w:p>
        </w:tc>
        <w:tc>
          <w:tcPr>
            <w:tcW w:w="0" w:type="auto"/>
            <w:tcBorders>
              <w:top w:val="single" w:sz="4" w:space="0" w:color="auto"/>
              <w:left w:val="nil"/>
              <w:right w:val="nil"/>
            </w:tcBorders>
            <w:shd w:val="clear" w:color="auto" w:fill="auto"/>
            <w:noWrap/>
          </w:tcPr>
          <w:p w14:paraId="763BF353" w14:textId="6093C9C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w:t>
            </w:r>
            <w:r w:rsidR="00310D31"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893</w:t>
            </w:r>
          </w:p>
        </w:tc>
        <w:tc>
          <w:tcPr>
            <w:tcW w:w="0" w:type="auto"/>
            <w:tcBorders>
              <w:top w:val="single" w:sz="4" w:space="0" w:color="auto"/>
              <w:left w:val="nil"/>
              <w:right w:val="nil"/>
            </w:tcBorders>
            <w:shd w:val="clear" w:color="auto" w:fill="auto"/>
            <w:noWrap/>
          </w:tcPr>
          <w:p w14:paraId="74F2B28E" w14:textId="6F56963A" w:rsidR="00AF726C" w:rsidRPr="009C2FCA" w:rsidRDefault="00AF726C" w:rsidP="00310D31">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57</w:t>
            </w:r>
            <w:r w:rsidR="00310D31"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031</w:t>
            </w:r>
          </w:p>
        </w:tc>
        <w:tc>
          <w:tcPr>
            <w:tcW w:w="0" w:type="auto"/>
            <w:tcBorders>
              <w:top w:val="single" w:sz="4" w:space="0" w:color="auto"/>
              <w:left w:val="nil"/>
              <w:right w:val="nil"/>
            </w:tcBorders>
            <w:shd w:val="clear" w:color="auto" w:fill="auto"/>
            <w:noWrap/>
          </w:tcPr>
          <w:p w14:paraId="1DB8F816" w14:textId="45C2F138"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8</w:t>
            </w:r>
            <w:r w:rsidR="00310D31"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628</w:t>
            </w:r>
          </w:p>
        </w:tc>
        <w:tc>
          <w:tcPr>
            <w:tcW w:w="1085" w:type="dxa"/>
            <w:tcBorders>
              <w:top w:val="single" w:sz="4" w:space="0" w:color="auto"/>
              <w:left w:val="nil"/>
              <w:right w:val="nil"/>
            </w:tcBorders>
          </w:tcPr>
          <w:p w14:paraId="5C121944" w14:textId="1D3AB93B" w:rsidR="00AF726C" w:rsidRPr="009C2FCA" w:rsidRDefault="00AF726C" w:rsidP="00310D31">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41</w:t>
            </w:r>
            <w:r w:rsidR="00310D31"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912</w:t>
            </w:r>
          </w:p>
        </w:tc>
        <w:tc>
          <w:tcPr>
            <w:tcW w:w="1135" w:type="dxa"/>
            <w:tcBorders>
              <w:top w:val="single" w:sz="4" w:space="0" w:color="auto"/>
              <w:left w:val="nil"/>
              <w:right w:val="nil"/>
            </w:tcBorders>
          </w:tcPr>
          <w:p w14:paraId="3D60252A" w14:textId="5A409CEE" w:rsidR="00AF726C" w:rsidRPr="009C2FCA" w:rsidRDefault="00AF726C" w:rsidP="00310D31">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18</w:t>
            </w:r>
            <w:r w:rsidR="00310D31"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807</w:t>
            </w:r>
          </w:p>
        </w:tc>
        <w:tc>
          <w:tcPr>
            <w:tcW w:w="992" w:type="dxa"/>
            <w:tcBorders>
              <w:top w:val="single" w:sz="4" w:space="0" w:color="auto"/>
              <w:left w:val="nil"/>
              <w:right w:val="nil"/>
            </w:tcBorders>
          </w:tcPr>
          <w:p w14:paraId="2C7E7F78" w14:textId="1C22E04B" w:rsidR="00AF726C" w:rsidRPr="009C2FCA" w:rsidRDefault="00AF726C" w:rsidP="00AF726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9</w:t>
            </w:r>
            <w:r w:rsidR="00310D31"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090</w:t>
            </w:r>
          </w:p>
        </w:tc>
        <w:tc>
          <w:tcPr>
            <w:tcW w:w="992" w:type="dxa"/>
            <w:tcBorders>
              <w:top w:val="single" w:sz="4" w:space="0" w:color="auto"/>
              <w:left w:val="nil"/>
              <w:right w:val="nil"/>
            </w:tcBorders>
          </w:tcPr>
          <w:p w14:paraId="0BECF5D0" w14:textId="2DCDF8A9" w:rsidR="00AF726C" w:rsidRPr="009C2FCA" w:rsidRDefault="00AF726C" w:rsidP="00AF726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7</w:t>
            </w:r>
            <w:r w:rsidR="00310D31"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151</w:t>
            </w:r>
          </w:p>
        </w:tc>
      </w:tr>
      <w:tr w:rsidR="009C2FCA" w:rsidRPr="009C2FCA" w14:paraId="0CED6D33" w14:textId="77777777" w:rsidTr="00D92D52">
        <w:tc>
          <w:tcPr>
            <w:tcW w:w="0" w:type="auto"/>
            <w:noWrap/>
            <w:hideMark/>
          </w:tcPr>
          <w:p w14:paraId="187E14DB" w14:textId="49F291B3"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Age (years)</w:t>
            </w:r>
          </w:p>
        </w:tc>
        <w:tc>
          <w:tcPr>
            <w:tcW w:w="0" w:type="auto"/>
            <w:tcBorders>
              <w:left w:val="nil"/>
              <w:bottom w:val="nil"/>
              <w:right w:val="nil"/>
            </w:tcBorders>
            <w:shd w:val="clear" w:color="auto" w:fill="auto"/>
            <w:noWrap/>
          </w:tcPr>
          <w:p w14:paraId="37F2D6AC"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62.6 (7.9)</w:t>
            </w:r>
            <w:r w:rsidRPr="009C2FCA">
              <w:rPr>
                <w:rFonts w:ascii="Times New Roman" w:hAnsi="Times New Roman" w:cs="Times New Roman"/>
                <w:color w:val="000000" w:themeColor="text1"/>
                <w:sz w:val="15"/>
                <w:szCs w:val="15"/>
                <w:vertAlign w:val="superscript"/>
              </w:rPr>
              <w:t>*</w:t>
            </w:r>
          </w:p>
        </w:tc>
        <w:tc>
          <w:tcPr>
            <w:tcW w:w="0" w:type="auto"/>
            <w:tcBorders>
              <w:left w:val="nil"/>
              <w:bottom w:val="nil"/>
              <w:right w:val="nil"/>
            </w:tcBorders>
            <w:shd w:val="clear" w:color="auto" w:fill="auto"/>
            <w:noWrap/>
          </w:tcPr>
          <w:p w14:paraId="7A225867"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65.8 (7.8)</w:t>
            </w:r>
            <w:r w:rsidRPr="009C2FCA">
              <w:rPr>
                <w:rFonts w:ascii="Times New Roman" w:hAnsi="Times New Roman" w:cs="Times New Roman"/>
                <w:color w:val="000000" w:themeColor="text1"/>
                <w:sz w:val="15"/>
                <w:szCs w:val="15"/>
                <w:vertAlign w:val="superscript"/>
              </w:rPr>
              <w:t>*</w:t>
            </w:r>
          </w:p>
        </w:tc>
        <w:tc>
          <w:tcPr>
            <w:tcW w:w="0" w:type="auto"/>
            <w:tcBorders>
              <w:left w:val="nil"/>
              <w:bottom w:val="nil"/>
              <w:right w:val="nil"/>
            </w:tcBorders>
            <w:shd w:val="clear" w:color="auto" w:fill="auto"/>
            <w:noWrap/>
          </w:tcPr>
          <w:p w14:paraId="12A6520B"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52.4 (12.2)</w:t>
            </w:r>
            <w:r w:rsidRPr="009C2FCA">
              <w:rPr>
                <w:rFonts w:ascii="Times New Roman" w:hAnsi="Times New Roman" w:cs="Times New Roman"/>
                <w:color w:val="000000" w:themeColor="text1"/>
                <w:sz w:val="15"/>
                <w:szCs w:val="15"/>
                <w:vertAlign w:val="superscript"/>
              </w:rPr>
              <w:t>*</w:t>
            </w:r>
          </w:p>
        </w:tc>
        <w:tc>
          <w:tcPr>
            <w:tcW w:w="0" w:type="auto"/>
            <w:tcBorders>
              <w:left w:val="nil"/>
              <w:bottom w:val="nil"/>
              <w:right w:val="nil"/>
            </w:tcBorders>
            <w:shd w:val="clear" w:color="auto" w:fill="auto"/>
            <w:noWrap/>
          </w:tcPr>
          <w:p w14:paraId="11A635C2" w14:textId="77777777" w:rsidR="00AF726C" w:rsidRPr="009C2FCA" w:rsidRDefault="00AF726C" w:rsidP="00AF726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56.7 (13.0)</w:t>
            </w:r>
            <w:r w:rsidRPr="009C2FCA">
              <w:rPr>
                <w:rFonts w:ascii="Times New Roman" w:hAnsi="Times New Roman" w:cs="Times New Roman"/>
                <w:color w:val="000000" w:themeColor="text1"/>
                <w:sz w:val="15"/>
                <w:szCs w:val="15"/>
                <w:vertAlign w:val="superscript"/>
              </w:rPr>
              <w:t>*</w:t>
            </w:r>
          </w:p>
        </w:tc>
        <w:tc>
          <w:tcPr>
            <w:tcW w:w="1085" w:type="dxa"/>
            <w:tcBorders>
              <w:left w:val="nil"/>
              <w:bottom w:val="nil"/>
              <w:right w:val="nil"/>
            </w:tcBorders>
          </w:tcPr>
          <w:p w14:paraId="30690B13" w14:textId="77777777" w:rsidR="00AF726C" w:rsidRPr="009C2FCA" w:rsidRDefault="00AF726C" w:rsidP="00AF726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59.1 (7.1)</w:t>
            </w:r>
            <w:r w:rsidRPr="009C2FCA">
              <w:rPr>
                <w:rFonts w:ascii="Times New Roman" w:hAnsi="Times New Roman" w:cs="Times New Roman"/>
                <w:color w:val="000000" w:themeColor="text1"/>
                <w:sz w:val="15"/>
                <w:szCs w:val="15"/>
                <w:vertAlign w:val="superscript"/>
              </w:rPr>
              <w:t>*</w:t>
            </w:r>
          </w:p>
        </w:tc>
        <w:tc>
          <w:tcPr>
            <w:tcW w:w="1135" w:type="dxa"/>
            <w:tcBorders>
              <w:left w:val="nil"/>
              <w:bottom w:val="nil"/>
              <w:right w:val="nil"/>
            </w:tcBorders>
          </w:tcPr>
          <w:p w14:paraId="48DAA933" w14:textId="77777777" w:rsidR="00AF726C" w:rsidRPr="009C2FCA" w:rsidRDefault="00AF726C" w:rsidP="00AF726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60.9 (6.7)</w:t>
            </w:r>
            <w:r w:rsidRPr="009C2FCA">
              <w:rPr>
                <w:rFonts w:ascii="Times New Roman" w:hAnsi="Times New Roman" w:cs="Times New Roman"/>
                <w:color w:val="000000" w:themeColor="text1"/>
                <w:sz w:val="15"/>
                <w:szCs w:val="15"/>
                <w:vertAlign w:val="superscript"/>
              </w:rPr>
              <w:t>*</w:t>
            </w:r>
          </w:p>
        </w:tc>
        <w:tc>
          <w:tcPr>
            <w:tcW w:w="992" w:type="dxa"/>
            <w:tcBorders>
              <w:left w:val="nil"/>
              <w:bottom w:val="nil"/>
              <w:right w:val="nil"/>
            </w:tcBorders>
          </w:tcPr>
          <w:p w14:paraId="0799E671" w14:textId="77777777" w:rsidR="00AF726C" w:rsidRPr="009C2FCA" w:rsidRDefault="00AF726C" w:rsidP="00AF726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49.4 (15.1)</w:t>
            </w:r>
            <w:r w:rsidRPr="009C2FCA">
              <w:rPr>
                <w:rFonts w:ascii="Times New Roman" w:eastAsia="等线" w:hAnsi="Times New Roman" w:cs="Times New Roman"/>
                <w:color w:val="000000" w:themeColor="text1"/>
                <w:sz w:val="15"/>
                <w:szCs w:val="15"/>
                <w:vertAlign w:val="superscript"/>
              </w:rPr>
              <w:t>*</w:t>
            </w:r>
          </w:p>
        </w:tc>
        <w:tc>
          <w:tcPr>
            <w:tcW w:w="992" w:type="dxa"/>
            <w:tcBorders>
              <w:left w:val="nil"/>
              <w:bottom w:val="nil"/>
              <w:right w:val="nil"/>
            </w:tcBorders>
          </w:tcPr>
          <w:p w14:paraId="362A3985" w14:textId="77777777" w:rsidR="00AF726C" w:rsidRPr="009C2FCA" w:rsidRDefault="00AF726C" w:rsidP="00AF726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58.2 (16.1)</w:t>
            </w:r>
            <w:r w:rsidRPr="009C2FCA">
              <w:rPr>
                <w:rFonts w:ascii="Times New Roman" w:eastAsia="等线" w:hAnsi="Times New Roman" w:cs="Times New Roman"/>
                <w:color w:val="000000" w:themeColor="text1"/>
                <w:sz w:val="15"/>
                <w:szCs w:val="15"/>
                <w:vertAlign w:val="superscript"/>
              </w:rPr>
              <w:t>*</w:t>
            </w:r>
          </w:p>
        </w:tc>
      </w:tr>
      <w:tr w:rsidR="009C2FCA" w:rsidRPr="009C2FCA" w14:paraId="61DF89EF" w14:textId="77777777" w:rsidTr="00D92D52">
        <w:tc>
          <w:tcPr>
            <w:tcW w:w="0" w:type="auto"/>
            <w:tcBorders>
              <w:top w:val="nil"/>
              <w:left w:val="nil"/>
              <w:bottom w:val="nil"/>
              <w:right w:val="nil"/>
            </w:tcBorders>
            <w:shd w:val="clear" w:color="auto" w:fill="auto"/>
            <w:noWrap/>
            <w:hideMark/>
          </w:tcPr>
          <w:p w14:paraId="0B82F4C1"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Male</w:t>
            </w:r>
          </w:p>
        </w:tc>
        <w:tc>
          <w:tcPr>
            <w:tcW w:w="0" w:type="auto"/>
            <w:tcBorders>
              <w:top w:val="nil"/>
              <w:left w:val="nil"/>
              <w:bottom w:val="nil"/>
              <w:right w:val="nil"/>
            </w:tcBorders>
            <w:shd w:val="clear" w:color="auto" w:fill="auto"/>
            <w:noWrap/>
          </w:tcPr>
          <w:p w14:paraId="39F43E92" w14:textId="176DB090"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834 (44.1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6A113231" w14:textId="207E70F2"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2</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685 (48.8</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30BF62C2" w14:textId="5A4D0DE8"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47</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157 (82.7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393C87F7" w14:textId="54D18B0E"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7</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436 (88.0</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6238E040" w14:textId="1D789E91" w:rsidR="008D44AF" w:rsidRPr="009C2FCA" w:rsidRDefault="008D44AF" w:rsidP="00D92D52">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18</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308 (43.7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3AFFE911" w14:textId="7CC7C4E2"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9</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274 (49.3</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069D07A6" w14:textId="015B5BD6"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5</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224 (58.3</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513B0FF2" w14:textId="4B985149"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3</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469 (46.6</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32143970" w14:textId="77777777" w:rsidTr="00D92D52">
        <w:tc>
          <w:tcPr>
            <w:tcW w:w="0" w:type="auto"/>
            <w:tcBorders>
              <w:top w:val="nil"/>
              <w:left w:val="nil"/>
              <w:bottom w:val="nil"/>
              <w:right w:val="nil"/>
            </w:tcBorders>
            <w:shd w:val="clear" w:color="auto" w:fill="auto"/>
            <w:noWrap/>
          </w:tcPr>
          <w:p w14:paraId="57BB798D"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White</w:t>
            </w:r>
          </w:p>
        </w:tc>
        <w:tc>
          <w:tcPr>
            <w:tcW w:w="0" w:type="auto"/>
            <w:tcBorders>
              <w:top w:val="nil"/>
              <w:left w:val="nil"/>
              <w:bottom w:val="nil"/>
              <w:right w:val="nil"/>
            </w:tcBorders>
            <w:shd w:val="clear" w:color="auto" w:fill="auto"/>
            <w:noWrap/>
          </w:tcPr>
          <w:p w14:paraId="4E330D5C" w14:textId="77777777"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w:t>
            </w:r>
          </w:p>
        </w:tc>
        <w:tc>
          <w:tcPr>
            <w:tcW w:w="0" w:type="auto"/>
            <w:tcBorders>
              <w:top w:val="nil"/>
              <w:left w:val="nil"/>
              <w:bottom w:val="nil"/>
              <w:right w:val="nil"/>
            </w:tcBorders>
            <w:shd w:val="clear" w:color="auto" w:fill="auto"/>
            <w:noWrap/>
          </w:tcPr>
          <w:p w14:paraId="179454EC"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w:t>
            </w:r>
          </w:p>
        </w:tc>
        <w:tc>
          <w:tcPr>
            <w:tcW w:w="0" w:type="auto"/>
            <w:tcBorders>
              <w:top w:val="nil"/>
              <w:left w:val="nil"/>
              <w:bottom w:val="nil"/>
              <w:right w:val="nil"/>
            </w:tcBorders>
            <w:shd w:val="clear" w:color="auto" w:fill="auto"/>
            <w:noWrap/>
          </w:tcPr>
          <w:p w14:paraId="308A94B0" w14:textId="77777777"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w:t>
            </w:r>
          </w:p>
        </w:tc>
        <w:tc>
          <w:tcPr>
            <w:tcW w:w="0" w:type="auto"/>
            <w:tcBorders>
              <w:top w:val="nil"/>
              <w:left w:val="nil"/>
              <w:bottom w:val="nil"/>
              <w:right w:val="nil"/>
            </w:tcBorders>
            <w:shd w:val="clear" w:color="auto" w:fill="auto"/>
            <w:noWrap/>
          </w:tcPr>
          <w:p w14:paraId="4F76EB32"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w:t>
            </w:r>
          </w:p>
        </w:tc>
        <w:tc>
          <w:tcPr>
            <w:tcW w:w="1085" w:type="dxa"/>
            <w:tcBorders>
              <w:top w:val="nil"/>
              <w:left w:val="nil"/>
              <w:bottom w:val="nil"/>
              <w:right w:val="nil"/>
            </w:tcBorders>
          </w:tcPr>
          <w:p w14:paraId="2029AD0A" w14:textId="28144899" w:rsidR="008D44AF" w:rsidRPr="009C2FCA" w:rsidRDefault="008D44AF" w:rsidP="00D92D52">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38</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168 (91.1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79E0243B" w14:textId="1AB418A0" w:rsidR="008D44AF" w:rsidRPr="009C2FCA" w:rsidRDefault="008D44AF" w:rsidP="00D92D52">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16</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476 (89.5</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26DAF634" w14:textId="188886CE"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3</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710 (70.1</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p>
        </w:tc>
        <w:tc>
          <w:tcPr>
            <w:tcW w:w="992" w:type="dxa"/>
            <w:tcBorders>
              <w:top w:val="nil"/>
              <w:left w:val="nil"/>
              <w:bottom w:val="nil"/>
              <w:right w:val="nil"/>
            </w:tcBorders>
          </w:tcPr>
          <w:p w14:paraId="3923EBA7" w14:textId="773BB9AD"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3</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504 (72.0</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p>
        </w:tc>
      </w:tr>
      <w:tr w:rsidR="009C2FCA" w:rsidRPr="009C2FCA" w14:paraId="61CB6B07" w14:textId="77777777" w:rsidTr="00D92D52">
        <w:tc>
          <w:tcPr>
            <w:tcW w:w="0" w:type="auto"/>
            <w:tcBorders>
              <w:top w:val="nil"/>
              <w:left w:val="nil"/>
              <w:bottom w:val="nil"/>
              <w:right w:val="nil"/>
            </w:tcBorders>
            <w:shd w:val="clear" w:color="auto" w:fill="auto"/>
            <w:noWrap/>
            <w:hideMark/>
          </w:tcPr>
          <w:p w14:paraId="4CEC5A60"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Currently not in a relationship</w:t>
            </w:r>
          </w:p>
        </w:tc>
        <w:tc>
          <w:tcPr>
            <w:tcW w:w="0" w:type="auto"/>
            <w:tcBorders>
              <w:top w:val="nil"/>
              <w:left w:val="nil"/>
              <w:bottom w:val="nil"/>
              <w:right w:val="nil"/>
            </w:tcBorders>
            <w:shd w:val="clear" w:color="auto" w:fill="auto"/>
            <w:noWrap/>
          </w:tcPr>
          <w:p w14:paraId="2253E2CD" w14:textId="601035E2"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360 (10.3</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0730A8B8" w14:textId="6AE641A0"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654 (12.1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70C550F0" w14:textId="6701124B"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427 (2.5</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5CBF0CEF" w14:textId="0238E2A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235 (3.1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28600F82" w14:textId="66544471" w:rsidR="008D44AF" w:rsidRPr="009C2FCA" w:rsidRDefault="00D16D08"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1135" w:type="dxa"/>
            <w:tcBorders>
              <w:top w:val="nil"/>
              <w:left w:val="nil"/>
              <w:bottom w:val="nil"/>
              <w:right w:val="nil"/>
            </w:tcBorders>
          </w:tcPr>
          <w:p w14:paraId="083FAA2C" w14:textId="314E43DF" w:rsidR="008D44AF" w:rsidRPr="009C2FCA" w:rsidRDefault="00D16D08"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992" w:type="dxa"/>
            <w:tcBorders>
              <w:top w:val="nil"/>
              <w:left w:val="nil"/>
              <w:bottom w:val="nil"/>
              <w:right w:val="nil"/>
            </w:tcBorders>
          </w:tcPr>
          <w:p w14:paraId="0D701974" w14:textId="6730D5B4"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3</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258 (31.6</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208D24D9" w14:textId="22CD599E"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2</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863 (34.9</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51A03B08" w14:textId="77777777" w:rsidTr="00D92D52">
        <w:tc>
          <w:tcPr>
            <w:tcW w:w="0" w:type="auto"/>
            <w:tcBorders>
              <w:top w:val="nil"/>
              <w:left w:val="nil"/>
              <w:bottom w:val="nil"/>
              <w:right w:val="nil"/>
            </w:tcBorders>
            <w:shd w:val="clear" w:color="auto" w:fill="auto"/>
            <w:noWrap/>
            <w:hideMark/>
          </w:tcPr>
          <w:p w14:paraId="53D5CF59"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Less than high school</w:t>
            </w:r>
          </w:p>
        </w:tc>
        <w:tc>
          <w:tcPr>
            <w:tcW w:w="0" w:type="auto"/>
            <w:tcBorders>
              <w:top w:val="nil"/>
              <w:left w:val="nil"/>
              <w:bottom w:val="nil"/>
              <w:right w:val="nil"/>
            </w:tcBorders>
            <w:shd w:val="clear" w:color="auto" w:fill="auto"/>
            <w:noWrap/>
          </w:tcPr>
          <w:p w14:paraId="4C806113" w14:textId="5185FC4B"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7</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791 (58.9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7418E446" w14:textId="2555ECA6"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3</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347 (62.7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79FA517B" w14:textId="05963A9C"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44</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087 (77.3</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1314C5DC" w14:textId="3A68159E"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994 (79.9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1EF74B3C" w14:textId="7114136F"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8</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557 (20.4</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100E0D20" w14:textId="0C64F0F9"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6</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116 (34.3</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061A2D51" w14:textId="60C7EB1C"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2</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495 (16.8</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354921BE" w14:textId="72B17677"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2</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680 (27.1</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511DFC49" w14:textId="77777777" w:rsidTr="00D92D52">
        <w:tc>
          <w:tcPr>
            <w:tcW w:w="0" w:type="auto"/>
            <w:tcBorders>
              <w:top w:val="nil"/>
              <w:left w:val="nil"/>
              <w:bottom w:val="nil"/>
              <w:right w:val="nil"/>
            </w:tcBorders>
            <w:shd w:val="clear" w:color="auto" w:fill="auto"/>
            <w:noWrap/>
          </w:tcPr>
          <w:p w14:paraId="0B0586EA"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Low household income</w:t>
            </w:r>
          </w:p>
        </w:tc>
        <w:tc>
          <w:tcPr>
            <w:tcW w:w="0" w:type="auto"/>
            <w:tcBorders>
              <w:top w:val="nil"/>
              <w:left w:val="nil"/>
              <w:bottom w:val="nil"/>
              <w:right w:val="nil"/>
            </w:tcBorders>
            <w:shd w:val="clear" w:color="auto" w:fill="auto"/>
            <w:noWrap/>
          </w:tcPr>
          <w:p w14:paraId="6E156CC9" w14:textId="1BDC864B" w:rsidR="008D44AF" w:rsidRPr="009C2FCA" w:rsidRDefault="00AF726C"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0" w:type="auto"/>
            <w:tcBorders>
              <w:top w:val="nil"/>
              <w:left w:val="nil"/>
              <w:bottom w:val="nil"/>
              <w:right w:val="nil"/>
            </w:tcBorders>
            <w:shd w:val="clear" w:color="auto" w:fill="auto"/>
            <w:noWrap/>
          </w:tcPr>
          <w:p w14:paraId="46FB5A8C" w14:textId="2B0F1F8D" w:rsidR="008D44AF" w:rsidRPr="009C2FCA" w:rsidRDefault="00AF726C"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w:t>
            </w:r>
          </w:p>
        </w:tc>
        <w:tc>
          <w:tcPr>
            <w:tcW w:w="0" w:type="auto"/>
            <w:tcBorders>
              <w:top w:val="nil"/>
              <w:left w:val="nil"/>
              <w:bottom w:val="nil"/>
              <w:right w:val="nil"/>
            </w:tcBorders>
            <w:shd w:val="clear" w:color="auto" w:fill="auto"/>
            <w:noWrap/>
          </w:tcPr>
          <w:p w14:paraId="33CD8CB2" w14:textId="761B0E53" w:rsidR="008D44AF" w:rsidRPr="009C2FCA" w:rsidRDefault="00AF726C"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0" w:type="auto"/>
            <w:tcBorders>
              <w:top w:val="nil"/>
              <w:left w:val="nil"/>
              <w:bottom w:val="nil"/>
              <w:right w:val="nil"/>
            </w:tcBorders>
            <w:shd w:val="clear" w:color="auto" w:fill="auto"/>
            <w:noWrap/>
          </w:tcPr>
          <w:p w14:paraId="6F9B485A" w14:textId="60B740F0" w:rsidR="008D44AF" w:rsidRPr="009C2FCA" w:rsidRDefault="00AF726C"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w:t>
            </w:r>
          </w:p>
        </w:tc>
        <w:tc>
          <w:tcPr>
            <w:tcW w:w="1085" w:type="dxa"/>
            <w:tcBorders>
              <w:top w:val="nil"/>
              <w:left w:val="nil"/>
              <w:bottom w:val="nil"/>
              <w:right w:val="nil"/>
            </w:tcBorders>
          </w:tcPr>
          <w:p w14:paraId="33338DAC" w14:textId="768DB38C"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9</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951 (23.7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5BCEC564" w14:textId="251484B1"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5</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704 (30.3</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2677793A" w14:textId="0B4E4F60"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845 (12.8</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p>
        </w:tc>
        <w:tc>
          <w:tcPr>
            <w:tcW w:w="992" w:type="dxa"/>
            <w:tcBorders>
              <w:top w:val="nil"/>
              <w:left w:val="nil"/>
              <w:bottom w:val="nil"/>
              <w:right w:val="nil"/>
            </w:tcBorders>
          </w:tcPr>
          <w:p w14:paraId="50726F20" w14:textId="7B1C4C29"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262 (14.4</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p>
        </w:tc>
      </w:tr>
      <w:tr w:rsidR="009C2FCA" w:rsidRPr="009C2FCA" w14:paraId="7BAFA3B2" w14:textId="77777777" w:rsidTr="00D92D52">
        <w:tc>
          <w:tcPr>
            <w:tcW w:w="0" w:type="auto"/>
            <w:tcBorders>
              <w:top w:val="nil"/>
              <w:left w:val="nil"/>
              <w:bottom w:val="nil"/>
              <w:right w:val="nil"/>
            </w:tcBorders>
            <w:shd w:val="clear" w:color="auto" w:fill="auto"/>
            <w:noWrap/>
          </w:tcPr>
          <w:p w14:paraId="0664584F"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Unemployed</w:t>
            </w:r>
          </w:p>
        </w:tc>
        <w:tc>
          <w:tcPr>
            <w:tcW w:w="0" w:type="auto"/>
            <w:tcBorders>
              <w:top w:val="nil"/>
              <w:left w:val="nil"/>
              <w:bottom w:val="nil"/>
              <w:right w:val="nil"/>
            </w:tcBorders>
            <w:shd w:val="clear" w:color="auto" w:fill="auto"/>
            <w:noWrap/>
          </w:tcPr>
          <w:p w14:paraId="529C95BB" w14:textId="61CD00BE" w:rsidR="008D44AF" w:rsidRPr="009C2FCA" w:rsidRDefault="00AF726C"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0" w:type="auto"/>
            <w:tcBorders>
              <w:top w:val="nil"/>
              <w:left w:val="nil"/>
              <w:bottom w:val="nil"/>
              <w:right w:val="nil"/>
            </w:tcBorders>
            <w:shd w:val="clear" w:color="auto" w:fill="auto"/>
            <w:noWrap/>
          </w:tcPr>
          <w:p w14:paraId="5C290844" w14:textId="05673A3C" w:rsidR="008D44AF" w:rsidRPr="009C2FCA" w:rsidRDefault="00AF726C"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w:t>
            </w:r>
          </w:p>
        </w:tc>
        <w:tc>
          <w:tcPr>
            <w:tcW w:w="0" w:type="auto"/>
            <w:tcBorders>
              <w:top w:val="nil"/>
              <w:left w:val="nil"/>
              <w:bottom w:val="nil"/>
              <w:right w:val="nil"/>
            </w:tcBorders>
            <w:shd w:val="clear" w:color="auto" w:fill="auto"/>
            <w:noWrap/>
          </w:tcPr>
          <w:p w14:paraId="2D2EF0AC" w14:textId="308CA575" w:rsidR="008D44AF" w:rsidRPr="009C2FCA" w:rsidRDefault="00AF726C"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0" w:type="auto"/>
            <w:tcBorders>
              <w:top w:val="nil"/>
              <w:left w:val="nil"/>
              <w:bottom w:val="nil"/>
              <w:right w:val="nil"/>
            </w:tcBorders>
            <w:shd w:val="clear" w:color="auto" w:fill="auto"/>
            <w:noWrap/>
          </w:tcPr>
          <w:p w14:paraId="7CD3B366" w14:textId="39327A33" w:rsidR="008D44AF" w:rsidRPr="009C2FCA" w:rsidRDefault="00AF726C"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w:t>
            </w:r>
          </w:p>
        </w:tc>
        <w:tc>
          <w:tcPr>
            <w:tcW w:w="1085" w:type="dxa"/>
            <w:tcBorders>
              <w:top w:val="nil"/>
              <w:left w:val="nil"/>
              <w:bottom w:val="nil"/>
              <w:right w:val="nil"/>
            </w:tcBorders>
          </w:tcPr>
          <w:p w14:paraId="609643BE" w14:textId="71E0711F"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2</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989 (7.1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7FB1BB3E" w14:textId="45E8A3A9"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2</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033 (11.1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606936F4" w14:textId="722F4D3A"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699 (16.2</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3F6E0B2D" w14:textId="777E5E2F"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621 (21.3</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5BC54A44" w14:textId="77777777" w:rsidTr="00D92D52">
        <w:tc>
          <w:tcPr>
            <w:tcW w:w="0" w:type="auto"/>
            <w:tcBorders>
              <w:top w:val="nil"/>
              <w:left w:val="nil"/>
              <w:bottom w:val="nil"/>
              <w:right w:val="nil"/>
            </w:tcBorders>
            <w:shd w:val="clear" w:color="auto" w:fill="auto"/>
            <w:noWrap/>
            <w:hideMark/>
          </w:tcPr>
          <w:p w14:paraId="1C27E884"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 xml:space="preserve">Never smoking or quitting smoking </w:t>
            </w:r>
          </w:p>
          <w:p w14:paraId="420FC561" w14:textId="0833AEB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 xml:space="preserve">for </w:t>
            </w:r>
            <w:r w:rsidRPr="009C2FCA">
              <w:rPr>
                <w:rFonts w:ascii="Times New Roman" w:eastAsia="等线" w:hAnsi="Times New Roman" w:cs="Times New Roman"/>
                <w:color w:val="000000" w:themeColor="text1"/>
                <w:sz w:val="15"/>
                <w:szCs w:val="15"/>
              </w:rPr>
              <w:sym w:font="Symbol" w:char="F0B3"/>
            </w:r>
            <w:r w:rsidR="00AF726C" w:rsidRPr="009C2FCA">
              <w:rPr>
                <w:rFonts w:ascii="Times New Roman" w:eastAsia="等线" w:hAnsi="Times New Roman" w:cs="Times New Roman"/>
                <w:color w:val="000000" w:themeColor="text1"/>
                <w:sz w:val="15"/>
                <w:szCs w:val="15"/>
              </w:rPr>
              <w:t xml:space="preserve"> </w:t>
            </w:r>
            <w:r w:rsidRPr="009C2FCA">
              <w:rPr>
                <w:rFonts w:ascii="Times New Roman" w:eastAsia="宋体" w:hAnsi="Times New Roman" w:cs="Times New Roman"/>
                <w:color w:val="000000" w:themeColor="text1"/>
                <w:kern w:val="0"/>
                <w:sz w:val="15"/>
                <w:szCs w:val="15"/>
              </w:rPr>
              <w:t>10 years</w:t>
            </w:r>
          </w:p>
        </w:tc>
        <w:tc>
          <w:tcPr>
            <w:tcW w:w="0" w:type="auto"/>
            <w:tcBorders>
              <w:top w:val="nil"/>
              <w:left w:val="nil"/>
              <w:bottom w:val="nil"/>
              <w:right w:val="nil"/>
            </w:tcBorders>
            <w:shd w:val="clear" w:color="auto" w:fill="auto"/>
            <w:noWrap/>
          </w:tcPr>
          <w:p w14:paraId="7213E144" w14:textId="64CB326C"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10</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313 (78.0</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7FB5F565" w14:textId="7DDBF406"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4</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083 (75.8</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02942219" w14:textId="62322DC7"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36</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000 (63.1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07ECDD0C" w14:textId="5550FA2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3</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808 (52.3</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24E8BF2C" w14:textId="1BEC5FF3" w:rsidR="008D44AF" w:rsidRPr="009C2FCA" w:rsidRDefault="008D44AF" w:rsidP="00D92D52">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32</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571 (77.7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0FFAD318" w14:textId="4BF2E5C1" w:rsidR="008D44AF" w:rsidRPr="009C2FCA" w:rsidRDefault="008D44AF" w:rsidP="00D92D52">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13</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445 (73.1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2480FB54" w14:textId="5EF62195"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5</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611 (54.8</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033678CF" w14:textId="7877004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4</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524 (57.4</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10A8FE0F" w14:textId="77777777" w:rsidTr="00D92D52">
        <w:tc>
          <w:tcPr>
            <w:tcW w:w="0" w:type="auto"/>
            <w:tcBorders>
              <w:top w:val="nil"/>
              <w:left w:val="nil"/>
              <w:bottom w:val="nil"/>
              <w:right w:val="nil"/>
            </w:tcBorders>
            <w:shd w:val="clear" w:color="auto" w:fill="auto"/>
            <w:noWrap/>
            <w:hideMark/>
          </w:tcPr>
          <w:p w14:paraId="3ABF0994"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Low-to-moderate alcohol drinking</w:t>
            </w:r>
          </w:p>
        </w:tc>
        <w:tc>
          <w:tcPr>
            <w:tcW w:w="0" w:type="auto"/>
            <w:tcBorders>
              <w:top w:val="nil"/>
              <w:left w:val="nil"/>
              <w:bottom w:val="nil"/>
              <w:right w:val="nil"/>
            </w:tcBorders>
            <w:shd w:val="clear" w:color="auto" w:fill="auto"/>
            <w:noWrap/>
          </w:tcPr>
          <w:p w14:paraId="4DDF5705" w14:textId="010D98EB"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784 (13.5</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0C1A3602" w14:textId="31A5B901"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644 (11.4</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6496A060" w14:textId="583092D2"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14</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111 (24.7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01935ED1" w14:textId="79B5485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923 (18.3</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0DA92689" w14:textId="63B8133D" w:rsidR="008D44AF" w:rsidRPr="009C2FCA" w:rsidRDefault="008D44AF" w:rsidP="00D92D52">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16</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459 (39.3</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2D380880" w14:textId="593035D8"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6</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735 (36.3</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59AAD45A" w14:textId="634CFE9C"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4</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855 (53.4</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09A16B96" w14:textId="13A23E4C"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2</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635 (48.5</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358BFBE8" w14:textId="77777777" w:rsidTr="00D92D52">
        <w:tc>
          <w:tcPr>
            <w:tcW w:w="0" w:type="auto"/>
            <w:tcBorders>
              <w:top w:val="nil"/>
              <w:left w:val="nil"/>
              <w:bottom w:val="nil"/>
              <w:right w:val="nil"/>
            </w:tcBorders>
            <w:shd w:val="clear" w:color="auto" w:fill="auto"/>
            <w:noWrap/>
            <w:hideMark/>
          </w:tcPr>
          <w:p w14:paraId="3E275180"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Optimal physical activity</w:t>
            </w:r>
          </w:p>
        </w:tc>
        <w:tc>
          <w:tcPr>
            <w:tcW w:w="0" w:type="auto"/>
            <w:tcBorders>
              <w:top w:val="nil"/>
              <w:left w:val="nil"/>
              <w:bottom w:val="nil"/>
              <w:right w:val="nil"/>
            </w:tcBorders>
            <w:shd w:val="clear" w:color="auto" w:fill="auto"/>
            <w:noWrap/>
          </w:tcPr>
          <w:p w14:paraId="056E835B" w14:textId="507BBA52"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10</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710 (81.0</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7BB1E417" w14:textId="46779ADA"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4</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345 (74.0</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728842BC" w14:textId="717992FF"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8</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485 (14.9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70751437" w14:textId="5D825039"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412 (20.1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56956DCD" w14:textId="11B8551A" w:rsidR="008D44AF" w:rsidRPr="009C2FCA" w:rsidRDefault="008D44AF" w:rsidP="00D92D52">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14</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082 (33.6</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3DA23A00" w14:textId="0C4C7D18"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4</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431 (32.1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1397D464" w14:textId="0A9E4E55"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2</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360 (31.3</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42BBB142" w14:textId="195C3F98"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031 (24.3</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22244D7C" w14:textId="77777777" w:rsidTr="00D92D52">
        <w:tc>
          <w:tcPr>
            <w:tcW w:w="0" w:type="auto"/>
            <w:tcBorders>
              <w:top w:val="nil"/>
              <w:left w:val="nil"/>
              <w:bottom w:val="nil"/>
              <w:right w:val="nil"/>
            </w:tcBorders>
            <w:shd w:val="clear" w:color="auto" w:fill="auto"/>
            <w:noWrap/>
            <w:hideMark/>
          </w:tcPr>
          <w:p w14:paraId="564BBF55"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Healthy diet</w:t>
            </w:r>
          </w:p>
        </w:tc>
        <w:tc>
          <w:tcPr>
            <w:tcW w:w="0" w:type="auto"/>
            <w:tcBorders>
              <w:top w:val="nil"/>
              <w:left w:val="nil"/>
              <w:bottom w:val="nil"/>
              <w:right w:val="nil"/>
            </w:tcBorders>
            <w:shd w:val="clear" w:color="auto" w:fill="auto"/>
            <w:noWrap/>
          </w:tcPr>
          <w:p w14:paraId="32F807BB" w14:textId="123262B2"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3</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691 (27.9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p>
        </w:tc>
        <w:tc>
          <w:tcPr>
            <w:tcW w:w="0" w:type="auto"/>
            <w:tcBorders>
              <w:top w:val="nil"/>
              <w:left w:val="nil"/>
              <w:bottom w:val="nil"/>
              <w:right w:val="nil"/>
            </w:tcBorders>
            <w:shd w:val="clear" w:color="auto" w:fill="auto"/>
            <w:noWrap/>
          </w:tcPr>
          <w:p w14:paraId="704D6154" w14:textId="234DACF4"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575 (29.0</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p>
        </w:tc>
        <w:tc>
          <w:tcPr>
            <w:tcW w:w="0" w:type="auto"/>
            <w:tcBorders>
              <w:top w:val="nil"/>
              <w:left w:val="nil"/>
              <w:bottom w:val="nil"/>
              <w:right w:val="nil"/>
            </w:tcBorders>
            <w:shd w:val="clear" w:color="auto" w:fill="auto"/>
            <w:noWrap/>
          </w:tcPr>
          <w:p w14:paraId="639BCFE5" w14:textId="7DFD34F5"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152 (89.7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6B83721C" w14:textId="17C96011"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6</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082 (86.6</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2CBD87EC" w14:textId="24BB030F"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9</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058 (21.6</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p>
        </w:tc>
        <w:tc>
          <w:tcPr>
            <w:tcW w:w="1135" w:type="dxa"/>
            <w:tcBorders>
              <w:top w:val="nil"/>
              <w:left w:val="nil"/>
              <w:bottom w:val="nil"/>
              <w:right w:val="nil"/>
            </w:tcBorders>
          </w:tcPr>
          <w:p w14:paraId="7E142400" w14:textId="6ABA8EFC"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3</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566 (21.4</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p>
        </w:tc>
        <w:tc>
          <w:tcPr>
            <w:tcW w:w="992" w:type="dxa"/>
            <w:tcBorders>
              <w:top w:val="nil"/>
              <w:left w:val="nil"/>
              <w:bottom w:val="nil"/>
              <w:right w:val="nil"/>
            </w:tcBorders>
          </w:tcPr>
          <w:p w14:paraId="65B607D6" w14:textId="2D2F6AB6"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3</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662 (40.6</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p>
        </w:tc>
        <w:tc>
          <w:tcPr>
            <w:tcW w:w="992" w:type="dxa"/>
            <w:tcBorders>
              <w:top w:val="nil"/>
              <w:left w:val="nil"/>
              <w:bottom w:val="nil"/>
              <w:right w:val="nil"/>
            </w:tcBorders>
          </w:tcPr>
          <w:p w14:paraId="1357960E" w14:textId="64F6F45E"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2</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535 (40.7</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p>
        </w:tc>
      </w:tr>
      <w:tr w:rsidR="009C2FCA" w:rsidRPr="009C2FCA" w14:paraId="7E9F1F23" w14:textId="77777777" w:rsidTr="00D92D52">
        <w:tc>
          <w:tcPr>
            <w:tcW w:w="0" w:type="auto"/>
            <w:tcBorders>
              <w:top w:val="nil"/>
              <w:left w:val="nil"/>
              <w:bottom w:val="nil"/>
              <w:right w:val="nil"/>
            </w:tcBorders>
            <w:shd w:val="clear" w:color="auto" w:fill="auto"/>
            <w:noWrap/>
            <w:hideMark/>
          </w:tcPr>
          <w:p w14:paraId="65BD62F0"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Optimal waist circumference</w:t>
            </w:r>
          </w:p>
        </w:tc>
        <w:tc>
          <w:tcPr>
            <w:tcW w:w="0" w:type="auto"/>
            <w:tcBorders>
              <w:top w:val="nil"/>
              <w:left w:val="nil"/>
              <w:bottom w:val="nil"/>
              <w:right w:val="nil"/>
            </w:tcBorders>
            <w:shd w:val="clear" w:color="auto" w:fill="auto"/>
            <w:noWrap/>
          </w:tcPr>
          <w:p w14:paraId="2D8989AC" w14:textId="3E3EAFEF"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8</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950 (67.7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10736853" w14:textId="575331FF"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3</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122 (56.8</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3675EDA7" w14:textId="66596C04"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30</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722 (53.9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652AEDAB" w14:textId="447A059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3</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261 (47.8</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3AEC9655" w14:textId="1D86A7CD" w:rsidR="008D44AF" w:rsidRPr="009C2FCA" w:rsidRDefault="008D44AF" w:rsidP="00D92D52">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11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270 (26.9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21501339" w14:textId="10B83A22"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4</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368 (23.4</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17FE2B1B" w14:textId="01ED3A05"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2</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075 (24.3</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0CC86388" w14:textId="290FFA76"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191 (17.8</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533FF0E8" w14:textId="77777777" w:rsidTr="00D92D52">
        <w:tc>
          <w:tcPr>
            <w:tcW w:w="0" w:type="auto"/>
            <w:tcBorders>
              <w:top w:val="nil"/>
              <w:left w:val="nil"/>
              <w:bottom w:val="nil"/>
              <w:right w:val="nil"/>
            </w:tcBorders>
            <w:shd w:val="clear" w:color="auto" w:fill="auto"/>
            <w:noWrap/>
            <w:hideMark/>
          </w:tcPr>
          <w:p w14:paraId="397A6D8A"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Hypertension</w:t>
            </w:r>
          </w:p>
        </w:tc>
        <w:tc>
          <w:tcPr>
            <w:tcW w:w="0" w:type="auto"/>
            <w:tcBorders>
              <w:top w:val="nil"/>
              <w:left w:val="nil"/>
              <w:bottom w:val="nil"/>
              <w:right w:val="nil"/>
            </w:tcBorders>
            <w:shd w:val="clear" w:color="auto" w:fill="auto"/>
            <w:noWrap/>
          </w:tcPr>
          <w:p w14:paraId="28C9094C" w14:textId="64D9F38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7</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029 (53.2</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43766AFF" w14:textId="61F0026C"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3</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921 (66.5</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30F38FEE" w14:textId="3FA56F0F"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27</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930 (49.0</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0AE56865" w14:textId="502C3A22"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4</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884 (56.6</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1DE29062" w14:textId="79565D4E"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27</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324 (65.2</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17C9C117" w14:textId="5E3F015D"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14</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387 (76.5</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32015FC1" w14:textId="357CA0BD"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3</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928 (40.0</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79C34521" w14:textId="1370B7CD"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3</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984 (52.2</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66357DCD" w14:textId="77777777" w:rsidTr="00D92D52">
        <w:tc>
          <w:tcPr>
            <w:tcW w:w="0" w:type="auto"/>
            <w:tcBorders>
              <w:top w:val="nil"/>
              <w:left w:val="nil"/>
              <w:bottom w:val="nil"/>
              <w:right w:val="nil"/>
            </w:tcBorders>
            <w:shd w:val="clear" w:color="auto" w:fill="auto"/>
            <w:noWrap/>
            <w:hideMark/>
          </w:tcPr>
          <w:p w14:paraId="5709E01A"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lastRenderedPageBreak/>
              <w:t>Family history of cancer</w:t>
            </w:r>
          </w:p>
        </w:tc>
        <w:tc>
          <w:tcPr>
            <w:tcW w:w="0" w:type="auto"/>
            <w:tcBorders>
              <w:top w:val="nil"/>
              <w:left w:val="nil"/>
              <w:bottom w:val="nil"/>
              <w:right w:val="nil"/>
            </w:tcBorders>
            <w:shd w:val="clear" w:color="auto" w:fill="auto"/>
            <w:noWrap/>
          </w:tcPr>
          <w:p w14:paraId="30E72DE6" w14:textId="172F0A43"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474 (3.6</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2FD88BF9" w14:textId="55D55874"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275 (4.7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217EAADF" w14:textId="3980C0BF"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260 (0.5</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p>
        </w:tc>
        <w:tc>
          <w:tcPr>
            <w:tcW w:w="0" w:type="auto"/>
            <w:tcBorders>
              <w:top w:val="nil"/>
              <w:left w:val="nil"/>
              <w:bottom w:val="nil"/>
              <w:right w:val="nil"/>
            </w:tcBorders>
            <w:shd w:val="clear" w:color="auto" w:fill="auto"/>
            <w:noWrap/>
          </w:tcPr>
          <w:p w14:paraId="136DF792" w14:textId="07F029D4"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39 (0.5</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p>
        </w:tc>
        <w:tc>
          <w:tcPr>
            <w:tcW w:w="1085" w:type="dxa"/>
            <w:tcBorders>
              <w:top w:val="nil"/>
              <w:left w:val="nil"/>
              <w:bottom w:val="nil"/>
              <w:right w:val="nil"/>
            </w:tcBorders>
          </w:tcPr>
          <w:p w14:paraId="7CBF453F" w14:textId="1D3B2EE3"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12</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747 (30.4</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50D07E58" w14:textId="6FED0A2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873 (31.2</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698BC491" w14:textId="246825A9" w:rsidR="008D44AF" w:rsidRPr="009C2FCA" w:rsidRDefault="00D16D08"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w:t>
            </w:r>
          </w:p>
        </w:tc>
        <w:tc>
          <w:tcPr>
            <w:tcW w:w="992" w:type="dxa"/>
            <w:tcBorders>
              <w:top w:val="nil"/>
              <w:left w:val="nil"/>
              <w:bottom w:val="nil"/>
              <w:right w:val="nil"/>
            </w:tcBorders>
          </w:tcPr>
          <w:p w14:paraId="3200DD45" w14:textId="21FF5894" w:rsidR="008D44AF" w:rsidRPr="009C2FCA" w:rsidRDefault="00D16D08"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w:t>
            </w:r>
          </w:p>
        </w:tc>
      </w:tr>
      <w:tr w:rsidR="009C2FCA" w:rsidRPr="009C2FCA" w14:paraId="3B779750" w14:textId="77777777" w:rsidTr="00D92D52">
        <w:tc>
          <w:tcPr>
            <w:tcW w:w="0" w:type="auto"/>
            <w:tcBorders>
              <w:top w:val="nil"/>
              <w:left w:val="nil"/>
              <w:bottom w:val="nil"/>
              <w:right w:val="nil"/>
            </w:tcBorders>
            <w:shd w:val="clear" w:color="auto" w:fill="auto"/>
            <w:noWrap/>
            <w:hideMark/>
          </w:tcPr>
          <w:p w14:paraId="2D28043B"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Family history of CVD</w:t>
            </w:r>
          </w:p>
        </w:tc>
        <w:tc>
          <w:tcPr>
            <w:tcW w:w="0" w:type="auto"/>
            <w:tcBorders>
              <w:top w:val="nil"/>
              <w:left w:val="nil"/>
              <w:bottom w:val="nil"/>
              <w:right w:val="nil"/>
            </w:tcBorders>
            <w:shd w:val="clear" w:color="auto" w:fill="auto"/>
            <w:noWrap/>
          </w:tcPr>
          <w:p w14:paraId="73370E57" w14:textId="7A90A0B6"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441 (10.9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222E27AD" w14:textId="6FADE974"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880 (14.9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5FB4EC4A" w14:textId="64B1D025"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2</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609 (4.6</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3AD9C7EC" w14:textId="1A1A88BA"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441 (5.1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4FD777EF" w14:textId="0C40B4AB" w:rsidR="008D44AF" w:rsidRPr="009C2FCA" w:rsidRDefault="00D92D52"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 xml:space="preserve">24 </w:t>
            </w:r>
            <w:r w:rsidR="008D44AF" w:rsidRPr="009C2FCA">
              <w:rPr>
                <w:rFonts w:ascii="Times New Roman" w:hAnsi="Times New Roman" w:cs="Times New Roman"/>
                <w:color w:val="000000" w:themeColor="text1"/>
                <w:sz w:val="15"/>
                <w:szCs w:val="15"/>
              </w:rPr>
              <w:t>816 (59.2</w:t>
            </w:r>
            <w:r w:rsidRPr="009C2FCA">
              <w:rPr>
                <w:rFonts w:ascii="Times New Roman" w:hAnsi="Times New Roman" w:cs="Times New Roman"/>
                <w:color w:val="000000" w:themeColor="text1"/>
                <w:sz w:val="15"/>
                <w:szCs w:val="15"/>
              </w:rPr>
              <w:t>%</w:t>
            </w:r>
            <w:r w:rsidR="008D44AF" w:rsidRPr="009C2FCA">
              <w:rPr>
                <w:rFonts w:ascii="Times New Roman" w:hAnsi="Times New Roman" w:cs="Times New Roman"/>
                <w:color w:val="000000" w:themeColor="text1"/>
                <w:sz w:val="15"/>
                <w:szCs w:val="15"/>
              </w:rPr>
              <w:t>)</w:t>
            </w:r>
            <w:r w:rsidR="008D44AF"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1820E571" w14:textId="134EAABD" w:rsidR="008D44AF" w:rsidRPr="009C2FCA" w:rsidRDefault="008D44AF" w:rsidP="00D92D52">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11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653 (62.0</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410EDCD1" w14:textId="781FCCF6"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186 (15.4</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723A23AD" w14:textId="15B6EC29"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132 (17.8</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1FE89CAD" w14:textId="77777777" w:rsidTr="00D92D52">
        <w:tc>
          <w:tcPr>
            <w:tcW w:w="0" w:type="auto"/>
            <w:tcBorders>
              <w:top w:val="nil"/>
              <w:left w:val="nil"/>
              <w:bottom w:val="nil"/>
              <w:right w:val="nil"/>
            </w:tcBorders>
            <w:shd w:val="clear" w:color="auto" w:fill="auto"/>
            <w:noWrap/>
            <w:hideMark/>
          </w:tcPr>
          <w:p w14:paraId="75F4AE74"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Family history of diabetes</w:t>
            </w:r>
          </w:p>
        </w:tc>
        <w:tc>
          <w:tcPr>
            <w:tcW w:w="0" w:type="auto"/>
            <w:tcBorders>
              <w:top w:val="nil"/>
              <w:left w:val="nil"/>
              <w:bottom w:val="nil"/>
              <w:right w:val="nil"/>
            </w:tcBorders>
            <w:shd w:val="clear" w:color="auto" w:fill="auto"/>
            <w:noWrap/>
          </w:tcPr>
          <w:p w14:paraId="46D5828A" w14:textId="432420B5"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770 (5.8</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07FDBF47" w14:textId="190DC366"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293 (5.0</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2C9FC3C9" w14:textId="7BB28E8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2</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446 (4.3</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0826CA51" w14:textId="65073348"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246 (2.9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532C462A" w14:textId="56966E1B" w:rsidR="008D44AF" w:rsidRPr="009C2FCA" w:rsidRDefault="008D44AF" w:rsidP="00D92D52">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11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209 (26.7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648C90B2" w14:textId="3B94D4D3"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4</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680 (24.9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7F97FBE4" w14:textId="3AC39549"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3</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862 (42.8</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04A74401" w14:textId="4976FD33"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2</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781 (39.2</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48943804" w14:textId="77777777" w:rsidTr="00D92D52">
        <w:tc>
          <w:tcPr>
            <w:tcW w:w="0" w:type="auto"/>
            <w:tcBorders>
              <w:top w:val="nil"/>
              <w:left w:val="nil"/>
              <w:bottom w:val="nil"/>
              <w:right w:val="nil"/>
            </w:tcBorders>
            <w:shd w:val="clear" w:color="auto" w:fill="auto"/>
            <w:noWrap/>
            <w:hideMark/>
          </w:tcPr>
          <w:p w14:paraId="39CF692C"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Use of antihypertensive medications</w:t>
            </w:r>
          </w:p>
        </w:tc>
        <w:tc>
          <w:tcPr>
            <w:tcW w:w="0" w:type="auto"/>
            <w:tcBorders>
              <w:top w:val="nil"/>
              <w:left w:val="nil"/>
              <w:bottom w:val="nil"/>
              <w:right w:val="nil"/>
            </w:tcBorders>
            <w:shd w:val="clear" w:color="auto" w:fill="auto"/>
            <w:noWrap/>
          </w:tcPr>
          <w:p w14:paraId="65028C08" w14:textId="7BD51A28"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3</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263 (24.7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2DC300F3" w14:textId="0B21AFBA"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2</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545 (43.2</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2D082F4A" w14:textId="35E058D4"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6</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753 (11.8</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2E0AE886" w14:textId="37E19579"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494 (17.3</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738730D2" w14:textId="72FD4CF3" w:rsidR="008D44AF" w:rsidRPr="009C2FCA" w:rsidRDefault="008D44AF" w:rsidP="00D92D52">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11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087 (26.5</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2468E7D2" w14:textId="52ACBC98"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9</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040 (48.1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67921CC2" w14:textId="5ED82931"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931 (18.0</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6B662487" w14:textId="33D1EFD1"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2</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552 (32.7</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3167749E" w14:textId="77777777" w:rsidTr="00D92D52">
        <w:tc>
          <w:tcPr>
            <w:tcW w:w="0" w:type="auto"/>
            <w:tcBorders>
              <w:top w:val="nil"/>
              <w:left w:val="nil"/>
              <w:bottom w:val="nil"/>
              <w:right w:val="nil"/>
            </w:tcBorders>
            <w:shd w:val="clear" w:color="auto" w:fill="auto"/>
            <w:noWrap/>
            <w:hideMark/>
          </w:tcPr>
          <w:p w14:paraId="7935DDB9"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Use of lipid-lowering medications</w:t>
            </w:r>
          </w:p>
        </w:tc>
        <w:tc>
          <w:tcPr>
            <w:tcW w:w="0" w:type="auto"/>
            <w:tcBorders>
              <w:top w:val="nil"/>
              <w:left w:val="nil"/>
              <w:bottom w:val="nil"/>
              <w:right w:val="nil"/>
            </w:tcBorders>
            <w:shd w:val="clear" w:color="auto" w:fill="auto"/>
            <w:noWrap/>
          </w:tcPr>
          <w:p w14:paraId="2287EE1B" w14:textId="5B2070B4"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996 (7.5</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53C64ADD" w14:textId="3833072F"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300 (22.1</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7932DDF1" w14:textId="42AA2A0E"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325 (0.6</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nil"/>
              <w:right w:val="nil"/>
            </w:tcBorders>
            <w:shd w:val="clear" w:color="auto" w:fill="auto"/>
            <w:noWrap/>
          </w:tcPr>
          <w:p w14:paraId="2F7968B4" w14:textId="4CDF27A4"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128 (1.5</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nil"/>
              <w:right w:val="nil"/>
            </w:tcBorders>
          </w:tcPr>
          <w:p w14:paraId="5FB2887F" w14:textId="24EE6E1D"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8</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671 (20.7</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nil"/>
              <w:right w:val="nil"/>
            </w:tcBorders>
          </w:tcPr>
          <w:p w14:paraId="5F2B586F" w14:textId="45B1BED5"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8</w:t>
            </w:r>
            <w:r w:rsidR="00D92D52" w:rsidRPr="009C2FCA">
              <w:rPr>
                <w:rFonts w:ascii="Times New Roman" w:hAnsi="Times New Roman" w:cs="Times New Roman"/>
                <w:color w:val="000000" w:themeColor="text1"/>
                <w:sz w:val="15"/>
                <w:szCs w:val="15"/>
              </w:rPr>
              <w:t xml:space="preserve"> </w:t>
            </w:r>
            <w:r w:rsidRPr="009C2FCA">
              <w:rPr>
                <w:rFonts w:ascii="Times New Roman" w:hAnsi="Times New Roman" w:cs="Times New Roman"/>
                <w:color w:val="000000" w:themeColor="text1"/>
                <w:sz w:val="15"/>
                <w:szCs w:val="15"/>
              </w:rPr>
              <w:t>496 (45.2</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nil"/>
              <w:right w:val="nil"/>
            </w:tcBorders>
          </w:tcPr>
          <w:p w14:paraId="1CEC9489" w14:textId="1A589E50"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889 (8.0</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nil"/>
              <w:right w:val="nil"/>
            </w:tcBorders>
          </w:tcPr>
          <w:p w14:paraId="3B0B0910" w14:textId="0CC1F059"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w:t>
            </w:r>
            <w:r w:rsidR="00D92D52" w:rsidRPr="009C2FCA">
              <w:rPr>
                <w:rFonts w:ascii="Times New Roman" w:eastAsia="等线" w:hAnsi="Times New Roman" w:cs="Times New Roman"/>
                <w:color w:val="000000" w:themeColor="text1"/>
                <w:sz w:val="15"/>
                <w:szCs w:val="15"/>
              </w:rPr>
              <w:t xml:space="preserve"> </w:t>
            </w:r>
            <w:r w:rsidRPr="009C2FCA">
              <w:rPr>
                <w:rFonts w:ascii="Times New Roman" w:eastAsia="等线" w:hAnsi="Times New Roman" w:cs="Times New Roman"/>
                <w:color w:val="000000" w:themeColor="text1"/>
                <w:sz w:val="15"/>
                <w:szCs w:val="15"/>
              </w:rPr>
              <w:t>375 (18.3</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423ED105" w14:textId="77777777" w:rsidTr="00D92D52">
        <w:tc>
          <w:tcPr>
            <w:tcW w:w="0" w:type="auto"/>
            <w:tcBorders>
              <w:top w:val="nil"/>
              <w:left w:val="nil"/>
              <w:right w:val="nil"/>
            </w:tcBorders>
            <w:shd w:val="clear" w:color="auto" w:fill="auto"/>
            <w:noWrap/>
            <w:hideMark/>
          </w:tcPr>
          <w:p w14:paraId="68F1A803" w14:textId="675A0D42"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FPG</w:t>
            </w:r>
            <w:r w:rsidR="00AF726C" w:rsidRPr="009C2FCA">
              <w:rPr>
                <w:rFonts w:ascii="Times New Roman" w:eastAsia="宋体" w:hAnsi="Times New Roman" w:cs="Times New Roman"/>
                <w:color w:val="000000" w:themeColor="text1"/>
                <w:kern w:val="0"/>
                <w:sz w:val="15"/>
                <w:szCs w:val="15"/>
              </w:rPr>
              <w:t xml:space="preserve"> (</w:t>
            </w:r>
            <w:proofErr w:type="spellStart"/>
            <w:r w:rsidR="00AF726C" w:rsidRPr="009C2FCA">
              <w:rPr>
                <w:rFonts w:ascii="Times New Roman" w:eastAsia="宋体" w:hAnsi="Times New Roman" w:cs="Times New Roman"/>
                <w:color w:val="000000" w:themeColor="text1"/>
                <w:kern w:val="0"/>
                <w:sz w:val="15"/>
                <w:szCs w:val="15"/>
              </w:rPr>
              <w:t>mmol·L</w:t>
            </w:r>
            <w:proofErr w:type="spellEnd"/>
            <w:r w:rsidR="00AF726C" w:rsidRPr="009C2FCA">
              <w:rPr>
                <w:rFonts w:ascii="Times New Roman" w:eastAsia="宋体" w:hAnsi="Times New Roman" w:cs="Times New Roman"/>
                <w:color w:val="000000" w:themeColor="text1"/>
                <w:kern w:val="0"/>
                <w:sz w:val="15"/>
                <w:szCs w:val="15"/>
                <w:vertAlign w:val="superscript"/>
              </w:rPr>
              <w:t>–1</w:t>
            </w:r>
            <w:r w:rsidR="00AF726C" w:rsidRPr="009C2FCA">
              <w:rPr>
                <w:rFonts w:ascii="Times New Roman" w:eastAsia="宋体" w:hAnsi="Times New Roman" w:cs="Times New Roman"/>
                <w:color w:val="000000" w:themeColor="text1"/>
                <w:kern w:val="0"/>
                <w:sz w:val="15"/>
                <w:szCs w:val="15"/>
              </w:rPr>
              <w:t>)</w:t>
            </w:r>
          </w:p>
        </w:tc>
        <w:tc>
          <w:tcPr>
            <w:tcW w:w="0" w:type="auto"/>
            <w:tcBorders>
              <w:top w:val="nil"/>
              <w:left w:val="nil"/>
              <w:right w:val="nil"/>
            </w:tcBorders>
            <w:shd w:val="clear" w:color="auto" w:fill="auto"/>
            <w:noWrap/>
          </w:tcPr>
          <w:p w14:paraId="19C77A65"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5.9 (0.5)</w:t>
            </w:r>
          </w:p>
        </w:tc>
        <w:tc>
          <w:tcPr>
            <w:tcW w:w="0" w:type="auto"/>
            <w:tcBorders>
              <w:top w:val="nil"/>
              <w:left w:val="nil"/>
              <w:right w:val="nil"/>
            </w:tcBorders>
            <w:shd w:val="clear" w:color="auto" w:fill="auto"/>
            <w:noWrap/>
          </w:tcPr>
          <w:p w14:paraId="14AF3F79"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5.9 (0.5)</w:t>
            </w:r>
          </w:p>
        </w:tc>
        <w:tc>
          <w:tcPr>
            <w:tcW w:w="0" w:type="auto"/>
            <w:tcBorders>
              <w:top w:val="nil"/>
              <w:left w:val="nil"/>
              <w:right w:val="nil"/>
            </w:tcBorders>
            <w:shd w:val="clear" w:color="auto" w:fill="auto"/>
            <w:noWrap/>
          </w:tcPr>
          <w:p w14:paraId="2222C313"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6.0 (0.3)</w:t>
            </w:r>
            <w:r w:rsidRPr="009C2FCA">
              <w:rPr>
                <w:rFonts w:ascii="Times New Roman" w:hAnsi="Times New Roman" w:cs="Times New Roman"/>
                <w:color w:val="000000" w:themeColor="text1"/>
                <w:sz w:val="15"/>
                <w:szCs w:val="15"/>
                <w:vertAlign w:val="superscript"/>
              </w:rPr>
              <w:t>*</w:t>
            </w:r>
          </w:p>
        </w:tc>
        <w:tc>
          <w:tcPr>
            <w:tcW w:w="0" w:type="auto"/>
            <w:tcBorders>
              <w:top w:val="nil"/>
              <w:left w:val="nil"/>
              <w:right w:val="nil"/>
            </w:tcBorders>
            <w:shd w:val="clear" w:color="auto" w:fill="auto"/>
            <w:noWrap/>
          </w:tcPr>
          <w:p w14:paraId="2AA279A2"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6.0 (0.4)</w:t>
            </w:r>
            <w:r w:rsidRPr="009C2FCA">
              <w:rPr>
                <w:rFonts w:ascii="Times New Roman" w:hAnsi="Times New Roman" w:cs="Times New Roman"/>
                <w:color w:val="000000" w:themeColor="text1"/>
                <w:sz w:val="15"/>
                <w:szCs w:val="15"/>
                <w:vertAlign w:val="superscript"/>
              </w:rPr>
              <w:t>*</w:t>
            </w:r>
          </w:p>
        </w:tc>
        <w:tc>
          <w:tcPr>
            <w:tcW w:w="1085" w:type="dxa"/>
            <w:tcBorders>
              <w:top w:val="nil"/>
              <w:left w:val="nil"/>
              <w:right w:val="nil"/>
            </w:tcBorders>
          </w:tcPr>
          <w:p w14:paraId="36210B80" w14:textId="4248FE40" w:rsidR="008D44AF" w:rsidRPr="009C2FCA" w:rsidRDefault="00AF726C"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1135" w:type="dxa"/>
            <w:tcBorders>
              <w:top w:val="nil"/>
              <w:left w:val="nil"/>
              <w:right w:val="nil"/>
            </w:tcBorders>
          </w:tcPr>
          <w:p w14:paraId="2CC30A90" w14:textId="387F3745" w:rsidR="008D44AF" w:rsidRPr="009C2FCA" w:rsidRDefault="00AF726C"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992" w:type="dxa"/>
            <w:tcBorders>
              <w:top w:val="nil"/>
              <w:left w:val="nil"/>
              <w:right w:val="nil"/>
            </w:tcBorders>
          </w:tcPr>
          <w:p w14:paraId="517900B7" w14:textId="31989337" w:rsidR="008D44AF" w:rsidRPr="009C2FCA" w:rsidRDefault="00AF726C"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992" w:type="dxa"/>
            <w:tcBorders>
              <w:top w:val="nil"/>
              <w:left w:val="nil"/>
              <w:right w:val="nil"/>
            </w:tcBorders>
          </w:tcPr>
          <w:p w14:paraId="2A1D547C" w14:textId="564A07AF" w:rsidR="008D44AF" w:rsidRPr="009C2FCA" w:rsidRDefault="00AF726C"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r>
      <w:tr w:rsidR="009C2FCA" w:rsidRPr="009C2FCA" w14:paraId="5FD1CBEC" w14:textId="77777777" w:rsidTr="00D92D52">
        <w:tc>
          <w:tcPr>
            <w:tcW w:w="0" w:type="auto"/>
            <w:tcBorders>
              <w:top w:val="nil"/>
              <w:left w:val="nil"/>
              <w:right w:val="nil"/>
            </w:tcBorders>
            <w:shd w:val="clear" w:color="auto" w:fill="auto"/>
            <w:noWrap/>
          </w:tcPr>
          <w:p w14:paraId="7EE57A97" w14:textId="7A8DEBFA" w:rsidR="008D44AF" w:rsidRPr="009C2FCA" w:rsidRDefault="008D44AF" w:rsidP="00D92D52">
            <w:pPr>
              <w:adjustRightInd w:val="0"/>
              <w:contextualSpacing/>
              <w:jc w:val="both"/>
              <w:rPr>
                <w:rFonts w:ascii="Times New Roman" w:eastAsia="宋体" w:hAnsi="Times New Roman" w:cs="Times New Roman"/>
                <w:color w:val="000000" w:themeColor="text1"/>
                <w:kern w:val="0"/>
                <w:sz w:val="15"/>
                <w:szCs w:val="15"/>
              </w:rPr>
            </w:pPr>
            <w:bookmarkStart w:id="27" w:name="_Hlk80889457"/>
            <w:r w:rsidRPr="009C2FCA">
              <w:rPr>
                <w:rFonts w:ascii="Times New Roman" w:eastAsia="Times New Roman Uni" w:hAnsi="Times New Roman" w:cs="Times New Roman"/>
                <w:color w:val="000000" w:themeColor="text1"/>
                <w:sz w:val="15"/>
                <w:szCs w:val="15"/>
              </w:rPr>
              <w:t>HbA</w:t>
            </w:r>
            <w:r w:rsidRPr="009C2FCA">
              <w:rPr>
                <w:rFonts w:ascii="Times New Roman" w:eastAsia="Times New Roman Uni" w:hAnsi="Times New Roman" w:cs="Times New Roman"/>
                <w:color w:val="000000" w:themeColor="text1"/>
                <w:sz w:val="15"/>
                <w:szCs w:val="15"/>
                <w:vertAlign w:val="subscript"/>
              </w:rPr>
              <w:t>1c</w:t>
            </w:r>
            <w:bookmarkEnd w:id="27"/>
          </w:p>
        </w:tc>
        <w:tc>
          <w:tcPr>
            <w:tcW w:w="0" w:type="auto"/>
            <w:tcBorders>
              <w:top w:val="nil"/>
              <w:left w:val="nil"/>
              <w:right w:val="nil"/>
            </w:tcBorders>
            <w:shd w:val="clear" w:color="auto" w:fill="auto"/>
            <w:noWrap/>
          </w:tcPr>
          <w:p w14:paraId="449CE186" w14:textId="23638C9E" w:rsidR="008D44AF" w:rsidRPr="009C2FCA" w:rsidRDefault="00AF726C"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0" w:type="auto"/>
            <w:tcBorders>
              <w:top w:val="nil"/>
              <w:left w:val="nil"/>
              <w:right w:val="nil"/>
            </w:tcBorders>
            <w:shd w:val="clear" w:color="auto" w:fill="auto"/>
            <w:noWrap/>
          </w:tcPr>
          <w:p w14:paraId="5184B675" w14:textId="1C99C77A" w:rsidR="008D44AF" w:rsidRPr="009C2FCA" w:rsidRDefault="00AF726C"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w:t>
            </w:r>
          </w:p>
        </w:tc>
        <w:tc>
          <w:tcPr>
            <w:tcW w:w="0" w:type="auto"/>
            <w:tcBorders>
              <w:top w:val="nil"/>
              <w:left w:val="nil"/>
              <w:right w:val="nil"/>
            </w:tcBorders>
            <w:shd w:val="clear" w:color="auto" w:fill="auto"/>
            <w:noWrap/>
          </w:tcPr>
          <w:p w14:paraId="6B588C1B" w14:textId="05034A07" w:rsidR="008D44AF" w:rsidRPr="009C2FCA" w:rsidRDefault="00AF726C"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0" w:type="auto"/>
            <w:tcBorders>
              <w:top w:val="nil"/>
              <w:left w:val="nil"/>
              <w:right w:val="nil"/>
            </w:tcBorders>
            <w:shd w:val="clear" w:color="auto" w:fill="auto"/>
            <w:noWrap/>
          </w:tcPr>
          <w:p w14:paraId="3F03CD56" w14:textId="0A22C9C1" w:rsidR="008D44AF" w:rsidRPr="009C2FCA" w:rsidRDefault="00AF726C"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w:t>
            </w:r>
          </w:p>
        </w:tc>
        <w:tc>
          <w:tcPr>
            <w:tcW w:w="1085" w:type="dxa"/>
            <w:tcBorders>
              <w:top w:val="nil"/>
              <w:left w:val="nil"/>
              <w:right w:val="nil"/>
            </w:tcBorders>
          </w:tcPr>
          <w:p w14:paraId="0FE93AE1" w14:textId="68B21C61"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5.9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 xml:space="preserve"> (0.2</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1135" w:type="dxa"/>
            <w:tcBorders>
              <w:top w:val="nil"/>
              <w:left w:val="nil"/>
              <w:right w:val="nil"/>
            </w:tcBorders>
          </w:tcPr>
          <w:p w14:paraId="01848D07" w14:textId="526F85A8"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5.9</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 xml:space="preserve"> (0.2</w:t>
            </w:r>
            <w:r w:rsidR="00D92D52"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vertAlign w:val="superscript"/>
              </w:rPr>
              <w:t>*</w:t>
            </w:r>
          </w:p>
        </w:tc>
        <w:tc>
          <w:tcPr>
            <w:tcW w:w="992" w:type="dxa"/>
            <w:tcBorders>
              <w:top w:val="nil"/>
              <w:left w:val="nil"/>
              <w:right w:val="nil"/>
            </w:tcBorders>
          </w:tcPr>
          <w:p w14:paraId="5522FD5D" w14:textId="487A2B52"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5.5</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 xml:space="preserve"> (0.4</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right w:val="nil"/>
            </w:tcBorders>
          </w:tcPr>
          <w:p w14:paraId="3A5EBEFD" w14:textId="4A94EC55"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5.6</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 xml:space="preserve"> (0.4</w:t>
            </w:r>
            <w:r w:rsidR="00D92D52" w:rsidRPr="009C2FCA">
              <w:rPr>
                <w:rFonts w:ascii="Times New Roman"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vertAlign w:val="superscript"/>
              </w:rPr>
              <w:t>*</w:t>
            </w:r>
          </w:p>
        </w:tc>
      </w:tr>
      <w:tr w:rsidR="009C2FCA" w:rsidRPr="009C2FCA" w14:paraId="47015FC4" w14:textId="77777777" w:rsidTr="00D92D52">
        <w:tc>
          <w:tcPr>
            <w:tcW w:w="0" w:type="auto"/>
            <w:tcBorders>
              <w:top w:val="nil"/>
              <w:left w:val="nil"/>
              <w:bottom w:val="single" w:sz="4" w:space="0" w:color="auto"/>
              <w:right w:val="nil"/>
            </w:tcBorders>
            <w:shd w:val="clear" w:color="auto" w:fill="auto"/>
            <w:noWrap/>
            <w:hideMark/>
          </w:tcPr>
          <w:p w14:paraId="0E88F8AD" w14:textId="474F35CB"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TC</w:t>
            </w:r>
            <w:r w:rsidR="00AF726C" w:rsidRPr="009C2FCA">
              <w:rPr>
                <w:rFonts w:ascii="Times New Roman" w:eastAsia="宋体" w:hAnsi="Times New Roman" w:cs="Times New Roman"/>
                <w:color w:val="000000" w:themeColor="text1"/>
                <w:kern w:val="0"/>
                <w:sz w:val="15"/>
                <w:szCs w:val="15"/>
              </w:rPr>
              <w:t xml:space="preserve"> (</w:t>
            </w:r>
            <w:proofErr w:type="spellStart"/>
            <w:r w:rsidR="00AF726C" w:rsidRPr="009C2FCA">
              <w:rPr>
                <w:rFonts w:ascii="Times New Roman" w:eastAsia="宋体" w:hAnsi="Times New Roman" w:cs="Times New Roman"/>
                <w:color w:val="000000" w:themeColor="text1"/>
                <w:kern w:val="0"/>
                <w:sz w:val="15"/>
                <w:szCs w:val="15"/>
              </w:rPr>
              <w:t>mmol·L</w:t>
            </w:r>
            <w:proofErr w:type="spellEnd"/>
            <w:r w:rsidR="00AF726C" w:rsidRPr="009C2FCA">
              <w:rPr>
                <w:rFonts w:ascii="Times New Roman" w:eastAsia="宋体" w:hAnsi="Times New Roman" w:cs="Times New Roman"/>
                <w:color w:val="000000" w:themeColor="text1"/>
                <w:kern w:val="0"/>
                <w:sz w:val="15"/>
                <w:szCs w:val="15"/>
                <w:vertAlign w:val="superscript"/>
              </w:rPr>
              <w:t>–1</w:t>
            </w:r>
            <w:r w:rsidR="00AF726C" w:rsidRPr="009C2FCA">
              <w:rPr>
                <w:rFonts w:ascii="Times New Roman" w:eastAsia="宋体" w:hAnsi="Times New Roman" w:cs="Times New Roman"/>
                <w:color w:val="000000" w:themeColor="text1"/>
                <w:kern w:val="0"/>
                <w:sz w:val="15"/>
                <w:szCs w:val="15"/>
              </w:rPr>
              <w:t>)</w:t>
            </w:r>
          </w:p>
        </w:tc>
        <w:tc>
          <w:tcPr>
            <w:tcW w:w="0" w:type="auto"/>
            <w:tcBorders>
              <w:top w:val="nil"/>
              <w:left w:val="nil"/>
              <w:bottom w:val="single" w:sz="4" w:space="0" w:color="auto"/>
              <w:right w:val="nil"/>
            </w:tcBorders>
            <w:shd w:val="clear" w:color="auto" w:fill="auto"/>
            <w:noWrap/>
          </w:tcPr>
          <w:p w14:paraId="37B8B374"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5.1 (1.0)</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single" w:sz="4" w:space="0" w:color="auto"/>
              <w:right w:val="nil"/>
            </w:tcBorders>
            <w:shd w:val="clear" w:color="auto" w:fill="auto"/>
            <w:noWrap/>
          </w:tcPr>
          <w:p w14:paraId="43C9423B"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4.9 (1.1)</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single" w:sz="4" w:space="0" w:color="auto"/>
              <w:right w:val="nil"/>
            </w:tcBorders>
            <w:shd w:val="clear" w:color="auto" w:fill="auto"/>
            <w:noWrap/>
          </w:tcPr>
          <w:p w14:paraId="1AFEAA27"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5.1 (1.3)</w:t>
            </w:r>
            <w:r w:rsidRPr="009C2FCA">
              <w:rPr>
                <w:rFonts w:ascii="Times New Roman" w:hAnsi="Times New Roman" w:cs="Times New Roman"/>
                <w:color w:val="000000" w:themeColor="text1"/>
                <w:sz w:val="15"/>
                <w:szCs w:val="15"/>
                <w:vertAlign w:val="superscript"/>
              </w:rPr>
              <w:t>*</w:t>
            </w:r>
          </w:p>
        </w:tc>
        <w:tc>
          <w:tcPr>
            <w:tcW w:w="0" w:type="auto"/>
            <w:tcBorders>
              <w:top w:val="nil"/>
              <w:left w:val="nil"/>
              <w:bottom w:val="single" w:sz="4" w:space="0" w:color="auto"/>
              <w:right w:val="nil"/>
            </w:tcBorders>
            <w:shd w:val="clear" w:color="auto" w:fill="auto"/>
            <w:noWrap/>
          </w:tcPr>
          <w:p w14:paraId="36D2500B"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5.2 (1.2)</w:t>
            </w:r>
            <w:r w:rsidRPr="009C2FCA">
              <w:rPr>
                <w:rFonts w:ascii="Times New Roman" w:hAnsi="Times New Roman" w:cs="Times New Roman"/>
                <w:color w:val="000000" w:themeColor="text1"/>
                <w:sz w:val="15"/>
                <w:szCs w:val="15"/>
                <w:vertAlign w:val="superscript"/>
              </w:rPr>
              <w:t>*</w:t>
            </w:r>
          </w:p>
        </w:tc>
        <w:tc>
          <w:tcPr>
            <w:tcW w:w="1085" w:type="dxa"/>
            <w:tcBorders>
              <w:top w:val="nil"/>
              <w:left w:val="nil"/>
              <w:bottom w:val="single" w:sz="4" w:space="0" w:color="auto"/>
              <w:right w:val="nil"/>
            </w:tcBorders>
          </w:tcPr>
          <w:p w14:paraId="3D55807A" w14:textId="77777777"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5.9 (1.2)</w:t>
            </w:r>
            <w:r w:rsidRPr="009C2FCA">
              <w:rPr>
                <w:rFonts w:ascii="Times New Roman" w:hAnsi="Times New Roman" w:cs="Times New Roman"/>
                <w:color w:val="000000" w:themeColor="text1"/>
                <w:sz w:val="15"/>
                <w:szCs w:val="15"/>
                <w:vertAlign w:val="superscript"/>
              </w:rPr>
              <w:t>*</w:t>
            </w:r>
          </w:p>
        </w:tc>
        <w:tc>
          <w:tcPr>
            <w:tcW w:w="1135" w:type="dxa"/>
            <w:tcBorders>
              <w:top w:val="nil"/>
              <w:left w:val="nil"/>
              <w:bottom w:val="single" w:sz="4" w:space="0" w:color="auto"/>
              <w:right w:val="nil"/>
            </w:tcBorders>
          </w:tcPr>
          <w:p w14:paraId="142E90EE" w14:textId="77777777"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5.4 (1.3)</w:t>
            </w:r>
            <w:r w:rsidRPr="009C2FCA">
              <w:rPr>
                <w:rFonts w:ascii="Times New Roman" w:hAnsi="Times New Roman" w:cs="Times New Roman"/>
                <w:color w:val="000000" w:themeColor="text1"/>
                <w:sz w:val="15"/>
                <w:szCs w:val="15"/>
                <w:vertAlign w:val="superscript"/>
              </w:rPr>
              <w:t>*</w:t>
            </w:r>
          </w:p>
        </w:tc>
        <w:tc>
          <w:tcPr>
            <w:tcW w:w="992" w:type="dxa"/>
            <w:tcBorders>
              <w:top w:val="nil"/>
              <w:left w:val="nil"/>
              <w:bottom w:val="single" w:sz="4" w:space="0" w:color="auto"/>
              <w:right w:val="nil"/>
            </w:tcBorders>
          </w:tcPr>
          <w:p w14:paraId="597AAE4F" w14:textId="77777777"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5.5 (1.1)</w:t>
            </w:r>
            <w:r w:rsidRPr="009C2FCA">
              <w:rPr>
                <w:rFonts w:ascii="Times New Roman" w:eastAsia="等线" w:hAnsi="Times New Roman" w:cs="Times New Roman"/>
                <w:color w:val="000000" w:themeColor="text1"/>
                <w:sz w:val="15"/>
                <w:szCs w:val="15"/>
                <w:vertAlign w:val="superscript"/>
              </w:rPr>
              <w:t>*</w:t>
            </w:r>
          </w:p>
        </w:tc>
        <w:tc>
          <w:tcPr>
            <w:tcW w:w="992" w:type="dxa"/>
            <w:tcBorders>
              <w:top w:val="nil"/>
              <w:left w:val="nil"/>
              <w:bottom w:val="single" w:sz="4" w:space="0" w:color="auto"/>
              <w:right w:val="nil"/>
            </w:tcBorders>
          </w:tcPr>
          <w:p w14:paraId="527E0136" w14:textId="77777777"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5.5 (1.1)</w:t>
            </w:r>
            <w:r w:rsidRPr="009C2FCA">
              <w:rPr>
                <w:rFonts w:ascii="Times New Roman" w:eastAsia="等线" w:hAnsi="Times New Roman" w:cs="Times New Roman"/>
                <w:color w:val="000000" w:themeColor="text1"/>
                <w:sz w:val="15"/>
                <w:szCs w:val="15"/>
                <w:vertAlign w:val="superscript"/>
              </w:rPr>
              <w:t>*</w:t>
            </w:r>
          </w:p>
        </w:tc>
      </w:tr>
    </w:tbl>
    <w:p w14:paraId="1AC3B24E" w14:textId="43E2ED9E" w:rsidR="008D44AF" w:rsidRPr="009C2FCA" w:rsidRDefault="008D44AF" w:rsidP="00AF726C">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Differences of continuous and categorical variables between those excluded from and included in the analysis were compared using </w:t>
      </w:r>
      <w:r w:rsidR="00D92D52" w:rsidRPr="009C2FCA">
        <w:rPr>
          <w:rFonts w:ascii="Times New Roman" w:eastAsia="Times New Roman Uni" w:hAnsi="Times New Roman" w:cs="Times New Roman"/>
          <w:color w:val="000000" w:themeColor="text1"/>
          <w:sz w:val="18"/>
          <w:szCs w:val="18"/>
        </w:rPr>
        <w:t>ANOVA</w:t>
      </w:r>
      <w:r w:rsidRPr="009C2FCA">
        <w:rPr>
          <w:rFonts w:ascii="Times New Roman" w:eastAsia="Times New Roman Uni" w:hAnsi="Times New Roman" w:cs="Times New Roman"/>
          <w:color w:val="000000" w:themeColor="text1"/>
          <w:sz w:val="18"/>
          <w:szCs w:val="18"/>
        </w:rPr>
        <w:t xml:space="preserve"> and</w:t>
      </w:r>
      <w:r w:rsidRPr="009C2FCA">
        <w:rPr>
          <w:rFonts w:ascii="Times New Roman" w:eastAsia="Times New Roman Uni" w:hAnsi="Times New Roman" w:cs="Times New Roman"/>
          <w:i/>
          <w:iCs/>
          <w:color w:val="000000" w:themeColor="text1"/>
          <w:sz w:val="18"/>
          <w:szCs w:val="18"/>
        </w:rPr>
        <w:t xml:space="preserve"> χ</w:t>
      </w:r>
      <w:r w:rsidRPr="009C2FCA">
        <w:rPr>
          <w:rFonts w:ascii="Times New Roman" w:eastAsia="Times New Roman Uni" w:hAnsi="Times New Roman" w:cs="Times New Roman"/>
          <w:color w:val="000000" w:themeColor="text1"/>
          <w:sz w:val="18"/>
          <w:szCs w:val="18"/>
          <w:vertAlign w:val="superscript"/>
        </w:rPr>
        <w:t>2</w:t>
      </w:r>
      <w:r w:rsidRPr="009C2FCA">
        <w:rPr>
          <w:rFonts w:ascii="Times New Roman" w:eastAsia="Times New Roman Uni" w:hAnsi="Times New Roman" w:cs="Times New Roman"/>
          <w:color w:val="000000" w:themeColor="text1"/>
          <w:sz w:val="18"/>
          <w:szCs w:val="18"/>
        </w:rPr>
        <w:t xml:space="preserve"> test, respectively.</w:t>
      </w:r>
    </w:p>
    <w:p w14:paraId="609C147B" w14:textId="06382EDB" w:rsidR="008D44AF" w:rsidRPr="009C2FCA" w:rsidRDefault="008D44AF" w:rsidP="00AF726C">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Differences between those excluded from and included in the analysis were statistically significant (</w:t>
      </w:r>
      <w:r w:rsidRPr="009C2FCA">
        <w:rPr>
          <w:rFonts w:ascii="Times New Roman" w:eastAsia="Times New Roman Uni" w:hAnsi="Times New Roman" w:cs="Times New Roman"/>
          <w:i/>
          <w:iCs/>
          <w:color w:val="000000" w:themeColor="text1"/>
          <w:sz w:val="18"/>
          <w:szCs w:val="18"/>
        </w:rPr>
        <w:t>P</w:t>
      </w:r>
      <w:r w:rsidRPr="009C2FCA">
        <w:rPr>
          <w:rFonts w:ascii="Times New Roman" w:eastAsia="Times New Roman Uni" w:hAnsi="Times New Roman" w:cs="Times New Roman"/>
          <w:color w:val="000000" w:themeColor="text1"/>
          <w:sz w:val="18"/>
          <w:szCs w:val="18"/>
        </w:rPr>
        <w:t xml:space="preserve"> &lt;</w:t>
      </w:r>
      <w:r w:rsidR="00AF726C"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0.05).</w:t>
      </w:r>
    </w:p>
    <w:p w14:paraId="04544A67" w14:textId="77777777" w:rsidR="00CF374E" w:rsidRPr="009C2FCA" w:rsidRDefault="00CF374E" w:rsidP="005D27FC">
      <w:pPr>
        <w:pStyle w:val="SCI"/>
        <w:jc w:val="both"/>
        <w:rPr>
          <w:color w:val="000000" w:themeColor="text1"/>
          <w:sz w:val="18"/>
          <w:szCs w:val="18"/>
        </w:rPr>
      </w:pPr>
      <w:bookmarkStart w:id="28" w:name="_Hlk77062421"/>
    </w:p>
    <w:p w14:paraId="1B38C575" w14:textId="236F6A78" w:rsidR="008D44AF" w:rsidRPr="009C2FCA" w:rsidRDefault="008D44AF" w:rsidP="00AF726C">
      <w:pPr>
        <w:adjustRightInd w:val="0"/>
        <w:snapToGrid w:val="0"/>
        <w:jc w:val="both"/>
        <w:rPr>
          <w:rFonts w:ascii="Times New Roman" w:eastAsia="Times New Roman Uni" w:hAnsi="Times New Roman" w:cs="Times New Roman"/>
          <w:b/>
          <w:bCs/>
          <w:color w:val="000000" w:themeColor="text1"/>
          <w:sz w:val="18"/>
          <w:szCs w:val="18"/>
        </w:rPr>
      </w:pPr>
      <w:r w:rsidRPr="009C2FCA">
        <w:rPr>
          <w:rFonts w:ascii="Times New Roman" w:eastAsia="Times New Roman Uni" w:hAnsi="Times New Roman" w:cs="Times New Roman"/>
          <w:b/>
          <w:bCs/>
          <w:color w:val="000000" w:themeColor="text1"/>
          <w:sz w:val="18"/>
          <w:szCs w:val="18"/>
        </w:rPr>
        <w:t>Table S6</w:t>
      </w:r>
    </w:p>
    <w:p w14:paraId="6BFBE2B5" w14:textId="069EC5F2" w:rsidR="008D44AF" w:rsidRPr="009C2FCA" w:rsidRDefault="008D44AF" w:rsidP="00AF726C">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Associations of combined healthy lifestyle</w:t>
      </w:r>
      <w:r w:rsidR="008C7577" w:rsidRPr="009C2FCA">
        <w:rPr>
          <w:rFonts w:ascii="Times New Roman" w:eastAsia="Times New Roman Uni" w:hAnsi="Times New Roman" w:cs="Times New Roman"/>
          <w:color w:val="000000" w:themeColor="text1"/>
          <w:sz w:val="18"/>
          <w:szCs w:val="18"/>
        </w:rPr>
        <w:t xml:space="preserve"> factors</w:t>
      </w:r>
      <w:r w:rsidRPr="009C2FCA">
        <w:rPr>
          <w:rFonts w:ascii="Times New Roman" w:eastAsia="Times New Roman Uni" w:hAnsi="Times New Roman" w:cs="Times New Roman"/>
          <w:color w:val="000000" w:themeColor="text1"/>
          <w:sz w:val="18"/>
          <w:szCs w:val="18"/>
        </w:rPr>
        <w:t xml:space="preserve"> with risks of subtypes of CVD and cause-specific mortality in participants with prediabetes.</w:t>
      </w:r>
    </w:p>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762"/>
        <w:gridCol w:w="1675"/>
        <w:gridCol w:w="1825"/>
        <w:gridCol w:w="1790"/>
      </w:tblGrid>
      <w:tr w:rsidR="009C2FCA" w:rsidRPr="009C2FCA" w14:paraId="1D902F4F" w14:textId="77777777" w:rsidTr="00312178">
        <w:trPr>
          <w:trHeight w:val="152"/>
        </w:trPr>
        <w:tc>
          <w:tcPr>
            <w:tcW w:w="2109" w:type="pct"/>
            <w:vMerge w:val="restart"/>
            <w:tcBorders>
              <w:top w:val="single" w:sz="4" w:space="0" w:color="auto"/>
              <w:bottom w:val="single" w:sz="4" w:space="0" w:color="auto"/>
            </w:tcBorders>
            <w:vAlign w:val="bottom"/>
          </w:tcPr>
          <w:bookmarkEnd w:id="28"/>
          <w:p w14:paraId="3935255A" w14:textId="62AF3203" w:rsidR="008D44AF" w:rsidRPr="009C2FCA" w:rsidRDefault="00671646" w:rsidP="005D27FC">
            <w:pPr>
              <w:jc w:val="both"/>
              <w:rPr>
                <w:color w:val="000000" w:themeColor="text1"/>
                <w:sz w:val="15"/>
                <w:szCs w:val="15"/>
              </w:rPr>
            </w:pPr>
            <w:r w:rsidRPr="009C2FCA">
              <w:rPr>
                <w:rFonts w:hint="eastAsia"/>
                <w:color w:val="000000" w:themeColor="text1"/>
                <w:sz w:val="15"/>
                <w:szCs w:val="15"/>
              </w:rPr>
              <w:t>R</w:t>
            </w:r>
            <w:r w:rsidRPr="009C2FCA">
              <w:rPr>
                <w:color w:val="000000" w:themeColor="text1"/>
                <w:sz w:val="15"/>
                <w:szCs w:val="15"/>
              </w:rPr>
              <w:t xml:space="preserve">isks of </w:t>
            </w:r>
            <w:proofErr w:type="spellStart"/>
            <w:r w:rsidRPr="009C2FCA">
              <w:rPr>
                <w:color w:val="000000" w:themeColor="text1"/>
                <w:sz w:val="15"/>
                <w:szCs w:val="15"/>
              </w:rPr>
              <w:t>of</w:t>
            </w:r>
            <w:proofErr w:type="spellEnd"/>
            <w:r w:rsidRPr="009C2FCA">
              <w:rPr>
                <w:color w:val="000000" w:themeColor="text1"/>
                <w:sz w:val="15"/>
                <w:szCs w:val="15"/>
              </w:rPr>
              <w:t xml:space="preserve"> subtypes of CVD and cause-specific mortality</w:t>
            </w:r>
          </w:p>
        </w:tc>
        <w:tc>
          <w:tcPr>
            <w:tcW w:w="2891" w:type="pct"/>
            <w:gridSpan w:val="4"/>
            <w:tcBorders>
              <w:top w:val="single" w:sz="4" w:space="0" w:color="auto"/>
              <w:bottom w:val="single" w:sz="4" w:space="0" w:color="auto"/>
            </w:tcBorders>
            <w:vAlign w:val="bottom"/>
          </w:tcPr>
          <w:p w14:paraId="46E6C13E" w14:textId="77777777" w:rsidR="008D44AF" w:rsidRPr="009C2FCA" w:rsidRDefault="008D44AF" w:rsidP="005D27FC">
            <w:pPr>
              <w:jc w:val="both"/>
              <w:rPr>
                <w:color w:val="000000" w:themeColor="text1"/>
                <w:sz w:val="15"/>
                <w:szCs w:val="15"/>
              </w:rPr>
            </w:pPr>
            <w:r w:rsidRPr="009C2FCA">
              <w:rPr>
                <w:color w:val="000000" w:themeColor="text1"/>
                <w:sz w:val="15"/>
                <w:szCs w:val="15"/>
              </w:rPr>
              <w:t>Number of healthy lifestyle factors</w:t>
            </w:r>
          </w:p>
        </w:tc>
      </w:tr>
      <w:tr w:rsidR="009C2FCA" w:rsidRPr="009C2FCA" w14:paraId="76CD151A" w14:textId="77777777" w:rsidTr="00312178">
        <w:trPr>
          <w:trHeight w:val="168"/>
        </w:trPr>
        <w:tc>
          <w:tcPr>
            <w:tcW w:w="2109" w:type="pct"/>
            <w:vMerge/>
            <w:tcBorders>
              <w:top w:val="single" w:sz="4" w:space="0" w:color="auto"/>
              <w:bottom w:val="single" w:sz="4" w:space="0" w:color="auto"/>
            </w:tcBorders>
            <w:vAlign w:val="bottom"/>
          </w:tcPr>
          <w:p w14:paraId="3F739DA0" w14:textId="77777777" w:rsidR="008D44AF" w:rsidRPr="009C2FCA" w:rsidRDefault="008D44AF" w:rsidP="005D27FC">
            <w:pPr>
              <w:jc w:val="both"/>
              <w:rPr>
                <w:color w:val="000000" w:themeColor="text1"/>
                <w:sz w:val="15"/>
                <w:szCs w:val="15"/>
              </w:rPr>
            </w:pPr>
          </w:p>
        </w:tc>
        <w:tc>
          <w:tcPr>
            <w:tcW w:w="364" w:type="pct"/>
            <w:tcBorders>
              <w:top w:val="single" w:sz="4" w:space="0" w:color="auto"/>
              <w:bottom w:val="single" w:sz="4" w:space="0" w:color="auto"/>
            </w:tcBorders>
            <w:vAlign w:val="bottom"/>
          </w:tcPr>
          <w:p w14:paraId="5172D83E" w14:textId="77777777" w:rsidR="008D44AF" w:rsidRPr="009C2FCA" w:rsidRDefault="008D44AF" w:rsidP="005D27FC">
            <w:pPr>
              <w:jc w:val="both"/>
              <w:rPr>
                <w:color w:val="000000" w:themeColor="text1"/>
                <w:sz w:val="15"/>
                <w:szCs w:val="15"/>
              </w:rPr>
            </w:pPr>
            <w:r w:rsidRPr="009C2FCA">
              <w:rPr>
                <w:color w:val="000000" w:themeColor="text1"/>
                <w:sz w:val="15"/>
                <w:szCs w:val="15"/>
              </w:rPr>
              <w:t>0–1</w:t>
            </w:r>
          </w:p>
        </w:tc>
        <w:tc>
          <w:tcPr>
            <w:tcW w:w="800" w:type="pct"/>
            <w:tcBorders>
              <w:top w:val="single" w:sz="4" w:space="0" w:color="auto"/>
              <w:bottom w:val="single" w:sz="4" w:space="0" w:color="auto"/>
            </w:tcBorders>
            <w:vAlign w:val="bottom"/>
          </w:tcPr>
          <w:p w14:paraId="3DDEA98D" w14:textId="77777777" w:rsidR="008D44AF" w:rsidRPr="009C2FCA" w:rsidRDefault="008D44AF" w:rsidP="005D27FC">
            <w:pPr>
              <w:jc w:val="both"/>
              <w:rPr>
                <w:color w:val="000000" w:themeColor="text1"/>
                <w:sz w:val="15"/>
                <w:szCs w:val="15"/>
              </w:rPr>
            </w:pPr>
            <w:r w:rsidRPr="009C2FCA">
              <w:rPr>
                <w:color w:val="000000" w:themeColor="text1"/>
                <w:sz w:val="15"/>
                <w:szCs w:val="15"/>
              </w:rPr>
              <w:t>2</w:t>
            </w:r>
          </w:p>
        </w:tc>
        <w:tc>
          <w:tcPr>
            <w:tcW w:w="872" w:type="pct"/>
            <w:tcBorders>
              <w:top w:val="single" w:sz="4" w:space="0" w:color="auto"/>
              <w:bottom w:val="single" w:sz="4" w:space="0" w:color="auto"/>
            </w:tcBorders>
            <w:vAlign w:val="bottom"/>
          </w:tcPr>
          <w:p w14:paraId="221B56B3" w14:textId="77777777" w:rsidR="008D44AF" w:rsidRPr="009C2FCA" w:rsidRDefault="008D44AF" w:rsidP="005D27FC">
            <w:pPr>
              <w:jc w:val="both"/>
              <w:rPr>
                <w:color w:val="000000" w:themeColor="text1"/>
                <w:sz w:val="15"/>
                <w:szCs w:val="15"/>
              </w:rPr>
            </w:pPr>
            <w:r w:rsidRPr="009C2FCA">
              <w:rPr>
                <w:color w:val="000000" w:themeColor="text1"/>
                <w:sz w:val="15"/>
                <w:szCs w:val="15"/>
              </w:rPr>
              <w:t>3</w:t>
            </w:r>
          </w:p>
        </w:tc>
        <w:tc>
          <w:tcPr>
            <w:tcW w:w="855" w:type="pct"/>
            <w:tcBorders>
              <w:top w:val="single" w:sz="4" w:space="0" w:color="auto"/>
              <w:bottom w:val="single" w:sz="4" w:space="0" w:color="auto"/>
            </w:tcBorders>
            <w:vAlign w:val="bottom"/>
          </w:tcPr>
          <w:p w14:paraId="0DD9C7A7" w14:textId="08B552BB" w:rsidR="008D44AF" w:rsidRPr="009C2FCA" w:rsidRDefault="008D44AF" w:rsidP="005D27FC">
            <w:pPr>
              <w:jc w:val="both"/>
              <w:rPr>
                <w:color w:val="000000" w:themeColor="text1"/>
                <w:sz w:val="15"/>
                <w:szCs w:val="15"/>
              </w:rPr>
            </w:pPr>
            <w:r w:rsidRPr="009C2FCA">
              <w:rPr>
                <w:color w:val="000000" w:themeColor="text1"/>
                <w:sz w:val="15"/>
                <w:szCs w:val="15"/>
              </w:rPr>
              <w:t>4</w:t>
            </w:r>
            <w:r w:rsidR="003F4A7E" w:rsidRPr="009C2FCA">
              <w:rPr>
                <w:color w:val="000000" w:themeColor="text1"/>
                <w:sz w:val="15"/>
                <w:szCs w:val="15"/>
              </w:rPr>
              <w:t>–</w:t>
            </w:r>
            <w:r w:rsidRPr="009C2FCA">
              <w:rPr>
                <w:color w:val="000000" w:themeColor="text1"/>
                <w:sz w:val="15"/>
                <w:szCs w:val="15"/>
              </w:rPr>
              <w:t>5</w:t>
            </w:r>
          </w:p>
        </w:tc>
      </w:tr>
      <w:tr w:rsidR="009C2FCA" w:rsidRPr="009C2FCA" w14:paraId="71245120" w14:textId="77777777" w:rsidTr="00312178">
        <w:trPr>
          <w:trHeight w:val="152"/>
        </w:trPr>
        <w:tc>
          <w:tcPr>
            <w:tcW w:w="2109" w:type="pct"/>
            <w:tcBorders>
              <w:top w:val="single" w:sz="4" w:space="0" w:color="auto"/>
            </w:tcBorders>
            <w:vAlign w:val="center"/>
          </w:tcPr>
          <w:p w14:paraId="34AF7291" w14:textId="77777777" w:rsidR="008D44AF" w:rsidRPr="009C2FCA" w:rsidRDefault="008D44AF" w:rsidP="005D27FC">
            <w:pPr>
              <w:jc w:val="both"/>
              <w:rPr>
                <w:color w:val="000000" w:themeColor="text1"/>
                <w:sz w:val="15"/>
                <w:szCs w:val="15"/>
              </w:rPr>
            </w:pPr>
            <w:r w:rsidRPr="009C2FCA">
              <w:rPr>
                <w:color w:val="000000" w:themeColor="text1"/>
                <w:sz w:val="15"/>
                <w:szCs w:val="15"/>
              </w:rPr>
              <w:t>Incident IHD</w:t>
            </w:r>
          </w:p>
        </w:tc>
        <w:tc>
          <w:tcPr>
            <w:tcW w:w="364" w:type="pct"/>
            <w:tcBorders>
              <w:top w:val="single" w:sz="4" w:space="0" w:color="auto"/>
            </w:tcBorders>
            <w:vAlign w:val="center"/>
          </w:tcPr>
          <w:p w14:paraId="49CB02B6" w14:textId="77777777" w:rsidR="008D44AF" w:rsidRPr="009C2FCA" w:rsidRDefault="008D44AF" w:rsidP="005D27FC">
            <w:pPr>
              <w:jc w:val="both"/>
              <w:rPr>
                <w:color w:val="000000" w:themeColor="text1"/>
                <w:sz w:val="15"/>
                <w:szCs w:val="15"/>
              </w:rPr>
            </w:pPr>
          </w:p>
        </w:tc>
        <w:tc>
          <w:tcPr>
            <w:tcW w:w="800" w:type="pct"/>
            <w:tcBorders>
              <w:top w:val="single" w:sz="4" w:space="0" w:color="auto"/>
            </w:tcBorders>
            <w:vAlign w:val="center"/>
          </w:tcPr>
          <w:p w14:paraId="0C33D863" w14:textId="77777777" w:rsidR="008D44AF" w:rsidRPr="009C2FCA" w:rsidRDefault="008D44AF" w:rsidP="005D27FC">
            <w:pPr>
              <w:jc w:val="both"/>
              <w:rPr>
                <w:color w:val="000000" w:themeColor="text1"/>
                <w:sz w:val="15"/>
                <w:szCs w:val="15"/>
              </w:rPr>
            </w:pPr>
          </w:p>
        </w:tc>
        <w:tc>
          <w:tcPr>
            <w:tcW w:w="872" w:type="pct"/>
            <w:tcBorders>
              <w:top w:val="single" w:sz="4" w:space="0" w:color="auto"/>
            </w:tcBorders>
            <w:vAlign w:val="center"/>
          </w:tcPr>
          <w:p w14:paraId="3C010064" w14:textId="77777777" w:rsidR="008D44AF" w:rsidRPr="009C2FCA" w:rsidRDefault="008D44AF" w:rsidP="005D27FC">
            <w:pPr>
              <w:jc w:val="both"/>
              <w:rPr>
                <w:color w:val="000000" w:themeColor="text1"/>
                <w:sz w:val="15"/>
                <w:szCs w:val="15"/>
              </w:rPr>
            </w:pPr>
          </w:p>
        </w:tc>
        <w:tc>
          <w:tcPr>
            <w:tcW w:w="855" w:type="pct"/>
            <w:tcBorders>
              <w:top w:val="single" w:sz="4" w:space="0" w:color="auto"/>
            </w:tcBorders>
            <w:vAlign w:val="center"/>
          </w:tcPr>
          <w:p w14:paraId="0D78DF89" w14:textId="77777777" w:rsidR="008D44AF" w:rsidRPr="009C2FCA" w:rsidRDefault="008D44AF" w:rsidP="005D27FC">
            <w:pPr>
              <w:jc w:val="both"/>
              <w:rPr>
                <w:color w:val="000000" w:themeColor="text1"/>
                <w:sz w:val="15"/>
                <w:szCs w:val="15"/>
              </w:rPr>
            </w:pPr>
          </w:p>
        </w:tc>
      </w:tr>
      <w:tr w:rsidR="009C2FCA" w:rsidRPr="009C2FCA" w14:paraId="6B5A220F" w14:textId="77777777" w:rsidTr="00312178">
        <w:trPr>
          <w:trHeight w:val="160"/>
        </w:trPr>
        <w:tc>
          <w:tcPr>
            <w:tcW w:w="2109" w:type="pct"/>
            <w:vAlign w:val="center"/>
          </w:tcPr>
          <w:p w14:paraId="194927F9"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HR (95% CI) from the DFTJ cohort</w:t>
            </w:r>
          </w:p>
        </w:tc>
        <w:tc>
          <w:tcPr>
            <w:tcW w:w="364" w:type="pct"/>
            <w:vAlign w:val="center"/>
          </w:tcPr>
          <w:p w14:paraId="268F2BF0"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5D955DAB" w14:textId="694D41E5" w:rsidR="008D44AF" w:rsidRPr="009C2FCA" w:rsidRDefault="008D44AF" w:rsidP="005D27FC">
            <w:pPr>
              <w:jc w:val="both"/>
              <w:rPr>
                <w:color w:val="000000" w:themeColor="text1"/>
                <w:sz w:val="15"/>
                <w:szCs w:val="15"/>
              </w:rPr>
            </w:pPr>
            <w:r w:rsidRPr="009C2FCA">
              <w:rPr>
                <w:rFonts w:eastAsia="等线"/>
                <w:color w:val="000000" w:themeColor="text1"/>
                <w:sz w:val="15"/>
                <w:szCs w:val="15"/>
              </w:rPr>
              <w:t>0.93 (0.81</w:t>
            </w:r>
            <w:r w:rsidR="003F4A7E" w:rsidRPr="009C2FCA">
              <w:rPr>
                <w:rFonts w:eastAsia="等线"/>
                <w:color w:val="000000" w:themeColor="text1"/>
                <w:sz w:val="15"/>
                <w:szCs w:val="15"/>
              </w:rPr>
              <w:t>–</w:t>
            </w:r>
            <w:r w:rsidRPr="009C2FCA">
              <w:rPr>
                <w:rFonts w:eastAsia="等线"/>
                <w:color w:val="000000" w:themeColor="text1"/>
                <w:sz w:val="15"/>
                <w:szCs w:val="15"/>
              </w:rPr>
              <w:t>1.06)</w:t>
            </w:r>
          </w:p>
        </w:tc>
        <w:tc>
          <w:tcPr>
            <w:tcW w:w="872" w:type="pct"/>
            <w:vAlign w:val="center"/>
          </w:tcPr>
          <w:p w14:paraId="46374DE6" w14:textId="3AC649F4" w:rsidR="008D44AF" w:rsidRPr="009C2FCA" w:rsidRDefault="008D44AF" w:rsidP="005D27FC">
            <w:pPr>
              <w:jc w:val="both"/>
              <w:rPr>
                <w:color w:val="000000" w:themeColor="text1"/>
                <w:sz w:val="15"/>
                <w:szCs w:val="15"/>
              </w:rPr>
            </w:pPr>
            <w:r w:rsidRPr="009C2FCA">
              <w:rPr>
                <w:rFonts w:eastAsia="等线"/>
                <w:color w:val="000000" w:themeColor="text1"/>
                <w:sz w:val="15"/>
                <w:szCs w:val="15"/>
              </w:rPr>
              <w:t>0.75 (0.65</w:t>
            </w:r>
            <w:r w:rsidR="003F4A7E" w:rsidRPr="009C2FCA">
              <w:rPr>
                <w:rFonts w:eastAsia="等线"/>
                <w:color w:val="000000" w:themeColor="text1"/>
                <w:sz w:val="15"/>
                <w:szCs w:val="15"/>
              </w:rPr>
              <w:t>–</w:t>
            </w:r>
            <w:r w:rsidRPr="009C2FCA">
              <w:rPr>
                <w:rFonts w:eastAsia="等线"/>
                <w:color w:val="000000" w:themeColor="text1"/>
                <w:sz w:val="15"/>
                <w:szCs w:val="15"/>
              </w:rPr>
              <w:t>0.85)</w:t>
            </w:r>
          </w:p>
        </w:tc>
        <w:tc>
          <w:tcPr>
            <w:tcW w:w="855" w:type="pct"/>
            <w:vAlign w:val="center"/>
          </w:tcPr>
          <w:p w14:paraId="52B45628" w14:textId="4EBFBD42" w:rsidR="008D44AF" w:rsidRPr="009C2FCA" w:rsidRDefault="008D44AF" w:rsidP="005D27FC">
            <w:pPr>
              <w:jc w:val="both"/>
              <w:rPr>
                <w:color w:val="000000" w:themeColor="text1"/>
                <w:sz w:val="15"/>
                <w:szCs w:val="15"/>
              </w:rPr>
            </w:pPr>
            <w:r w:rsidRPr="009C2FCA">
              <w:rPr>
                <w:rFonts w:eastAsia="等线"/>
                <w:color w:val="000000" w:themeColor="text1"/>
                <w:sz w:val="15"/>
                <w:szCs w:val="15"/>
              </w:rPr>
              <w:t>0.76 (0.65</w:t>
            </w:r>
            <w:r w:rsidR="003F4A7E" w:rsidRPr="009C2FCA">
              <w:rPr>
                <w:rFonts w:eastAsia="等线"/>
                <w:color w:val="000000" w:themeColor="text1"/>
                <w:sz w:val="15"/>
                <w:szCs w:val="15"/>
              </w:rPr>
              <w:t>–</w:t>
            </w:r>
            <w:r w:rsidRPr="009C2FCA">
              <w:rPr>
                <w:rFonts w:eastAsia="等线"/>
                <w:color w:val="000000" w:themeColor="text1"/>
                <w:sz w:val="15"/>
                <w:szCs w:val="15"/>
              </w:rPr>
              <w:t>0.89)</w:t>
            </w:r>
          </w:p>
        </w:tc>
      </w:tr>
      <w:tr w:rsidR="009C2FCA" w:rsidRPr="009C2FCA" w14:paraId="3E5A7E8F" w14:textId="77777777" w:rsidTr="00312178">
        <w:trPr>
          <w:trHeight w:val="160"/>
        </w:trPr>
        <w:tc>
          <w:tcPr>
            <w:tcW w:w="2109" w:type="pct"/>
            <w:vAlign w:val="center"/>
          </w:tcPr>
          <w:p w14:paraId="7BD97801"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 xml:space="preserve">HR (95% CI) from the </w:t>
            </w: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364" w:type="pct"/>
            <w:vAlign w:val="center"/>
          </w:tcPr>
          <w:p w14:paraId="60DDC78E"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373D82E8" w14:textId="37607F4F" w:rsidR="008D44AF" w:rsidRPr="009C2FCA" w:rsidRDefault="008D44AF" w:rsidP="005D27FC">
            <w:pPr>
              <w:jc w:val="both"/>
              <w:rPr>
                <w:color w:val="000000" w:themeColor="text1"/>
                <w:sz w:val="15"/>
                <w:szCs w:val="15"/>
              </w:rPr>
            </w:pPr>
            <w:r w:rsidRPr="009C2FCA">
              <w:rPr>
                <w:rFonts w:eastAsia="等线"/>
                <w:color w:val="000000" w:themeColor="text1"/>
                <w:sz w:val="15"/>
                <w:szCs w:val="15"/>
              </w:rPr>
              <w:t>0.87 (0.70</w:t>
            </w:r>
            <w:r w:rsidR="003F4A7E" w:rsidRPr="009C2FCA">
              <w:rPr>
                <w:rFonts w:eastAsia="等线"/>
                <w:color w:val="000000" w:themeColor="text1"/>
                <w:sz w:val="15"/>
                <w:szCs w:val="15"/>
              </w:rPr>
              <w:t>–</w:t>
            </w:r>
            <w:r w:rsidRPr="009C2FCA">
              <w:rPr>
                <w:rFonts w:eastAsia="等线"/>
                <w:color w:val="000000" w:themeColor="text1"/>
                <w:sz w:val="15"/>
                <w:szCs w:val="15"/>
              </w:rPr>
              <w:t>1.07)</w:t>
            </w:r>
          </w:p>
        </w:tc>
        <w:tc>
          <w:tcPr>
            <w:tcW w:w="872" w:type="pct"/>
            <w:vAlign w:val="center"/>
          </w:tcPr>
          <w:p w14:paraId="4DD3BC79" w14:textId="13285031" w:rsidR="008D44AF" w:rsidRPr="009C2FCA" w:rsidRDefault="008D44AF" w:rsidP="005D27FC">
            <w:pPr>
              <w:jc w:val="both"/>
              <w:rPr>
                <w:color w:val="000000" w:themeColor="text1"/>
                <w:sz w:val="15"/>
                <w:szCs w:val="15"/>
              </w:rPr>
            </w:pPr>
            <w:r w:rsidRPr="009C2FCA">
              <w:rPr>
                <w:rFonts w:eastAsia="等线"/>
                <w:color w:val="000000" w:themeColor="text1"/>
                <w:sz w:val="15"/>
                <w:szCs w:val="15"/>
              </w:rPr>
              <w:t>0.60 (0.48</w:t>
            </w:r>
            <w:r w:rsidR="003F4A7E" w:rsidRPr="009C2FCA">
              <w:rPr>
                <w:rFonts w:eastAsia="等线"/>
                <w:color w:val="000000" w:themeColor="text1"/>
                <w:sz w:val="15"/>
                <w:szCs w:val="15"/>
              </w:rPr>
              <w:t>–</w:t>
            </w:r>
            <w:r w:rsidRPr="009C2FCA">
              <w:rPr>
                <w:rFonts w:eastAsia="等线"/>
                <w:color w:val="000000" w:themeColor="text1"/>
                <w:sz w:val="15"/>
                <w:szCs w:val="15"/>
              </w:rPr>
              <w:t>0.75)</w:t>
            </w:r>
          </w:p>
        </w:tc>
        <w:tc>
          <w:tcPr>
            <w:tcW w:w="855" w:type="pct"/>
            <w:vAlign w:val="center"/>
          </w:tcPr>
          <w:p w14:paraId="4EF23EA7" w14:textId="6ACEEC68" w:rsidR="008D44AF" w:rsidRPr="009C2FCA" w:rsidRDefault="008D44AF" w:rsidP="005D27FC">
            <w:pPr>
              <w:jc w:val="both"/>
              <w:rPr>
                <w:color w:val="000000" w:themeColor="text1"/>
                <w:sz w:val="15"/>
                <w:szCs w:val="15"/>
              </w:rPr>
            </w:pPr>
            <w:r w:rsidRPr="009C2FCA">
              <w:rPr>
                <w:rFonts w:eastAsia="等线"/>
                <w:color w:val="000000" w:themeColor="text1"/>
                <w:sz w:val="15"/>
                <w:szCs w:val="15"/>
              </w:rPr>
              <w:t>0.61 (0.44</w:t>
            </w:r>
            <w:r w:rsidR="003F4A7E" w:rsidRPr="009C2FCA">
              <w:rPr>
                <w:rFonts w:eastAsia="等线"/>
                <w:color w:val="000000" w:themeColor="text1"/>
                <w:sz w:val="15"/>
                <w:szCs w:val="15"/>
              </w:rPr>
              <w:t>–</w:t>
            </w:r>
            <w:r w:rsidRPr="009C2FCA">
              <w:rPr>
                <w:rFonts w:eastAsia="等线"/>
                <w:color w:val="000000" w:themeColor="text1"/>
                <w:sz w:val="15"/>
                <w:szCs w:val="15"/>
              </w:rPr>
              <w:t>0.84)</w:t>
            </w:r>
          </w:p>
        </w:tc>
      </w:tr>
      <w:tr w:rsidR="009C2FCA" w:rsidRPr="009C2FCA" w14:paraId="647F9C98" w14:textId="77777777" w:rsidTr="00312178">
        <w:trPr>
          <w:trHeight w:val="152"/>
        </w:trPr>
        <w:tc>
          <w:tcPr>
            <w:tcW w:w="2109" w:type="pct"/>
            <w:vAlign w:val="center"/>
          </w:tcPr>
          <w:p w14:paraId="30B61163"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HR (95% CI) from the UK Biobank</w:t>
            </w:r>
          </w:p>
        </w:tc>
        <w:tc>
          <w:tcPr>
            <w:tcW w:w="364" w:type="pct"/>
            <w:vAlign w:val="center"/>
          </w:tcPr>
          <w:p w14:paraId="53C5C9D9"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65DD5D3A" w14:textId="677181C6" w:rsidR="008D44AF" w:rsidRPr="009C2FCA" w:rsidRDefault="008D44AF" w:rsidP="005D27FC">
            <w:pPr>
              <w:jc w:val="both"/>
              <w:rPr>
                <w:color w:val="000000" w:themeColor="text1"/>
                <w:sz w:val="15"/>
                <w:szCs w:val="15"/>
              </w:rPr>
            </w:pPr>
            <w:r w:rsidRPr="009C2FCA">
              <w:rPr>
                <w:rFonts w:eastAsia="等线"/>
                <w:color w:val="000000" w:themeColor="text1"/>
                <w:sz w:val="15"/>
                <w:szCs w:val="15"/>
              </w:rPr>
              <w:t>0.83 (0.77</w:t>
            </w:r>
            <w:r w:rsidR="003F4A7E" w:rsidRPr="009C2FCA">
              <w:rPr>
                <w:rFonts w:eastAsia="等线"/>
                <w:color w:val="000000" w:themeColor="text1"/>
                <w:sz w:val="15"/>
                <w:szCs w:val="15"/>
              </w:rPr>
              <w:t>–</w:t>
            </w:r>
            <w:r w:rsidRPr="009C2FCA">
              <w:rPr>
                <w:rFonts w:eastAsia="等线"/>
                <w:color w:val="000000" w:themeColor="text1"/>
                <w:sz w:val="15"/>
                <w:szCs w:val="15"/>
              </w:rPr>
              <w:t>0.90)</w:t>
            </w:r>
          </w:p>
        </w:tc>
        <w:tc>
          <w:tcPr>
            <w:tcW w:w="872" w:type="pct"/>
            <w:vAlign w:val="center"/>
          </w:tcPr>
          <w:p w14:paraId="784E5A46" w14:textId="10F7603A" w:rsidR="008D44AF" w:rsidRPr="009C2FCA" w:rsidRDefault="008D44AF" w:rsidP="005D27FC">
            <w:pPr>
              <w:jc w:val="both"/>
              <w:rPr>
                <w:color w:val="000000" w:themeColor="text1"/>
                <w:sz w:val="15"/>
                <w:szCs w:val="15"/>
              </w:rPr>
            </w:pPr>
            <w:r w:rsidRPr="009C2FCA">
              <w:rPr>
                <w:rFonts w:eastAsia="等线"/>
                <w:color w:val="000000" w:themeColor="text1"/>
                <w:sz w:val="15"/>
                <w:szCs w:val="15"/>
              </w:rPr>
              <w:t>0.77 (0.70</w:t>
            </w:r>
            <w:r w:rsidR="003F4A7E" w:rsidRPr="009C2FCA">
              <w:rPr>
                <w:rFonts w:eastAsia="等线"/>
                <w:color w:val="000000" w:themeColor="text1"/>
                <w:sz w:val="15"/>
                <w:szCs w:val="15"/>
              </w:rPr>
              <w:t>–</w:t>
            </w:r>
            <w:r w:rsidRPr="009C2FCA">
              <w:rPr>
                <w:rFonts w:eastAsia="等线"/>
                <w:color w:val="000000" w:themeColor="text1"/>
                <w:sz w:val="15"/>
                <w:szCs w:val="15"/>
              </w:rPr>
              <w:t>0.85)</w:t>
            </w:r>
          </w:p>
        </w:tc>
        <w:tc>
          <w:tcPr>
            <w:tcW w:w="855" w:type="pct"/>
            <w:vAlign w:val="center"/>
          </w:tcPr>
          <w:p w14:paraId="70EA3852" w14:textId="346ECE4C" w:rsidR="008D44AF" w:rsidRPr="009C2FCA" w:rsidRDefault="008D44AF" w:rsidP="005D27FC">
            <w:pPr>
              <w:jc w:val="both"/>
              <w:rPr>
                <w:color w:val="000000" w:themeColor="text1"/>
                <w:sz w:val="15"/>
                <w:szCs w:val="15"/>
              </w:rPr>
            </w:pPr>
            <w:r w:rsidRPr="009C2FCA">
              <w:rPr>
                <w:rFonts w:eastAsia="等线"/>
                <w:color w:val="000000" w:themeColor="text1"/>
                <w:sz w:val="15"/>
                <w:szCs w:val="15"/>
              </w:rPr>
              <w:t>0.64 (0.55</w:t>
            </w:r>
            <w:r w:rsidR="003F4A7E" w:rsidRPr="009C2FCA">
              <w:rPr>
                <w:rFonts w:eastAsia="等线"/>
                <w:color w:val="000000" w:themeColor="text1"/>
                <w:sz w:val="15"/>
                <w:szCs w:val="15"/>
              </w:rPr>
              <w:t>–</w:t>
            </w:r>
            <w:r w:rsidRPr="009C2FCA">
              <w:rPr>
                <w:rFonts w:eastAsia="等线"/>
                <w:color w:val="000000" w:themeColor="text1"/>
                <w:sz w:val="15"/>
                <w:szCs w:val="15"/>
              </w:rPr>
              <w:t>0.74)</w:t>
            </w:r>
          </w:p>
        </w:tc>
      </w:tr>
      <w:tr w:rsidR="009C2FCA" w:rsidRPr="009C2FCA" w14:paraId="6B6E71D5" w14:textId="77777777" w:rsidTr="00312178">
        <w:trPr>
          <w:trHeight w:val="152"/>
        </w:trPr>
        <w:tc>
          <w:tcPr>
            <w:tcW w:w="2109" w:type="pct"/>
            <w:shd w:val="clear" w:color="auto" w:fill="FFFF00"/>
            <w:vAlign w:val="center"/>
          </w:tcPr>
          <w:p w14:paraId="0EA76856" w14:textId="13748A49"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312178" w:rsidRPr="009C2FCA">
              <w:rPr>
                <w:color w:val="000000" w:themeColor="text1"/>
                <w:sz w:val="15"/>
                <w:szCs w:val="15"/>
              </w:rPr>
              <w:t xml:space="preserve"> model</w:t>
            </w:r>
          </w:p>
        </w:tc>
        <w:tc>
          <w:tcPr>
            <w:tcW w:w="364" w:type="pct"/>
            <w:shd w:val="clear" w:color="auto" w:fill="FFFF00"/>
            <w:vAlign w:val="center"/>
          </w:tcPr>
          <w:p w14:paraId="475A5B0C"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shd w:val="clear" w:color="auto" w:fill="FFFF00"/>
            <w:vAlign w:val="center"/>
          </w:tcPr>
          <w:p w14:paraId="7063B0DA" w14:textId="3629FECC" w:rsidR="008D44AF" w:rsidRPr="009C2FCA" w:rsidRDefault="008D44AF" w:rsidP="005D27FC">
            <w:pPr>
              <w:jc w:val="both"/>
              <w:rPr>
                <w:rFonts w:eastAsia="等线"/>
                <w:color w:val="000000" w:themeColor="text1"/>
                <w:sz w:val="15"/>
                <w:szCs w:val="15"/>
              </w:rPr>
            </w:pPr>
            <w:r w:rsidRPr="009C2FCA">
              <w:rPr>
                <w:color w:val="000000" w:themeColor="text1"/>
                <w:sz w:val="15"/>
                <w:szCs w:val="15"/>
              </w:rPr>
              <w:t>0.86 (0.80</w:t>
            </w:r>
            <w:r w:rsidR="003F4A7E" w:rsidRPr="009C2FCA">
              <w:rPr>
                <w:rFonts w:eastAsia="等线"/>
                <w:color w:val="000000" w:themeColor="text1"/>
                <w:sz w:val="15"/>
                <w:szCs w:val="15"/>
              </w:rPr>
              <w:t>–</w:t>
            </w:r>
            <w:r w:rsidRPr="009C2FCA">
              <w:rPr>
                <w:color w:val="000000" w:themeColor="text1"/>
                <w:sz w:val="15"/>
                <w:szCs w:val="15"/>
              </w:rPr>
              <w:t>0.92)</w:t>
            </w:r>
          </w:p>
        </w:tc>
        <w:tc>
          <w:tcPr>
            <w:tcW w:w="872" w:type="pct"/>
            <w:shd w:val="clear" w:color="auto" w:fill="FFFF00"/>
            <w:vAlign w:val="center"/>
          </w:tcPr>
          <w:p w14:paraId="3B847EB3" w14:textId="72F0649F" w:rsidR="008D44AF" w:rsidRPr="009C2FCA" w:rsidRDefault="008D44AF" w:rsidP="005D27FC">
            <w:pPr>
              <w:jc w:val="both"/>
              <w:rPr>
                <w:rFonts w:eastAsia="等线"/>
                <w:color w:val="000000" w:themeColor="text1"/>
                <w:sz w:val="15"/>
                <w:szCs w:val="15"/>
              </w:rPr>
            </w:pPr>
            <w:r w:rsidRPr="009C2FCA">
              <w:rPr>
                <w:color w:val="000000" w:themeColor="text1"/>
                <w:sz w:val="15"/>
                <w:szCs w:val="15"/>
              </w:rPr>
              <w:t>0.73 (0.65</w:t>
            </w:r>
            <w:r w:rsidR="003F4A7E" w:rsidRPr="009C2FCA">
              <w:rPr>
                <w:rFonts w:eastAsia="等线"/>
                <w:color w:val="000000" w:themeColor="text1"/>
                <w:sz w:val="15"/>
                <w:szCs w:val="15"/>
              </w:rPr>
              <w:t>–</w:t>
            </w:r>
            <w:r w:rsidRPr="009C2FCA">
              <w:rPr>
                <w:color w:val="000000" w:themeColor="text1"/>
                <w:sz w:val="15"/>
                <w:szCs w:val="15"/>
              </w:rPr>
              <w:t>0.82)</w:t>
            </w:r>
          </w:p>
        </w:tc>
        <w:tc>
          <w:tcPr>
            <w:tcW w:w="855" w:type="pct"/>
            <w:shd w:val="clear" w:color="auto" w:fill="FFFF00"/>
            <w:vAlign w:val="center"/>
          </w:tcPr>
          <w:p w14:paraId="64FD7B42" w14:textId="43548207" w:rsidR="008D44AF" w:rsidRPr="009C2FCA" w:rsidRDefault="008D44AF" w:rsidP="005D27FC">
            <w:pPr>
              <w:jc w:val="both"/>
              <w:rPr>
                <w:rFonts w:eastAsia="等线"/>
                <w:color w:val="000000" w:themeColor="text1"/>
                <w:sz w:val="15"/>
                <w:szCs w:val="15"/>
              </w:rPr>
            </w:pPr>
            <w:r w:rsidRPr="009C2FCA">
              <w:rPr>
                <w:color w:val="000000" w:themeColor="text1"/>
                <w:sz w:val="15"/>
                <w:szCs w:val="15"/>
              </w:rPr>
              <w:t>0.68 (0.60</w:t>
            </w:r>
            <w:r w:rsidR="003F4A7E" w:rsidRPr="009C2FCA">
              <w:rPr>
                <w:rFonts w:eastAsia="等线"/>
                <w:color w:val="000000" w:themeColor="text1"/>
                <w:sz w:val="15"/>
                <w:szCs w:val="15"/>
              </w:rPr>
              <w:t>–</w:t>
            </w:r>
            <w:r w:rsidRPr="009C2FCA">
              <w:rPr>
                <w:color w:val="000000" w:themeColor="text1"/>
                <w:sz w:val="15"/>
                <w:szCs w:val="15"/>
              </w:rPr>
              <w:t>0.78)</w:t>
            </w:r>
          </w:p>
        </w:tc>
      </w:tr>
      <w:tr w:rsidR="009C2FCA" w:rsidRPr="009C2FCA" w14:paraId="33A99A60" w14:textId="77777777" w:rsidTr="00312178">
        <w:trPr>
          <w:trHeight w:val="152"/>
        </w:trPr>
        <w:tc>
          <w:tcPr>
            <w:tcW w:w="2109" w:type="pct"/>
            <w:shd w:val="clear" w:color="auto" w:fill="FFFF00"/>
          </w:tcPr>
          <w:p w14:paraId="0711F6F0" w14:textId="374E9D65" w:rsidR="008D44AF" w:rsidRPr="009C2FCA" w:rsidRDefault="008D44AF" w:rsidP="005D27FC">
            <w:pPr>
              <w:ind w:leftChars="100" w:left="210"/>
              <w:jc w:val="both"/>
              <w:rPr>
                <w:color w:val="000000" w:themeColor="text1"/>
                <w:sz w:val="15"/>
                <w:szCs w:val="15"/>
              </w:rPr>
            </w:pPr>
            <w:r w:rsidRPr="009C2FCA">
              <w:rPr>
                <w:i/>
                <w:iCs/>
                <w:color w:val="000000" w:themeColor="text1"/>
                <w:sz w:val="15"/>
                <w:szCs w:val="15"/>
              </w:rPr>
              <w:t>I</w:t>
            </w:r>
            <w:r w:rsidRPr="009C2FCA">
              <w:rPr>
                <w:color w:val="000000" w:themeColor="text1"/>
                <w:sz w:val="15"/>
                <w:szCs w:val="15"/>
                <w:vertAlign w:val="superscript"/>
              </w:rPr>
              <w:t>2</w:t>
            </w:r>
            <w:r w:rsidRPr="009C2FCA">
              <w:rPr>
                <w:color w:val="000000" w:themeColor="text1"/>
                <w:sz w:val="15"/>
                <w:szCs w:val="15"/>
              </w:rPr>
              <w:t xml:space="preserve"> (</w:t>
            </w:r>
            <w:r w:rsidRPr="009C2FCA">
              <w:rPr>
                <w:i/>
                <w:iCs/>
                <w:color w:val="000000" w:themeColor="text1"/>
                <w:sz w:val="15"/>
                <w:szCs w:val="15"/>
              </w:rPr>
              <w:t>P</w:t>
            </w:r>
            <w:r w:rsidRPr="009C2FCA">
              <w:rPr>
                <w:color w:val="000000" w:themeColor="text1"/>
                <w:sz w:val="15"/>
                <w:szCs w:val="15"/>
              </w:rPr>
              <w:t xml:space="preserve"> value</w:t>
            </w:r>
            <w:r w:rsidR="00E85A38" w:rsidRPr="009C2FCA">
              <w:rPr>
                <w:color w:val="000000" w:themeColor="text1"/>
                <w:sz w:val="15"/>
                <w:szCs w:val="15"/>
              </w:rPr>
              <w:t xml:space="preserve"> for heterogeneity</w:t>
            </w:r>
            <w:r w:rsidRPr="009C2FCA">
              <w:rPr>
                <w:color w:val="000000" w:themeColor="text1"/>
                <w:sz w:val="15"/>
                <w:szCs w:val="15"/>
              </w:rPr>
              <w:t>)</w:t>
            </w:r>
          </w:p>
        </w:tc>
        <w:tc>
          <w:tcPr>
            <w:tcW w:w="364" w:type="pct"/>
            <w:shd w:val="clear" w:color="auto" w:fill="FFFF00"/>
          </w:tcPr>
          <w:p w14:paraId="573B00B8" w14:textId="1599A244" w:rsidR="008D44AF" w:rsidRPr="009C2FCA" w:rsidRDefault="003F4A7E" w:rsidP="005D27FC">
            <w:pPr>
              <w:jc w:val="both"/>
              <w:rPr>
                <w:color w:val="000000" w:themeColor="text1"/>
                <w:sz w:val="15"/>
                <w:szCs w:val="15"/>
              </w:rPr>
            </w:pPr>
            <w:r w:rsidRPr="009C2FCA">
              <w:rPr>
                <w:rFonts w:eastAsia="等线"/>
                <w:color w:val="000000" w:themeColor="text1"/>
                <w:sz w:val="15"/>
                <w:szCs w:val="15"/>
              </w:rPr>
              <w:t>—</w:t>
            </w:r>
          </w:p>
        </w:tc>
        <w:tc>
          <w:tcPr>
            <w:tcW w:w="800" w:type="pct"/>
            <w:shd w:val="clear" w:color="auto" w:fill="FFFF00"/>
            <w:vAlign w:val="center"/>
          </w:tcPr>
          <w:p w14:paraId="0D978124" w14:textId="7FCD7057" w:rsidR="008D44AF" w:rsidRPr="009C2FCA" w:rsidRDefault="008D44AF" w:rsidP="005D27FC">
            <w:pPr>
              <w:jc w:val="both"/>
              <w:rPr>
                <w:color w:val="000000" w:themeColor="text1"/>
                <w:sz w:val="15"/>
                <w:szCs w:val="15"/>
              </w:rPr>
            </w:pPr>
            <w:r w:rsidRPr="009C2FCA">
              <w:rPr>
                <w:rFonts w:eastAsia="等线"/>
                <w:color w:val="000000" w:themeColor="text1"/>
                <w:sz w:val="15"/>
                <w:szCs w:val="15"/>
              </w:rPr>
              <w:t>4.0% (0.35)</w:t>
            </w:r>
          </w:p>
        </w:tc>
        <w:tc>
          <w:tcPr>
            <w:tcW w:w="872" w:type="pct"/>
            <w:shd w:val="clear" w:color="auto" w:fill="FFFF00"/>
          </w:tcPr>
          <w:p w14:paraId="084203F2" w14:textId="5125673E" w:rsidR="008D44AF" w:rsidRPr="009C2FCA" w:rsidRDefault="008D44AF" w:rsidP="005D27FC">
            <w:pPr>
              <w:jc w:val="both"/>
              <w:rPr>
                <w:color w:val="000000" w:themeColor="text1"/>
                <w:sz w:val="15"/>
                <w:szCs w:val="15"/>
              </w:rPr>
            </w:pPr>
            <w:r w:rsidRPr="009C2FCA">
              <w:rPr>
                <w:rFonts w:eastAsia="等线"/>
                <w:color w:val="000000" w:themeColor="text1"/>
                <w:sz w:val="15"/>
                <w:szCs w:val="15"/>
              </w:rPr>
              <w:t>50.8% (0.13)</w:t>
            </w:r>
          </w:p>
        </w:tc>
        <w:tc>
          <w:tcPr>
            <w:tcW w:w="855" w:type="pct"/>
            <w:shd w:val="clear" w:color="auto" w:fill="FFFF00"/>
          </w:tcPr>
          <w:p w14:paraId="679E016D" w14:textId="639D5C95" w:rsidR="008D44AF" w:rsidRPr="009C2FCA" w:rsidRDefault="008D44AF" w:rsidP="00FD267C">
            <w:pPr>
              <w:jc w:val="both"/>
              <w:rPr>
                <w:color w:val="000000" w:themeColor="text1"/>
                <w:sz w:val="15"/>
                <w:szCs w:val="15"/>
              </w:rPr>
            </w:pPr>
            <w:r w:rsidRPr="009C2FCA">
              <w:rPr>
                <w:rFonts w:eastAsia="等线"/>
                <w:color w:val="000000" w:themeColor="text1"/>
                <w:sz w:val="15"/>
                <w:szCs w:val="15"/>
              </w:rPr>
              <w:t>32.9% (0.</w:t>
            </w:r>
            <w:r w:rsidR="00E921F0" w:rsidRPr="009C2FCA">
              <w:rPr>
                <w:rFonts w:eastAsia="等线"/>
                <w:color w:val="000000" w:themeColor="text1"/>
                <w:sz w:val="15"/>
                <w:szCs w:val="15"/>
              </w:rPr>
              <w:t>23</w:t>
            </w:r>
            <w:r w:rsidRPr="009C2FCA">
              <w:rPr>
                <w:rFonts w:eastAsia="等线"/>
                <w:color w:val="000000" w:themeColor="text1"/>
                <w:sz w:val="15"/>
                <w:szCs w:val="15"/>
              </w:rPr>
              <w:t>)</w:t>
            </w:r>
          </w:p>
        </w:tc>
      </w:tr>
      <w:tr w:rsidR="009C2FCA" w:rsidRPr="009C2FCA" w14:paraId="1CC05BEA" w14:textId="77777777" w:rsidTr="00312178">
        <w:trPr>
          <w:trHeight w:val="160"/>
        </w:trPr>
        <w:tc>
          <w:tcPr>
            <w:tcW w:w="2109" w:type="pct"/>
            <w:vAlign w:val="center"/>
          </w:tcPr>
          <w:p w14:paraId="0C941E4F" w14:textId="77777777" w:rsidR="008D44AF" w:rsidRPr="009C2FCA" w:rsidRDefault="008D44AF" w:rsidP="005D27FC">
            <w:pPr>
              <w:jc w:val="both"/>
              <w:rPr>
                <w:color w:val="000000" w:themeColor="text1"/>
                <w:sz w:val="15"/>
                <w:szCs w:val="15"/>
              </w:rPr>
            </w:pPr>
            <w:r w:rsidRPr="009C2FCA">
              <w:rPr>
                <w:color w:val="000000" w:themeColor="text1"/>
                <w:sz w:val="15"/>
                <w:szCs w:val="15"/>
              </w:rPr>
              <w:t>Incident stroke</w:t>
            </w:r>
          </w:p>
        </w:tc>
        <w:tc>
          <w:tcPr>
            <w:tcW w:w="364" w:type="pct"/>
            <w:vAlign w:val="center"/>
          </w:tcPr>
          <w:p w14:paraId="295B707A" w14:textId="77777777" w:rsidR="008D44AF" w:rsidRPr="009C2FCA" w:rsidRDefault="008D44AF" w:rsidP="005D27FC">
            <w:pPr>
              <w:jc w:val="both"/>
              <w:rPr>
                <w:color w:val="000000" w:themeColor="text1"/>
                <w:sz w:val="15"/>
                <w:szCs w:val="15"/>
              </w:rPr>
            </w:pPr>
          </w:p>
        </w:tc>
        <w:tc>
          <w:tcPr>
            <w:tcW w:w="800" w:type="pct"/>
            <w:vAlign w:val="center"/>
          </w:tcPr>
          <w:p w14:paraId="33F6BF81" w14:textId="77777777" w:rsidR="008D44AF" w:rsidRPr="009C2FCA" w:rsidRDefault="008D44AF" w:rsidP="005D27FC">
            <w:pPr>
              <w:jc w:val="both"/>
              <w:rPr>
                <w:color w:val="000000" w:themeColor="text1"/>
                <w:sz w:val="15"/>
                <w:szCs w:val="15"/>
              </w:rPr>
            </w:pPr>
          </w:p>
        </w:tc>
        <w:tc>
          <w:tcPr>
            <w:tcW w:w="872" w:type="pct"/>
            <w:vAlign w:val="center"/>
          </w:tcPr>
          <w:p w14:paraId="1C1D80C5" w14:textId="77777777" w:rsidR="008D44AF" w:rsidRPr="009C2FCA" w:rsidRDefault="008D44AF" w:rsidP="005D27FC">
            <w:pPr>
              <w:jc w:val="both"/>
              <w:rPr>
                <w:color w:val="000000" w:themeColor="text1"/>
                <w:sz w:val="15"/>
                <w:szCs w:val="15"/>
              </w:rPr>
            </w:pPr>
          </w:p>
        </w:tc>
        <w:tc>
          <w:tcPr>
            <w:tcW w:w="855" w:type="pct"/>
            <w:vAlign w:val="center"/>
          </w:tcPr>
          <w:p w14:paraId="32E1D54B" w14:textId="77777777" w:rsidR="008D44AF" w:rsidRPr="009C2FCA" w:rsidRDefault="008D44AF" w:rsidP="005D27FC">
            <w:pPr>
              <w:jc w:val="both"/>
              <w:rPr>
                <w:color w:val="000000" w:themeColor="text1"/>
                <w:sz w:val="15"/>
                <w:szCs w:val="15"/>
              </w:rPr>
            </w:pPr>
          </w:p>
        </w:tc>
      </w:tr>
      <w:tr w:rsidR="009C2FCA" w:rsidRPr="009C2FCA" w14:paraId="01274845" w14:textId="77777777" w:rsidTr="00312178">
        <w:trPr>
          <w:trHeight w:val="160"/>
        </w:trPr>
        <w:tc>
          <w:tcPr>
            <w:tcW w:w="2109" w:type="pct"/>
            <w:vAlign w:val="center"/>
          </w:tcPr>
          <w:p w14:paraId="1A92E64B"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HR (95% CI) from the DFTJ cohort</w:t>
            </w:r>
          </w:p>
        </w:tc>
        <w:tc>
          <w:tcPr>
            <w:tcW w:w="364" w:type="pct"/>
            <w:vAlign w:val="center"/>
          </w:tcPr>
          <w:p w14:paraId="10998D43"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6DCCF7CA" w14:textId="4143A2E2"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0.80 (0.62</w:t>
            </w:r>
            <w:r w:rsidR="003F4A7E" w:rsidRPr="009C2FCA">
              <w:rPr>
                <w:rFonts w:eastAsia="等线"/>
                <w:color w:val="000000" w:themeColor="text1"/>
                <w:sz w:val="15"/>
                <w:szCs w:val="15"/>
              </w:rPr>
              <w:t>–</w:t>
            </w:r>
            <w:r w:rsidRPr="009C2FCA">
              <w:rPr>
                <w:rFonts w:eastAsia="等线"/>
                <w:color w:val="000000" w:themeColor="text1"/>
                <w:sz w:val="15"/>
                <w:szCs w:val="15"/>
              </w:rPr>
              <w:t>1.02)</w:t>
            </w:r>
          </w:p>
        </w:tc>
        <w:tc>
          <w:tcPr>
            <w:tcW w:w="872" w:type="pct"/>
            <w:vAlign w:val="center"/>
          </w:tcPr>
          <w:p w14:paraId="6B4ADFEA" w14:textId="738F0D29"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0.68 (0.53</w:t>
            </w:r>
            <w:r w:rsidR="003F4A7E" w:rsidRPr="009C2FCA">
              <w:rPr>
                <w:rFonts w:eastAsia="等线"/>
                <w:color w:val="000000" w:themeColor="text1"/>
                <w:sz w:val="15"/>
                <w:szCs w:val="15"/>
              </w:rPr>
              <w:t>–</w:t>
            </w:r>
            <w:r w:rsidRPr="009C2FCA">
              <w:rPr>
                <w:rFonts w:eastAsia="等线"/>
                <w:color w:val="000000" w:themeColor="text1"/>
                <w:sz w:val="15"/>
                <w:szCs w:val="15"/>
              </w:rPr>
              <w:t>0.86)</w:t>
            </w:r>
          </w:p>
        </w:tc>
        <w:tc>
          <w:tcPr>
            <w:tcW w:w="855" w:type="pct"/>
            <w:vAlign w:val="center"/>
          </w:tcPr>
          <w:p w14:paraId="327D04A0" w14:textId="53C652E5"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0.55 (0.40</w:t>
            </w:r>
            <w:r w:rsidR="003F4A7E" w:rsidRPr="009C2FCA">
              <w:rPr>
                <w:rFonts w:eastAsia="等线"/>
                <w:color w:val="000000" w:themeColor="text1"/>
                <w:sz w:val="15"/>
                <w:szCs w:val="15"/>
              </w:rPr>
              <w:t>–</w:t>
            </w:r>
            <w:r w:rsidRPr="009C2FCA">
              <w:rPr>
                <w:rFonts w:eastAsia="等线"/>
                <w:color w:val="000000" w:themeColor="text1"/>
                <w:sz w:val="15"/>
                <w:szCs w:val="15"/>
              </w:rPr>
              <w:t>0.75)</w:t>
            </w:r>
          </w:p>
        </w:tc>
      </w:tr>
      <w:tr w:rsidR="009C2FCA" w:rsidRPr="009C2FCA" w14:paraId="3DACF8C5" w14:textId="77777777" w:rsidTr="00312178">
        <w:trPr>
          <w:trHeight w:val="152"/>
        </w:trPr>
        <w:tc>
          <w:tcPr>
            <w:tcW w:w="2109" w:type="pct"/>
            <w:vAlign w:val="center"/>
          </w:tcPr>
          <w:p w14:paraId="5B0C1FE2"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 xml:space="preserve">HR (95% CI) from the </w:t>
            </w: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364" w:type="pct"/>
            <w:vAlign w:val="center"/>
          </w:tcPr>
          <w:p w14:paraId="7B30105E"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7DF0E7B2" w14:textId="5AF2A427"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0.98 (0.87</w:t>
            </w:r>
            <w:r w:rsidR="003F4A7E" w:rsidRPr="009C2FCA">
              <w:rPr>
                <w:rFonts w:eastAsia="等线"/>
                <w:color w:val="000000" w:themeColor="text1"/>
                <w:sz w:val="15"/>
                <w:szCs w:val="15"/>
              </w:rPr>
              <w:t>–</w:t>
            </w:r>
            <w:r w:rsidRPr="009C2FCA">
              <w:rPr>
                <w:rFonts w:eastAsia="等线"/>
                <w:color w:val="000000" w:themeColor="text1"/>
                <w:sz w:val="15"/>
                <w:szCs w:val="15"/>
              </w:rPr>
              <w:t>1.10)</w:t>
            </w:r>
          </w:p>
        </w:tc>
        <w:tc>
          <w:tcPr>
            <w:tcW w:w="872" w:type="pct"/>
            <w:vAlign w:val="center"/>
          </w:tcPr>
          <w:p w14:paraId="1DF59A1E" w14:textId="238096DC"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0.79 (0.70</w:t>
            </w:r>
            <w:r w:rsidR="003F4A7E" w:rsidRPr="009C2FCA">
              <w:rPr>
                <w:rFonts w:eastAsia="等线"/>
                <w:color w:val="000000" w:themeColor="text1"/>
                <w:sz w:val="15"/>
                <w:szCs w:val="15"/>
              </w:rPr>
              <w:t>–</w:t>
            </w:r>
            <w:r w:rsidRPr="009C2FCA">
              <w:rPr>
                <w:rFonts w:eastAsia="等线"/>
                <w:color w:val="000000" w:themeColor="text1"/>
                <w:sz w:val="15"/>
                <w:szCs w:val="15"/>
              </w:rPr>
              <w:t>0.89)</w:t>
            </w:r>
          </w:p>
        </w:tc>
        <w:tc>
          <w:tcPr>
            <w:tcW w:w="855" w:type="pct"/>
            <w:vAlign w:val="center"/>
          </w:tcPr>
          <w:p w14:paraId="72262D83" w14:textId="7DBFDD95"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0.68 (0.57</w:t>
            </w:r>
            <w:r w:rsidR="003F4A7E" w:rsidRPr="009C2FCA">
              <w:rPr>
                <w:rFonts w:eastAsia="等线"/>
                <w:color w:val="000000" w:themeColor="text1"/>
                <w:sz w:val="15"/>
                <w:szCs w:val="15"/>
              </w:rPr>
              <w:t>–</w:t>
            </w:r>
            <w:r w:rsidRPr="009C2FCA">
              <w:rPr>
                <w:rFonts w:eastAsia="等线"/>
                <w:color w:val="000000" w:themeColor="text1"/>
                <w:sz w:val="15"/>
                <w:szCs w:val="15"/>
              </w:rPr>
              <w:t>0.81)</w:t>
            </w:r>
          </w:p>
        </w:tc>
      </w:tr>
      <w:tr w:rsidR="009C2FCA" w:rsidRPr="009C2FCA" w14:paraId="40099BCA" w14:textId="77777777" w:rsidTr="00312178">
        <w:trPr>
          <w:trHeight w:val="160"/>
        </w:trPr>
        <w:tc>
          <w:tcPr>
            <w:tcW w:w="2109" w:type="pct"/>
            <w:vAlign w:val="center"/>
          </w:tcPr>
          <w:p w14:paraId="2FD072E9"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HR (95% CI) from the UK Biobank</w:t>
            </w:r>
          </w:p>
        </w:tc>
        <w:tc>
          <w:tcPr>
            <w:tcW w:w="364" w:type="pct"/>
            <w:vAlign w:val="center"/>
          </w:tcPr>
          <w:p w14:paraId="6AD52A36"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0EC14418" w14:textId="78127032"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0.83 (0.72</w:t>
            </w:r>
            <w:r w:rsidR="003F4A7E" w:rsidRPr="009C2FCA">
              <w:rPr>
                <w:rFonts w:eastAsia="等线"/>
                <w:color w:val="000000" w:themeColor="text1"/>
                <w:sz w:val="15"/>
                <w:szCs w:val="15"/>
              </w:rPr>
              <w:t>–</w:t>
            </w:r>
            <w:r w:rsidRPr="009C2FCA">
              <w:rPr>
                <w:rFonts w:eastAsia="等线"/>
                <w:color w:val="000000" w:themeColor="text1"/>
                <w:sz w:val="15"/>
                <w:szCs w:val="15"/>
              </w:rPr>
              <w:t>0.97)</w:t>
            </w:r>
          </w:p>
        </w:tc>
        <w:tc>
          <w:tcPr>
            <w:tcW w:w="872" w:type="pct"/>
            <w:vAlign w:val="center"/>
          </w:tcPr>
          <w:p w14:paraId="275E048B" w14:textId="6D00999F"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0.84 (0.70</w:t>
            </w:r>
            <w:r w:rsidR="003F4A7E" w:rsidRPr="009C2FCA">
              <w:rPr>
                <w:rFonts w:eastAsia="等线"/>
                <w:color w:val="000000" w:themeColor="text1"/>
                <w:sz w:val="15"/>
                <w:szCs w:val="15"/>
              </w:rPr>
              <w:t>–</w:t>
            </w:r>
            <w:r w:rsidRPr="009C2FCA">
              <w:rPr>
                <w:rFonts w:eastAsia="等线"/>
                <w:color w:val="000000" w:themeColor="text1"/>
                <w:sz w:val="15"/>
                <w:szCs w:val="15"/>
              </w:rPr>
              <w:t>1.00)</w:t>
            </w:r>
          </w:p>
        </w:tc>
        <w:tc>
          <w:tcPr>
            <w:tcW w:w="855" w:type="pct"/>
            <w:vAlign w:val="center"/>
          </w:tcPr>
          <w:p w14:paraId="5CE10855" w14:textId="1CD017CA"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0.69 (0.52</w:t>
            </w:r>
            <w:r w:rsidR="003F4A7E" w:rsidRPr="009C2FCA">
              <w:rPr>
                <w:rFonts w:eastAsia="等线"/>
                <w:color w:val="000000" w:themeColor="text1"/>
                <w:sz w:val="15"/>
                <w:szCs w:val="15"/>
              </w:rPr>
              <w:t>–</w:t>
            </w:r>
            <w:r w:rsidRPr="009C2FCA">
              <w:rPr>
                <w:rFonts w:eastAsia="等线"/>
                <w:color w:val="000000" w:themeColor="text1"/>
                <w:sz w:val="15"/>
                <w:szCs w:val="15"/>
              </w:rPr>
              <w:t>0.90)</w:t>
            </w:r>
          </w:p>
        </w:tc>
      </w:tr>
      <w:tr w:rsidR="009C2FCA" w:rsidRPr="009C2FCA" w14:paraId="24C12425" w14:textId="77777777" w:rsidTr="00312178">
        <w:trPr>
          <w:trHeight w:val="160"/>
        </w:trPr>
        <w:tc>
          <w:tcPr>
            <w:tcW w:w="2109" w:type="pct"/>
            <w:shd w:val="clear" w:color="auto" w:fill="FFFF00"/>
            <w:vAlign w:val="center"/>
          </w:tcPr>
          <w:p w14:paraId="4BAA7856" w14:textId="3F79A9FA"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312178" w:rsidRPr="009C2FCA">
              <w:rPr>
                <w:color w:val="000000" w:themeColor="text1"/>
                <w:sz w:val="15"/>
                <w:szCs w:val="15"/>
              </w:rPr>
              <w:t xml:space="preserve"> model</w:t>
            </w:r>
          </w:p>
        </w:tc>
        <w:tc>
          <w:tcPr>
            <w:tcW w:w="364" w:type="pct"/>
            <w:shd w:val="clear" w:color="auto" w:fill="FFFF00"/>
            <w:vAlign w:val="center"/>
          </w:tcPr>
          <w:p w14:paraId="65D760EB"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shd w:val="clear" w:color="auto" w:fill="FFFF00"/>
            <w:vAlign w:val="center"/>
          </w:tcPr>
          <w:p w14:paraId="12AE03DF" w14:textId="4683733D" w:rsidR="008D44AF" w:rsidRPr="009C2FCA" w:rsidRDefault="008D44AF" w:rsidP="005D27FC">
            <w:pPr>
              <w:jc w:val="both"/>
              <w:rPr>
                <w:rFonts w:eastAsia="等线"/>
                <w:color w:val="000000" w:themeColor="text1"/>
                <w:sz w:val="15"/>
                <w:szCs w:val="15"/>
              </w:rPr>
            </w:pPr>
            <w:r w:rsidRPr="009C2FCA">
              <w:rPr>
                <w:color w:val="000000" w:themeColor="text1"/>
                <w:sz w:val="15"/>
                <w:szCs w:val="15"/>
              </w:rPr>
              <w:t>0.89 (0.78</w:t>
            </w:r>
            <w:r w:rsidR="003F4A7E" w:rsidRPr="009C2FCA">
              <w:rPr>
                <w:rFonts w:eastAsia="等线"/>
                <w:color w:val="000000" w:themeColor="text1"/>
                <w:sz w:val="15"/>
                <w:szCs w:val="15"/>
              </w:rPr>
              <w:t>–</w:t>
            </w:r>
            <w:r w:rsidRPr="009C2FCA">
              <w:rPr>
                <w:color w:val="000000" w:themeColor="text1"/>
                <w:sz w:val="15"/>
                <w:szCs w:val="15"/>
              </w:rPr>
              <w:t>1.01)</w:t>
            </w:r>
          </w:p>
        </w:tc>
        <w:tc>
          <w:tcPr>
            <w:tcW w:w="872" w:type="pct"/>
            <w:shd w:val="clear" w:color="auto" w:fill="FFFF00"/>
            <w:vAlign w:val="center"/>
          </w:tcPr>
          <w:p w14:paraId="38D73616" w14:textId="6995BCCB" w:rsidR="008D44AF" w:rsidRPr="009C2FCA" w:rsidRDefault="008D44AF" w:rsidP="005D27FC">
            <w:pPr>
              <w:jc w:val="both"/>
              <w:rPr>
                <w:rFonts w:eastAsia="等线"/>
                <w:color w:val="000000" w:themeColor="text1"/>
                <w:sz w:val="15"/>
                <w:szCs w:val="15"/>
              </w:rPr>
            </w:pPr>
            <w:r w:rsidRPr="009C2FCA">
              <w:rPr>
                <w:color w:val="000000" w:themeColor="text1"/>
                <w:sz w:val="15"/>
                <w:szCs w:val="15"/>
              </w:rPr>
              <w:t>0.79 (0.72</w:t>
            </w:r>
            <w:r w:rsidR="003F4A7E" w:rsidRPr="009C2FCA">
              <w:rPr>
                <w:rFonts w:eastAsia="等线"/>
                <w:color w:val="000000" w:themeColor="text1"/>
                <w:sz w:val="15"/>
                <w:szCs w:val="15"/>
              </w:rPr>
              <w:t>–</w:t>
            </w:r>
            <w:r w:rsidRPr="009C2FCA">
              <w:rPr>
                <w:color w:val="000000" w:themeColor="text1"/>
                <w:sz w:val="15"/>
                <w:szCs w:val="15"/>
              </w:rPr>
              <w:t>0.86)</w:t>
            </w:r>
          </w:p>
        </w:tc>
        <w:tc>
          <w:tcPr>
            <w:tcW w:w="855" w:type="pct"/>
            <w:shd w:val="clear" w:color="auto" w:fill="FFFF00"/>
            <w:vAlign w:val="center"/>
          </w:tcPr>
          <w:p w14:paraId="3342CD0C" w14:textId="2069CBA5" w:rsidR="008D44AF" w:rsidRPr="009C2FCA" w:rsidRDefault="008D44AF" w:rsidP="005D27FC">
            <w:pPr>
              <w:jc w:val="both"/>
              <w:rPr>
                <w:rFonts w:eastAsia="等线"/>
                <w:color w:val="000000" w:themeColor="text1"/>
                <w:sz w:val="15"/>
                <w:szCs w:val="15"/>
              </w:rPr>
            </w:pPr>
            <w:r w:rsidRPr="009C2FCA">
              <w:rPr>
                <w:color w:val="000000" w:themeColor="text1"/>
                <w:sz w:val="15"/>
                <w:szCs w:val="15"/>
              </w:rPr>
              <w:t>0.66 (0.57</w:t>
            </w:r>
            <w:r w:rsidR="003F4A7E" w:rsidRPr="009C2FCA">
              <w:rPr>
                <w:rFonts w:eastAsia="等线"/>
                <w:color w:val="000000" w:themeColor="text1"/>
                <w:sz w:val="15"/>
                <w:szCs w:val="15"/>
              </w:rPr>
              <w:t>–</w:t>
            </w:r>
            <w:r w:rsidRPr="009C2FCA">
              <w:rPr>
                <w:color w:val="000000" w:themeColor="text1"/>
                <w:sz w:val="15"/>
                <w:szCs w:val="15"/>
              </w:rPr>
              <w:t>0.75)</w:t>
            </w:r>
          </w:p>
        </w:tc>
      </w:tr>
      <w:tr w:rsidR="009C2FCA" w:rsidRPr="009C2FCA" w14:paraId="1D6DE234" w14:textId="77777777" w:rsidTr="00312178">
        <w:trPr>
          <w:trHeight w:val="160"/>
        </w:trPr>
        <w:tc>
          <w:tcPr>
            <w:tcW w:w="2109" w:type="pct"/>
            <w:shd w:val="clear" w:color="auto" w:fill="FFFF00"/>
          </w:tcPr>
          <w:p w14:paraId="209470AA" w14:textId="22A5410F" w:rsidR="008D44AF" w:rsidRPr="009C2FCA" w:rsidRDefault="008D44AF" w:rsidP="005D27FC">
            <w:pPr>
              <w:ind w:leftChars="100" w:left="210"/>
              <w:jc w:val="both"/>
              <w:rPr>
                <w:color w:val="000000" w:themeColor="text1"/>
                <w:sz w:val="15"/>
                <w:szCs w:val="15"/>
              </w:rPr>
            </w:pPr>
            <w:r w:rsidRPr="009C2FCA">
              <w:rPr>
                <w:i/>
                <w:iCs/>
                <w:color w:val="000000" w:themeColor="text1"/>
                <w:sz w:val="15"/>
                <w:szCs w:val="15"/>
              </w:rPr>
              <w:t>I</w:t>
            </w:r>
            <w:r w:rsidRPr="009C2FCA">
              <w:rPr>
                <w:color w:val="000000" w:themeColor="text1"/>
                <w:sz w:val="15"/>
                <w:szCs w:val="15"/>
                <w:vertAlign w:val="superscript"/>
              </w:rPr>
              <w:t>2</w:t>
            </w:r>
            <w:r w:rsidRPr="009C2FCA">
              <w:rPr>
                <w:color w:val="000000" w:themeColor="text1"/>
                <w:sz w:val="15"/>
                <w:szCs w:val="15"/>
              </w:rPr>
              <w:t xml:space="preserve"> (</w:t>
            </w:r>
            <w:r w:rsidRPr="009C2FCA">
              <w:rPr>
                <w:i/>
                <w:iCs/>
                <w:color w:val="000000" w:themeColor="text1"/>
                <w:sz w:val="15"/>
                <w:szCs w:val="15"/>
              </w:rPr>
              <w:t>P</w:t>
            </w:r>
            <w:r w:rsidRPr="009C2FCA">
              <w:rPr>
                <w:color w:val="000000" w:themeColor="text1"/>
                <w:sz w:val="15"/>
                <w:szCs w:val="15"/>
              </w:rPr>
              <w:t xml:space="preserve"> value</w:t>
            </w:r>
            <w:r w:rsidR="00E85A38" w:rsidRPr="009C2FCA">
              <w:rPr>
                <w:color w:val="000000" w:themeColor="text1"/>
                <w:sz w:val="15"/>
                <w:szCs w:val="15"/>
              </w:rPr>
              <w:t xml:space="preserve"> for heterogeneity</w:t>
            </w:r>
            <w:r w:rsidRPr="009C2FCA">
              <w:rPr>
                <w:color w:val="000000" w:themeColor="text1"/>
                <w:sz w:val="15"/>
                <w:szCs w:val="15"/>
              </w:rPr>
              <w:t>)</w:t>
            </w:r>
          </w:p>
        </w:tc>
        <w:tc>
          <w:tcPr>
            <w:tcW w:w="364" w:type="pct"/>
            <w:shd w:val="clear" w:color="auto" w:fill="FFFF00"/>
          </w:tcPr>
          <w:p w14:paraId="79B2FFB3" w14:textId="19962F74" w:rsidR="008D44AF" w:rsidRPr="009C2FCA" w:rsidRDefault="003F4A7E" w:rsidP="005D27FC">
            <w:pPr>
              <w:jc w:val="both"/>
              <w:rPr>
                <w:color w:val="000000" w:themeColor="text1"/>
                <w:sz w:val="15"/>
                <w:szCs w:val="15"/>
              </w:rPr>
            </w:pPr>
            <w:r w:rsidRPr="009C2FCA">
              <w:rPr>
                <w:rFonts w:eastAsia="等线"/>
                <w:color w:val="000000" w:themeColor="text1"/>
                <w:sz w:val="15"/>
                <w:szCs w:val="15"/>
              </w:rPr>
              <w:t>—</w:t>
            </w:r>
          </w:p>
        </w:tc>
        <w:tc>
          <w:tcPr>
            <w:tcW w:w="800" w:type="pct"/>
            <w:shd w:val="clear" w:color="auto" w:fill="FFFF00"/>
          </w:tcPr>
          <w:p w14:paraId="63085CFA" w14:textId="3B9BE9A4" w:rsidR="008D44AF" w:rsidRPr="009C2FCA" w:rsidRDefault="008D44AF" w:rsidP="005D27FC">
            <w:pPr>
              <w:jc w:val="both"/>
              <w:rPr>
                <w:color w:val="000000" w:themeColor="text1"/>
                <w:sz w:val="15"/>
                <w:szCs w:val="15"/>
              </w:rPr>
            </w:pPr>
            <w:r w:rsidRPr="009C2FCA">
              <w:rPr>
                <w:rFonts w:eastAsia="等线"/>
                <w:color w:val="000000" w:themeColor="text1"/>
                <w:sz w:val="15"/>
                <w:szCs w:val="15"/>
              </w:rPr>
              <w:t>50.1% (0.</w:t>
            </w:r>
            <w:r w:rsidR="00E921F0" w:rsidRPr="009C2FCA">
              <w:rPr>
                <w:rFonts w:eastAsia="等线"/>
                <w:color w:val="000000" w:themeColor="text1"/>
                <w:sz w:val="15"/>
                <w:szCs w:val="15"/>
              </w:rPr>
              <w:t>14</w:t>
            </w:r>
            <w:r w:rsidRPr="009C2FCA">
              <w:rPr>
                <w:rFonts w:eastAsia="等线"/>
                <w:color w:val="000000" w:themeColor="text1"/>
                <w:sz w:val="15"/>
                <w:szCs w:val="15"/>
              </w:rPr>
              <w:t>)</w:t>
            </w:r>
          </w:p>
        </w:tc>
        <w:tc>
          <w:tcPr>
            <w:tcW w:w="872" w:type="pct"/>
            <w:shd w:val="clear" w:color="auto" w:fill="FFFF00"/>
          </w:tcPr>
          <w:p w14:paraId="52E3D2D6" w14:textId="28E5C1BD" w:rsidR="008D44AF" w:rsidRPr="009C2FCA" w:rsidRDefault="008D44AF" w:rsidP="005D27FC">
            <w:pPr>
              <w:jc w:val="both"/>
              <w:rPr>
                <w:color w:val="000000" w:themeColor="text1"/>
                <w:sz w:val="15"/>
                <w:szCs w:val="15"/>
              </w:rPr>
            </w:pPr>
            <w:r w:rsidRPr="009C2FCA">
              <w:rPr>
                <w:rFonts w:eastAsia="等线"/>
                <w:color w:val="000000" w:themeColor="text1"/>
                <w:sz w:val="15"/>
                <w:szCs w:val="15"/>
              </w:rPr>
              <w:t>0 (0.38)</w:t>
            </w:r>
          </w:p>
        </w:tc>
        <w:tc>
          <w:tcPr>
            <w:tcW w:w="855" w:type="pct"/>
            <w:shd w:val="clear" w:color="auto" w:fill="FFFF00"/>
          </w:tcPr>
          <w:p w14:paraId="091C4ACA" w14:textId="04BBB53B" w:rsidR="008D44AF" w:rsidRPr="009C2FCA" w:rsidRDefault="008D44AF" w:rsidP="005D27FC">
            <w:pPr>
              <w:jc w:val="both"/>
              <w:rPr>
                <w:color w:val="000000" w:themeColor="text1"/>
                <w:sz w:val="15"/>
                <w:szCs w:val="15"/>
              </w:rPr>
            </w:pPr>
            <w:r w:rsidRPr="009C2FCA">
              <w:rPr>
                <w:rFonts w:eastAsia="等线"/>
                <w:color w:val="000000" w:themeColor="text1"/>
                <w:sz w:val="15"/>
                <w:szCs w:val="15"/>
              </w:rPr>
              <w:t>0 (0.47)</w:t>
            </w:r>
          </w:p>
        </w:tc>
      </w:tr>
      <w:tr w:rsidR="009C2FCA" w:rsidRPr="009C2FCA" w14:paraId="6F9DB6DD" w14:textId="77777777" w:rsidTr="00312178">
        <w:trPr>
          <w:trHeight w:val="160"/>
        </w:trPr>
        <w:tc>
          <w:tcPr>
            <w:tcW w:w="2109" w:type="pct"/>
            <w:vAlign w:val="center"/>
          </w:tcPr>
          <w:p w14:paraId="1B8BAEEC" w14:textId="77777777" w:rsidR="008D44AF" w:rsidRPr="009C2FCA" w:rsidRDefault="008D44AF" w:rsidP="005D27FC">
            <w:pPr>
              <w:jc w:val="both"/>
              <w:rPr>
                <w:color w:val="000000" w:themeColor="text1"/>
                <w:sz w:val="15"/>
                <w:szCs w:val="15"/>
              </w:rPr>
            </w:pPr>
            <w:r w:rsidRPr="009C2FCA">
              <w:rPr>
                <w:color w:val="000000" w:themeColor="text1"/>
                <w:sz w:val="15"/>
                <w:szCs w:val="15"/>
              </w:rPr>
              <w:t>CVD mortality</w:t>
            </w:r>
          </w:p>
        </w:tc>
        <w:tc>
          <w:tcPr>
            <w:tcW w:w="364" w:type="pct"/>
            <w:vAlign w:val="center"/>
          </w:tcPr>
          <w:p w14:paraId="58C258E4" w14:textId="77777777" w:rsidR="008D44AF" w:rsidRPr="009C2FCA" w:rsidRDefault="008D44AF" w:rsidP="005D27FC">
            <w:pPr>
              <w:jc w:val="both"/>
              <w:rPr>
                <w:color w:val="000000" w:themeColor="text1"/>
                <w:sz w:val="15"/>
                <w:szCs w:val="15"/>
              </w:rPr>
            </w:pPr>
          </w:p>
        </w:tc>
        <w:tc>
          <w:tcPr>
            <w:tcW w:w="800" w:type="pct"/>
            <w:vAlign w:val="center"/>
          </w:tcPr>
          <w:p w14:paraId="32D915C5" w14:textId="77777777" w:rsidR="008D44AF" w:rsidRPr="009C2FCA" w:rsidRDefault="008D44AF" w:rsidP="005D27FC">
            <w:pPr>
              <w:jc w:val="both"/>
              <w:rPr>
                <w:rFonts w:eastAsia="等线"/>
                <w:color w:val="000000" w:themeColor="text1"/>
                <w:sz w:val="15"/>
                <w:szCs w:val="15"/>
              </w:rPr>
            </w:pPr>
          </w:p>
        </w:tc>
        <w:tc>
          <w:tcPr>
            <w:tcW w:w="872" w:type="pct"/>
            <w:vAlign w:val="center"/>
          </w:tcPr>
          <w:p w14:paraId="4D24F278" w14:textId="77777777" w:rsidR="008D44AF" w:rsidRPr="009C2FCA" w:rsidRDefault="008D44AF" w:rsidP="005D27FC">
            <w:pPr>
              <w:jc w:val="both"/>
              <w:rPr>
                <w:rFonts w:eastAsia="等线"/>
                <w:color w:val="000000" w:themeColor="text1"/>
                <w:sz w:val="15"/>
                <w:szCs w:val="15"/>
              </w:rPr>
            </w:pPr>
          </w:p>
        </w:tc>
        <w:tc>
          <w:tcPr>
            <w:tcW w:w="855" w:type="pct"/>
            <w:vAlign w:val="center"/>
          </w:tcPr>
          <w:p w14:paraId="1D76BF83" w14:textId="77777777" w:rsidR="008D44AF" w:rsidRPr="009C2FCA" w:rsidRDefault="008D44AF" w:rsidP="005D27FC">
            <w:pPr>
              <w:jc w:val="both"/>
              <w:rPr>
                <w:rFonts w:eastAsia="等线"/>
                <w:color w:val="000000" w:themeColor="text1"/>
                <w:sz w:val="15"/>
                <w:szCs w:val="15"/>
              </w:rPr>
            </w:pPr>
          </w:p>
        </w:tc>
      </w:tr>
      <w:tr w:rsidR="009C2FCA" w:rsidRPr="009C2FCA" w14:paraId="40927E2C" w14:textId="77777777" w:rsidTr="00312178">
        <w:trPr>
          <w:trHeight w:val="152"/>
        </w:trPr>
        <w:tc>
          <w:tcPr>
            <w:tcW w:w="2109" w:type="pct"/>
            <w:vAlign w:val="center"/>
          </w:tcPr>
          <w:p w14:paraId="107D37EC"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HR (95% CI) from the DFTJ cohort</w:t>
            </w:r>
          </w:p>
        </w:tc>
        <w:tc>
          <w:tcPr>
            <w:tcW w:w="364" w:type="pct"/>
            <w:vAlign w:val="center"/>
          </w:tcPr>
          <w:p w14:paraId="2ED7011F"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0952D86F" w14:textId="763836C6"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0.64 (0.46</w:t>
            </w:r>
            <w:r w:rsidR="003F4A7E" w:rsidRPr="009C2FCA">
              <w:rPr>
                <w:rFonts w:eastAsia="等线"/>
                <w:color w:val="000000" w:themeColor="text1"/>
                <w:sz w:val="15"/>
                <w:szCs w:val="15"/>
              </w:rPr>
              <w:t>–</w:t>
            </w:r>
            <w:r w:rsidRPr="009C2FCA">
              <w:rPr>
                <w:rFonts w:eastAsia="等线"/>
                <w:color w:val="000000" w:themeColor="text1"/>
                <w:sz w:val="15"/>
                <w:szCs w:val="15"/>
              </w:rPr>
              <w:t>0.89)</w:t>
            </w:r>
          </w:p>
        </w:tc>
        <w:tc>
          <w:tcPr>
            <w:tcW w:w="872" w:type="pct"/>
            <w:vAlign w:val="center"/>
          </w:tcPr>
          <w:p w14:paraId="4A45C974" w14:textId="67F5F04F"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0.50 (0.36</w:t>
            </w:r>
            <w:r w:rsidR="003F4A7E" w:rsidRPr="009C2FCA">
              <w:rPr>
                <w:rFonts w:eastAsia="等线"/>
                <w:color w:val="000000" w:themeColor="text1"/>
                <w:sz w:val="15"/>
                <w:szCs w:val="15"/>
              </w:rPr>
              <w:t>–</w:t>
            </w:r>
            <w:r w:rsidRPr="009C2FCA">
              <w:rPr>
                <w:rFonts w:eastAsia="等线"/>
                <w:color w:val="000000" w:themeColor="text1"/>
                <w:sz w:val="15"/>
                <w:szCs w:val="15"/>
              </w:rPr>
              <w:t>0.70)</w:t>
            </w:r>
          </w:p>
        </w:tc>
        <w:tc>
          <w:tcPr>
            <w:tcW w:w="855" w:type="pct"/>
            <w:vAlign w:val="center"/>
          </w:tcPr>
          <w:p w14:paraId="724E4AA5" w14:textId="60EFEF61"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0.47 (0.31</w:t>
            </w:r>
            <w:r w:rsidR="003F4A7E" w:rsidRPr="009C2FCA">
              <w:rPr>
                <w:rFonts w:eastAsia="等线"/>
                <w:color w:val="000000" w:themeColor="text1"/>
                <w:sz w:val="15"/>
                <w:szCs w:val="15"/>
              </w:rPr>
              <w:t>–</w:t>
            </w:r>
            <w:r w:rsidRPr="009C2FCA">
              <w:rPr>
                <w:rFonts w:eastAsia="等线"/>
                <w:color w:val="000000" w:themeColor="text1"/>
                <w:sz w:val="15"/>
                <w:szCs w:val="15"/>
              </w:rPr>
              <w:t>0.72)</w:t>
            </w:r>
          </w:p>
        </w:tc>
      </w:tr>
      <w:tr w:rsidR="009C2FCA" w:rsidRPr="009C2FCA" w14:paraId="2C355CFC" w14:textId="77777777" w:rsidTr="00312178">
        <w:trPr>
          <w:trHeight w:val="160"/>
        </w:trPr>
        <w:tc>
          <w:tcPr>
            <w:tcW w:w="2109" w:type="pct"/>
            <w:vAlign w:val="center"/>
          </w:tcPr>
          <w:p w14:paraId="4EFF3CEB"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 xml:space="preserve">HR (95% CI) from the </w:t>
            </w: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364" w:type="pct"/>
            <w:vAlign w:val="center"/>
          </w:tcPr>
          <w:p w14:paraId="30D0E288"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588F491B" w14:textId="1787380D"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0.89 (0.72</w:t>
            </w:r>
            <w:r w:rsidR="003F4A7E" w:rsidRPr="009C2FCA">
              <w:rPr>
                <w:rFonts w:eastAsia="等线"/>
                <w:color w:val="000000" w:themeColor="text1"/>
                <w:sz w:val="15"/>
                <w:szCs w:val="15"/>
              </w:rPr>
              <w:t>–</w:t>
            </w:r>
            <w:r w:rsidRPr="009C2FCA">
              <w:rPr>
                <w:rFonts w:eastAsia="等线"/>
                <w:color w:val="000000" w:themeColor="text1"/>
                <w:sz w:val="15"/>
                <w:szCs w:val="15"/>
              </w:rPr>
              <w:t>1.11)</w:t>
            </w:r>
          </w:p>
        </w:tc>
        <w:tc>
          <w:tcPr>
            <w:tcW w:w="872" w:type="pct"/>
            <w:vAlign w:val="center"/>
          </w:tcPr>
          <w:p w14:paraId="0BF47883" w14:textId="316B3DC1"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0.76 (0.61</w:t>
            </w:r>
            <w:r w:rsidR="003F4A7E" w:rsidRPr="009C2FCA">
              <w:rPr>
                <w:rFonts w:eastAsia="等线"/>
                <w:color w:val="000000" w:themeColor="text1"/>
                <w:sz w:val="15"/>
                <w:szCs w:val="15"/>
              </w:rPr>
              <w:t>–</w:t>
            </w:r>
            <w:r w:rsidRPr="009C2FCA">
              <w:rPr>
                <w:rFonts w:eastAsia="等线"/>
                <w:color w:val="000000" w:themeColor="text1"/>
                <w:sz w:val="15"/>
                <w:szCs w:val="15"/>
              </w:rPr>
              <w:t>0.95)</w:t>
            </w:r>
          </w:p>
        </w:tc>
        <w:tc>
          <w:tcPr>
            <w:tcW w:w="855" w:type="pct"/>
            <w:vAlign w:val="center"/>
          </w:tcPr>
          <w:p w14:paraId="3CBFFC0D" w14:textId="24B0482A"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0.56 (0.40</w:t>
            </w:r>
            <w:r w:rsidR="003F4A7E" w:rsidRPr="009C2FCA">
              <w:rPr>
                <w:rFonts w:eastAsia="等线"/>
                <w:color w:val="000000" w:themeColor="text1"/>
                <w:sz w:val="15"/>
                <w:szCs w:val="15"/>
              </w:rPr>
              <w:t>–</w:t>
            </w:r>
            <w:r w:rsidRPr="009C2FCA">
              <w:rPr>
                <w:rFonts w:eastAsia="等线"/>
                <w:color w:val="000000" w:themeColor="text1"/>
                <w:sz w:val="15"/>
                <w:szCs w:val="15"/>
              </w:rPr>
              <w:t>0.77)</w:t>
            </w:r>
          </w:p>
        </w:tc>
      </w:tr>
      <w:tr w:rsidR="009C2FCA" w:rsidRPr="009C2FCA" w14:paraId="7595F76B" w14:textId="77777777" w:rsidTr="00312178">
        <w:trPr>
          <w:trHeight w:val="160"/>
        </w:trPr>
        <w:tc>
          <w:tcPr>
            <w:tcW w:w="2109" w:type="pct"/>
            <w:vAlign w:val="center"/>
          </w:tcPr>
          <w:p w14:paraId="163CF65B"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HR (95% CI) from the UK Biobank</w:t>
            </w:r>
          </w:p>
        </w:tc>
        <w:tc>
          <w:tcPr>
            <w:tcW w:w="364" w:type="pct"/>
            <w:vAlign w:val="center"/>
          </w:tcPr>
          <w:p w14:paraId="3BC3CD7C"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61AEF260" w14:textId="728C9B57"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0.61 (0.49</w:t>
            </w:r>
            <w:r w:rsidR="003F4A7E" w:rsidRPr="009C2FCA">
              <w:rPr>
                <w:rFonts w:eastAsia="等线"/>
                <w:color w:val="000000" w:themeColor="text1"/>
                <w:sz w:val="15"/>
                <w:szCs w:val="15"/>
              </w:rPr>
              <w:t>–</w:t>
            </w:r>
            <w:r w:rsidRPr="009C2FCA">
              <w:rPr>
                <w:rFonts w:eastAsia="等线"/>
                <w:color w:val="000000" w:themeColor="text1"/>
                <w:sz w:val="15"/>
                <w:szCs w:val="15"/>
              </w:rPr>
              <w:t>0.74)</w:t>
            </w:r>
          </w:p>
        </w:tc>
        <w:tc>
          <w:tcPr>
            <w:tcW w:w="872" w:type="pct"/>
            <w:vAlign w:val="center"/>
          </w:tcPr>
          <w:p w14:paraId="0F952F09" w14:textId="327BA997"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0.63 (0.49</w:t>
            </w:r>
            <w:r w:rsidR="003F4A7E" w:rsidRPr="009C2FCA">
              <w:rPr>
                <w:rFonts w:eastAsia="等线"/>
                <w:color w:val="000000" w:themeColor="text1"/>
                <w:sz w:val="15"/>
                <w:szCs w:val="15"/>
              </w:rPr>
              <w:t>–</w:t>
            </w:r>
            <w:r w:rsidRPr="009C2FCA">
              <w:rPr>
                <w:rFonts w:eastAsia="等线"/>
                <w:color w:val="000000" w:themeColor="text1"/>
                <w:sz w:val="15"/>
                <w:szCs w:val="15"/>
              </w:rPr>
              <w:t>0.80)</w:t>
            </w:r>
          </w:p>
        </w:tc>
        <w:tc>
          <w:tcPr>
            <w:tcW w:w="855" w:type="pct"/>
            <w:vAlign w:val="center"/>
          </w:tcPr>
          <w:p w14:paraId="693A1DCC" w14:textId="3CFB8FC4"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0.39 (0.25</w:t>
            </w:r>
            <w:r w:rsidR="003F4A7E" w:rsidRPr="009C2FCA">
              <w:rPr>
                <w:rFonts w:eastAsia="等线"/>
                <w:color w:val="000000" w:themeColor="text1"/>
                <w:sz w:val="15"/>
                <w:szCs w:val="15"/>
              </w:rPr>
              <w:t>–</w:t>
            </w:r>
            <w:r w:rsidRPr="009C2FCA">
              <w:rPr>
                <w:rFonts w:eastAsia="等线"/>
                <w:color w:val="000000" w:themeColor="text1"/>
                <w:sz w:val="15"/>
                <w:szCs w:val="15"/>
              </w:rPr>
              <w:t>0.59)</w:t>
            </w:r>
          </w:p>
        </w:tc>
      </w:tr>
      <w:tr w:rsidR="009C2FCA" w:rsidRPr="009C2FCA" w14:paraId="490CE050" w14:textId="77777777" w:rsidTr="00312178">
        <w:trPr>
          <w:trHeight w:val="160"/>
        </w:trPr>
        <w:tc>
          <w:tcPr>
            <w:tcW w:w="2109" w:type="pct"/>
            <w:vAlign w:val="center"/>
          </w:tcPr>
          <w:p w14:paraId="1541BBAF" w14:textId="303D8DAB"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 xml:space="preserve">HR (95% CI) from the </w:t>
            </w:r>
            <w:r w:rsidR="00B60680" w:rsidRPr="009C2FCA">
              <w:rPr>
                <w:color w:val="000000" w:themeColor="text1"/>
                <w:sz w:val="15"/>
                <w:szCs w:val="15"/>
              </w:rPr>
              <w:t xml:space="preserve">US </w:t>
            </w:r>
            <w:proofErr w:type="spellStart"/>
            <w:r w:rsidRPr="009C2FCA">
              <w:rPr>
                <w:color w:val="000000" w:themeColor="text1"/>
                <w:sz w:val="15"/>
                <w:szCs w:val="15"/>
              </w:rPr>
              <w:t>NHANES</w:t>
            </w:r>
            <w:r w:rsidRPr="009C2FCA">
              <w:rPr>
                <w:color w:val="000000" w:themeColor="text1"/>
                <w:sz w:val="15"/>
                <w:szCs w:val="15"/>
                <w:vertAlign w:val="superscript"/>
              </w:rPr>
              <w:t>a</w:t>
            </w:r>
            <w:proofErr w:type="spellEnd"/>
          </w:p>
        </w:tc>
        <w:tc>
          <w:tcPr>
            <w:tcW w:w="364" w:type="pct"/>
            <w:vAlign w:val="center"/>
          </w:tcPr>
          <w:p w14:paraId="15C9ED23"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7E9B12E8" w14:textId="4F46F162"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0.78 (0.57</w:t>
            </w:r>
            <w:r w:rsidR="003F4A7E" w:rsidRPr="009C2FCA">
              <w:rPr>
                <w:rFonts w:eastAsia="等线"/>
                <w:color w:val="000000" w:themeColor="text1"/>
                <w:sz w:val="15"/>
                <w:szCs w:val="15"/>
              </w:rPr>
              <w:t>–</w:t>
            </w:r>
            <w:r w:rsidRPr="009C2FCA">
              <w:rPr>
                <w:rFonts w:eastAsia="等线"/>
                <w:color w:val="000000" w:themeColor="text1"/>
                <w:sz w:val="15"/>
                <w:szCs w:val="15"/>
              </w:rPr>
              <w:t>1.08)</w:t>
            </w:r>
          </w:p>
        </w:tc>
        <w:tc>
          <w:tcPr>
            <w:tcW w:w="872" w:type="pct"/>
            <w:vAlign w:val="center"/>
          </w:tcPr>
          <w:p w14:paraId="1E313B28" w14:textId="7617F59C"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0.71 (0.53</w:t>
            </w:r>
            <w:r w:rsidR="003F4A7E" w:rsidRPr="009C2FCA">
              <w:rPr>
                <w:rFonts w:eastAsia="等线"/>
                <w:color w:val="000000" w:themeColor="text1"/>
                <w:sz w:val="15"/>
                <w:szCs w:val="15"/>
              </w:rPr>
              <w:t>–</w:t>
            </w:r>
            <w:r w:rsidRPr="009C2FCA">
              <w:rPr>
                <w:rFonts w:eastAsia="等线"/>
                <w:color w:val="000000" w:themeColor="text1"/>
                <w:sz w:val="15"/>
                <w:szCs w:val="15"/>
              </w:rPr>
              <w:t>0.96)</w:t>
            </w:r>
          </w:p>
        </w:tc>
        <w:tc>
          <w:tcPr>
            <w:tcW w:w="855" w:type="pct"/>
            <w:vAlign w:val="center"/>
          </w:tcPr>
          <w:p w14:paraId="61B71E28" w14:textId="065F314A"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0.41 (0.24</w:t>
            </w:r>
            <w:r w:rsidR="003F4A7E" w:rsidRPr="009C2FCA">
              <w:rPr>
                <w:rFonts w:eastAsia="等线"/>
                <w:color w:val="000000" w:themeColor="text1"/>
                <w:sz w:val="15"/>
                <w:szCs w:val="15"/>
              </w:rPr>
              <w:t>–</w:t>
            </w:r>
            <w:r w:rsidRPr="009C2FCA">
              <w:rPr>
                <w:rFonts w:eastAsia="等线"/>
                <w:color w:val="000000" w:themeColor="text1"/>
                <w:sz w:val="15"/>
                <w:szCs w:val="15"/>
              </w:rPr>
              <w:t>0.71)</w:t>
            </w:r>
          </w:p>
        </w:tc>
      </w:tr>
      <w:tr w:rsidR="009C2FCA" w:rsidRPr="009C2FCA" w14:paraId="0FD1D57F" w14:textId="77777777" w:rsidTr="00312178">
        <w:trPr>
          <w:trHeight w:val="160"/>
        </w:trPr>
        <w:tc>
          <w:tcPr>
            <w:tcW w:w="2109" w:type="pct"/>
            <w:shd w:val="clear" w:color="auto" w:fill="FFFF00"/>
            <w:vAlign w:val="center"/>
          </w:tcPr>
          <w:p w14:paraId="0E06399A" w14:textId="31B4FBCB"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312178" w:rsidRPr="009C2FCA">
              <w:rPr>
                <w:color w:val="000000" w:themeColor="text1"/>
                <w:sz w:val="15"/>
                <w:szCs w:val="15"/>
              </w:rPr>
              <w:t xml:space="preserve"> model</w:t>
            </w:r>
          </w:p>
        </w:tc>
        <w:tc>
          <w:tcPr>
            <w:tcW w:w="364" w:type="pct"/>
            <w:shd w:val="clear" w:color="auto" w:fill="FFFF00"/>
            <w:vAlign w:val="center"/>
          </w:tcPr>
          <w:p w14:paraId="1FDC88F0"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shd w:val="clear" w:color="auto" w:fill="FFFF00"/>
            <w:vAlign w:val="center"/>
          </w:tcPr>
          <w:p w14:paraId="6A7E174E" w14:textId="115B5FDE" w:rsidR="008D44AF" w:rsidRPr="009C2FCA" w:rsidRDefault="008D44AF" w:rsidP="005D27FC">
            <w:pPr>
              <w:jc w:val="both"/>
              <w:rPr>
                <w:rFonts w:eastAsia="等线"/>
                <w:color w:val="000000" w:themeColor="text1"/>
                <w:sz w:val="15"/>
                <w:szCs w:val="15"/>
              </w:rPr>
            </w:pPr>
            <w:r w:rsidRPr="009C2FCA">
              <w:rPr>
                <w:color w:val="000000" w:themeColor="text1"/>
                <w:sz w:val="15"/>
                <w:szCs w:val="15"/>
              </w:rPr>
              <w:t>0.72 (0.59</w:t>
            </w:r>
            <w:r w:rsidR="003F4A7E" w:rsidRPr="009C2FCA">
              <w:rPr>
                <w:rFonts w:eastAsia="等线"/>
                <w:color w:val="000000" w:themeColor="text1"/>
                <w:sz w:val="15"/>
                <w:szCs w:val="15"/>
              </w:rPr>
              <w:t>–</w:t>
            </w:r>
            <w:r w:rsidRPr="009C2FCA">
              <w:rPr>
                <w:color w:val="000000" w:themeColor="text1"/>
                <w:sz w:val="15"/>
                <w:szCs w:val="15"/>
              </w:rPr>
              <w:t>0.88)</w:t>
            </w:r>
          </w:p>
        </w:tc>
        <w:tc>
          <w:tcPr>
            <w:tcW w:w="872" w:type="pct"/>
            <w:shd w:val="clear" w:color="auto" w:fill="FFFF00"/>
            <w:vAlign w:val="center"/>
          </w:tcPr>
          <w:p w14:paraId="02510D6A" w14:textId="44332F45" w:rsidR="008D44AF" w:rsidRPr="009C2FCA" w:rsidRDefault="008D44AF" w:rsidP="005D27FC">
            <w:pPr>
              <w:jc w:val="both"/>
              <w:rPr>
                <w:rFonts w:eastAsia="等线"/>
                <w:color w:val="000000" w:themeColor="text1"/>
                <w:sz w:val="15"/>
                <w:szCs w:val="15"/>
              </w:rPr>
            </w:pPr>
            <w:r w:rsidRPr="009C2FCA">
              <w:rPr>
                <w:color w:val="000000" w:themeColor="text1"/>
                <w:sz w:val="15"/>
                <w:szCs w:val="15"/>
              </w:rPr>
              <w:t>0.66 (0.56</w:t>
            </w:r>
            <w:r w:rsidR="003F4A7E" w:rsidRPr="009C2FCA">
              <w:rPr>
                <w:rFonts w:eastAsia="等线"/>
                <w:color w:val="000000" w:themeColor="text1"/>
                <w:sz w:val="15"/>
                <w:szCs w:val="15"/>
              </w:rPr>
              <w:t>–</w:t>
            </w:r>
            <w:r w:rsidRPr="009C2FCA">
              <w:rPr>
                <w:color w:val="000000" w:themeColor="text1"/>
                <w:sz w:val="15"/>
                <w:szCs w:val="15"/>
              </w:rPr>
              <w:t>0.78)</w:t>
            </w:r>
          </w:p>
        </w:tc>
        <w:tc>
          <w:tcPr>
            <w:tcW w:w="855" w:type="pct"/>
            <w:shd w:val="clear" w:color="auto" w:fill="FFFF00"/>
            <w:vAlign w:val="center"/>
          </w:tcPr>
          <w:p w14:paraId="7A7C5B91" w14:textId="4D454E6F" w:rsidR="008D44AF" w:rsidRPr="009C2FCA" w:rsidRDefault="008D44AF" w:rsidP="005D27FC">
            <w:pPr>
              <w:jc w:val="both"/>
              <w:rPr>
                <w:rFonts w:eastAsia="等线"/>
                <w:color w:val="000000" w:themeColor="text1"/>
                <w:sz w:val="15"/>
                <w:szCs w:val="15"/>
              </w:rPr>
            </w:pPr>
            <w:r w:rsidRPr="009C2FCA">
              <w:rPr>
                <w:color w:val="000000" w:themeColor="text1"/>
                <w:sz w:val="15"/>
                <w:szCs w:val="15"/>
              </w:rPr>
              <w:t>0.47 (0.39</w:t>
            </w:r>
            <w:r w:rsidR="003F4A7E" w:rsidRPr="009C2FCA">
              <w:rPr>
                <w:rFonts w:eastAsia="等线"/>
                <w:color w:val="000000" w:themeColor="text1"/>
                <w:sz w:val="15"/>
                <w:szCs w:val="15"/>
              </w:rPr>
              <w:t>–</w:t>
            </w:r>
            <w:r w:rsidRPr="009C2FCA">
              <w:rPr>
                <w:color w:val="000000" w:themeColor="text1"/>
                <w:sz w:val="15"/>
                <w:szCs w:val="15"/>
              </w:rPr>
              <w:t>0.58)</w:t>
            </w:r>
          </w:p>
        </w:tc>
      </w:tr>
      <w:tr w:rsidR="009C2FCA" w:rsidRPr="009C2FCA" w14:paraId="681AD03B" w14:textId="77777777" w:rsidTr="00312178">
        <w:trPr>
          <w:trHeight w:val="160"/>
        </w:trPr>
        <w:tc>
          <w:tcPr>
            <w:tcW w:w="2109" w:type="pct"/>
            <w:shd w:val="clear" w:color="auto" w:fill="FFFF00"/>
          </w:tcPr>
          <w:p w14:paraId="7FF83170" w14:textId="1B7ABFF3" w:rsidR="008D44AF" w:rsidRPr="009C2FCA" w:rsidRDefault="008D44AF" w:rsidP="005D27FC">
            <w:pPr>
              <w:ind w:leftChars="100" w:left="210"/>
              <w:jc w:val="both"/>
              <w:rPr>
                <w:color w:val="000000" w:themeColor="text1"/>
                <w:sz w:val="15"/>
                <w:szCs w:val="15"/>
              </w:rPr>
            </w:pPr>
            <w:r w:rsidRPr="009C2FCA">
              <w:rPr>
                <w:i/>
                <w:iCs/>
                <w:color w:val="000000" w:themeColor="text1"/>
                <w:sz w:val="15"/>
                <w:szCs w:val="15"/>
              </w:rPr>
              <w:t>I</w:t>
            </w:r>
            <w:r w:rsidRPr="009C2FCA">
              <w:rPr>
                <w:color w:val="000000" w:themeColor="text1"/>
                <w:sz w:val="15"/>
                <w:szCs w:val="15"/>
                <w:vertAlign w:val="superscript"/>
              </w:rPr>
              <w:t>2</w:t>
            </w:r>
            <w:r w:rsidRPr="009C2FCA">
              <w:rPr>
                <w:color w:val="000000" w:themeColor="text1"/>
                <w:sz w:val="15"/>
                <w:szCs w:val="15"/>
              </w:rPr>
              <w:t xml:space="preserve"> (</w:t>
            </w:r>
            <w:r w:rsidRPr="009C2FCA">
              <w:rPr>
                <w:i/>
                <w:iCs/>
                <w:color w:val="000000" w:themeColor="text1"/>
                <w:sz w:val="15"/>
                <w:szCs w:val="15"/>
              </w:rPr>
              <w:t>P</w:t>
            </w:r>
            <w:r w:rsidRPr="009C2FCA">
              <w:rPr>
                <w:color w:val="000000" w:themeColor="text1"/>
                <w:sz w:val="15"/>
                <w:szCs w:val="15"/>
              </w:rPr>
              <w:t xml:space="preserve"> value</w:t>
            </w:r>
            <w:r w:rsidR="00E85A38" w:rsidRPr="009C2FCA">
              <w:rPr>
                <w:color w:val="000000" w:themeColor="text1"/>
                <w:sz w:val="15"/>
                <w:szCs w:val="15"/>
              </w:rPr>
              <w:t xml:space="preserve"> for heterogeneity</w:t>
            </w:r>
            <w:r w:rsidRPr="009C2FCA">
              <w:rPr>
                <w:color w:val="000000" w:themeColor="text1"/>
                <w:sz w:val="15"/>
                <w:szCs w:val="15"/>
              </w:rPr>
              <w:t>)</w:t>
            </w:r>
          </w:p>
        </w:tc>
        <w:tc>
          <w:tcPr>
            <w:tcW w:w="364" w:type="pct"/>
            <w:shd w:val="clear" w:color="auto" w:fill="FFFF00"/>
          </w:tcPr>
          <w:p w14:paraId="6F8DA0C0" w14:textId="5B207EB9" w:rsidR="008D44AF" w:rsidRPr="009C2FCA" w:rsidRDefault="003F4A7E" w:rsidP="005D27FC">
            <w:pPr>
              <w:jc w:val="both"/>
              <w:rPr>
                <w:color w:val="000000" w:themeColor="text1"/>
                <w:sz w:val="15"/>
                <w:szCs w:val="15"/>
              </w:rPr>
            </w:pPr>
            <w:r w:rsidRPr="009C2FCA">
              <w:rPr>
                <w:rFonts w:eastAsia="等线"/>
                <w:color w:val="000000" w:themeColor="text1"/>
                <w:sz w:val="15"/>
                <w:szCs w:val="15"/>
              </w:rPr>
              <w:t>—</w:t>
            </w:r>
          </w:p>
        </w:tc>
        <w:tc>
          <w:tcPr>
            <w:tcW w:w="800" w:type="pct"/>
            <w:shd w:val="clear" w:color="auto" w:fill="FFFF00"/>
          </w:tcPr>
          <w:p w14:paraId="275CEAC0" w14:textId="743269B3" w:rsidR="008D44AF" w:rsidRPr="009C2FCA" w:rsidRDefault="008D44AF" w:rsidP="005D27FC">
            <w:pPr>
              <w:jc w:val="both"/>
              <w:rPr>
                <w:color w:val="000000" w:themeColor="text1"/>
                <w:sz w:val="15"/>
                <w:szCs w:val="15"/>
              </w:rPr>
            </w:pPr>
            <w:r w:rsidRPr="009C2FCA">
              <w:rPr>
                <w:rFonts w:eastAsia="等线"/>
                <w:color w:val="000000" w:themeColor="text1"/>
                <w:sz w:val="15"/>
                <w:szCs w:val="15"/>
              </w:rPr>
              <w:t>56.5% (0.</w:t>
            </w:r>
            <w:r w:rsidR="00E921F0" w:rsidRPr="009C2FCA">
              <w:rPr>
                <w:rFonts w:eastAsia="等线"/>
                <w:color w:val="000000" w:themeColor="text1"/>
                <w:sz w:val="15"/>
                <w:szCs w:val="15"/>
              </w:rPr>
              <w:t>08</w:t>
            </w:r>
            <w:r w:rsidRPr="009C2FCA">
              <w:rPr>
                <w:rFonts w:eastAsia="等线"/>
                <w:color w:val="000000" w:themeColor="text1"/>
                <w:sz w:val="15"/>
                <w:szCs w:val="15"/>
              </w:rPr>
              <w:t>)</w:t>
            </w:r>
          </w:p>
        </w:tc>
        <w:tc>
          <w:tcPr>
            <w:tcW w:w="872" w:type="pct"/>
            <w:shd w:val="clear" w:color="auto" w:fill="FFFF00"/>
          </w:tcPr>
          <w:p w14:paraId="32A68B1D" w14:textId="24E900F5" w:rsidR="008D44AF" w:rsidRPr="009C2FCA" w:rsidRDefault="008D44AF" w:rsidP="005D27FC">
            <w:pPr>
              <w:jc w:val="both"/>
              <w:rPr>
                <w:color w:val="000000" w:themeColor="text1"/>
                <w:sz w:val="15"/>
                <w:szCs w:val="15"/>
              </w:rPr>
            </w:pPr>
            <w:r w:rsidRPr="009C2FCA">
              <w:rPr>
                <w:rFonts w:eastAsia="等线"/>
                <w:color w:val="000000" w:themeColor="text1"/>
                <w:sz w:val="15"/>
                <w:szCs w:val="15"/>
              </w:rPr>
              <w:t>34.7% (0.20)</w:t>
            </w:r>
          </w:p>
        </w:tc>
        <w:tc>
          <w:tcPr>
            <w:tcW w:w="855" w:type="pct"/>
            <w:shd w:val="clear" w:color="auto" w:fill="FFFF00"/>
          </w:tcPr>
          <w:p w14:paraId="3A339653" w14:textId="05189AA6" w:rsidR="008D44AF" w:rsidRPr="009C2FCA" w:rsidRDefault="008D44AF" w:rsidP="005D27FC">
            <w:pPr>
              <w:jc w:val="both"/>
              <w:rPr>
                <w:color w:val="000000" w:themeColor="text1"/>
                <w:sz w:val="15"/>
                <w:szCs w:val="15"/>
              </w:rPr>
            </w:pPr>
            <w:r w:rsidRPr="009C2FCA">
              <w:rPr>
                <w:rFonts w:eastAsia="等线"/>
                <w:color w:val="000000" w:themeColor="text1"/>
                <w:sz w:val="15"/>
                <w:szCs w:val="15"/>
              </w:rPr>
              <w:t>0 (0.</w:t>
            </w:r>
            <w:r w:rsidR="00E921F0" w:rsidRPr="009C2FCA">
              <w:rPr>
                <w:rFonts w:eastAsia="等线"/>
                <w:color w:val="000000" w:themeColor="text1"/>
                <w:sz w:val="15"/>
                <w:szCs w:val="15"/>
              </w:rPr>
              <w:t>56</w:t>
            </w:r>
            <w:r w:rsidRPr="009C2FCA">
              <w:rPr>
                <w:rFonts w:eastAsia="等线"/>
                <w:color w:val="000000" w:themeColor="text1"/>
                <w:sz w:val="15"/>
                <w:szCs w:val="15"/>
              </w:rPr>
              <w:t>)</w:t>
            </w:r>
          </w:p>
        </w:tc>
      </w:tr>
      <w:tr w:rsidR="009C2FCA" w:rsidRPr="009C2FCA" w14:paraId="4AD260E9" w14:textId="77777777" w:rsidTr="00312178">
        <w:trPr>
          <w:trHeight w:val="160"/>
        </w:trPr>
        <w:tc>
          <w:tcPr>
            <w:tcW w:w="2109" w:type="pct"/>
            <w:vAlign w:val="center"/>
          </w:tcPr>
          <w:p w14:paraId="67B35EB8" w14:textId="77777777" w:rsidR="008D44AF" w:rsidRPr="009C2FCA" w:rsidRDefault="008D44AF" w:rsidP="005D27FC">
            <w:pPr>
              <w:jc w:val="both"/>
              <w:rPr>
                <w:color w:val="000000" w:themeColor="text1"/>
                <w:sz w:val="15"/>
                <w:szCs w:val="15"/>
              </w:rPr>
            </w:pPr>
            <w:r w:rsidRPr="009C2FCA">
              <w:rPr>
                <w:color w:val="000000" w:themeColor="text1"/>
                <w:sz w:val="15"/>
                <w:szCs w:val="15"/>
              </w:rPr>
              <w:t>Cancer mortality</w:t>
            </w:r>
          </w:p>
        </w:tc>
        <w:tc>
          <w:tcPr>
            <w:tcW w:w="364" w:type="pct"/>
            <w:vAlign w:val="center"/>
          </w:tcPr>
          <w:p w14:paraId="67459946" w14:textId="77777777" w:rsidR="008D44AF" w:rsidRPr="009C2FCA" w:rsidRDefault="008D44AF" w:rsidP="005D27FC">
            <w:pPr>
              <w:jc w:val="both"/>
              <w:rPr>
                <w:color w:val="000000" w:themeColor="text1"/>
                <w:sz w:val="15"/>
                <w:szCs w:val="15"/>
              </w:rPr>
            </w:pPr>
          </w:p>
        </w:tc>
        <w:tc>
          <w:tcPr>
            <w:tcW w:w="800" w:type="pct"/>
            <w:vAlign w:val="center"/>
          </w:tcPr>
          <w:p w14:paraId="741609DD" w14:textId="77777777" w:rsidR="008D44AF" w:rsidRPr="009C2FCA" w:rsidRDefault="008D44AF" w:rsidP="005D27FC">
            <w:pPr>
              <w:jc w:val="both"/>
              <w:rPr>
                <w:rFonts w:eastAsia="等线"/>
                <w:color w:val="000000" w:themeColor="text1"/>
                <w:sz w:val="15"/>
                <w:szCs w:val="15"/>
              </w:rPr>
            </w:pPr>
          </w:p>
        </w:tc>
        <w:tc>
          <w:tcPr>
            <w:tcW w:w="872" w:type="pct"/>
            <w:vAlign w:val="center"/>
          </w:tcPr>
          <w:p w14:paraId="0C8551A8" w14:textId="77777777" w:rsidR="008D44AF" w:rsidRPr="009C2FCA" w:rsidRDefault="008D44AF" w:rsidP="005D27FC">
            <w:pPr>
              <w:jc w:val="both"/>
              <w:rPr>
                <w:rFonts w:eastAsia="等线"/>
                <w:color w:val="000000" w:themeColor="text1"/>
                <w:sz w:val="15"/>
                <w:szCs w:val="15"/>
              </w:rPr>
            </w:pPr>
          </w:p>
        </w:tc>
        <w:tc>
          <w:tcPr>
            <w:tcW w:w="855" w:type="pct"/>
            <w:vAlign w:val="center"/>
          </w:tcPr>
          <w:p w14:paraId="719A62EF" w14:textId="77777777" w:rsidR="008D44AF" w:rsidRPr="009C2FCA" w:rsidRDefault="008D44AF" w:rsidP="005D27FC">
            <w:pPr>
              <w:jc w:val="both"/>
              <w:rPr>
                <w:rFonts w:eastAsia="等线"/>
                <w:color w:val="000000" w:themeColor="text1"/>
                <w:sz w:val="15"/>
                <w:szCs w:val="15"/>
              </w:rPr>
            </w:pPr>
          </w:p>
        </w:tc>
      </w:tr>
      <w:tr w:rsidR="009C2FCA" w:rsidRPr="009C2FCA" w14:paraId="3806D727" w14:textId="77777777" w:rsidTr="00312178">
        <w:trPr>
          <w:trHeight w:val="160"/>
        </w:trPr>
        <w:tc>
          <w:tcPr>
            <w:tcW w:w="2109" w:type="pct"/>
            <w:vAlign w:val="center"/>
          </w:tcPr>
          <w:p w14:paraId="03DCAEAE"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HR (95% CI) from the DFTJ cohort</w:t>
            </w:r>
          </w:p>
        </w:tc>
        <w:tc>
          <w:tcPr>
            <w:tcW w:w="364" w:type="pct"/>
            <w:vAlign w:val="center"/>
          </w:tcPr>
          <w:p w14:paraId="4425E921"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7D6D7F5C" w14:textId="5726458E" w:rsidR="008D44AF" w:rsidRPr="009C2FCA" w:rsidRDefault="008D44AF" w:rsidP="005D27FC">
            <w:pPr>
              <w:jc w:val="both"/>
              <w:rPr>
                <w:color w:val="000000" w:themeColor="text1"/>
                <w:sz w:val="15"/>
                <w:szCs w:val="15"/>
              </w:rPr>
            </w:pPr>
            <w:r w:rsidRPr="009C2FCA">
              <w:rPr>
                <w:rFonts w:eastAsia="等线"/>
                <w:color w:val="000000" w:themeColor="text1"/>
                <w:sz w:val="15"/>
                <w:szCs w:val="15"/>
              </w:rPr>
              <w:t>0.90 (0.64</w:t>
            </w:r>
            <w:r w:rsidR="003F4A7E" w:rsidRPr="009C2FCA">
              <w:rPr>
                <w:rFonts w:eastAsia="等线"/>
                <w:color w:val="000000" w:themeColor="text1"/>
                <w:sz w:val="15"/>
                <w:szCs w:val="15"/>
              </w:rPr>
              <w:t>–</w:t>
            </w:r>
            <w:r w:rsidRPr="009C2FCA">
              <w:rPr>
                <w:rFonts w:eastAsia="等线"/>
                <w:color w:val="000000" w:themeColor="text1"/>
                <w:sz w:val="15"/>
                <w:szCs w:val="15"/>
              </w:rPr>
              <w:t>1.27)</w:t>
            </w:r>
          </w:p>
        </w:tc>
        <w:tc>
          <w:tcPr>
            <w:tcW w:w="872" w:type="pct"/>
            <w:vAlign w:val="center"/>
          </w:tcPr>
          <w:p w14:paraId="6CBBED99" w14:textId="2FD0D7FF" w:rsidR="008D44AF" w:rsidRPr="009C2FCA" w:rsidRDefault="008D44AF" w:rsidP="005D27FC">
            <w:pPr>
              <w:jc w:val="both"/>
              <w:rPr>
                <w:color w:val="000000" w:themeColor="text1"/>
                <w:sz w:val="15"/>
                <w:szCs w:val="15"/>
              </w:rPr>
            </w:pPr>
            <w:r w:rsidRPr="009C2FCA">
              <w:rPr>
                <w:rFonts w:eastAsia="等线"/>
                <w:color w:val="000000" w:themeColor="text1"/>
                <w:sz w:val="15"/>
                <w:szCs w:val="15"/>
              </w:rPr>
              <w:t>0.75 (0.53</w:t>
            </w:r>
            <w:r w:rsidR="003F4A7E" w:rsidRPr="009C2FCA">
              <w:rPr>
                <w:rFonts w:eastAsia="等线"/>
                <w:color w:val="000000" w:themeColor="text1"/>
                <w:sz w:val="15"/>
                <w:szCs w:val="15"/>
              </w:rPr>
              <w:t>–</w:t>
            </w:r>
            <w:r w:rsidRPr="009C2FCA">
              <w:rPr>
                <w:rFonts w:eastAsia="等线"/>
                <w:color w:val="000000" w:themeColor="text1"/>
                <w:sz w:val="15"/>
                <w:szCs w:val="15"/>
              </w:rPr>
              <w:t>1.05)</w:t>
            </w:r>
          </w:p>
        </w:tc>
        <w:tc>
          <w:tcPr>
            <w:tcW w:w="855" w:type="pct"/>
            <w:vAlign w:val="center"/>
          </w:tcPr>
          <w:p w14:paraId="0096E61F" w14:textId="3152D4EE" w:rsidR="008D44AF" w:rsidRPr="009C2FCA" w:rsidRDefault="008D44AF" w:rsidP="005D27FC">
            <w:pPr>
              <w:jc w:val="both"/>
              <w:rPr>
                <w:color w:val="000000" w:themeColor="text1"/>
                <w:sz w:val="15"/>
                <w:szCs w:val="15"/>
              </w:rPr>
            </w:pPr>
            <w:r w:rsidRPr="009C2FCA">
              <w:rPr>
                <w:rFonts w:eastAsia="等线"/>
                <w:color w:val="000000" w:themeColor="text1"/>
                <w:sz w:val="15"/>
                <w:szCs w:val="15"/>
              </w:rPr>
              <w:t>0.63 (0.42</w:t>
            </w:r>
            <w:r w:rsidR="003F4A7E" w:rsidRPr="009C2FCA">
              <w:rPr>
                <w:rFonts w:eastAsia="等线"/>
                <w:color w:val="000000" w:themeColor="text1"/>
                <w:sz w:val="15"/>
                <w:szCs w:val="15"/>
              </w:rPr>
              <w:t>–</w:t>
            </w:r>
            <w:r w:rsidRPr="009C2FCA">
              <w:rPr>
                <w:rFonts w:eastAsia="等线"/>
                <w:color w:val="000000" w:themeColor="text1"/>
                <w:sz w:val="15"/>
                <w:szCs w:val="15"/>
              </w:rPr>
              <w:t>0.97)</w:t>
            </w:r>
          </w:p>
        </w:tc>
      </w:tr>
      <w:tr w:rsidR="009C2FCA" w:rsidRPr="009C2FCA" w14:paraId="38075870" w14:textId="77777777" w:rsidTr="00312178">
        <w:trPr>
          <w:trHeight w:val="160"/>
        </w:trPr>
        <w:tc>
          <w:tcPr>
            <w:tcW w:w="2109" w:type="pct"/>
            <w:vAlign w:val="center"/>
          </w:tcPr>
          <w:p w14:paraId="7978CD3B"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 xml:space="preserve">HR (95% CI) from the </w:t>
            </w: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364" w:type="pct"/>
            <w:vAlign w:val="center"/>
          </w:tcPr>
          <w:p w14:paraId="2A66427A"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3011077B" w14:textId="67A1BCE5" w:rsidR="008D44AF" w:rsidRPr="009C2FCA" w:rsidRDefault="008D44AF" w:rsidP="005D27FC">
            <w:pPr>
              <w:jc w:val="both"/>
              <w:rPr>
                <w:color w:val="000000" w:themeColor="text1"/>
                <w:sz w:val="15"/>
                <w:szCs w:val="15"/>
              </w:rPr>
            </w:pPr>
            <w:r w:rsidRPr="009C2FCA">
              <w:rPr>
                <w:rFonts w:eastAsia="等线"/>
                <w:color w:val="000000" w:themeColor="text1"/>
                <w:sz w:val="15"/>
                <w:szCs w:val="15"/>
              </w:rPr>
              <w:t>0.93 (0.73</w:t>
            </w:r>
            <w:r w:rsidR="003F4A7E" w:rsidRPr="009C2FCA">
              <w:rPr>
                <w:rFonts w:eastAsia="等线"/>
                <w:color w:val="000000" w:themeColor="text1"/>
                <w:sz w:val="15"/>
                <w:szCs w:val="15"/>
              </w:rPr>
              <w:t>–</w:t>
            </w:r>
            <w:r w:rsidRPr="009C2FCA">
              <w:rPr>
                <w:rFonts w:eastAsia="等线"/>
                <w:color w:val="000000" w:themeColor="text1"/>
                <w:sz w:val="15"/>
                <w:szCs w:val="15"/>
              </w:rPr>
              <w:t>1.18)</w:t>
            </w:r>
          </w:p>
        </w:tc>
        <w:tc>
          <w:tcPr>
            <w:tcW w:w="872" w:type="pct"/>
            <w:vAlign w:val="center"/>
          </w:tcPr>
          <w:p w14:paraId="1858C643" w14:textId="55E38667" w:rsidR="008D44AF" w:rsidRPr="009C2FCA" w:rsidRDefault="008D44AF" w:rsidP="005D27FC">
            <w:pPr>
              <w:jc w:val="both"/>
              <w:rPr>
                <w:color w:val="000000" w:themeColor="text1"/>
                <w:sz w:val="15"/>
                <w:szCs w:val="15"/>
              </w:rPr>
            </w:pPr>
            <w:r w:rsidRPr="009C2FCA">
              <w:rPr>
                <w:rFonts w:eastAsia="等线"/>
                <w:color w:val="000000" w:themeColor="text1"/>
                <w:sz w:val="15"/>
                <w:szCs w:val="15"/>
              </w:rPr>
              <w:t>0.74 (0.58</w:t>
            </w:r>
            <w:r w:rsidR="003F4A7E" w:rsidRPr="009C2FCA">
              <w:rPr>
                <w:rFonts w:eastAsia="等线"/>
                <w:color w:val="000000" w:themeColor="text1"/>
                <w:sz w:val="15"/>
                <w:szCs w:val="15"/>
              </w:rPr>
              <w:t>–</w:t>
            </w:r>
            <w:r w:rsidRPr="009C2FCA">
              <w:rPr>
                <w:rFonts w:eastAsia="等线"/>
                <w:color w:val="000000" w:themeColor="text1"/>
                <w:sz w:val="15"/>
                <w:szCs w:val="15"/>
              </w:rPr>
              <w:t>0.95)</w:t>
            </w:r>
          </w:p>
        </w:tc>
        <w:tc>
          <w:tcPr>
            <w:tcW w:w="855" w:type="pct"/>
            <w:vAlign w:val="center"/>
          </w:tcPr>
          <w:p w14:paraId="20BAC43F" w14:textId="373C78ED" w:rsidR="008D44AF" w:rsidRPr="009C2FCA" w:rsidRDefault="008D44AF" w:rsidP="005D27FC">
            <w:pPr>
              <w:jc w:val="both"/>
              <w:rPr>
                <w:color w:val="000000" w:themeColor="text1"/>
                <w:sz w:val="15"/>
                <w:szCs w:val="15"/>
              </w:rPr>
            </w:pPr>
            <w:r w:rsidRPr="009C2FCA">
              <w:rPr>
                <w:rFonts w:eastAsia="等线"/>
                <w:color w:val="000000" w:themeColor="text1"/>
                <w:sz w:val="15"/>
                <w:szCs w:val="15"/>
              </w:rPr>
              <w:t>0.62 (0.43</w:t>
            </w:r>
            <w:r w:rsidR="003F4A7E" w:rsidRPr="009C2FCA">
              <w:rPr>
                <w:rFonts w:eastAsia="等线"/>
                <w:color w:val="000000" w:themeColor="text1"/>
                <w:sz w:val="15"/>
                <w:szCs w:val="15"/>
              </w:rPr>
              <w:t>–</w:t>
            </w:r>
            <w:r w:rsidRPr="009C2FCA">
              <w:rPr>
                <w:rFonts w:eastAsia="等线"/>
                <w:color w:val="000000" w:themeColor="text1"/>
                <w:sz w:val="15"/>
                <w:szCs w:val="15"/>
              </w:rPr>
              <w:t>0.89)</w:t>
            </w:r>
          </w:p>
        </w:tc>
      </w:tr>
      <w:tr w:rsidR="009C2FCA" w:rsidRPr="009C2FCA" w14:paraId="0A026360" w14:textId="77777777" w:rsidTr="00312178">
        <w:trPr>
          <w:trHeight w:val="160"/>
        </w:trPr>
        <w:tc>
          <w:tcPr>
            <w:tcW w:w="2109" w:type="pct"/>
            <w:vAlign w:val="center"/>
          </w:tcPr>
          <w:p w14:paraId="0CD89955" w14:textId="77777777"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HR (95% CI) from the UK Biobank</w:t>
            </w:r>
          </w:p>
        </w:tc>
        <w:tc>
          <w:tcPr>
            <w:tcW w:w="364" w:type="pct"/>
            <w:vAlign w:val="center"/>
          </w:tcPr>
          <w:p w14:paraId="6C7F00C8"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5F4DED9E" w14:textId="5E4F9B8A" w:rsidR="008D44AF" w:rsidRPr="009C2FCA" w:rsidRDefault="008D44AF" w:rsidP="005D27FC">
            <w:pPr>
              <w:jc w:val="both"/>
              <w:rPr>
                <w:color w:val="000000" w:themeColor="text1"/>
                <w:sz w:val="15"/>
                <w:szCs w:val="15"/>
              </w:rPr>
            </w:pPr>
            <w:r w:rsidRPr="009C2FCA">
              <w:rPr>
                <w:rFonts w:eastAsia="等线"/>
                <w:color w:val="000000" w:themeColor="text1"/>
                <w:sz w:val="15"/>
                <w:szCs w:val="15"/>
              </w:rPr>
              <w:t>0.76 (0.67</w:t>
            </w:r>
            <w:r w:rsidR="003F4A7E" w:rsidRPr="009C2FCA">
              <w:rPr>
                <w:rFonts w:eastAsia="等线"/>
                <w:color w:val="000000" w:themeColor="text1"/>
                <w:sz w:val="15"/>
                <w:szCs w:val="15"/>
              </w:rPr>
              <w:t>–</w:t>
            </w:r>
            <w:r w:rsidRPr="009C2FCA">
              <w:rPr>
                <w:rFonts w:eastAsia="等线"/>
                <w:color w:val="000000" w:themeColor="text1"/>
                <w:sz w:val="15"/>
                <w:szCs w:val="15"/>
              </w:rPr>
              <w:t>0.85)</w:t>
            </w:r>
          </w:p>
        </w:tc>
        <w:tc>
          <w:tcPr>
            <w:tcW w:w="872" w:type="pct"/>
            <w:vAlign w:val="center"/>
          </w:tcPr>
          <w:p w14:paraId="4BA1B511" w14:textId="0DBC4E83" w:rsidR="008D44AF" w:rsidRPr="009C2FCA" w:rsidRDefault="008D44AF" w:rsidP="005D27FC">
            <w:pPr>
              <w:jc w:val="both"/>
              <w:rPr>
                <w:color w:val="000000" w:themeColor="text1"/>
                <w:sz w:val="15"/>
                <w:szCs w:val="15"/>
              </w:rPr>
            </w:pPr>
            <w:r w:rsidRPr="009C2FCA">
              <w:rPr>
                <w:rFonts w:eastAsia="等线"/>
                <w:color w:val="000000" w:themeColor="text1"/>
                <w:sz w:val="15"/>
                <w:szCs w:val="15"/>
              </w:rPr>
              <w:t>0.66 (0.57</w:t>
            </w:r>
            <w:r w:rsidR="003F4A7E" w:rsidRPr="009C2FCA">
              <w:rPr>
                <w:rFonts w:eastAsia="等线"/>
                <w:color w:val="000000" w:themeColor="text1"/>
                <w:sz w:val="15"/>
                <w:szCs w:val="15"/>
              </w:rPr>
              <w:t>–</w:t>
            </w:r>
            <w:r w:rsidRPr="009C2FCA">
              <w:rPr>
                <w:rFonts w:eastAsia="等线"/>
                <w:color w:val="000000" w:themeColor="text1"/>
                <w:sz w:val="15"/>
                <w:szCs w:val="15"/>
              </w:rPr>
              <w:t>0.76)</w:t>
            </w:r>
          </w:p>
        </w:tc>
        <w:tc>
          <w:tcPr>
            <w:tcW w:w="855" w:type="pct"/>
            <w:vAlign w:val="center"/>
          </w:tcPr>
          <w:p w14:paraId="15AC31E2" w14:textId="360CF991" w:rsidR="008D44AF" w:rsidRPr="009C2FCA" w:rsidRDefault="008D44AF" w:rsidP="005D27FC">
            <w:pPr>
              <w:jc w:val="both"/>
              <w:rPr>
                <w:color w:val="000000" w:themeColor="text1"/>
                <w:sz w:val="15"/>
                <w:szCs w:val="15"/>
              </w:rPr>
            </w:pPr>
            <w:r w:rsidRPr="009C2FCA">
              <w:rPr>
                <w:rFonts w:eastAsia="等线"/>
                <w:color w:val="000000" w:themeColor="text1"/>
                <w:sz w:val="15"/>
                <w:szCs w:val="15"/>
              </w:rPr>
              <w:t>0.53 (0.42</w:t>
            </w:r>
            <w:r w:rsidR="003F4A7E" w:rsidRPr="009C2FCA">
              <w:rPr>
                <w:rFonts w:eastAsia="等线"/>
                <w:color w:val="000000" w:themeColor="text1"/>
                <w:sz w:val="15"/>
                <w:szCs w:val="15"/>
              </w:rPr>
              <w:t>–</w:t>
            </w:r>
            <w:r w:rsidRPr="009C2FCA">
              <w:rPr>
                <w:rFonts w:eastAsia="等线"/>
                <w:color w:val="000000" w:themeColor="text1"/>
                <w:sz w:val="15"/>
                <w:szCs w:val="15"/>
              </w:rPr>
              <w:t>0.66)</w:t>
            </w:r>
          </w:p>
        </w:tc>
      </w:tr>
      <w:tr w:rsidR="009C2FCA" w:rsidRPr="009C2FCA" w14:paraId="6AFA8E95" w14:textId="77777777" w:rsidTr="00312178">
        <w:trPr>
          <w:trHeight w:val="55"/>
        </w:trPr>
        <w:tc>
          <w:tcPr>
            <w:tcW w:w="2109" w:type="pct"/>
            <w:vAlign w:val="center"/>
          </w:tcPr>
          <w:p w14:paraId="18AB1D2A" w14:textId="5F0708B0"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 xml:space="preserve">HR (95% CI) from the </w:t>
            </w:r>
            <w:r w:rsidR="00B60680" w:rsidRPr="009C2FCA">
              <w:rPr>
                <w:color w:val="000000" w:themeColor="text1"/>
                <w:sz w:val="15"/>
                <w:szCs w:val="15"/>
              </w:rPr>
              <w:t xml:space="preserve">US </w:t>
            </w:r>
            <w:r w:rsidRPr="009C2FCA">
              <w:rPr>
                <w:color w:val="000000" w:themeColor="text1"/>
                <w:sz w:val="15"/>
                <w:szCs w:val="15"/>
              </w:rPr>
              <w:t>NHANES</w:t>
            </w:r>
          </w:p>
        </w:tc>
        <w:tc>
          <w:tcPr>
            <w:tcW w:w="364" w:type="pct"/>
            <w:vAlign w:val="center"/>
          </w:tcPr>
          <w:p w14:paraId="778A8C14"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vAlign w:val="center"/>
          </w:tcPr>
          <w:p w14:paraId="192CC178" w14:textId="3CF21D7C" w:rsidR="008D44AF" w:rsidRPr="009C2FCA" w:rsidRDefault="008D44AF" w:rsidP="005D27FC">
            <w:pPr>
              <w:jc w:val="both"/>
              <w:rPr>
                <w:color w:val="000000" w:themeColor="text1"/>
                <w:sz w:val="15"/>
                <w:szCs w:val="15"/>
              </w:rPr>
            </w:pPr>
            <w:r w:rsidRPr="009C2FCA">
              <w:rPr>
                <w:rFonts w:eastAsia="等线"/>
                <w:color w:val="000000" w:themeColor="text1"/>
                <w:sz w:val="15"/>
                <w:szCs w:val="15"/>
              </w:rPr>
              <w:t>0.81 (0.57</w:t>
            </w:r>
            <w:r w:rsidR="003F4A7E" w:rsidRPr="009C2FCA">
              <w:rPr>
                <w:rFonts w:eastAsia="等线"/>
                <w:color w:val="000000" w:themeColor="text1"/>
                <w:sz w:val="15"/>
                <w:szCs w:val="15"/>
              </w:rPr>
              <w:t>–</w:t>
            </w:r>
            <w:r w:rsidRPr="009C2FCA">
              <w:rPr>
                <w:rFonts w:eastAsia="等线"/>
                <w:color w:val="000000" w:themeColor="text1"/>
                <w:sz w:val="15"/>
                <w:szCs w:val="15"/>
              </w:rPr>
              <w:t>1.13)</w:t>
            </w:r>
          </w:p>
        </w:tc>
        <w:tc>
          <w:tcPr>
            <w:tcW w:w="872" w:type="pct"/>
            <w:vAlign w:val="center"/>
          </w:tcPr>
          <w:p w14:paraId="6506E924" w14:textId="40B9556B" w:rsidR="008D44AF" w:rsidRPr="009C2FCA" w:rsidRDefault="008D44AF" w:rsidP="005D27FC">
            <w:pPr>
              <w:jc w:val="both"/>
              <w:rPr>
                <w:color w:val="000000" w:themeColor="text1"/>
                <w:sz w:val="15"/>
                <w:szCs w:val="15"/>
              </w:rPr>
            </w:pPr>
            <w:r w:rsidRPr="009C2FCA">
              <w:rPr>
                <w:rFonts w:eastAsia="等线"/>
                <w:color w:val="000000" w:themeColor="text1"/>
                <w:sz w:val="15"/>
                <w:szCs w:val="15"/>
              </w:rPr>
              <w:t>0.61 (0.41</w:t>
            </w:r>
            <w:r w:rsidR="003F4A7E" w:rsidRPr="009C2FCA">
              <w:rPr>
                <w:rFonts w:eastAsia="等线"/>
                <w:color w:val="000000" w:themeColor="text1"/>
                <w:sz w:val="15"/>
                <w:szCs w:val="15"/>
              </w:rPr>
              <w:t>–</w:t>
            </w:r>
            <w:r w:rsidRPr="009C2FCA">
              <w:rPr>
                <w:rFonts w:eastAsia="等线"/>
                <w:color w:val="000000" w:themeColor="text1"/>
                <w:sz w:val="15"/>
                <w:szCs w:val="15"/>
              </w:rPr>
              <w:t>0.91)</w:t>
            </w:r>
          </w:p>
        </w:tc>
        <w:tc>
          <w:tcPr>
            <w:tcW w:w="855" w:type="pct"/>
            <w:vAlign w:val="center"/>
          </w:tcPr>
          <w:p w14:paraId="552AEE08" w14:textId="608802D6" w:rsidR="008D44AF" w:rsidRPr="009C2FCA" w:rsidRDefault="008D44AF" w:rsidP="005D27FC">
            <w:pPr>
              <w:jc w:val="both"/>
              <w:rPr>
                <w:color w:val="000000" w:themeColor="text1"/>
                <w:sz w:val="15"/>
                <w:szCs w:val="15"/>
              </w:rPr>
            </w:pPr>
            <w:r w:rsidRPr="009C2FCA">
              <w:rPr>
                <w:rFonts w:eastAsia="等线"/>
                <w:color w:val="000000" w:themeColor="text1"/>
                <w:sz w:val="15"/>
                <w:szCs w:val="15"/>
              </w:rPr>
              <w:t>0.26 (0.14</w:t>
            </w:r>
            <w:r w:rsidR="003F4A7E" w:rsidRPr="009C2FCA">
              <w:rPr>
                <w:rFonts w:eastAsia="等线"/>
                <w:color w:val="000000" w:themeColor="text1"/>
                <w:sz w:val="15"/>
                <w:szCs w:val="15"/>
              </w:rPr>
              <w:t>–</w:t>
            </w:r>
            <w:r w:rsidRPr="009C2FCA">
              <w:rPr>
                <w:rFonts w:eastAsia="等线"/>
                <w:color w:val="000000" w:themeColor="text1"/>
                <w:sz w:val="15"/>
                <w:szCs w:val="15"/>
              </w:rPr>
              <w:t>0.49)</w:t>
            </w:r>
          </w:p>
        </w:tc>
      </w:tr>
      <w:tr w:rsidR="009C2FCA" w:rsidRPr="009C2FCA" w14:paraId="408E954D" w14:textId="77777777" w:rsidTr="00312178">
        <w:trPr>
          <w:trHeight w:val="55"/>
        </w:trPr>
        <w:tc>
          <w:tcPr>
            <w:tcW w:w="2109" w:type="pct"/>
            <w:shd w:val="clear" w:color="auto" w:fill="FFFF00"/>
            <w:vAlign w:val="center"/>
          </w:tcPr>
          <w:p w14:paraId="293CD6A0" w14:textId="4FB52DD6" w:rsidR="008D44AF" w:rsidRPr="009C2FCA" w:rsidRDefault="008D44AF" w:rsidP="005D27FC">
            <w:pPr>
              <w:ind w:leftChars="100" w:left="210"/>
              <w:jc w:val="both"/>
              <w:rPr>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312178" w:rsidRPr="009C2FCA">
              <w:rPr>
                <w:color w:val="000000" w:themeColor="text1"/>
                <w:sz w:val="15"/>
                <w:szCs w:val="15"/>
              </w:rPr>
              <w:t xml:space="preserve"> model</w:t>
            </w:r>
          </w:p>
        </w:tc>
        <w:tc>
          <w:tcPr>
            <w:tcW w:w="364" w:type="pct"/>
            <w:shd w:val="clear" w:color="auto" w:fill="FFFF00"/>
            <w:vAlign w:val="center"/>
          </w:tcPr>
          <w:p w14:paraId="1E029291"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800" w:type="pct"/>
            <w:shd w:val="clear" w:color="auto" w:fill="FFFF00"/>
            <w:vAlign w:val="center"/>
          </w:tcPr>
          <w:p w14:paraId="63BD815E" w14:textId="7C2F2784" w:rsidR="008D44AF" w:rsidRPr="009C2FCA" w:rsidRDefault="008D44AF" w:rsidP="005D27FC">
            <w:pPr>
              <w:jc w:val="both"/>
              <w:rPr>
                <w:rFonts w:eastAsia="等线"/>
                <w:color w:val="000000" w:themeColor="text1"/>
                <w:sz w:val="15"/>
                <w:szCs w:val="15"/>
              </w:rPr>
            </w:pPr>
            <w:r w:rsidRPr="009C2FCA">
              <w:rPr>
                <w:color w:val="000000" w:themeColor="text1"/>
                <w:sz w:val="15"/>
                <w:szCs w:val="15"/>
              </w:rPr>
              <w:t>0.80 (0.73</w:t>
            </w:r>
            <w:r w:rsidR="003F4A7E" w:rsidRPr="009C2FCA">
              <w:rPr>
                <w:rFonts w:eastAsia="等线"/>
                <w:color w:val="000000" w:themeColor="text1"/>
                <w:sz w:val="15"/>
                <w:szCs w:val="15"/>
              </w:rPr>
              <w:t>–</w:t>
            </w:r>
            <w:r w:rsidRPr="009C2FCA">
              <w:rPr>
                <w:color w:val="000000" w:themeColor="text1"/>
                <w:sz w:val="15"/>
                <w:szCs w:val="15"/>
              </w:rPr>
              <w:t>0.88)</w:t>
            </w:r>
          </w:p>
        </w:tc>
        <w:tc>
          <w:tcPr>
            <w:tcW w:w="872" w:type="pct"/>
            <w:shd w:val="clear" w:color="auto" w:fill="FFFF00"/>
            <w:vAlign w:val="center"/>
          </w:tcPr>
          <w:p w14:paraId="7818D1EE" w14:textId="50C15468" w:rsidR="008D44AF" w:rsidRPr="009C2FCA" w:rsidRDefault="008D44AF" w:rsidP="005D27FC">
            <w:pPr>
              <w:jc w:val="both"/>
              <w:rPr>
                <w:rFonts w:eastAsia="等线"/>
                <w:color w:val="000000" w:themeColor="text1"/>
                <w:sz w:val="15"/>
                <w:szCs w:val="15"/>
              </w:rPr>
            </w:pPr>
            <w:r w:rsidRPr="009C2FCA">
              <w:rPr>
                <w:color w:val="000000" w:themeColor="text1"/>
                <w:sz w:val="15"/>
                <w:szCs w:val="15"/>
              </w:rPr>
              <w:t>0.68 (0.61</w:t>
            </w:r>
            <w:r w:rsidR="003F4A7E" w:rsidRPr="009C2FCA">
              <w:rPr>
                <w:rFonts w:eastAsia="等线"/>
                <w:color w:val="000000" w:themeColor="text1"/>
                <w:sz w:val="15"/>
                <w:szCs w:val="15"/>
              </w:rPr>
              <w:t>–</w:t>
            </w:r>
            <w:r w:rsidRPr="009C2FCA">
              <w:rPr>
                <w:color w:val="000000" w:themeColor="text1"/>
                <w:sz w:val="15"/>
                <w:szCs w:val="15"/>
              </w:rPr>
              <w:t>0.76)</w:t>
            </w:r>
          </w:p>
        </w:tc>
        <w:tc>
          <w:tcPr>
            <w:tcW w:w="855" w:type="pct"/>
            <w:shd w:val="clear" w:color="auto" w:fill="FFFF00"/>
            <w:vAlign w:val="center"/>
          </w:tcPr>
          <w:p w14:paraId="6B3A8F0B" w14:textId="57FBD267" w:rsidR="008D44AF" w:rsidRPr="009C2FCA" w:rsidRDefault="008D44AF" w:rsidP="005D27FC">
            <w:pPr>
              <w:jc w:val="both"/>
              <w:rPr>
                <w:rFonts w:eastAsia="等线"/>
                <w:color w:val="000000" w:themeColor="text1"/>
                <w:sz w:val="15"/>
                <w:szCs w:val="15"/>
              </w:rPr>
            </w:pPr>
            <w:r w:rsidRPr="009C2FCA">
              <w:rPr>
                <w:color w:val="000000" w:themeColor="text1"/>
                <w:sz w:val="15"/>
                <w:szCs w:val="15"/>
              </w:rPr>
              <w:t>0.52 (0.40</w:t>
            </w:r>
            <w:r w:rsidR="003F4A7E" w:rsidRPr="009C2FCA">
              <w:rPr>
                <w:rFonts w:eastAsia="等线"/>
                <w:color w:val="000000" w:themeColor="text1"/>
                <w:sz w:val="15"/>
                <w:szCs w:val="15"/>
              </w:rPr>
              <w:t>–</w:t>
            </w:r>
            <w:r w:rsidRPr="009C2FCA">
              <w:rPr>
                <w:color w:val="000000" w:themeColor="text1"/>
                <w:sz w:val="15"/>
                <w:szCs w:val="15"/>
              </w:rPr>
              <w:t>0.69)</w:t>
            </w:r>
          </w:p>
        </w:tc>
      </w:tr>
      <w:tr w:rsidR="009C2FCA" w:rsidRPr="009C2FCA" w14:paraId="59E7A919" w14:textId="77777777" w:rsidTr="00312178">
        <w:trPr>
          <w:trHeight w:val="55"/>
        </w:trPr>
        <w:tc>
          <w:tcPr>
            <w:tcW w:w="2109" w:type="pct"/>
            <w:tcBorders>
              <w:bottom w:val="single" w:sz="4" w:space="0" w:color="auto"/>
            </w:tcBorders>
            <w:shd w:val="clear" w:color="auto" w:fill="FFFF00"/>
          </w:tcPr>
          <w:p w14:paraId="39029200" w14:textId="422B5948" w:rsidR="008D44AF" w:rsidRPr="009C2FCA" w:rsidRDefault="008D44AF" w:rsidP="005D27FC">
            <w:pPr>
              <w:ind w:leftChars="100" w:left="210"/>
              <w:jc w:val="both"/>
              <w:rPr>
                <w:color w:val="000000" w:themeColor="text1"/>
                <w:sz w:val="15"/>
                <w:szCs w:val="15"/>
              </w:rPr>
            </w:pPr>
            <w:r w:rsidRPr="009C2FCA">
              <w:rPr>
                <w:i/>
                <w:iCs/>
                <w:color w:val="000000" w:themeColor="text1"/>
                <w:sz w:val="15"/>
                <w:szCs w:val="15"/>
              </w:rPr>
              <w:t>I</w:t>
            </w:r>
            <w:r w:rsidRPr="009C2FCA">
              <w:rPr>
                <w:color w:val="000000" w:themeColor="text1"/>
                <w:sz w:val="15"/>
                <w:szCs w:val="15"/>
                <w:vertAlign w:val="superscript"/>
              </w:rPr>
              <w:t>2</w:t>
            </w:r>
            <w:r w:rsidRPr="009C2FCA">
              <w:rPr>
                <w:color w:val="000000" w:themeColor="text1"/>
                <w:sz w:val="15"/>
                <w:szCs w:val="15"/>
              </w:rPr>
              <w:t xml:space="preserve"> (</w:t>
            </w:r>
            <w:r w:rsidRPr="009C2FCA">
              <w:rPr>
                <w:i/>
                <w:iCs/>
                <w:color w:val="000000" w:themeColor="text1"/>
                <w:sz w:val="15"/>
                <w:szCs w:val="15"/>
              </w:rPr>
              <w:t>P</w:t>
            </w:r>
            <w:r w:rsidRPr="009C2FCA">
              <w:rPr>
                <w:color w:val="000000" w:themeColor="text1"/>
                <w:sz w:val="15"/>
                <w:szCs w:val="15"/>
              </w:rPr>
              <w:t xml:space="preserve"> value</w:t>
            </w:r>
            <w:r w:rsidR="00E85A38" w:rsidRPr="009C2FCA">
              <w:rPr>
                <w:color w:val="000000" w:themeColor="text1"/>
                <w:sz w:val="15"/>
                <w:szCs w:val="15"/>
              </w:rPr>
              <w:t xml:space="preserve"> for heterogeneity</w:t>
            </w:r>
            <w:r w:rsidRPr="009C2FCA">
              <w:rPr>
                <w:color w:val="000000" w:themeColor="text1"/>
                <w:sz w:val="15"/>
                <w:szCs w:val="15"/>
              </w:rPr>
              <w:t>)</w:t>
            </w:r>
          </w:p>
        </w:tc>
        <w:tc>
          <w:tcPr>
            <w:tcW w:w="364" w:type="pct"/>
            <w:tcBorders>
              <w:bottom w:val="single" w:sz="4" w:space="0" w:color="auto"/>
            </w:tcBorders>
            <w:shd w:val="clear" w:color="auto" w:fill="FFFF00"/>
          </w:tcPr>
          <w:p w14:paraId="32A7DA79" w14:textId="0718CB89" w:rsidR="008D44AF" w:rsidRPr="009C2FCA" w:rsidRDefault="003F4A7E" w:rsidP="005D27FC">
            <w:pPr>
              <w:jc w:val="both"/>
              <w:rPr>
                <w:color w:val="000000" w:themeColor="text1"/>
                <w:sz w:val="15"/>
                <w:szCs w:val="15"/>
              </w:rPr>
            </w:pPr>
            <w:r w:rsidRPr="009C2FCA">
              <w:rPr>
                <w:rFonts w:eastAsia="等线"/>
                <w:color w:val="000000" w:themeColor="text1"/>
                <w:sz w:val="15"/>
                <w:szCs w:val="15"/>
              </w:rPr>
              <w:t>—</w:t>
            </w:r>
          </w:p>
        </w:tc>
        <w:tc>
          <w:tcPr>
            <w:tcW w:w="800" w:type="pct"/>
            <w:tcBorders>
              <w:bottom w:val="single" w:sz="4" w:space="0" w:color="auto"/>
            </w:tcBorders>
            <w:shd w:val="clear" w:color="auto" w:fill="FFFF00"/>
          </w:tcPr>
          <w:p w14:paraId="6C7530F1" w14:textId="2AE27136" w:rsidR="008D44AF" w:rsidRPr="009C2FCA" w:rsidRDefault="008D44AF" w:rsidP="005D27FC">
            <w:pPr>
              <w:jc w:val="both"/>
              <w:rPr>
                <w:color w:val="000000" w:themeColor="text1"/>
                <w:sz w:val="15"/>
                <w:szCs w:val="15"/>
              </w:rPr>
            </w:pPr>
            <w:r w:rsidRPr="009C2FCA">
              <w:rPr>
                <w:rFonts w:eastAsia="等线"/>
                <w:color w:val="000000" w:themeColor="text1"/>
                <w:sz w:val="15"/>
                <w:szCs w:val="15"/>
              </w:rPr>
              <w:t>0 (0.44)</w:t>
            </w:r>
          </w:p>
        </w:tc>
        <w:tc>
          <w:tcPr>
            <w:tcW w:w="872" w:type="pct"/>
            <w:tcBorders>
              <w:bottom w:val="single" w:sz="4" w:space="0" w:color="auto"/>
            </w:tcBorders>
            <w:shd w:val="clear" w:color="auto" w:fill="FFFF00"/>
          </w:tcPr>
          <w:p w14:paraId="66E37759" w14:textId="5BC5B9EF" w:rsidR="008D44AF" w:rsidRPr="009C2FCA" w:rsidRDefault="008D44AF" w:rsidP="005D27FC">
            <w:pPr>
              <w:jc w:val="both"/>
              <w:rPr>
                <w:color w:val="000000" w:themeColor="text1"/>
                <w:sz w:val="15"/>
                <w:szCs w:val="15"/>
              </w:rPr>
            </w:pPr>
            <w:r w:rsidRPr="009C2FCA">
              <w:rPr>
                <w:rFonts w:eastAsia="等线"/>
                <w:color w:val="000000" w:themeColor="text1"/>
                <w:sz w:val="15"/>
                <w:szCs w:val="15"/>
              </w:rPr>
              <w:t>0 (0.</w:t>
            </w:r>
            <w:r w:rsidR="00E921F0" w:rsidRPr="009C2FCA">
              <w:rPr>
                <w:rFonts w:eastAsia="等线"/>
                <w:color w:val="000000" w:themeColor="text1"/>
                <w:sz w:val="15"/>
                <w:szCs w:val="15"/>
              </w:rPr>
              <w:t>75</w:t>
            </w:r>
            <w:r w:rsidRPr="009C2FCA">
              <w:rPr>
                <w:rFonts w:eastAsia="等线"/>
                <w:color w:val="000000" w:themeColor="text1"/>
                <w:sz w:val="15"/>
                <w:szCs w:val="15"/>
              </w:rPr>
              <w:t>)</w:t>
            </w:r>
          </w:p>
        </w:tc>
        <w:tc>
          <w:tcPr>
            <w:tcW w:w="855" w:type="pct"/>
            <w:tcBorders>
              <w:bottom w:val="single" w:sz="4" w:space="0" w:color="auto"/>
            </w:tcBorders>
            <w:shd w:val="clear" w:color="auto" w:fill="FFFF00"/>
          </w:tcPr>
          <w:p w14:paraId="3F667D74" w14:textId="6C89BA0F" w:rsidR="008D44AF" w:rsidRPr="009C2FCA" w:rsidRDefault="008D44AF" w:rsidP="005D27FC">
            <w:pPr>
              <w:jc w:val="both"/>
              <w:rPr>
                <w:color w:val="000000" w:themeColor="text1"/>
                <w:sz w:val="15"/>
                <w:szCs w:val="15"/>
              </w:rPr>
            </w:pPr>
            <w:r w:rsidRPr="009C2FCA">
              <w:rPr>
                <w:rFonts w:eastAsia="等线"/>
                <w:color w:val="000000" w:themeColor="text1"/>
                <w:sz w:val="15"/>
                <w:szCs w:val="15"/>
              </w:rPr>
              <w:t>52.5% (0.</w:t>
            </w:r>
            <w:r w:rsidR="00E921F0" w:rsidRPr="009C2FCA">
              <w:rPr>
                <w:rFonts w:eastAsia="等线"/>
                <w:color w:val="000000" w:themeColor="text1"/>
                <w:sz w:val="15"/>
                <w:szCs w:val="15"/>
              </w:rPr>
              <w:t>10</w:t>
            </w:r>
            <w:r w:rsidRPr="009C2FCA">
              <w:rPr>
                <w:rFonts w:eastAsia="等线"/>
                <w:color w:val="000000" w:themeColor="text1"/>
                <w:sz w:val="15"/>
                <w:szCs w:val="15"/>
              </w:rPr>
              <w:t>)</w:t>
            </w:r>
          </w:p>
        </w:tc>
      </w:tr>
    </w:tbl>
    <w:p w14:paraId="274F1BBF" w14:textId="060C2843" w:rsidR="008D44AF" w:rsidRPr="009C2FCA" w:rsidRDefault="008D44AF" w:rsidP="00671646">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lastRenderedPageBreak/>
        <w:t xml:space="preserve">Data are presented as the multivariable-adjusted </w:t>
      </w:r>
      <w:r w:rsidR="00A7617A" w:rsidRPr="009C2FCA">
        <w:rPr>
          <w:rFonts w:ascii="Times New Roman" w:eastAsia="Times New Roman Uni" w:hAnsi="Times New Roman" w:cs="Times New Roman"/>
          <w:color w:val="000000" w:themeColor="text1"/>
          <w:sz w:val="18"/>
          <w:szCs w:val="18"/>
        </w:rPr>
        <w:t>HR</w:t>
      </w:r>
      <w:r w:rsidRPr="009C2FCA">
        <w:rPr>
          <w:rFonts w:ascii="Times New Roman" w:eastAsia="Times New Roman Uni" w:hAnsi="Times New Roman" w:cs="Times New Roman"/>
          <w:color w:val="000000" w:themeColor="text1"/>
          <w:sz w:val="18"/>
          <w:szCs w:val="18"/>
        </w:rPr>
        <w:t xml:space="preserve"> (95%</w:t>
      </w:r>
      <w:r w:rsidR="00A7617A" w:rsidRPr="009C2FCA">
        <w:rPr>
          <w:rFonts w:ascii="Times New Roman" w:eastAsia="Times New Roman Uni" w:hAnsi="Times New Roman" w:cs="Times New Roman"/>
          <w:color w:val="000000" w:themeColor="text1"/>
          <w:sz w:val="18"/>
          <w:szCs w:val="18"/>
        </w:rPr>
        <w:t xml:space="preserve"> </w:t>
      </w:r>
      <w:r w:rsidR="00671646" w:rsidRPr="009C2FCA">
        <w:rPr>
          <w:rFonts w:ascii="Times New Roman" w:eastAsia="Times New Roman Uni" w:hAnsi="Times New Roman" w:cs="Times New Roman"/>
          <w:color w:val="000000" w:themeColor="text1"/>
          <w:sz w:val="18"/>
          <w:szCs w:val="18"/>
        </w:rPr>
        <w:t>CI</w:t>
      </w:r>
      <w:r w:rsidRPr="009C2FCA">
        <w:rPr>
          <w:rFonts w:ascii="Times New Roman" w:eastAsia="Times New Roman Uni" w:hAnsi="Times New Roman" w:cs="Times New Roman"/>
          <w:color w:val="000000" w:themeColor="text1"/>
          <w:sz w:val="18"/>
          <w:szCs w:val="18"/>
        </w:rPr>
        <w:t xml:space="preserve">). In the </w:t>
      </w:r>
      <w:r w:rsidR="001B31C1" w:rsidRPr="009C2FCA">
        <w:rPr>
          <w:rFonts w:ascii="Times New Roman" w:eastAsia="Times New Roman Uni" w:hAnsi="Times New Roman" w:cs="Times New Roman"/>
          <w:color w:val="000000" w:themeColor="text1"/>
          <w:sz w:val="18"/>
          <w:szCs w:val="18"/>
        </w:rPr>
        <w:t xml:space="preserve">US </w:t>
      </w:r>
      <w:r w:rsidRPr="009C2FCA">
        <w:rPr>
          <w:rFonts w:ascii="Times New Roman" w:eastAsia="Times New Roman Uni" w:hAnsi="Times New Roman" w:cs="Times New Roman"/>
          <w:color w:val="000000" w:themeColor="text1"/>
          <w:sz w:val="18"/>
          <w:szCs w:val="18"/>
        </w:rPr>
        <w:t xml:space="preserve">NHANES, all estimates accounted for complex survey designs. Heterogeneity across studies was assessed by </w:t>
      </w:r>
      <w:r w:rsidRPr="009C2FCA">
        <w:rPr>
          <w:rFonts w:ascii="Times New Roman" w:eastAsia="Times New Roman Uni" w:hAnsi="Times New Roman" w:cs="Times New Roman"/>
          <w:i/>
          <w:iCs/>
          <w:color w:val="000000" w:themeColor="text1"/>
          <w:sz w:val="18"/>
          <w:szCs w:val="18"/>
        </w:rPr>
        <w:t>I</w:t>
      </w:r>
      <w:r w:rsidRPr="009C2FCA">
        <w:rPr>
          <w:rFonts w:ascii="Times New Roman" w:eastAsia="Times New Roman Uni" w:hAnsi="Times New Roman" w:cs="Times New Roman"/>
          <w:color w:val="000000" w:themeColor="text1"/>
          <w:sz w:val="18"/>
          <w:szCs w:val="18"/>
          <w:vertAlign w:val="superscript"/>
        </w:rPr>
        <w:t>2</w:t>
      </w:r>
      <w:r w:rsidR="00D92D52" w:rsidRPr="009C2FCA">
        <w:rPr>
          <w:rFonts w:ascii="Times New Roman" w:eastAsia="Times New Roman Uni" w:hAnsi="Times New Roman" w:cs="Times New Roman"/>
          <w:color w:val="000000" w:themeColor="text1"/>
          <w:sz w:val="18"/>
          <w:szCs w:val="18"/>
        </w:rPr>
        <w:t xml:space="preserve"> statistic (ranging from 0</w:t>
      </w:r>
      <w:r w:rsidRPr="009C2FCA">
        <w:rPr>
          <w:rFonts w:ascii="Times New Roman" w:eastAsia="Times New Roman Uni" w:hAnsi="Times New Roman" w:cs="Times New Roman"/>
          <w:color w:val="000000" w:themeColor="text1"/>
          <w:sz w:val="18"/>
          <w:szCs w:val="18"/>
        </w:rPr>
        <w:t xml:space="preserve"> to 100%), with a small value indicating less heterogeneity</w:t>
      </w:r>
      <w:r w:rsidRPr="009C2FCA">
        <w:rPr>
          <w:rFonts w:ascii="Times New Roman" w:eastAsia="Times New Roman Uni" w:hAnsi="Times New Roman" w:cs="Times New Roman" w:hint="eastAsia"/>
          <w:color w:val="000000" w:themeColor="text1"/>
          <w:sz w:val="18"/>
          <w:szCs w:val="18"/>
        </w:rPr>
        <w:t>.</w:t>
      </w:r>
    </w:p>
    <w:p w14:paraId="20E824F0" w14:textId="4DE131DC" w:rsidR="008D44AF" w:rsidRPr="009C2FCA" w:rsidRDefault="008D44AF" w:rsidP="00671646">
      <w:pPr>
        <w:adjustRightInd w:val="0"/>
        <w:snapToGrid w:val="0"/>
        <w:jc w:val="both"/>
        <w:rPr>
          <w:rFonts w:ascii="Times New Roman" w:eastAsia="Times New Roman Uni" w:hAnsi="Times New Roman" w:cs="Times New Roman"/>
          <w:color w:val="000000" w:themeColor="text1"/>
          <w:sz w:val="18"/>
          <w:szCs w:val="18"/>
        </w:rPr>
      </w:pPr>
      <w:proofErr w:type="spellStart"/>
      <w:proofErr w:type="gramStart"/>
      <w:r w:rsidRPr="009C2FCA">
        <w:rPr>
          <w:rFonts w:ascii="Times New Roman" w:eastAsia="Times New Roman Uni" w:hAnsi="Times New Roman" w:cs="Times New Roman"/>
          <w:color w:val="000000" w:themeColor="text1"/>
          <w:sz w:val="18"/>
          <w:szCs w:val="18"/>
          <w:vertAlign w:val="superscript"/>
        </w:rPr>
        <w:t>a</w:t>
      </w:r>
      <w:proofErr w:type="spellEnd"/>
      <w:r w:rsidRPr="009C2FCA">
        <w:rPr>
          <w:rFonts w:ascii="Times New Roman" w:eastAsia="Times New Roman Uni" w:hAnsi="Times New Roman" w:cs="Times New Roman"/>
          <w:color w:val="000000" w:themeColor="text1"/>
          <w:sz w:val="18"/>
          <w:szCs w:val="18"/>
          <w:vertAlign w:val="superscript"/>
        </w:rPr>
        <w:t xml:space="preserve"> </w:t>
      </w:r>
      <w:r w:rsidRPr="009C2FCA">
        <w:rPr>
          <w:rFonts w:ascii="Times New Roman" w:eastAsia="Times New Roman Uni" w:hAnsi="Times New Roman" w:cs="Times New Roman"/>
          <w:color w:val="000000" w:themeColor="text1"/>
          <w:sz w:val="18"/>
          <w:szCs w:val="18"/>
        </w:rPr>
        <w:t>Only deaths</w:t>
      </w:r>
      <w:proofErr w:type="gramEnd"/>
      <w:r w:rsidRPr="009C2FCA">
        <w:rPr>
          <w:rFonts w:ascii="Times New Roman" w:eastAsia="Times New Roman Uni" w:hAnsi="Times New Roman" w:cs="Times New Roman"/>
          <w:color w:val="000000" w:themeColor="text1"/>
          <w:sz w:val="18"/>
          <w:szCs w:val="18"/>
        </w:rPr>
        <w:t xml:space="preserve"> from heart disease were considered as CVD deaths in the </w:t>
      </w:r>
      <w:r w:rsidR="001B31C1" w:rsidRPr="009C2FCA">
        <w:rPr>
          <w:rFonts w:ascii="Times New Roman" w:eastAsia="Times New Roman Uni" w:hAnsi="Times New Roman" w:cs="Times New Roman"/>
          <w:color w:val="000000" w:themeColor="text1"/>
          <w:sz w:val="18"/>
          <w:szCs w:val="18"/>
        </w:rPr>
        <w:t xml:space="preserve">US </w:t>
      </w:r>
      <w:r w:rsidRPr="009C2FCA">
        <w:rPr>
          <w:rFonts w:ascii="Times New Roman" w:eastAsia="Times New Roman Uni" w:hAnsi="Times New Roman" w:cs="Times New Roman"/>
          <w:color w:val="000000" w:themeColor="text1"/>
          <w:sz w:val="18"/>
          <w:szCs w:val="18"/>
        </w:rPr>
        <w:t>NHANES.</w:t>
      </w:r>
    </w:p>
    <w:p w14:paraId="52C15CA7" w14:textId="77777777" w:rsidR="00CF374E" w:rsidRPr="009C2FCA" w:rsidRDefault="00CF374E" w:rsidP="005D27FC">
      <w:pPr>
        <w:pStyle w:val="SCI"/>
        <w:jc w:val="both"/>
        <w:rPr>
          <w:color w:val="000000" w:themeColor="text1"/>
          <w:sz w:val="18"/>
          <w:szCs w:val="18"/>
        </w:rPr>
      </w:pPr>
      <w:bookmarkStart w:id="29" w:name="_Hlk77062433"/>
    </w:p>
    <w:p w14:paraId="4B4141E9" w14:textId="5202DC11" w:rsidR="008D44AF" w:rsidRPr="009C2FCA" w:rsidRDefault="008D44AF" w:rsidP="00671646">
      <w:pPr>
        <w:adjustRightInd w:val="0"/>
        <w:snapToGrid w:val="0"/>
        <w:jc w:val="both"/>
        <w:rPr>
          <w:rFonts w:ascii="Times New Roman" w:eastAsia="Times New Roman Uni" w:hAnsi="Times New Roman" w:cs="Times New Roman"/>
          <w:b/>
          <w:bCs/>
          <w:color w:val="000000" w:themeColor="text1"/>
          <w:sz w:val="18"/>
          <w:szCs w:val="18"/>
        </w:rPr>
      </w:pPr>
      <w:r w:rsidRPr="009C2FCA">
        <w:rPr>
          <w:rFonts w:ascii="Times New Roman" w:eastAsia="Times New Roman Uni" w:hAnsi="Times New Roman" w:cs="Times New Roman"/>
          <w:b/>
          <w:bCs/>
          <w:color w:val="000000" w:themeColor="text1"/>
          <w:sz w:val="18"/>
          <w:szCs w:val="18"/>
        </w:rPr>
        <w:t>Table S7</w:t>
      </w:r>
    </w:p>
    <w:p w14:paraId="218A653B" w14:textId="2908C99D" w:rsidR="008D44AF" w:rsidRPr="009C2FCA" w:rsidRDefault="00872EDC" w:rsidP="00671646">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Top </w:t>
      </w:r>
      <w:r w:rsidR="00D92D52" w:rsidRPr="009C2FCA">
        <w:rPr>
          <w:rFonts w:ascii="Times New Roman" w:eastAsia="Times New Roman Uni" w:hAnsi="Times New Roman" w:cs="Times New Roman"/>
          <w:color w:val="000000" w:themeColor="text1"/>
          <w:sz w:val="18"/>
          <w:szCs w:val="18"/>
        </w:rPr>
        <w:t>five</w:t>
      </w:r>
      <w:r w:rsidR="008D44AF" w:rsidRPr="009C2FCA">
        <w:rPr>
          <w:rFonts w:ascii="Times New Roman" w:eastAsia="Times New Roman Uni" w:hAnsi="Times New Roman" w:cs="Times New Roman"/>
          <w:color w:val="000000" w:themeColor="text1"/>
          <w:sz w:val="18"/>
          <w:szCs w:val="18"/>
        </w:rPr>
        <w:t xml:space="preserve"> site-specific cancers in each cohort.</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7"/>
        <w:gridCol w:w="2757"/>
      </w:tblGrid>
      <w:tr w:rsidR="009C2FCA" w:rsidRPr="009C2FCA" w14:paraId="6825AD29" w14:textId="77777777" w:rsidTr="005D27FC">
        <w:trPr>
          <w:trHeight w:val="300"/>
        </w:trPr>
        <w:tc>
          <w:tcPr>
            <w:tcW w:w="3197" w:type="dxa"/>
            <w:tcBorders>
              <w:top w:val="single" w:sz="4" w:space="0" w:color="auto"/>
              <w:bottom w:val="single" w:sz="4" w:space="0" w:color="auto"/>
            </w:tcBorders>
          </w:tcPr>
          <w:p w14:paraId="555A5D40" w14:textId="77777777" w:rsidR="008D44AF" w:rsidRPr="009C2FCA" w:rsidRDefault="008D44AF" w:rsidP="005D27FC">
            <w:pPr>
              <w:rPr>
                <w:color w:val="000000" w:themeColor="text1"/>
                <w:sz w:val="15"/>
                <w:szCs w:val="15"/>
              </w:rPr>
            </w:pPr>
            <w:r w:rsidRPr="009C2FCA">
              <w:rPr>
                <w:color w:val="000000" w:themeColor="text1"/>
                <w:sz w:val="15"/>
                <w:szCs w:val="15"/>
              </w:rPr>
              <w:t>Cancer types</w:t>
            </w:r>
          </w:p>
        </w:tc>
        <w:tc>
          <w:tcPr>
            <w:tcW w:w="2757" w:type="dxa"/>
            <w:tcBorders>
              <w:top w:val="single" w:sz="4" w:space="0" w:color="auto"/>
              <w:bottom w:val="single" w:sz="4" w:space="0" w:color="auto"/>
            </w:tcBorders>
          </w:tcPr>
          <w:p w14:paraId="06B851C5" w14:textId="49776E5C" w:rsidR="008D44AF" w:rsidRPr="009C2FCA" w:rsidRDefault="008D44AF" w:rsidP="005D27FC">
            <w:pPr>
              <w:rPr>
                <w:color w:val="000000" w:themeColor="text1"/>
                <w:sz w:val="15"/>
                <w:szCs w:val="15"/>
              </w:rPr>
            </w:pPr>
            <w:r w:rsidRPr="009C2FCA">
              <w:rPr>
                <w:color w:val="000000" w:themeColor="text1"/>
                <w:sz w:val="15"/>
                <w:szCs w:val="15"/>
              </w:rPr>
              <w:t>Number (percentage)</w:t>
            </w:r>
          </w:p>
        </w:tc>
      </w:tr>
      <w:tr w:rsidR="009C2FCA" w:rsidRPr="009C2FCA" w14:paraId="6104D513" w14:textId="77777777" w:rsidTr="005D27FC">
        <w:trPr>
          <w:trHeight w:val="300"/>
        </w:trPr>
        <w:tc>
          <w:tcPr>
            <w:tcW w:w="3197" w:type="dxa"/>
            <w:tcBorders>
              <w:top w:val="single" w:sz="4" w:space="0" w:color="auto"/>
            </w:tcBorders>
          </w:tcPr>
          <w:p w14:paraId="0870D963" w14:textId="096FCCA2" w:rsidR="008D44AF" w:rsidRPr="009C2FCA" w:rsidRDefault="00B60680" w:rsidP="005D27FC">
            <w:pPr>
              <w:jc w:val="both"/>
              <w:rPr>
                <w:color w:val="000000" w:themeColor="text1"/>
                <w:sz w:val="15"/>
                <w:szCs w:val="15"/>
              </w:rPr>
            </w:pPr>
            <w:r w:rsidRPr="009C2FCA">
              <w:rPr>
                <w:color w:val="000000" w:themeColor="text1"/>
                <w:sz w:val="15"/>
                <w:szCs w:val="15"/>
              </w:rPr>
              <w:t>DFTJ</w:t>
            </w:r>
            <w:r w:rsidR="00F56E92" w:rsidRPr="009C2FCA">
              <w:rPr>
                <w:color w:val="000000" w:themeColor="text1"/>
                <w:sz w:val="15"/>
                <w:szCs w:val="15"/>
              </w:rPr>
              <w:t xml:space="preserve"> </w:t>
            </w:r>
            <w:r w:rsidR="008D44AF" w:rsidRPr="009C2FCA">
              <w:rPr>
                <w:color w:val="000000" w:themeColor="text1"/>
                <w:sz w:val="15"/>
                <w:szCs w:val="15"/>
              </w:rPr>
              <w:t>cohort</w:t>
            </w:r>
          </w:p>
        </w:tc>
        <w:tc>
          <w:tcPr>
            <w:tcW w:w="2757" w:type="dxa"/>
            <w:tcBorders>
              <w:top w:val="single" w:sz="4" w:space="0" w:color="auto"/>
            </w:tcBorders>
          </w:tcPr>
          <w:p w14:paraId="6C50561F" w14:textId="77777777" w:rsidR="008D44AF" w:rsidRPr="009C2FCA" w:rsidRDefault="008D44AF" w:rsidP="005D27FC">
            <w:pPr>
              <w:jc w:val="both"/>
              <w:rPr>
                <w:color w:val="000000" w:themeColor="text1"/>
                <w:sz w:val="15"/>
                <w:szCs w:val="15"/>
              </w:rPr>
            </w:pPr>
          </w:p>
        </w:tc>
      </w:tr>
      <w:tr w:rsidR="009C2FCA" w:rsidRPr="009C2FCA" w14:paraId="1119E7E3" w14:textId="77777777" w:rsidTr="005D27FC">
        <w:trPr>
          <w:trHeight w:val="293"/>
        </w:trPr>
        <w:tc>
          <w:tcPr>
            <w:tcW w:w="3197" w:type="dxa"/>
          </w:tcPr>
          <w:p w14:paraId="116F36D0" w14:textId="546F39B4" w:rsidR="008D44AF" w:rsidRPr="009C2FCA" w:rsidRDefault="00B619E3" w:rsidP="005D27FC">
            <w:pPr>
              <w:ind w:firstLineChars="200" w:firstLine="300"/>
              <w:jc w:val="both"/>
              <w:rPr>
                <w:color w:val="000000" w:themeColor="text1"/>
                <w:sz w:val="15"/>
                <w:szCs w:val="15"/>
              </w:rPr>
            </w:pPr>
            <w:r w:rsidRPr="009C2FCA">
              <w:rPr>
                <w:color w:val="000000" w:themeColor="text1"/>
                <w:sz w:val="15"/>
                <w:szCs w:val="15"/>
              </w:rPr>
              <w:t>All</w:t>
            </w:r>
            <w:r w:rsidR="008D44AF" w:rsidRPr="009C2FCA">
              <w:rPr>
                <w:color w:val="000000" w:themeColor="text1"/>
                <w:sz w:val="15"/>
                <w:szCs w:val="15"/>
              </w:rPr>
              <w:t xml:space="preserve"> cancer</w:t>
            </w:r>
            <w:r w:rsidRPr="009C2FCA">
              <w:rPr>
                <w:color w:val="000000" w:themeColor="text1"/>
                <w:sz w:val="15"/>
                <w:szCs w:val="15"/>
              </w:rPr>
              <w:t>s</w:t>
            </w:r>
          </w:p>
        </w:tc>
        <w:tc>
          <w:tcPr>
            <w:tcW w:w="2757" w:type="dxa"/>
          </w:tcPr>
          <w:p w14:paraId="7296752B" w14:textId="294A8629" w:rsidR="008D44AF" w:rsidRPr="009C2FCA" w:rsidRDefault="008D44AF" w:rsidP="005D27FC">
            <w:pPr>
              <w:jc w:val="both"/>
              <w:rPr>
                <w:color w:val="000000" w:themeColor="text1"/>
                <w:sz w:val="15"/>
                <w:szCs w:val="15"/>
              </w:rPr>
            </w:pPr>
            <w:r w:rsidRPr="009C2FCA">
              <w:rPr>
                <w:color w:val="000000" w:themeColor="text1"/>
                <w:sz w:val="15"/>
                <w:szCs w:val="15"/>
              </w:rPr>
              <w:t>955 (100</w:t>
            </w:r>
            <w:r w:rsidR="00671646" w:rsidRPr="009C2FCA">
              <w:rPr>
                <w:color w:val="000000" w:themeColor="text1"/>
                <w:sz w:val="15"/>
                <w:szCs w:val="15"/>
              </w:rPr>
              <w:t>%</w:t>
            </w:r>
            <w:r w:rsidRPr="009C2FCA">
              <w:rPr>
                <w:color w:val="000000" w:themeColor="text1"/>
                <w:sz w:val="15"/>
                <w:szCs w:val="15"/>
              </w:rPr>
              <w:t>)</w:t>
            </w:r>
          </w:p>
        </w:tc>
      </w:tr>
      <w:tr w:rsidR="009C2FCA" w:rsidRPr="009C2FCA" w14:paraId="060D7E03" w14:textId="77777777" w:rsidTr="005D27FC">
        <w:trPr>
          <w:trHeight w:val="300"/>
        </w:trPr>
        <w:tc>
          <w:tcPr>
            <w:tcW w:w="3197" w:type="dxa"/>
          </w:tcPr>
          <w:p w14:paraId="29E1AD48"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Lung cancer</w:t>
            </w:r>
          </w:p>
        </w:tc>
        <w:tc>
          <w:tcPr>
            <w:tcW w:w="2757" w:type="dxa"/>
          </w:tcPr>
          <w:p w14:paraId="51C17760" w14:textId="32DBFB0B" w:rsidR="008D44AF" w:rsidRPr="009C2FCA" w:rsidRDefault="008D44AF" w:rsidP="005D27FC">
            <w:pPr>
              <w:jc w:val="both"/>
              <w:rPr>
                <w:color w:val="000000" w:themeColor="text1"/>
                <w:sz w:val="15"/>
                <w:szCs w:val="15"/>
              </w:rPr>
            </w:pPr>
            <w:r w:rsidRPr="009C2FCA">
              <w:rPr>
                <w:color w:val="000000" w:themeColor="text1"/>
                <w:sz w:val="15"/>
                <w:szCs w:val="15"/>
              </w:rPr>
              <w:t>207 (21.7</w:t>
            </w:r>
            <w:r w:rsidR="00671646" w:rsidRPr="009C2FCA">
              <w:rPr>
                <w:rFonts w:hint="eastAsia"/>
                <w:color w:val="000000" w:themeColor="text1"/>
                <w:sz w:val="15"/>
                <w:szCs w:val="15"/>
              </w:rPr>
              <w:t>%</w:t>
            </w:r>
            <w:r w:rsidRPr="009C2FCA">
              <w:rPr>
                <w:color w:val="000000" w:themeColor="text1"/>
                <w:sz w:val="15"/>
                <w:szCs w:val="15"/>
              </w:rPr>
              <w:t>)</w:t>
            </w:r>
          </w:p>
        </w:tc>
      </w:tr>
      <w:tr w:rsidR="009C2FCA" w:rsidRPr="009C2FCA" w14:paraId="4ED6DB35" w14:textId="77777777" w:rsidTr="005D27FC">
        <w:trPr>
          <w:trHeight w:val="300"/>
        </w:trPr>
        <w:tc>
          <w:tcPr>
            <w:tcW w:w="3197" w:type="dxa"/>
          </w:tcPr>
          <w:p w14:paraId="4EA7EE4A"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Colorectal cancer</w:t>
            </w:r>
          </w:p>
        </w:tc>
        <w:tc>
          <w:tcPr>
            <w:tcW w:w="2757" w:type="dxa"/>
          </w:tcPr>
          <w:p w14:paraId="1B6D6560" w14:textId="3C3AB43B" w:rsidR="008D44AF" w:rsidRPr="009C2FCA" w:rsidRDefault="008D44AF" w:rsidP="005D27FC">
            <w:pPr>
              <w:jc w:val="both"/>
              <w:rPr>
                <w:color w:val="000000" w:themeColor="text1"/>
                <w:sz w:val="15"/>
                <w:szCs w:val="15"/>
              </w:rPr>
            </w:pPr>
            <w:r w:rsidRPr="009C2FCA">
              <w:rPr>
                <w:color w:val="000000" w:themeColor="text1"/>
                <w:sz w:val="15"/>
                <w:szCs w:val="15"/>
              </w:rPr>
              <w:t>109 (11.4</w:t>
            </w:r>
            <w:r w:rsidR="00671646" w:rsidRPr="009C2FCA">
              <w:rPr>
                <w:color w:val="000000" w:themeColor="text1"/>
                <w:sz w:val="15"/>
                <w:szCs w:val="15"/>
              </w:rPr>
              <w:t>%</w:t>
            </w:r>
            <w:r w:rsidRPr="009C2FCA">
              <w:rPr>
                <w:color w:val="000000" w:themeColor="text1"/>
                <w:sz w:val="15"/>
                <w:szCs w:val="15"/>
              </w:rPr>
              <w:t>)</w:t>
            </w:r>
          </w:p>
        </w:tc>
      </w:tr>
      <w:tr w:rsidR="009C2FCA" w:rsidRPr="009C2FCA" w14:paraId="1D4A7618" w14:textId="77777777" w:rsidTr="005D27FC">
        <w:trPr>
          <w:trHeight w:val="293"/>
        </w:trPr>
        <w:tc>
          <w:tcPr>
            <w:tcW w:w="3197" w:type="dxa"/>
          </w:tcPr>
          <w:p w14:paraId="23A45719"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Gastric cancer</w:t>
            </w:r>
          </w:p>
        </w:tc>
        <w:tc>
          <w:tcPr>
            <w:tcW w:w="2757" w:type="dxa"/>
          </w:tcPr>
          <w:p w14:paraId="72AE2190" w14:textId="33211E7D" w:rsidR="008D44AF" w:rsidRPr="009C2FCA" w:rsidRDefault="008D44AF" w:rsidP="005D27FC">
            <w:pPr>
              <w:jc w:val="both"/>
              <w:rPr>
                <w:color w:val="000000" w:themeColor="text1"/>
                <w:sz w:val="15"/>
                <w:szCs w:val="15"/>
              </w:rPr>
            </w:pPr>
            <w:r w:rsidRPr="009C2FCA">
              <w:rPr>
                <w:color w:val="000000" w:themeColor="text1"/>
                <w:sz w:val="15"/>
                <w:szCs w:val="15"/>
              </w:rPr>
              <w:t>66 (6.9</w:t>
            </w:r>
            <w:r w:rsidR="00671646" w:rsidRPr="009C2FCA">
              <w:rPr>
                <w:color w:val="000000" w:themeColor="text1"/>
                <w:sz w:val="15"/>
                <w:szCs w:val="15"/>
              </w:rPr>
              <w:t>%</w:t>
            </w:r>
            <w:r w:rsidRPr="009C2FCA">
              <w:rPr>
                <w:color w:val="000000" w:themeColor="text1"/>
                <w:sz w:val="15"/>
                <w:szCs w:val="15"/>
              </w:rPr>
              <w:t>)</w:t>
            </w:r>
          </w:p>
        </w:tc>
      </w:tr>
      <w:tr w:rsidR="009C2FCA" w:rsidRPr="009C2FCA" w14:paraId="0148F2DC" w14:textId="77777777" w:rsidTr="005D27FC">
        <w:trPr>
          <w:trHeight w:val="300"/>
        </w:trPr>
        <w:tc>
          <w:tcPr>
            <w:tcW w:w="3197" w:type="dxa"/>
          </w:tcPr>
          <w:p w14:paraId="4CA13608"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Breast cancer</w:t>
            </w:r>
          </w:p>
        </w:tc>
        <w:tc>
          <w:tcPr>
            <w:tcW w:w="2757" w:type="dxa"/>
          </w:tcPr>
          <w:p w14:paraId="5FA2BD67" w14:textId="189B8032" w:rsidR="008D44AF" w:rsidRPr="009C2FCA" w:rsidRDefault="008D44AF" w:rsidP="005D27FC">
            <w:pPr>
              <w:jc w:val="both"/>
              <w:rPr>
                <w:color w:val="000000" w:themeColor="text1"/>
                <w:sz w:val="15"/>
                <w:szCs w:val="15"/>
              </w:rPr>
            </w:pPr>
            <w:r w:rsidRPr="009C2FCA">
              <w:rPr>
                <w:color w:val="000000" w:themeColor="text1"/>
                <w:sz w:val="15"/>
                <w:szCs w:val="15"/>
              </w:rPr>
              <w:t>66 (6.9</w:t>
            </w:r>
            <w:r w:rsidR="00671646" w:rsidRPr="009C2FCA">
              <w:rPr>
                <w:color w:val="000000" w:themeColor="text1"/>
                <w:sz w:val="15"/>
                <w:szCs w:val="15"/>
              </w:rPr>
              <w:t>%</w:t>
            </w:r>
            <w:r w:rsidRPr="009C2FCA">
              <w:rPr>
                <w:color w:val="000000" w:themeColor="text1"/>
                <w:sz w:val="15"/>
                <w:szCs w:val="15"/>
              </w:rPr>
              <w:t>)</w:t>
            </w:r>
          </w:p>
        </w:tc>
      </w:tr>
      <w:tr w:rsidR="009C2FCA" w:rsidRPr="009C2FCA" w14:paraId="38A613FA" w14:textId="77777777" w:rsidTr="005D27FC">
        <w:trPr>
          <w:trHeight w:val="293"/>
        </w:trPr>
        <w:tc>
          <w:tcPr>
            <w:tcW w:w="3197" w:type="dxa"/>
          </w:tcPr>
          <w:p w14:paraId="66999E9D"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Liver cancer</w:t>
            </w:r>
          </w:p>
        </w:tc>
        <w:tc>
          <w:tcPr>
            <w:tcW w:w="2757" w:type="dxa"/>
          </w:tcPr>
          <w:p w14:paraId="2E66CBD2" w14:textId="2091CF63" w:rsidR="008D44AF" w:rsidRPr="009C2FCA" w:rsidRDefault="008D44AF" w:rsidP="005D27FC">
            <w:pPr>
              <w:jc w:val="both"/>
              <w:rPr>
                <w:color w:val="000000" w:themeColor="text1"/>
                <w:sz w:val="15"/>
                <w:szCs w:val="15"/>
              </w:rPr>
            </w:pPr>
            <w:r w:rsidRPr="009C2FCA">
              <w:rPr>
                <w:color w:val="000000" w:themeColor="text1"/>
                <w:sz w:val="15"/>
                <w:szCs w:val="15"/>
              </w:rPr>
              <w:t>57 (6.0</w:t>
            </w:r>
            <w:r w:rsidR="00671646" w:rsidRPr="009C2FCA">
              <w:rPr>
                <w:color w:val="000000" w:themeColor="text1"/>
                <w:sz w:val="15"/>
                <w:szCs w:val="15"/>
              </w:rPr>
              <w:t>%</w:t>
            </w:r>
            <w:r w:rsidRPr="009C2FCA">
              <w:rPr>
                <w:color w:val="000000" w:themeColor="text1"/>
                <w:sz w:val="15"/>
                <w:szCs w:val="15"/>
              </w:rPr>
              <w:t>)</w:t>
            </w:r>
          </w:p>
        </w:tc>
      </w:tr>
      <w:tr w:rsidR="009C2FCA" w:rsidRPr="009C2FCA" w14:paraId="565440F3" w14:textId="77777777" w:rsidTr="005D27FC">
        <w:trPr>
          <w:trHeight w:val="300"/>
        </w:trPr>
        <w:tc>
          <w:tcPr>
            <w:tcW w:w="3197" w:type="dxa"/>
          </w:tcPr>
          <w:p w14:paraId="56592BBF" w14:textId="77777777" w:rsidR="008D44AF" w:rsidRPr="009C2FCA" w:rsidRDefault="008D44AF" w:rsidP="005D27FC">
            <w:pPr>
              <w:jc w:val="both"/>
              <w:rPr>
                <w:color w:val="000000" w:themeColor="text1"/>
                <w:sz w:val="15"/>
                <w:szCs w:val="15"/>
              </w:rPr>
            </w:pP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2757" w:type="dxa"/>
          </w:tcPr>
          <w:p w14:paraId="35F014A1" w14:textId="77777777" w:rsidR="008D44AF" w:rsidRPr="009C2FCA" w:rsidRDefault="008D44AF" w:rsidP="005D27FC">
            <w:pPr>
              <w:jc w:val="both"/>
              <w:rPr>
                <w:color w:val="000000" w:themeColor="text1"/>
                <w:sz w:val="15"/>
                <w:szCs w:val="15"/>
              </w:rPr>
            </w:pPr>
          </w:p>
        </w:tc>
      </w:tr>
      <w:tr w:rsidR="009C2FCA" w:rsidRPr="009C2FCA" w14:paraId="192F0A57" w14:textId="77777777" w:rsidTr="005D27FC">
        <w:trPr>
          <w:trHeight w:val="300"/>
        </w:trPr>
        <w:tc>
          <w:tcPr>
            <w:tcW w:w="3197" w:type="dxa"/>
          </w:tcPr>
          <w:p w14:paraId="794C89A8" w14:textId="767F819E" w:rsidR="008D44AF" w:rsidRPr="009C2FCA" w:rsidRDefault="00B619E3" w:rsidP="005D27FC">
            <w:pPr>
              <w:ind w:firstLineChars="200" w:firstLine="300"/>
              <w:jc w:val="both"/>
              <w:rPr>
                <w:color w:val="000000" w:themeColor="text1"/>
                <w:sz w:val="15"/>
                <w:szCs w:val="15"/>
              </w:rPr>
            </w:pPr>
            <w:r w:rsidRPr="009C2FCA">
              <w:rPr>
                <w:color w:val="000000" w:themeColor="text1"/>
                <w:sz w:val="15"/>
                <w:szCs w:val="15"/>
              </w:rPr>
              <w:t>All cancers</w:t>
            </w:r>
          </w:p>
        </w:tc>
        <w:tc>
          <w:tcPr>
            <w:tcW w:w="2757" w:type="dxa"/>
          </w:tcPr>
          <w:p w14:paraId="0849FB01" w14:textId="16EB42B2" w:rsidR="008D44AF" w:rsidRPr="009C2FCA" w:rsidRDefault="008D44AF" w:rsidP="005D27FC">
            <w:pPr>
              <w:jc w:val="both"/>
              <w:rPr>
                <w:color w:val="000000" w:themeColor="text1"/>
                <w:sz w:val="15"/>
                <w:szCs w:val="15"/>
              </w:rPr>
            </w:pPr>
            <w:r w:rsidRPr="009C2FCA">
              <w:rPr>
                <w:color w:val="000000" w:themeColor="text1"/>
                <w:sz w:val="15"/>
                <w:szCs w:val="15"/>
              </w:rPr>
              <w:t>2</w:t>
            </w:r>
            <w:r w:rsidR="00E237A7" w:rsidRPr="009C2FCA">
              <w:rPr>
                <w:color w:val="000000" w:themeColor="text1"/>
                <w:sz w:val="15"/>
                <w:szCs w:val="15"/>
              </w:rPr>
              <w:t xml:space="preserve"> </w:t>
            </w:r>
            <w:r w:rsidRPr="009C2FCA">
              <w:rPr>
                <w:color w:val="000000" w:themeColor="text1"/>
                <w:sz w:val="15"/>
                <w:szCs w:val="15"/>
              </w:rPr>
              <w:t>078 (100</w:t>
            </w:r>
            <w:r w:rsidR="00671646" w:rsidRPr="009C2FCA">
              <w:rPr>
                <w:color w:val="000000" w:themeColor="text1"/>
                <w:sz w:val="15"/>
                <w:szCs w:val="15"/>
              </w:rPr>
              <w:t>%</w:t>
            </w:r>
            <w:r w:rsidRPr="009C2FCA">
              <w:rPr>
                <w:color w:val="000000" w:themeColor="text1"/>
                <w:sz w:val="15"/>
                <w:szCs w:val="15"/>
              </w:rPr>
              <w:t>)</w:t>
            </w:r>
          </w:p>
        </w:tc>
      </w:tr>
      <w:tr w:rsidR="009C2FCA" w:rsidRPr="009C2FCA" w14:paraId="322BA3DB" w14:textId="77777777" w:rsidTr="005D27FC">
        <w:trPr>
          <w:trHeight w:val="293"/>
        </w:trPr>
        <w:tc>
          <w:tcPr>
            <w:tcW w:w="3197" w:type="dxa"/>
          </w:tcPr>
          <w:p w14:paraId="3CAC6F31"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Lung cancer</w:t>
            </w:r>
          </w:p>
        </w:tc>
        <w:tc>
          <w:tcPr>
            <w:tcW w:w="2757" w:type="dxa"/>
          </w:tcPr>
          <w:p w14:paraId="3E327E7F" w14:textId="38ED513C" w:rsidR="008D44AF" w:rsidRPr="009C2FCA" w:rsidRDefault="008D44AF" w:rsidP="005D27FC">
            <w:pPr>
              <w:jc w:val="both"/>
              <w:rPr>
                <w:color w:val="000000" w:themeColor="text1"/>
                <w:sz w:val="15"/>
                <w:szCs w:val="15"/>
              </w:rPr>
            </w:pPr>
            <w:r w:rsidRPr="009C2FCA">
              <w:rPr>
                <w:color w:val="000000" w:themeColor="text1"/>
                <w:sz w:val="15"/>
                <w:szCs w:val="15"/>
              </w:rPr>
              <w:t>599 (28.8</w:t>
            </w:r>
            <w:r w:rsidR="00671646" w:rsidRPr="009C2FCA">
              <w:rPr>
                <w:color w:val="000000" w:themeColor="text1"/>
                <w:sz w:val="15"/>
                <w:szCs w:val="15"/>
              </w:rPr>
              <w:t>%</w:t>
            </w:r>
            <w:r w:rsidRPr="009C2FCA">
              <w:rPr>
                <w:color w:val="000000" w:themeColor="text1"/>
                <w:sz w:val="15"/>
                <w:szCs w:val="15"/>
              </w:rPr>
              <w:t>)</w:t>
            </w:r>
          </w:p>
        </w:tc>
      </w:tr>
      <w:tr w:rsidR="009C2FCA" w:rsidRPr="009C2FCA" w14:paraId="61EB9854" w14:textId="77777777" w:rsidTr="005D27FC">
        <w:trPr>
          <w:trHeight w:val="300"/>
        </w:trPr>
        <w:tc>
          <w:tcPr>
            <w:tcW w:w="3197" w:type="dxa"/>
          </w:tcPr>
          <w:p w14:paraId="4F39DA9B"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Colorectal cancer</w:t>
            </w:r>
          </w:p>
        </w:tc>
        <w:tc>
          <w:tcPr>
            <w:tcW w:w="2757" w:type="dxa"/>
          </w:tcPr>
          <w:p w14:paraId="7984422C" w14:textId="0AD06AAA" w:rsidR="008D44AF" w:rsidRPr="009C2FCA" w:rsidRDefault="008D44AF" w:rsidP="005D27FC">
            <w:pPr>
              <w:jc w:val="both"/>
              <w:rPr>
                <w:color w:val="000000" w:themeColor="text1"/>
                <w:sz w:val="15"/>
                <w:szCs w:val="15"/>
              </w:rPr>
            </w:pPr>
            <w:r w:rsidRPr="009C2FCA">
              <w:rPr>
                <w:color w:val="000000" w:themeColor="text1"/>
                <w:sz w:val="15"/>
                <w:szCs w:val="15"/>
              </w:rPr>
              <w:t>278 (13.4</w:t>
            </w:r>
            <w:r w:rsidR="00671646" w:rsidRPr="009C2FCA">
              <w:rPr>
                <w:rFonts w:hint="eastAsia"/>
                <w:color w:val="000000" w:themeColor="text1"/>
                <w:sz w:val="15"/>
                <w:szCs w:val="15"/>
              </w:rPr>
              <w:t>%</w:t>
            </w:r>
            <w:r w:rsidRPr="009C2FCA">
              <w:rPr>
                <w:color w:val="000000" w:themeColor="text1"/>
                <w:sz w:val="15"/>
                <w:szCs w:val="15"/>
              </w:rPr>
              <w:t>)</w:t>
            </w:r>
          </w:p>
        </w:tc>
      </w:tr>
      <w:tr w:rsidR="009C2FCA" w:rsidRPr="009C2FCA" w14:paraId="0444B10F" w14:textId="77777777" w:rsidTr="005D27FC">
        <w:trPr>
          <w:trHeight w:val="293"/>
        </w:trPr>
        <w:tc>
          <w:tcPr>
            <w:tcW w:w="3197" w:type="dxa"/>
          </w:tcPr>
          <w:p w14:paraId="263FC295"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Liver cancer</w:t>
            </w:r>
          </w:p>
        </w:tc>
        <w:tc>
          <w:tcPr>
            <w:tcW w:w="2757" w:type="dxa"/>
          </w:tcPr>
          <w:p w14:paraId="77188F77" w14:textId="7898B261" w:rsidR="008D44AF" w:rsidRPr="009C2FCA" w:rsidRDefault="008D44AF" w:rsidP="005D27FC">
            <w:pPr>
              <w:jc w:val="both"/>
              <w:rPr>
                <w:color w:val="000000" w:themeColor="text1"/>
                <w:sz w:val="15"/>
                <w:szCs w:val="15"/>
              </w:rPr>
            </w:pPr>
            <w:r w:rsidRPr="009C2FCA">
              <w:rPr>
                <w:color w:val="000000" w:themeColor="text1"/>
                <w:sz w:val="15"/>
                <w:szCs w:val="15"/>
              </w:rPr>
              <w:t>183 (8.8</w:t>
            </w:r>
            <w:r w:rsidR="00671646" w:rsidRPr="009C2FCA">
              <w:rPr>
                <w:color w:val="000000" w:themeColor="text1"/>
                <w:sz w:val="15"/>
                <w:szCs w:val="15"/>
              </w:rPr>
              <w:t>%</w:t>
            </w:r>
            <w:r w:rsidRPr="009C2FCA">
              <w:rPr>
                <w:color w:val="000000" w:themeColor="text1"/>
                <w:sz w:val="15"/>
                <w:szCs w:val="15"/>
              </w:rPr>
              <w:t>)</w:t>
            </w:r>
          </w:p>
        </w:tc>
      </w:tr>
      <w:tr w:rsidR="009C2FCA" w:rsidRPr="009C2FCA" w14:paraId="78DD8864" w14:textId="77777777" w:rsidTr="005D27FC">
        <w:trPr>
          <w:trHeight w:val="300"/>
        </w:trPr>
        <w:tc>
          <w:tcPr>
            <w:tcW w:w="3197" w:type="dxa"/>
          </w:tcPr>
          <w:p w14:paraId="5A49446B"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Gastric cancer</w:t>
            </w:r>
          </w:p>
        </w:tc>
        <w:tc>
          <w:tcPr>
            <w:tcW w:w="2757" w:type="dxa"/>
          </w:tcPr>
          <w:p w14:paraId="47D2B103" w14:textId="15001D0A" w:rsidR="008D44AF" w:rsidRPr="009C2FCA" w:rsidRDefault="008D44AF" w:rsidP="005D27FC">
            <w:pPr>
              <w:jc w:val="both"/>
              <w:rPr>
                <w:color w:val="000000" w:themeColor="text1"/>
                <w:sz w:val="15"/>
                <w:szCs w:val="15"/>
              </w:rPr>
            </w:pPr>
            <w:r w:rsidRPr="009C2FCA">
              <w:rPr>
                <w:color w:val="000000" w:themeColor="text1"/>
                <w:sz w:val="15"/>
                <w:szCs w:val="15"/>
              </w:rPr>
              <w:t>143 (6.9</w:t>
            </w:r>
            <w:r w:rsidR="00671646" w:rsidRPr="009C2FCA">
              <w:rPr>
                <w:color w:val="000000" w:themeColor="text1"/>
                <w:sz w:val="15"/>
                <w:szCs w:val="15"/>
              </w:rPr>
              <w:t>%</w:t>
            </w:r>
            <w:r w:rsidRPr="009C2FCA">
              <w:rPr>
                <w:color w:val="000000" w:themeColor="text1"/>
                <w:sz w:val="15"/>
                <w:szCs w:val="15"/>
              </w:rPr>
              <w:t>)</w:t>
            </w:r>
          </w:p>
        </w:tc>
      </w:tr>
      <w:tr w:rsidR="009C2FCA" w:rsidRPr="009C2FCA" w14:paraId="562BDDCD" w14:textId="77777777" w:rsidTr="005D27FC">
        <w:trPr>
          <w:trHeight w:val="300"/>
        </w:trPr>
        <w:tc>
          <w:tcPr>
            <w:tcW w:w="3197" w:type="dxa"/>
          </w:tcPr>
          <w:p w14:paraId="65C66F65"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Breast cancer</w:t>
            </w:r>
          </w:p>
        </w:tc>
        <w:tc>
          <w:tcPr>
            <w:tcW w:w="2757" w:type="dxa"/>
          </w:tcPr>
          <w:p w14:paraId="08AC5454" w14:textId="4066CE64" w:rsidR="008D44AF" w:rsidRPr="009C2FCA" w:rsidRDefault="008D44AF" w:rsidP="005D27FC">
            <w:pPr>
              <w:jc w:val="both"/>
              <w:rPr>
                <w:color w:val="000000" w:themeColor="text1"/>
                <w:sz w:val="15"/>
                <w:szCs w:val="15"/>
              </w:rPr>
            </w:pPr>
            <w:r w:rsidRPr="009C2FCA">
              <w:rPr>
                <w:color w:val="000000" w:themeColor="text1"/>
                <w:sz w:val="15"/>
                <w:szCs w:val="15"/>
              </w:rPr>
              <w:t>124 (6.0</w:t>
            </w:r>
            <w:r w:rsidR="00671646" w:rsidRPr="009C2FCA">
              <w:rPr>
                <w:color w:val="000000" w:themeColor="text1"/>
                <w:sz w:val="15"/>
                <w:szCs w:val="15"/>
              </w:rPr>
              <w:t>%</w:t>
            </w:r>
            <w:r w:rsidRPr="009C2FCA">
              <w:rPr>
                <w:color w:val="000000" w:themeColor="text1"/>
                <w:sz w:val="15"/>
                <w:szCs w:val="15"/>
              </w:rPr>
              <w:t>)</w:t>
            </w:r>
          </w:p>
        </w:tc>
      </w:tr>
      <w:tr w:rsidR="009C2FCA" w:rsidRPr="009C2FCA" w14:paraId="2636CC59" w14:textId="77777777" w:rsidTr="005D27FC">
        <w:trPr>
          <w:trHeight w:val="293"/>
        </w:trPr>
        <w:tc>
          <w:tcPr>
            <w:tcW w:w="3197" w:type="dxa"/>
          </w:tcPr>
          <w:p w14:paraId="6BE8DFA8" w14:textId="77777777" w:rsidR="008D44AF" w:rsidRPr="009C2FCA" w:rsidRDefault="008D44AF" w:rsidP="005D27FC">
            <w:pPr>
              <w:jc w:val="both"/>
              <w:rPr>
                <w:color w:val="000000" w:themeColor="text1"/>
                <w:sz w:val="15"/>
                <w:szCs w:val="15"/>
              </w:rPr>
            </w:pPr>
            <w:r w:rsidRPr="009C2FCA">
              <w:rPr>
                <w:color w:val="000000" w:themeColor="text1"/>
                <w:sz w:val="15"/>
                <w:szCs w:val="15"/>
              </w:rPr>
              <w:t>UK Biobank</w:t>
            </w:r>
          </w:p>
        </w:tc>
        <w:tc>
          <w:tcPr>
            <w:tcW w:w="2757" w:type="dxa"/>
          </w:tcPr>
          <w:p w14:paraId="5FD9163B" w14:textId="77777777" w:rsidR="008D44AF" w:rsidRPr="009C2FCA" w:rsidRDefault="008D44AF" w:rsidP="005D27FC">
            <w:pPr>
              <w:jc w:val="both"/>
              <w:rPr>
                <w:color w:val="000000" w:themeColor="text1"/>
                <w:sz w:val="15"/>
                <w:szCs w:val="15"/>
              </w:rPr>
            </w:pPr>
          </w:p>
        </w:tc>
      </w:tr>
      <w:tr w:rsidR="009C2FCA" w:rsidRPr="009C2FCA" w14:paraId="0C88E6A5" w14:textId="77777777" w:rsidTr="005D27FC">
        <w:trPr>
          <w:trHeight w:val="300"/>
        </w:trPr>
        <w:tc>
          <w:tcPr>
            <w:tcW w:w="3197" w:type="dxa"/>
          </w:tcPr>
          <w:p w14:paraId="1F4A2FED" w14:textId="5136AD74" w:rsidR="008D44AF" w:rsidRPr="009C2FCA" w:rsidRDefault="00B619E3" w:rsidP="005D27FC">
            <w:pPr>
              <w:ind w:firstLineChars="200" w:firstLine="300"/>
              <w:jc w:val="both"/>
              <w:rPr>
                <w:color w:val="000000" w:themeColor="text1"/>
                <w:sz w:val="15"/>
                <w:szCs w:val="15"/>
              </w:rPr>
            </w:pPr>
            <w:r w:rsidRPr="009C2FCA">
              <w:rPr>
                <w:color w:val="000000" w:themeColor="text1"/>
                <w:sz w:val="15"/>
                <w:szCs w:val="15"/>
              </w:rPr>
              <w:t>All cancers</w:t>
            </w:r>
          </w:p>
        </w:tc>
        <w:tc>
          <w:tcPr>
            <w:tcW w:w="2757" w:type="dxa"/>
          </w:tcPr>
          <w:p w14:paraId="7C1D5669" w14:textId="2E34D7C5" w:rsidR="008D44AF" w:rsidRPr="009C2FCA" w:rsidRDefault="008D44AF" w:rsidP="005D27FC">
            <w:pPr>
              <w:jc w:val="both"/>
              <w:rPr>
                <w:color w:val="000000" w:themeColor="text1"/>
                <w:sz w:val="15"/>
                <w:szCs w:val="15"/>
              </w:rPr>
            </w:pPr>
            <w:r w:rsidRPr="009C2FCA">
              <w:rPr>
                <w:color w:val="000000" w:themeColor="text1"/>
                <w:sz w:val="15"/>
                <w:szCs w:val="15"/>
              </w:rPr>
              <w:t>3</w:t>
            </w:r>
            <w:r w:rsidR="00E237A7" w:rsidRPr="009C2FCA">
              <w:rPr>
                <w:color w:val="000000" w:themeColor="text1"/>
                <w:sz w:val="15"/>
                <w:szCs w:val="15"/>
              </w:rPr>
              <w:t xml:space="preserve"> </w:t>
            </w:r>
            <w:r w:rsidRPr="009C2FCA">
              <w:rPr>
                <w:color w:val="000000" w:themeColor="text1"/>
                <w:sz w:val="15"/>
                <w:szCs w:val="15"/>
              </w:rPr>
              <w:t>893 (100</w:t>
            </w:r>
            <w:r w:rsidR="00671646" w:rsidRPr="009C2FCA">
              <w:rPr>
                <w:color w:val="000000" w:themeColor="text1"/>
                <w:sz w:val="15"/>
                <w:szCs w:val="15"/>
              </w:rPr>
              <w:t>%</w:t>
            </w:r>
            <w:r w:rsidRPr="009C2FCA">
              <w:rPr>
                <w:color w:val="000000" w:themeColor="text1"/>
                <w:sz w:val="15"/>
                <w:szCs w:val="15"/>
              </w:rPr>
              <w:t>)</w:t>
            </w:r>
          </w:p>
        </w:tc>
      </w:tr>
      <w:tr w:rsidR="009C2FCA" w:rsidRPr="009C2FCA" w14:paraId="38644229" w14:textId="77777777" w:rsidTr="005D27FC">
        <w:trPr>
          <w:trHeight w:val="293"/>
        </w:trPr>
        <w:tc>
          <w:tcPr>
            <w:tcW w:w="3197" w:type="dxa"/>
          </w:tcPr>
          <w:p w14:paraId="7B04FC03"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Prostate cancer</w:t>
            </w:r>
          </w:p>
        </w:tc>
        <w:tc>
          <w:tcPr>
            <w:tcW w:w="2757" w:type="dxa"/>
          </w:tcPr>
          <w:p w14:paraId="09450883" w14:textId="3F5FD82E" w:rsidR="008D44AF" w:rsidRPr="009C2FCA" w:rsidRDefault="008D44AF" w:rsidP="005D27FC">
            <w:pPr>
              <w:jc w:val="both"/>
              <w:rPr>
                <w:color w:val="000000" w:themeColor="text1"/>
                <w:sz w:val="15"/>
                <w:szCs w:val="15"/>
              </w:rPr>
            </w:pPr>
            <w:r w:rsidRPr="009C2FCA">
              <w:rPr>
                <w:color w:val="000000" w:themeColor="text1"/>
                <w:sz w:val="15"/>
                <w:szCs w:val="15"/>
              </w:rPr>
              <w:t>536 (13.8</w:t>
            </w:r>
            <w:r w:rsidR="00671646" w:rsidRPr="009C2FCA">
              <w:rPr>
                <w:color w:val="000000" w:themeColor="text1"/>
                <w:sz w:val="15"/>
                <w:szCs w:val="15"/>
              </w:rPr>
              <w:t>%</w:t>
            </w:r>
            <w:r w:rsidRPr="009C2FCA">
              <w:rPr>
                <w:color w:val="000000" w:themeColor="text1"/>
                <w:sz w:val="15"/>
                <w:szCs w:val="15"/>
              </w:rPr>
              <w:t>)</w:t>
            </w:r>
          </w:p>
        </w:tc>
      </w:tr>
      <w:tr w:rsidR="009C2FCA" w:rsidRPr="009C2FCA" w14:paraId="412002CC" w14:textId="77777777" w:rsidTr="005D27FC">
        <w:trPr>
          <w:trHeight w:val="300"/>
        </w:trPr>
        <w:tc>
          <w:tcPr>
            <w:tcW w:w="3197" w:type="dxa"/>
          </w:tcPr>
          <w:p w14:paraId="794AFE0D"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Breast cancer</w:t>
            </w:r>
          </w:p>
        </w:tc>
        <w:tc>
          <w:tcPr>
            <w:tcW w:w="2757" w:type="dxa"/>
          </w:tcPr>
          <w:p w14:paraId="4D012CC9" w14:textId="5AF5399F" w:rsidR="008D44AF" w:rsidRPr="009C2FCA" w:rsidRDefault="008D44AF" w:rsidP="005D27FC">
            <w:pPr>
              <w:jc w:val="both"/>
              <w:rPr>
                <w:color w:val="000000" w:themeColor="text1"/>
                <w:sz w:val="15"/>
                <w:szCs w:val="15"/>
              </w:rPr>
            </w:pPr>
            <w:r w:rsidRPr="009C2FCA">
              <w:rPr>
                <w:color w:val="000000" w:themeColor="text1"/>
                <w:sz w:val="15"/>
                <w:szCs w:val="15"/>
              </w:rPr>
              <w:t>470 (12.1</w:t>
            </w:r>
            <w:r w:rsidR="00671646" w:rsidRPr="009C2FCA">
              <w:rPr>
                <w:color w:val="000000" w:themeColor="text1"/>
                <w:sz w:val="15"/>
                <w:szCs w:val="15"/>
              </w:rPr>
              <w:t>%</w:t>
            </w:r>
            <w:r w:rsidRPr="009C2FCA">
              <w:rPr>
                <w:color w:val="000000" w:themeColor="text1"/>
                <w:sz w:val="15"/>
                <w:szCs w:val="15"/>
              </w:rPr>
              <w:t>)</w:t>
            </w:r>
          </w:p>
        </w:tc>
      </w:tr>
      <w:tr w:rsidR="009C2FCA" w:rsidRPr="009C2FCA" w14:paraId="19DF299D" w14:textId="77777777" w:rsidTr="005D27FC">
        <w:trPr>
          <w:trHeight w:val="300"/>
        </w:trPr>
        <w:tc>
          <w:tcPr>
            <w:tcW w:w="3197" w:type="dxa"/>
          </w:tcPr>
          <w:p w14:paraId="0418158B"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Colorectal cancer</w:t>
            </w:r>
          </w:p>
        </w:tc>
        <w:tc>
          <w:tcPr>
            <w:tcW w:w="2757" w:type="dxa"/>
          </w:tcPr>
          <w:p w14:paraId="2AFF2946" w14:textId="0CB06B98" w:rsidR="008D44AF" w:rsidRPr="009C2FCA" w:rsidRDefault="008D44AF" w:rsidP="005D27FC">
            <w:pPr>
              <w:jc w:val="both"/>
              <w:rPr>
                <w:color w:val="000000" w:themeColor="text1"/>
                <w:sz w:val="15"/>
                <w:szCs w:val="15"/>
              </w:rPr>
            </w:pPr>
            <w:r w:rsidRPr="009C2FCA">
              <w:rPr>
                <w:color w:val="000000" w:themeColor="text1"/>
                <w:sz w:val="15"/>
                <w:szCs w:val="15"/>
              </w:rPr>
              <w:t>342 (8.8</w:t>
            </w:r>
            <w:r w:rsidR="00671646" w:rsidRPr="009C2FCA">
              <w:rPr>
                <w:color w:val="000000" w:themeColor="text1"/>
                <w:sz w:val="15"/>
                <w:szCs w:val="15"/>
              </w:rPr>
              <w:t>%</w:t>
            </w:r>
            <w:r w:rsidRPr="009C2FCA">
              <w:rPr>
                <w:color w:val="000000" w:themeColor="text1"/>
                <w:sz w:val="15"/>
                <w:szCs w:val="15"/>
              </w:rPr>
              <w:t>)</w:t>
            </w:r>
          </w:p>
        </w:tc>
      </w:tr>
      <w:tr w:rsidR="009C2FCA" w:rsidRPr="009C2FCA" w14:paraId="72444E75" w14:textId="77777777" w:rsidTr="005D27FC">
        <w:trPr>
          <w:trHeight w:val="74"/>
        </w:trPr>
        <w:tc>
          <w:tcPr>
            <w:tcW w:w="3197" w:type="dxa"/>
          </w:tcPr>
          <w:p w14:paraId="214C34F1"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Lung cancer</w:t>
            </w:r>
          </w:p>
        </w:tc>
        <w:tc>
          <w:tcPr>
            <w:tcW w:w="2757" w:type="dxa"/>
          </w:tcPr>
          <w:p w14:paraId="0397D147" w14:textId="671C7019" w:rsidR="008D44AF" w:rsidRPr="009C2FCA" w:rsidRDefault="008D44AF" w:rsidP="005D27FC">
            <w:pPr>
              <w:jc w:val="both"/>
              <w:rPr>
                <w:color w:val="000000" w:themeColor="text1"/>
                <w:sz w:val="15"/>
                <w:szCs w:val="15"/>
              </w:rPr>
            </w:pPr>
            <w:r w:rsidRPr="009C2FCA">
              <w:rPr>
                <w:color w:val="000000" w:themeColor="text1"/>
                <w:sz w:val="15"/>
                <w:szCs w:val="15"/>
              </w:rPr>
              <w:t>300 (7.7</w:t>
            </w:r>
            <w:r w:rsidR="00671646" w:rsidRPr="009C2FCA">
              <w:rPr>
                <w:color w:val="000000" w:themeColor="text1"/>
                <w:sz w:val="15"/>
                <w:szCs w:val="15"/>
              </w:rPr>
              <w:t>%</w:t>
            </w:r>
            <w:r w:rsidRPr="009C2FCA">
              <w:rPr>
                <w:color w:val="000000" w:themeColor="text1"/>
                <w:sz w:val="15"/>
                <w:szCs w:val="15"/>
              </w:rPr>
              <w:t>)</w:t>
            </w:r>
          </w:p>
        </w:tc>
      </w:tr>
      <w:tr w:rsidR="008D44AF" w:rsidRPr="009C2FCA" w14:paraId="2847D444" w14:textId="77777777" w:rsidTr="005D27FC">
        <w:trPr>
          <w:trHeight w:val="300"/>
        </w:trPr>
        <w:tc>
          <w:tcPr>
            <w:tcW w:w="3197" w:type="dxa"/>
            <w:tcBorders>
              <w:bottom w:val="single" w:sz="4" w:space="0" w:color="auto"/>
            </w:tcBorders>
          </w:tcPr>
          <w:p w14:paraId="4182CB26" w14:textId="77777777" w:rsidR="008D44AF" w:rsidRPr="009C2FCA" w:rsidRDefault="008D44AF" w:rsidP="005D27FC">
            <w:pPr>
              <w:ind w:firstLineChars="200" w:firstLine="300"/>
              <w:jc w:val="both"/>
              <w:rPr>
                <w:color w:val="000000" w:themeColor="text1"/>
                <w:sz w:val="15"/>
                <w:szCs w:val="15"/>
              </w:rPr>
            </w:pPr>
            <w:r w:rsidRPr="009C2FCA">
              <w:rPr>
                <w:color w:val="000000" w:themeColor="text1"/>
                <w:sz w:val="15"/>
                <w:szCs w:val="15"/>
              </w:rPr>
              <w:t>Lymphoma</w:t>
            </w:r>
          </w:p>
        </w:tc>
        <w:tc>
          <w:tcPr>
            <w:tcW w:w="2757" w:type="dxa"/>
            <w:tcBorders>
              <w:bottom w:val="single" w:sz="4" w:space="0" w:color="auto"/>
            </w:tcBorders>
          </w:tcPr>
          <w:p w14:paraId="51B85954" w14:textId="49054CAB" w:rsidR="008D44AF" w:rsidRPr="009C2FCA" w:rsidRDefault="008D44AF" w:rsidP="005D27FC">
            <w:pPr>
              <w:jc w:val="both"/>
              <w:rPr>
                <w:color w:val="000000" w:themeColor="text1"/>
                <w:sz w:val="15"/>
                <w:szCs w:val="15"/>
              </w:rPr>
            </w:pPr>
            <w:r w:rsidRPr="009C2FCA">
              <w:rPr>
                <w:color w:val="000000" w:themeColor="text1"/>
                <w:sz w:val="15"/>
                <w:szCs w:val="15"/>
              </w:rPr>
              <w:t>139 (3.6</w:t>
            </w:r>
            <w:r w:rsidR="00671646" w:rsidRPr="009C2FCA">
              <w:rPr>
                <w:color w:val="000000" w:themeColor="text1"/>
                <w:sz w:val="15"/>
                <w:szCs w:val="15"/>
              </w:rPr>
              <w:t>%</w:t>
            </w:r>
            <w:r w:rsidRPr="009C2FCA">
              <w:rPr>
                <w:color w:val="000000" w:themeColor="text1"/>
                <w:sz w:val="15"/>
                <w:szCs w:val="15"/>
              </w:rPr>
              <w:t>)</w:t>
            </w:r>
          </w:p>
        </w:tc>
      </w:tr>
    </w:tbl>
    <w:p w14:paraId="47DF5683" w14:textId="77777777" w:rsidR="00CF374E" w:rsidRPr="009C2FCA" w:rsidRDefault="00CF374E" w:rsidP="005D27FC">
      <w:pPr>
        <w:pStyle w:val="SCI"/>
        <w:jc w:val="both"/>
        <w:rPr>
          <w:color w:val="000000" w:themeColor="text1"/>
          <w:sz w:val="18"/>
          <w:szCs w:val="18"/>
        </w:rPr>
      </w:pPr>
    </w:p>
    <w:p w14:paraId="301686BB" w14:textId="19A77279" w:rsidR="008D44AF" w:rsidRPr="009C2FCA" w:rsidRDefault="008D44AF" w:rsidP="00671646">
      <w:pPr>
        <w:adjustRightInd w:val="0"/>
        <w:snapToGrid w:val="0"/>
        <w:jc w:val="both"/>
        <w:rPr>
          <w:rFonts w:ascii="Times New Roman" w:eastAsia="Times New Roman Uni" w:hAnsi="Times New Roman" w:cs="Times New Roman"/>
          <w:b/>
          <w:bCs/>
          <w:color w:val="000000" w:themeColor="text1"/>
          <w:sz w:val="18"/>
          <w:szCs w:val="18"/>
        </w:rPr>
      </w:pPr>
      <w:r w:rsidRPr="009C2FCA">
        <w:rPr>
          <w:rFonts w:ascii="Times New Roman" w:eastAsia="Times New Roman Uni" w:hAnsi="Times New Roman" w:cs="Times New Roman"/>
          <w:b/>
          <w:bCs/>
          <w:color w:val="000000" w:themeColor="text1"/>
          <w:sz w:val="18"/>
          <w:szCs w:val="18"/>
        </w:rPr>
        <w:t>Table S8</w:t>
      </w:r>
    </w:p>
    <w:p w14:paraId="6B3B756B" w14:textId="241AFC81" w:rsidR="008D44AF" w:rsidRPr="009C2FCA" w:rsidRDefault="008D44AF" w:rsidP="00671646">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Associations of combined healthy lifestyle</w:t>
      </w:r>
      <w:r w:rsidR="00292D1D" w:rsidRPr="009C2FCA">
        <w:rPr>
          <w:rFonts w:ascii="Times New Roman" w:eastAsia="Times New Roman Uni" w:hAnsi="Times New Roman" w:cs="Times New Roman"/>
          <w:color w:val="000000" w:themeColor="text1"/>
          <w:sz w:val="18"/>
          <w:szCs w:val="18"/>
        </w:rPr>
        <w:t xml:space="preserve"> factors</w:t>
      </w:r>
      <w:r w:rsidRPr="009C2FCA">
        <w:rPr>
          <w:rFonts w:ascii="Times New Roman" w:eastAsia="Times New Roman Uni" w:hAnsi="Times New Roman" w:cs="Times New Roman"/>
          <w:color w:val="000000" w:themeColor="text1"/>
          <w:sz w:val="18"/>
          <w:szCs w:val="18"/>
        </w:rPr>
        <w:t xml:space="preserve"> with </w:t>
      </w:r>
      <w:r w:rsidR="00671646" w:rsidRPr="009C2FCA">
        <w:rPr>
          <w:rFonts w:ascii="Times New Roman" w:eastAsia="Times New Roman Uni" w:hAnsi="Times New Roman" w:cs="Times New Roman"/>
          <w:color w:val="000000" w:themeColor="text1"/>
          <w:sz w:val="18"/>
          <w:szCs w:val="18"/>
        </w:rPr>
        <w:t>risks of top 5 site-specific cancers</w:t>
      </w:r>
      <w:r w:rsidRPr="009C2FCA">
        <w:rPr>
          <w:rFonts w:ascii="Times New Roman" w:eastAsia="Times New Roman Uni" w:hAnsi="Times New Roman" w:cs="Times New Roman"/>
          <w:color w:val="000000" w:themeColor="text1"/>
          <w:sz w:val="18"/>
          <w:szCs w:val="18"/>
        </w:rPr>
        <w:t xml:space="preserve"> in participants with prediabetes.</w:t>
      </w:r>
    </w:p>
    <w:tbl>
      <w:tblPr>
        <w:tblStyle w:val="af6"/>
        <w:tblW w:w="434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9"/>
        <w:gridCol w:w="1007"/>
        <w:gridCol w:w="1680"/>
        <w:gridCol w:w="1655"/>
        <w:gridCol w:w="1500"/>
      </w:tblGrid>
      <w:tr w:rsidR="009C2FCA" w:rsidRPr="009C2FCA" w14:paraId="676CBE70" w14:textId="77777777" w:rsidTr="008A23C2">
        <w:trPr>
          <w:trHeight w:val="172"/>
        </w:trPr>
        <w:tc>
          <w:tcPr>
            <w:tcW w:w="1787" w:type="pct"/>
            <w:vMerge w:val="restart"/>
            <w:tcBorders>
              <w:top w:val="single" w:sz="4" w:space="0" w:color="auto"/>
              <w:bottom w:val="single" w:sz="4" w:space="0" w:color="auto"/>
            </w:tcBorders>
            <w:vAlign w:val="center"/>
          </w:tcPr>
          <w:p w14:paraId="631480A1" w14:textId="0A08A9E3" w:rsidR="008D44AF" w:rsidRPr="009C2FCA" w:rsidRDefault="00671646" w:rsidP="005D27FC">
            <w:pPr>
              <w:jc w:val="both"/>
              <w:rPr>
                <w:color w:val="000000" w:themeColor="text1"/>
                <w:sz w:val="15"/>
                <w:szCs w:val="15"/>
              </w:rPr>
            </w:pPr>
            <w:r w:rsidRPr="009C2FCA">
              <w:rPr>
                <w:color w:val="000000" w:themeColor="text1"/>
                <w:sz w:val="15"/>
                <w:szCs w:val="15"/>
              </w:rPr>
              <w:t>Risks of top 5 site-specific cancers</w:t>
            </w:r>
          </w:p>
        </w:tc>
        <w:tc>
          <w:tcPr>
            <w:tcW w:w="3213" w:type="pct"/>
            <w:gridSpan w:val="4"/>
            <w:tcBorders>
              <w:top w:val="single" w:sz="4" w:space="0" w:color="auto"/>
              <w:bottom w:val="single" w:sz="4" w:space="0" w:color="auto"/>
            </w:tcBorders>
            <w:vAlign w:val="center"/>
          </w:tcPr>
          <w:p w14:paraId="24979CF2" w14:textId="77777777" w:rsidR="008D44AF" w:rsidRPr="009C2FCA" w:rsidRDefault="008D44AF" w:rsidP="005D27FC">
            <w:pPr>
              <w:jc w:val="both"/>
              <w:rPr>
                <w:color w:val="000000" w:themeColor="text1"/>
                <w:sz w:val="15"/>
                <w:szCs w:val="15"/>
              </w:rPr>
            </w:pPr>
            <w:r w:rsidRPr="009C2FCA">
              <w:rPr>
                <w:color w:val="000000" w:themeColor="text1"/>
                <w:sz w:val="15"/>
                <w:szCs w:val="15"/>
              </w:rPr>
              <w:t>Number of healthy lifestyle factors</w:t>
            </w:r>
          </w:p>
        </w:tc>
      </w:tr>
      <w:tr w:rsidR="009C2FCA" w:rsidRPr="009C2FCA" w14:paraId="2D6734C6" w14:textId="77777777" w:rsidTr="008A23C2">
        <w:trPr>
          <w:trHeight w:val="190"/>
        </w:trPr>
        <w:tc>
          <w:tcPr>
            <w:tcW w:w="1787" w:type="pct"/>
            <w:vMerge/>
            <w:tcBorders>
              <w:top w:val="single" w:sz="4" w:space="0" w:color="auto"/>
              <w:bottom w:val="single" w:sz="4" w:space="0" w:color="auto"/>
            </w:tcBorders>
            <w:vAlign w:val="center"/>
          </w:tcPr>
          <w:p w14:paraId="51D2B650" w14:textId="77777777" w:rsidR="008D44AF" w:rsidRPr="009C2FCA" w:rsidRDefault="008D44AF" w:rsidP="005D27FC">
            <w:pPr>
              <w:jc w:val="both"/>
              <w:rPr>
                <w:color w:val="000000" w:themeColor="text1"/>
                <w:sz w:val="15"/>
                <w:szCs w:val="15"/>
              </w:rPr>
            </w:pPr>
          </w:p>
        </w:tc>
        <w:tc>
          <w:tcPr>
            <w:tcW w:w="554" w:type="pct"/>
            <w:tcBorders>
              <w:top w:val="single" w:sz="4" w:space="0" w:color="auto"/>
              <w:bottom w:val="single" w:sz="4" w:space="0" w:color="auto"/>
            </w:tcBorders>
            <w:vAlign w:val="center"/>
          </w:tcPr>
          <w:p w14:paraId="1BA8FCEC" w14:textId="77777777" w:rsidR="008D44AF" w:rsidRPr="009C2FCA" w:rsidRDefault="008D44AF" w:rsidP="005D27FC">
            <w:pPr>
              <w:jc w:val="both"/>
              <w:rPr>
                <w:color w:val="000000" w:themeColor="text1"/>
                <w:sz w:val="15"/>
                <w:szCs w:val="15"/>
              </w:rPr>
            </w:pPr>
            <w:r w:rsidRPr="009C2FCA">
              <w:rPr>
                <w:color w:val="000000" w:themeColor="text1"/>
                <w:sz w:val="15"/>
                <w:szCs w:val="15"/>
              </w:rPr>
              <w:t>0–1</w:t>
            </w:r>
          </w:p>
        </w:tc>
        <w:tc>
          <w:tcPr>
            <w:tcW w:w="924" w:type="pct"/>
            <w:tcBorders>
              <w:top w:val="single" w:sz="4" w:space="0" w:color="auto"/>
              <w:bottom w:val="single" w:sz="4" w:space="0" w:color="auto"/>
            </w:tcBorders>
            <w:vAlign w:val="center"/>
          </w:tcPr>
          <w:p w14:paraId="3CFBA5C1" w14:textId="77777777" w:rsidR="008D44AF" w:rsidRPr="009C2FCA" w:rsidRDefault="008D44AF" w:rsidP="005D27FC">
            <w:pPr>
              <w:jc w:val="both"/>
              <w:rPr>
                <w:color w:val="000000" w:themeColor="text1"/>
                <w:sz w:val="15"/>
                <w:szCs w:val="15"/>
              </w:rPr>
            </w:pPr>
            <w:r w:rsidRPr="009C2FCA">
              <w:rPr>
                <w:color w:val="000000" w:themeColor="text1"/>
                <w:sz w:val="15"/>
                <w:szCs w:val="15"/>
              </w:rPr>
              <w:t>2</w:t>
            </w:r>
          </w:p>
        </w:tc>
        <w:tc>
          <w:tcPr>
            <w:tcW w:w="910" w:type="pct"/>
            <w:tcBorders>
              <w:top w:val="single" w:sz="4" w:space="0" w:color="auto"/>
              <w:bottom w:val="single" w:sz="4" w:space="0" w:color="auto"/>
            </w:tcBorders>
            <w:vAlign w:val="center"/>
          </w:tcPr>
          <w:p w14:paraId="1D12A38C" w14:textId="77777777" w:rsidR="008D44AF" w:rsidRPr="009C2FCA" w:rsidRDefault="008D44AF" w:rsidP="005D27FC">
            <w:pPr>
              <w:jc w:val="both"/>
              <w:rPr>
                <w:color w:val="000000" w:themeColor="text1"/>
                <w:sz w:val="15"/>
                <w:szCs w:val="15"/>
              </w:rPr>
            </w:pPr>
            <w:r w:rsidRPr="009C2FCA">
              <w:rPr>
                <w:color w:val="000000" w:themeColor="text1"/>
                <w:sz w:val="15"/>
                <w:szCs w:val="15"/>
              </w:rPr>
              <w:t>3</w:t>
            </w:r>
          </w:p>
        </w:tc>
        <w:tc>
          <w:tcPr>
            <w:tcW w:w="825" w:type="pct"/>
            <w:tcBorders>
              <w:top w:val="single" w:sz="4" w:space="0" w:color="auto"/>
              <w:bottom w:val="single" w:sz="4" w:space="0" w:color="auto"/>
            </w:tcBorders>
            <w:vAlign w:val="center"/>
          </w:tcPr>
          <w:p w14:paraId="6F1901CE" w14:textId="5F6C9215" w:rsidR="008D44AF" w:rsidRPr="009C2FCA" w:rsidRDefault="008D44AF" w:rsidP="005D27FC">
            <w:pPr>
              <w:jc w:val="both"/>
              <w:rPr>
                <w:color w:val="000000" w:themeColor="text1"/>
                <w:sz w:val="15"/>
                <w:szCs w:val="15"/>
              </w:rPr>
            </w:pPr>
            <w:r w:rsidRPr="009C2FCA">
              <w:rPr>
                <w:color w:val="000000" w:themeColor="text1"/>
                <w:sz w:val="15"/>
                <w:szCs w:val="15"/>
              </w:rPr>
              <w:t>4</w:t>
            </w:r>
            <w:r w:rsidR="009B2B80" w:rsidRPr="009C2FCA">
              <w:rPr>
                <w:color w:val="000000" w:themeColor="text1"/>
                <w:sz w:val="15"/>
                <w:szCs w:val="15"/>
              </w:rPr>
              <w:t>–</w:t>
            </w:r>
            <w:r w:rsidRPr="009C2FCA">
              <w:rPr>
                <w:color w:val="000000" w:themeColor="text1"/>
                <w:sz w:val="15"/>
                <w:szCs w:val="15"/>
              </w:rPr>
              <w:t>5</w:t>
            </w:r>
          </w:p>
        </w:tc>
      </w:tr>
      <w:tr w:rsidR="009C2FCA" w:rsidRPr="009C2FCA" w14:paraId="19701C34" w14:textId="77777777" w:rsidTr="008A23C2">
        <w:trPr>
          <w:trHeight w:val="172"/>
        </w:trPr>
        <w:tc>
          <w:tcPr>
            <w:tcW w:w="1787" w:type="pct"/>
            <w:tcBorders>
              <w:top w:val="single" w:sz="4" w:space="0" w:color="auto"/>
            </w:tcBorders>
            <w:vAlign w:val="center"/>
          </w:tcPr>
          <w:p w14:paraId="6B6049FF" w14:textId="77777777" w:rsidR="008D44AF" w:rsidRPr="009C2FCA" w:rsidRDefault="008D44AF" w:rsidP="005D27FC">
            <w:pPr>
              <w:jc w:val="both"/>
              <w:rPr>
                <w:color w:val="000000" w:themeColor="text1"/>
                <w:sz w:val="15"/>
                <w:szCs w:val="15"/>
              </w:rPr>
            </w:pPr>
            <w:r w:rsidRPr="009C2FCA">
              <w:rPr>
                <w:color w:val="000000" w:themeColor="text1"/>
                <w:sz w:val="15"/>
                <w:szCs w:val="15"/>
              </w:rPr>
              <w:t>Lung cancer</w:t>
            </w:r>
          </w:p>
        </w:tc>
        <w:tc>
          <w:tcPr>
            <w:tcW w:w="554" w:type="pct"/>
            <w:tcBorders>
              <w:top w:val="single" w:sz="4" w:space="0" w:color="auto"/>
            </w:tcBorders>
            <w:vAlign w:val="center"/>
          </w:tcPr>
          <w:p w14:paraId="6803B312" w14:textId="77777777" w:rsidR="008D44AF" w:rsidRPr="009C2FCA" w:rsidRDefault="008D44AF" w:rsidP="005D27FC">
            <w:pPr>
              <w:jc w:val="both"/>
              <w:rPr>
                <w:color w:val="000000" w:themeColor="text1"/>
                <w:sz w:val="15"/>
                <w:szCs w:val="15"/>
              </w:rPr>
            </w:pPr>
          </w:p>
        </w:tc>
        <w:tc>
          <w:tcPr>
            <w:tcW w:w="924" w:type="pct"/>
            <w:tcBorders>
              <w:top w:val="single" w:sz="4" w:space="0" w:color="auto"/>
            </w:tcBorders>
            <w:vAlign w:val="center"/>
          </w:tcPr>
          <w:p w14:paraId="70F9A80E" w14:textId="77777777" w:rsidR="008D44AF" w:rsidRPr="009C2FCA" w:rsidRDefault="008D44AF" w:rsidP="005D27FC">
            <w:pPr>
              <w:jc w:val="both"/>
              <w:rPr>
                <w:color w:val="000000" w:themeColor="text1"/>
                <w:sz w:val="15"/>
                <w:szCs w:val="15"/>
              </w:rPr>
            </w:pPr>
          </w:p>
        </w:tc>
        <w:tc>
          <w:tcPr>
            <w:tcW w:w="910" w:type="pct"/>
            <w:tcBorders>
              <w:top w:val="single" w:sz="4" w:space="0" w:color="auto"/>
            </w:tcBorders>
            <w:vAlign w:val="center"/>
          </w:tcPr>
          <w:p w14:paraId="34B11E38" w14:textId="77777777" w:rsidR="008D44AF" w:rsidRPr="009C2FCA" w:rsidRDefault="008D44AF" w:rsidP="005D27FC">
            <w:pPr>
              <w:jc w:val="both"/>
              <w:rPr>
                <w:color w:val="000000" w:themeColor="text1"/>
                <w:sz w:val="15"/>
                <w:szCs w:val="15"/>
              </w:rPr>
            </w:pPr>
          </w:p>
        </w:tc>
        <w:tc>
          <w:tcPr>
            <w:tcW w:w="825" w:type="pct"/>
            <w:tcBorders>
              <w:top w:val="single" w:sz="4" w:space="0" w:color="auto"/>
            </w:tcBorders>
            <w:vAlign w:val="center"/>
          </w:tcPr>
          <w:p w14:paraId="09E10B03" w14:textId="77777777" w:rsidR="008D44AF" w:rsidRPr="009C2FCA" w:rsidRDefault="008D44AF" w:rsidP="005D27FC">
            <w:pPr>
              <w:jc w:val="both"/>
              <w:rPr>
                <w:color w:val="000000" w:themeColor="text1"/>
                <w:sz w:val="15"/>
                <w:szCs w:val="15"/>
              </w:rPr>
            </w:pPr>
          </w:p>
        </w:tc>
      </w:tr>
      <w:tr w:rsidR="009C2FCA" w:rsidRPr="009C2FCA" w14:paraId="3D7FB019" w14:textId="77777777" w:rsidTr="008A23C2">
        <w:trPr>
          <w:trHeight w:val="172"/>
        </w:trPr>
        <w:tc>
          <w:tcPr>
            <w:tcW w:w="1787" w:type="pct"/>
            <w:vAlign w:val="center"/>
          </w:tcPr>
          <w:p w14:paraId="7CF6AD83" w14:textId="20FA0CB7" w:rsidR="008D44AF" w:rsidRPr="009C2FCA" w:rsidRDefault="008D44AF" w:rsidP="005D27FC">
            <w:pPr>
              <w:ind w:firstLineChars="100" w:firstLine="150"/>
              <w:jc w:val="both"/>
              <w:rPr>
                <w:color w:val="000000" w:themeColor="text1"/>
                <w:sz w:val="15"/>
                <w:szCs w:val="15"/>
              </w:rPr>
            </w:pPr>
            <w:r w:rsidRPr="009C2FCA">
              <w:rPr>
                <w:color w:val="000000" w:themeColor="text1"/>
                <w:sz w:val="15"/>
                <w:szCs w:val="15"/>
              </w:rPr>
              <w:t>DFTJ cohort</w:t>
            </w:r>
          </w:p>
        </w:tc>
        <w:tc>
          <w:tcPr>
            <w:tcW w:w="554" w:type="pct"/>
            <w:vAlign w:val="center"/>
          </w:tcPr>
          <w:p w14:paraId="1E6B6464"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924" w:type="pct"/>
            <w:vAlign w:val="center"/>
          </w:tcPr>
          <w:p w14:paraId="18F71617" w14:textId="308461B4" w:rsidR="008D44AF" w:rsidRPr="009C2FCA" w:rsidRDefault="008D44AF" w:rsidP="005D27FC">
            <w:pPr>
              <w:jc w:val="both"/>
              <w:rPr>
                <w:color w:val="000000" w:themeColor="text1"/>
                <w:sz w:val="15"/>
                <w:szCs w:val="15"/>
              </w:rPr>
            </w:pPr>
            <w:r w:rsidRPr="009C2FCA">
              <w:rPr>
                <w:color w:val="000000" w:themeColor="text1"/>
                <w:sz w:val="15"/>
                <w:szCs w:val="15"/>
              </w:rPr>
              <w:t>0.85 (0.55</w:t>
            </w:r>
            <w:r w:rsidR="009B2B80" w:rsidRPr="009C2FCA">
              <w:rPr>
                <w:color w:val="000000" w:themeColor="text1"/>
                <w:sz w:val="15"/>
                <w:szCs w:val="15"/>
              </w:rPr>
              <w:t>–</w:t>
            </w:r>
            <w:r w:rsidRPr="009C2FCA">
              <w:rPr>
                <w:color w:val="000000" w:themeColor="text1"/>
                <w:sz w:val="15"/>
                <w:szCs w:val="15"/>
              </w:rPr>
              <w:t>1.32)</w:t>
            </w:r>
          </w:p>
        </w:tc>
        <w:tc>
          <w:tcPr>
            <w:tcW w:w="910" w:type="pct"/>
            <w:vAlign w:val="center"/>
          </w:tcPr>
          <w:p w14:paraId="5A1727F3" w14:textId="11E5B635" w:rsidR="008D44AF" w:rsidRPr="009C2FCA" w:rsidRDefault="008D44AF" w:rsidP="005D27FC">
            <w:pPr>
              <w:jc w:val="both"/>
              <w:rPr>
                <w:color w:val="000000" w:themeColor="text1"/>
                <w:sz w:val="15"/>
                <w:szCs w:val="15"/>
              </w:rPr>
            </w:pPr>
            <w:r w:rsidRPr="009C2FCA">
              <w:rPr>
                <w:color w:val="000000" w:themeColor="text1"/>
                <w:sz w:val="15"/>
                <w:szCs w:val="15"/>
              </w:rPr>
              <w:t>0.83 (0.54</w:t>
            </w:r>
            <w:r w:rsidR="009B2B80" w:rsidRPr="009C2FCA">
              <w:rPr>
                <w:color w:val="000000" w:themeColor="text1"/>
                <w:sz w:val="15"/>
                <w:szCs w:val="15"/>
              </w:rPr>
              <w:t>–</w:t>
            </w:r>
            <w:r w:rsidRPr="009C2FCA">
              <w:rPr>
                <w:color w:val="000000" w:themeColor="text1"/>
                <w:sz w:val="15"/>
                <w:szCs w:val="15"/>
              </w:rPr>
              <w:t>1.27)</w:t>
            </w:r>
          </w:p>
        </w:tc>
        <w:tc>
          <w:tcPr>
            <w:tcW w:w="825" w:type="pct"/>
            <w:vAlign w:val="center"/>
          </w:tcPr>
          <w:p w14:paraId="45648CF0" w14:textId="71A32721" w:rsidR="008D44AF" w:rsidRPr="009C2FCA" w:rsidRDefault="008D44AF" w:rsidP="005D27FC">
            <w:pPr>
              <w:jc w:val="both"/>
              <w:rPr>
                <w:color w:val="000000" w:themeColor="text1"/>
                <w:sz w:val="15"/>
                <w:szCs w:val="15"/>
              </w:rPr>
            </w:pPr>
            <w:r w:rsidRPr="009C2FCA">
              <w:rPr>
                <w:color w:val="000000" w:themeColor="text1"/>
                <w:sz w:val="15"/>
                <w:szCs w:val="15"/>
              </w:rPr>
              <w:t>0.62 (0.36</w:t>
            </w:r>
            <w:r w:rsidR="009B2B80" w:rsidRPr="009C2FCA">
              <w:rPr>
                <w:color w:val="000000" w:themeColor="text1"/>
                <w:sz w:val="15"/>
                <w:szCs w:val="15"/>
              </w:rPr>
              <w:t>–</w:t>
            </w:r>
            <w:r w:rsidRPr="009C2FCA">
              <w:rPr>
                <w:color w:val="000000" w:themeColor="text1"/>
                <w:sz w:val="15"/>
                <w:szCs w:val="15"/>
              </w:rPr>
              <w:t>1.07)</w:t>
            </w:r>
          </w:p>
        </w:tc>
      </w:tr>
      <w:tr w:rsidR="009C2FCA" w:rsidRPr="009C2FCA" w14:paraId="18D66444" w14:textId="77777777" w:rsidTr="008A23C2">
        <w:trPr>
          <w:trHeight w:val="172"/>
        </w:trPr>
        <w:tc>
          <w:tcPr>
            <w:tcW w:w="1787" w:type="pct"/>
            <w:vAlign w:val="center"/>
          </w:tcPr>
          <w:p w14:paraId="669391E9" w14:textId="33C6852C" w:rsidR="008D44AF" w:rsidRPr="009C2FCA" w:rsidRDefault="008D44AF" w:rsidP="005D27FC">
            <w:pPr>
              <w:ind w:firstLineChars="100" w:firstLine="150"/>
              <w:jc w:val="both"/>
              <w:rPr>
                <w:color w:val="000000" w:themeColor="text1"/>
                <w:sz w:val="15"/>
                <w:szCs w:val="15"/>
              </w:rPr>
            </w:pP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554" w:type="pct"/>
            <w:vAlign w:val="center"/>
          </w:tcPr>
          <w:p w14:paraId="465187E3"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924" w:type="pct"/>
            <w:vAlign w:val="center"/>
          </w:tcPr>
          <w:p w14:paraId="40D6ED0D" w14:textId="5C5081D3" w:rsidR="008D44AF" w:rsidRPr="009C2FCA" w:rsidRDefault="008D44AF" w:rsidP="005D27FC">
            <w:pPr>
              <w:jc w:val="both"/>
              <w:rPr>
                <w:color w:val="000000" w:themeColor="text1"/>
                <w:sz w:val="15"/>
                <w:szCs w:val="15"/>
              </w:rPr>
            </w:pPr>
            <w:r w:rsidRPr="009C2FCA">
              <w:rPr>
                <w:color w:val="000000" w:themeColor="text1"/>
                <w:sz w:val="15"/>
                <w:szCs w:val="15"/>
              </w:rPr>
              <w:t>1.00 (0.76</w:t>
            </w:r>
            <w:r w:rsidR="009B2B80" w:rsidRPr="009C2FCA">
              <w:rPr>
                <w:color w:val="000000" w:themeColor="text1"/>
                <w:sz w:val="15"/>
                <w:szCs w:val="15"/>
              </w:rPr>
              <w:t>–</w:t>
            </w:r>
            <w:r w:rsidRPr="009C2FCA">
              <w:rPr>
                <w:color w:val="000000" w:themeColor="text1"/>
                <w:sz w:val="15"/>
                <w:szCs w:val="15"/>
              </w:rPr>
              <w:t>1.31)</w:t>
            </w:r>
          </w:p>
        </w:tc>
        <w:tc>
          <w:tcPr>
            <w:tcW w:w="910" w:type="pct"/>
            <w:vAlign w:val="center"/>
          </w:tcPr>
          <w:p w14:paraId="1050E08B" w14:textId="40C28F54" w:rsidR="008D44AF" w:rsidRPr="009C2FCA" w:rsidRDefault="008D44AF" w:rsidP="005D27FC">
            <w:pPr>
              <w:jc w:val="both"/>
              <w:rPr>
                <w:color w:val="000000" w:themeColor="text1"/>
                <w:sz w:val="15"/>
                <w:szCs w:val="15"/>
              </w:rPr>
            </w:pPr>
            <w:r w:rsidRPr="009C2FCA">
              <w:rPr>
                <w:color w:val="000000" w:themeColor="text1"/>
                <w:sz w:val="15"/>
                <w:szCs w:val="15"/>
              </w:rPr>
              <w:t>0.86 (0.66</w:t>
            </w:r>
            <w:r w:rsidR="009B2B80" w:rsidRPr="009C2FCA">
              <w:rPr>
                <w:color w:val="000000" w:themeColor="text1"/>
                <w:sz w:val="15"/>
                <w:szCs w:val="15"/>
              </w:rPr>
              <w:t>–</w:t>
            </w:r>
            <w:r w:rsidRPr="009C2FCA">
              <w:rPr>
                <w:color w:val="000000" w:themeColor="text1"/>
                <w:sz w:val="15"/>
                <w:szCs w:val="15"/>
              </w:rPr>
              <w:t>1.14)</w:t>
            </w:r>
          </w:p>
        </w:tc>
        <w:tc>
          <w:tcPr>
            <w:tcW w:w="825" w:type="pct"/>
            <w:vAlign w:val="center"/>
          </w:tcPr>
          <w:p w14:paraId="09C2FFA7" w14:textId="68364141" w:rsidR="008D44AF" w:rsidRPr="009C2FCA" w:rsidRDefault="008D44AF" w:rsidP="005D27FC">
            <w:pPr>
              <w:jc w:val="both"/>
              <w:rPr>
                <w:color w:val="000000" w:themeColor="text1"/>
                <w:sz w:val="15"/>
                <w:szCs w:val="15"/>
              </w:rPr>
            </w:pPr>
            <w:r w:rsidRPr="009C2FCA">
              <w:rPr>
                <w:color w:val="000000" w:themeColor="text1"/>
                <w:sz w:val="15"/>
                <w:szCs w:val="15"/>
              </w:rPr>
              <w:t>0.81 (0.56</w:t>
            </w:r>
            <w:r w:rsidR="009B2B80" w:rsidRPr="009C2FCA">
              <w:rPr>
                <w:color w:val="000000" w:themeColor="text1"/>
                <w:sz w:val="15"/>
                <w:szCs w:val="15"/>
              </w:rPr>
              <w:t>–</w:t>
            </w:r>
            <w:r w:rsidRPr="009C2FCA">
              <w:rPr>
                <w:color w:val="000000" w:themeColor="text1"/>
                <w:sz w:val="15"/>
                <w:szCs w:val="15"/>
              </w:rPr>
              <w:t>1.12)</w:t>
            </w:r>
          </w:p>
        </w:tc>
      </w:tr>
      <w:tr w:rsidR="009C2FCA" w:rsidRPr="009C2FCA" w14:paraId="515C7F88" w14:textId="77777777" w:rsidTr="008A23C2">
        <w:trPr>
          <w:trHeight w:val="172"/>
        </w:trPr>
        <w:tc>
          <w:tcPr>
            <w:tcW w:w="1787" w:type="pct"/>
            <w:vAlign w:val="center"/>
          </w:tcPr>
          <w:p w14:paraId="73D139D3" w14:textId="61EFC7C4" w:rsidR="008D44AF" w:rsidRPr="009C2FCA" w:rsidRDefault="008D44AF" w:rsidP="005D27FC">
            <w:pPr>
              <w:ind w:firstLineChars="100" w:firstLine="150"/>
              <w:jc w:val="both"/>
              <w:rPr>
                <w:color w:val="000000" w:themeColor="text1"/>
                <w:sz w:val="15"/>
                <w:szCs w:val="15"/>
              </w:rPr>
            </w:pPr>
            <w:r w:rsidRPr="009C2FCA">
              <w:rPr>
                <w:color w:val="000000" w:themeColor="text1"/>
                <w:sz w:val="15"/>
                <w:szCs w:val="15"/>
              </w:rPr>
              <w:t>UK Biobank</w:t>
            </w:r>
          </w:p>
        </w:tc>
        <w:tc>
          <w:tcPr>
            <w:tcW w:w="554" w:type="pct"/>
            <w:vAlign w:val="center"/>
          </w:tcPr>
          <w:p w14:paraId="3CA44B8A"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924" w:type="pct"/>
            <w:vAlign w:val="center"/>
          </w:tcPr>
          <w:p w14:paraId="05F2B897" w14:textId="2DF9BBCE" w:rsidR="008D44AF" w:rsidRPr="009C2FCA" w:rsidRDefault="008D44AF" w:rsidP="005D27FC">
            <w:pPr>
              <w:jc w:val="both"/>
              <w:rPr>
                <w:color w:val="000000" w:themeColor="text1"/>
                <w:sz w:val="15"/>
                <w:szCs w:val="15"/>
              </w:rPr>
            </w:pPr>
            <w:r w:rsidRPr="009C2FCA">
              <w:rPr>
                <w:color w:val="000000" w:themeColor="text1"/>
                <w:sz w:val="15"/>
                <w:szCs w:val="15"/>
              </w:rPr>
              <w:t>0.51 (0.39</w:t>
            </w:r>
            <w:r w:rsidR="009B2B80" w:rsidRPr="009C2FCA">
              <w:rPr>
                <w:color w:val="000000" w:themeColor="text1"/>
                <w:sz w:val="15"/>
                <w:szCs w:val="15"/>
              </w:rPr>
              <w:t>–</w:t>
            </w:r>
            <w:r w:rsidRPr="009C2FCA">
              <w:rPr>
                <w:color w:val="000000" w:themeColor="text1"/>
                <w:sz w:val="15"/>
                <w:szCs w:val="15"/>
              </w:rPr>
              <w:t>0.66)</w:t>
            </w:r>
          </w:p>
        </w:tc>
        <w:tc>
          <w:tcPr>
            <w:tcW w:w="910" w:type="pct"/>
            <w:vAlign w:val="center"/>
          </w:tcPr>
          <w:p w14:paraId="4BA028F6" w14:textId="7441EC1A" w:rsidR="008D44AF" w:rsidRPr="009C2FCA" w:rsidRDefault="008D44AF" w:rsidP="005D27FC">
            <w:pPr>
              <w:jc w:val="both"/>
              <w:rPr>
                <w:color w:val="000000" w:themeColor="text1"/>
                <w:sz w:val="15"/>
                <w:szCs w:val="15"/>
              </w:rPr>
            </w:pPr>
            <w:r w:rsidRPr="009C2FCA">
              <w:rPr>
                <w:color w:val="000000" w:themeColor="text1"/>
                <w:sz w:val="15"/>
                <w:szCs w:val="15"/>
              </w:rPr>
              <w:t>0.34 (0.23</w:t>
            </w:r>
            <w:r w:rsidR="009B2B80" w:rsidRPr="009C2FCA">
              <w:rPr>
                <w:color w:val="000000" w:themeColor="text1"/>
                <w:sz w:val="15"/>
                <w:szCs w:val="15"/>
              </w:rPr>
              <w:t>–</w:t>
            </w:r>
            <w:r w:rsidRPr="009C2FCA">
              <w:rPr>
                <w:color w:val="000000" w:themeColor="text1"/>
                <w:sz w:val="15"/>
                <w:szCs w:val="15"/>
              </w:rPr>
              <w:t>0.48)</w:t>
            </w:r>
          </w:p>
        </w:tc>
        <w:tc>
          <w:tcPr>
            <w:tcW w:w="825" w:type="pct"/>
            <w:vAlign w:val="center"/>
          </w:tcPr>
          <w:p w14:paraId="5A50305E" w14:textId="7A0E65FF" w:rsidR="008D44AF" w:rsidRPr="009C2FCA" w:rsidRDefault="008D44AF" w:rsidP="005D27FC">
            <w:pPr>
              <w:jc w:val="both"/>
              <w:rPr>
                <w:color w:val="000000" w:themeColor="text1"/>
                <w:sz w:val="15"/>
                <w:szCs w:val="15"/>
              </w:rPr>
            </w:pPr>
            <w:r w:rsidRPr="009C2FCA">
              <w:rPr>
                <w:color w:val="000000" w:themeColor="text1"/>
                <w:sz w:val="15"/>
                <w:szCs w:val="15"/>
              </w:rPr>
              <w:t>0.27 (0.15</w:t>
            </w:r>
            <w:r w:rsidR="009B2B80" w:rsidRPr="009C2FCA">
              <w:rPr>
                <w:color w:val="000000" w:themeColor="text1"/>
                <w:sz w:val="15"/>
                <w:szCs w:val="15"/>
              </w:rPr>
              <w:t>–</w:t>
            </w:r>
            <w:r w:rsidRPr="009C2FCA">
              <w:rPr>
                <w:color w:val="000000" w:themeColor="text1"/>
                <w:sz w:val="15"/>
                <w:szCs w:val="15"/>
              </w:rPr>
              <w:t>0.49)</w:t>
            </w:r>
          </w:p>
        </w:tc>
      </w:tr>
      <w:tr w:rsidR="009C2FCA" w:rsidRPr="009C2FCA" w14:paraId="0F66F8FB" w14:textId="77777777" w:rsidTr="008A23C2">
        <w:trPr>
          <w:trHeight w:val="172"/>
        </w:trPr>
        <w:tc>
          <w:tcPr>
            <w:tcW w:w="1787" w:type="pct"/>
            <w:vAlign w:val="center"/>
          </w:tcPr>
          <w:p w14:paraId="64956822" w14:textId="751C11EC" w:rsidR="008D44AF" w:rsidRPr="009C2FCA" w:rsidRDefault="008D44AF" w:rsidP="005D27FC">
            <w:pPr>
              <w:ind w:firstLineChars="100" w:firstLine="150"/>
              <w:jc w:val="both"/>
              <w:rPr>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8A23C2" w:rsidRPr="009C2FCA">
              <w:rPr>
                <w:color w:val="000000" w:themeColor="text1"/>
                <w:sz w:val="15"/>
                <w:szCs w:val="15"/>
              </w:rPr>
              <w:t xml:space="preserve"> model</w:t>
            </w:r>
          </w:p>
        </w:tc>
        <w:tc>
          <w:tcPr>
            <w:tcW w:w="554" w:type="pct"/>
            <w:vAlign w:val="center"/>
          </w:tcPr>
          <w:p w14:paraId="52C8D77D" w14:textId="77777777" w:rsidR="008D44AF" w:rsidRPr="009C2FCA" w:rsidRDefault="008D44AF" w:rsidP="005D27FC">
            <w:pPr>
              <w:jc w:val="both"/>
              <w:rPr>
                <w:color w:val="000000" w:themeColor="text1"/>
                <w:sz w:val="15"/>
                <w:szCs w:val="15"/>
              </w:rPr>
            </w:pPr>
            <w:r w:rsidRPr="009C2FCA">
              <w:rPr>
                <w:rFonts w:eastAsia="等线"/>
                <w:color w:val="000000" w:themeColor="text1"/>
                <w:sz w:val="15"/>
                <w:szCs w:val="15"/>
              </w:rPr>
              <w:t>1.00</w:t>
            </w:r>
          </w:p>
        </w:tc>
        <w:tc>
          <w:tcPr>
            <w:tcW w:w="924" w:type="pct"/>
            <w:vAlign w:val="center"/>
          </w:tcPr>
          <w:p w14:paraId="7DFFA8E7" w14:textId="65A76BED" w:rsidR="008D44AF" w:rsidRPr="009C2FCA" w:rsidRDefault="008D44AF" w:rsidP="005D27FC">
            <w:pPr>
              <w:jc w:val="both"/>
              <w:rPr>
                <w:color w:val="000000" w:themeColor="text1"/>
                <w:sz w:val="15"/>
                <w:szCs w:val="15"/>
              </w:rPr>
            </w:pPr>
            <w:r w:rsidRPr="009C2FCA">
              <w:rPr>
                <w:color w:val="000000" w:themeColor="text1"/>
                <w:sz w:val="15"/>
                <w:szCs w:val="15"/>
              </w:rPr>
              <w:t>0.75 (0.47</w:t>
            </w:r>
            <w:r w:rsidR="009B2B80" w:rsidRPr="009C2FCA">
              <w:rPr>
                <w:color w:val="000000" w:themeColor="text1"/>
                <w:sz w:val="15"/>
                <w:szCs w:val="15"/>
              </w:rPr>
              <w:t>–</w:t>
            </w:r>
            <w:r w:rsidRPr="009C2FCA">
              <w:rPr>
                <w:color w:val="000000" w:themeColor="text1"/>
                <w:sz w:val="15"/>
                <w:szCs w:val="15"/>
              </w:rPr>
              <w:t>1.19)</w:t>
            </w:r>
          </w:p>
        </w:tc>
        <w:tc>
          <w:tcPr>
            <w:tcW w:w="910" w:type="pct"/>
            <w:vAlign w:val="center"/>
          </w:tcPr>
          <w:p w14:paraId="53FFA598" w14:textId="6A41A680" w:rsidR="008D44AF" w:rsidRPr="009C2FCA" w:rsidRDefault="008D44AF" w:rsidP="005D27FC">
            <w:pPr>
              <w:jc w:val="both"/>
              <w:rPr>
                <w:color w:val="000000" w:themeColor="text1"/>
                <w:sz w:val="15"/>
                <w:szCs w:val="15"/>
              </w:rPr>
            </w:pPr>
            <w:r w:rsidRPr="009C2FCA">
              <w:rPr>
                <w:color w:val="000000" w:themeColor="text1"/>
                <w:sz w:val="15"/>
                <w:szCs w:val="15"/>
              </w:rPr>
              <w:t>0.63 (0.34</w:t>
            </w:r>
            <w:r w:rsidR="009B2B80" w:rsidRPr="009C2FCA">
              <w:rPr>
                <w:color w:val="000000" w:themeColor="text1"/>
                <w:sz w:val="15"/>
                <w:szCs w:val="15"/>
              </w:rPr>
              <w:t>–</w:t>
            </w:r>
            <w:r w:rsidRPr="009C2FCA">
              <w:rPr>
                <w:color w:val="000000" w:themeColor="text1"/>
                <w:sz w:val="15"/>
                <w:szCs w:val="15"/>
              </w:rPr>
              <w:t>1.14)</w:t>
            </w:r>
          </w:p>
        </w:tc>
        <w:tc>
          <w:tcPr>
            <w:tcW w:w="825" w:type="pct"/>
            <w:vAlign w:val="center"/>
          </w:tcPr>
          <w:p w14:paraId="1180A5D8" w14:textId="7C24B2CB" w:rsidR="008D44AF" w:rsidRPr="009C2FCA" w:rsidRDefault="008D44AF" w:rsidP="005D27FC">
            <w:pPr>
              <w:jc w:val="both"/>
              <w:rPr>
                <w:color w:val="000000" w:themeColor="text1"/>
                <w:sz w:val="15"/>
                <w:szCs w:val="15"/>
              </w:rPr>
            </w:pPr>
            <w:r w:rsidRPr="009C2FCA">
              <w:rPr>
                <w:color w:val="000000" w:themeColor="text1"/>
                <w:sz w:val="15"/>
                <w:szCs w:val="15"/>
              </w:rPr>
              <w:t>0.53 (0.28</w:t>
            </w:r>
            <w:r w:rsidR="009B2B80" w:rsidRPr="009C2FCA">
              <w:rPr>
                <w:color w:val="000000" w:themeColor="text1"/>
                <w:sz w:val="15"/>
                <w:szCs w:val="15"/>
              </w:rPr>
              <w:t>–</w:t>
            </w:r>
            <w:r w:rsidRPr="009C2FCA">
              <w:rPr>
                <w:color w:val="000000" w:themeColor="text1"/>
                <w:sz w:val="15"/>
                <w:szCs w:val="15"/>
              </w:rPr>
              <w:t>0.99)</w:t>
            </w:r>
          </w:p>
        </w:tc>
      </w:tr>
      <w:tr w:rsidR="009C2FCA" w:rsidRPr="009C2FCA" w14:paraId="4D391D56" w14:textId="77777777" w:rsidTr="008A23C2">
        <w:trPr>
          <w:trHeight w:val="172"/>
        </w:trPr>
        <w:tc>
          <w:tcPr>
            <w:tcW w:w="1787" w:type="pct"/>
            <w:vAlign w:val="center"/>
          </w:tcPr>
          <w:p w14:paraId="7C6A80C8" w14:textId="0C8C7C50" w:rsidR="008D44AF" w:rsidRPr="009C2FCA" w:rsidRDefault="008D44AF" w:rsidP="005D27FC">
            <w:pPr>
              <w:ind w:firstLineChars="100" w:firstLine="150"/>
              <w:jc w:val="both"/>
              <w:rPr>
                <w:color w:val="000000" w:themeColor="text1"/>
                <w:sz w:val="15"/>
                <w:szCs w:val="15"/>
              </w:rPr>
            </w:pPr>
            <w:r w:rsidRPr="009C2FCA">
              <w:rPr>
                <w:i/>
                <w:iCs/>
                <w:color w:val="000000" w:themeColor="text1"/>
                <w:sz w:val="15"/>
                <w:szCs w:val="15"/>
              </w:rPr>
              <w:t>I</w:t>
            </w:r>
            <w:r w:rsidRPr="009C2FCA">
              <w:rPr>
                <w:color w:val="000000" w:themeColor="text1"/>
                <w:sz w:val="15"/>
                <w:szCs w:val="15"/>
                <w:vertAlign w:val="superscript"/>
              </w:rPr>
              <w:t>2</w:t>
            </w:r>
            <w:r w:rsidRPr="009C2FCA">
              <w:rPr>
                <w:color w:val="000000" w:themeColor="text1"/>
                <w:sz w:val="15"/>
                <w:szCs w:val="15"/>
              </w:rPr>
              <w:t xml:space="preserve"> (</w:t>
            </w:r>
            <w:r w:rsidRPr="009C2FCA">
              <w:rPr>
                <w:i/>
                <w:iCs/>
                <w:color w:val="000000" w:themeColor="text1"/>
                <w:sz w:val="15"/>
                <w:szCs w:val="15"/>
              </w:rPr>
              <w:t>P</w:t>
            </w:r>
            <w:r w:rsidRPr="009C2FCA">
              <w:rPr>
                <w:color w:val="000000" w:themeColor="text1"/>
                <w:sz w:val="15"/>
                <w:szCs w:val="15"/>
              </w:rPr>
              <w:t xml:space="preserve"> value</w:t>
            </w:r>
            <w:r w:rsidR="00E85A38" w:rsidRPr="009C2FCA">
              <w:rPr>
                <w:color w:val="000000" w:themeColor="text1"/>
                <w:sz w:val="15"/>
                <w:szCs w:val="15"/>
              </w:rPr>
              <w:t xml:space="preserve"> for heterogeneity</w:t>
            </w:r>
            <w:r w:rsidRPr="009C2FCA">
              <w:rPr>
                <w:color w:val="000000" w:themeColor="text1"/>
                <w:sz w:val="15"/>
                <w:szCs w:val="15"/>
              </w:rPr>
              <w:t>)</w:t>
            </w:r>
          </w:p>
        </w:tc>
        <w:tc>
          <w:tcPr>
            <w:tcW w:w="554" w:type="pct"/>
            <w:vAlign w:val="center"/>
          </w:tcPr>
          <w:p w14:paraId="1CDB836D" w14:textId="196638C8" w:rsidR="008D44AF" w:rsidRPr="009C2FCA" w:rsidRDefault="009B2B80" w:rsidP="005D27FC">
            <w:pPr>
              <w:jc w:val="both"/>
              <w:rPr>
                <w:color w:val="000000" w:themeColor="text1"/>
                <w:sz w:val="15"/>
                <w:szCs w:val="15"/>
              </w:rPr>
            </w:pPr>
            <w:r w:rsidRPr="009C2FCA">
              <w:rPr>
                <w:rFonts w:eastAsia="等线"/>
                <w:color w:val="000000" w:themeColor="text1"/>
                <w:sz w:val="15"/>
                <w:szCs w:val="15"/>
              </w:rPr>
              <w:t>—</w:t>
            </w:r>
          </w:p>
        </w:tc>
        <w:tc>
          <w:tcPr>
            <w:tcW w:w="924" w:type="pct"/>
            <w:vAlign w:val="center"/>
          </w:tcPr>
          <w:p w14:paraId="2C4DAF5C" w14:textId="6B7870FA" w:rsidR="008D44AF" w:rsidRPr="009C2FCA" w:rsidRDefault="008D44AF" w:rsidP="005D27FC">
            <w:pPr>
              <w:jc w:val="both"/>
              <w:rPr>
                <w:color w:val="000000" w:themeColor="text1"/>
                <w:sz w:val="15"/>
                <w:szCs w:val="15"/>
              </w:rPr>
            </w:pPr>
            <w:r w:rsidRPr="009C2FCA">
              <w:rPr>
                <w:color w:val="000000" w:themeColor="text1"/>
                <w:sz w:val="15"/>
                <w:szCs w:val="15"/>
              </w:rPr>
              <w:t>84.3% (0.002)</w:t>
            </w:r>
          </w:p>
        </w:tc>
        <w:tc>
          <w:tcPr>
            <w:tcW w:w="910" w:type="pct"/>
            <w:vAlign w:val="center"/>
          </w:tcPr>
          <w:p w14:paraId="3B4D3031" w14:textId="1E29E381" w:rsidR="008D44AF" w:rsidRPr="009C2FCA" w:rsidRDefault="008D44AF" w:rsidP="005D27FC">
            <w:pPr>
              <w:jc w:val="both"/>
              <w:rPr>
                <w:color w:val="000000" w:themeColor="text1"/>
                <w:sz w:val="15"/>
                <w:szCs w:val="15"/>
              </w:rPr>
            </w:pPr>
            <w:r w:rsidRPr="009C2FCA">
              <w:rPr>
                <w:color w:val="000000" w:themeColor="text1"/>
                <w:sz w:val="15"/>
                <w:szCs w:val="15"/>
              </w:rPr>
              <w:t>88.4% (&lt;</w:t>
            </w:r>
            <w:r w:rsidR="009B2B80" w:rsidRPr="009C2FCA">
              <w:rPr>
                <w:color w:val="000000" w:themeColor="text1"/>
                <w:sz w:val="15"/>
                <w:szCs w:val="15"/>
              </w:rPr>
              <w:t xml:space="preserve"> </w:t>
            </w:r>
            <w:r w:rsidRPr="009C2FCA">
              <w:rPr>
                <w:color w:val="000000" w:themeColor="text1"/>
                <w:sz w:val="15"/>
                <w:szCs w:val="15"/>
              </w:rPr>
              <w:t>0.001)</w:t>
            </w:r>
          </w:p>
        </w:tc>
        <w:tc>
          <w:tcPr>
            <w:tcW w:w="825" w:type="pct"/>
            <w:vAlign w:val="center"/>
          </w:tcPr>
          <w:p w14:paraId="1B3EA47D" w14:textId="04393F42" w:rsidR="008D44AF" w:rsidRPr="009C2FCA" w:rsidRDefault="008D44AF" w:rsidP="005D27FC">
            <w:pPr>
              <w:jc w:val="both"/>
              <w:rPr>
                <w:color w:val="000000" w:themeColor="text1"/>
                <w:sz w:val="15"/>
                <w:szCs w:val="15"/>
              </w:rPr>
            </w:pPr>
            <w:r w:rsidRPr="009C2FCA">
              <w:rPr>
                <w:color w:val="000000" w:themeColor="text1"/>
                <w:sz w:val="15"/>
                <w:szCs w:val="15"/>
              </w:rPr>
              <w:t>79.7% (0.007)</w:t>
            </w:r>
          </w:p>
        </w:tc>
      </w:tr>
      <w:tr w:rsidR="009C2FCA" w:rsidRPr="009C2FCA" w14:paraId="2448B6F0" w14:textId="77777777" w:rsidTr="008A23C2">
        <w:trPr>
          <w:trHeight w:val="172"/>
        </w:trPr>
        <w:tc>
          <w:tcPr>
            <w:tcW w:w="1787" w:type="pct"/>
            <w:vAlign w:val="center"/>
          </w:tcPr>
          <w:p w14:paraId="2327427D" w14:textId="77777777" w:rsidR="008D44AF" w:rsidRPr="009C2FCA" w:rsidRDefault="008D44AF" w:rsidP="005D27FC">
            <w:pPr>
              <w:jc w:val="both"/>
              <w:rPr>
                <w:i/>
                <w:iCs/>
                <w:color w:val="000000" w:themeColor="text1"/>
                <w:sz w:val="15"/>
                <w:szCs w:val="15"/>
              </w:rPr>
            </w:pPr>
            <w:r w:rsidRPr="009C2FCA">
              <w:rPr>
                <w:color w:val="000000" w:themeColor="text1"/>
                <w:sz w:val="15"/>
                <w:szCs w:val="15"/>
              </w:rPr>
              <w:t>Colorectal cancer</w:t>
            </w:r>
          </w:p>
        </w:tc>
        <w:tc>
          <w:tcPr>
            <w:tcW w:w="554" w:type="pct"/>
            <w:vAlign w:val="center"/>
          </w:tcPr>
          <w:p w14:paraId="342E6B82" w14:textId="77777777" w:rsidR="008D44AF" w:rsidRPr="009C2FCA" w:rsidRDefault="008D44AF" w:rsidP="005D27FC">
            <w:pPr>
              <w:jc w:val="both"/>
              <w:rPr>
                <w:rFonts w:eastAsia="等线"/>
                <w:color w:val="000000" w:themeColor="text1"/>
                <w:sz w:val="15"/>
                <w:szCs w:val="15"/>
              </w:rPr>
            </w:pPr>
          </w:p>
        </w:tc>
        <w:tc>
          <w:tcPr>
            <w:tcW w:w="924" w:type="pct"/>
            <w:vAlign w:val="center"/>
          </w:tcPr>
          <w:p w14:paraId="73DF399C" w14:textId="77777777" w:rsidR="008D44AF" w:rsidRPr="009C2FCA" w:rsidRDefault="008D44AF" w:rsidP="005D27FC">
            <w:pPr>
              <w:jc w:val="both"/>
              <w:rPr>
                <w:color w:val="000000" w:themeColor="text1"/>
                <w:sz w:val="15"/>
                <w:szCs w:val="15"/>
              </w:rPr>
            </w:pPr>
          </w:p>
        </w:tc>
        <w:tc>
          <w:tcPr>
            <w:tcW w:w="910" w:type="pct"/>
            <w:vAlign w:val="center"/>
          </w:tcPr>
          <w:p w14:paraId="55B1F847" w14:textId="77777777" w:rsidR="008D44AF" w:rsidRPr="009C2FCA" w:rsidRDefault="008D44AF" w:rsidP="005D27FC">
            <w:pPr>
              <w:jc w:val="both"/>
              <w:rPr>
                <w:color w:val="000000" w:themeColor="text1"/>
                <w:sz w:val="15"/>
                <w:szCs w:val="15"/>
              </w:rPr>
            </w:pPr>
          </w:p>
        </w:tc>
        <w:tc>
          <w:tcPr>
            <w:tcW w:w="825" w:type="pct"/>
            <w:vAlign w:val="center"/>
          </w:tcPr>
          <w:p w14:paraId="278E9722" w14:textId="77777777" w:rsidR="008D44AF" w:rsidRPr="009C2FCA" w:rsidRDefault="008D44AF" w:rsidP="005D27FC">
            <w:pPr>
              <w:jc w:val="both"/>
              <w:rPr>
                <w:color w:val="000000" w:themeColor="text1"/>
                <w:sz w:val="15"/>
                <w:szCs w:val="15"/>
              </w:rPr>
            </w:pPr>
          </w:p>
        </w:tc>
      </w:tr>
      <w:tr w:rsidR="009C2FCA" w:rsidRPr="009C2FCA" w14:paraId="3908F428" w14:textId="77777777" w:rsidTr="008A23C2">
        <w:trPr>
          <w:trHeight w:val="172"/>
        </w:trPr>
        <w:tc>
          <w:tcPr>
            <w:tcW w:w="1787" w:type="pct"/>
            <w:vAlign w:val="center"/>
          </w:tcPr>
          <w:p w14:paraId="149EE8E3" w14:textId="77777777" w:rsidR="008D44AF" w:rsidRPr="009C2FCA" w:rsidRDefault="008D44AF" w:rsidP="005D27FC">
            <w:pPr>
              <w:ind w:firstLineChars="100" w:firstLine="150"/>
              <w:jc w:val="both"/>
              <w:rPr>
                <w:i/>
                <w:iCs/>
                <w:color w:val="000000" w:themeColor="text1"/>
                <w:sz w:val="15"/>
                <w:szCs w:val="15"/>
              </w:rPr>
            </w:pPr>
            <w:r w:rsidRPr="009C2FCA">
              <w:rPr>
                <w:color w:val="000000" w:themeColor="text1"/>
                <w:sz w:val="15"/>
                <w:szCs w:val="15"/>
              </w:rPr>
              <w:t>DFTJ cohort</w:t>
            </w:r>
          </w:p>
        </w:tc>
        <w:tc>
          <w:tcPr>
            <w:tcW w:w="554" w:type="pct"/>
            <w:vAlign w:val="center"/>
          </w:tcPr>
          <w:p w14:paraId="2F58FBD2" w14:textId="77777777" w:rsidR="008D44AF" w:rsidRPr="009C2FCA" w:rsidRDefault="008D44AF" w:rsidP="005D27FC">
            <w:pPr>
              <w:jc w:val="both"/>
              <w:rPr>
                <w:rFonts w:eastAsia="等线"/>
                <w:color w:val="000000" w:themeColor="text1"/>
                <w:sz w:val="15"/>
                <w:szCs w:val="15"/>
              </w:rPr>
            </w:pPr>
            <w:r w:rsidRPr="009C2FCA">
              <w:rPr>
                <w:color w:val="000000" w:themeColor="text1"/>
                <w:sz w:val="15"/>
                <w:szCs w:val="15"/>
              </w:rPr>
              <w:t>1.00</w:t>
            </w:r>
          </w:p>
        </w:tc>
        <w:tc>
          <w:tcPr>
            <w:tcW w:w="924" w:type="pct"/>
            <w:vAlign w:val="center"/>
          </w:tcPr>
          <w:p w14:paraId="03C17957" w14:textId="0391318A" w:rsidR="008D44AF" w:rsidRPr="009C2FCA" w:rsidRDefault="008D44AF" w:rsidP="005D27FC">
            <w:pPr>
              <w:jc w:val="both"/>
              <w:rPr>
                <w:color w:val="000000" w:themeColor="text1"/>
                <w:sz w:val="15"/>
                <w:szCs w:val="15"/>
              </w:rPr>
            </w:pPr>
            <w:r w:rsidRPr="009C2FCA">
              <w:rPr>
                <w:color w:val="000000" w:themeColor="text1"/>
                <w:sz w:val="15"/>
                <w:szCs w:val="15"/>
              </w:rPr>
              <w:t>0.80 (0.46</w:t>
            </w:r>
            <w:r w:rsidR="009B2B80" w:rsidRPr="009C2FCA">
              <w:rPr>
                <w:color w:val="000000" w:themeColor="text1"/>
                <w:sz w:val="15"/>
                <w:szCs w:val="15"/>
              </w:rPr>
              <w:t>–</w:t>
            </w:r>
            <w:r w:rsidRPr="009C2FCA">
              <w:rPr>
                <w:color w:val="000000" w:themeColor="text1"/>
                <w:sz w:val="15"/>
                <w:szCs w:val="15"/>
              </w:rPr>
              <w:t>1.40)</w:t>
            </w:r>
          </w:p>
        </w:tc>
        <w:tc>
          <w:tcPr>
            <w:tcW w:w="910" w:type="pct"/>
            <w:vAlign w:val="center"/>
          </w:tcPr>
          <w:p w14:paraId="3058AE1C" w14:textId="780AB182" w:rsidR="008D44AF" w:rsidRPr="009C2FCA" w:rsidRDefault="008D44AF" w:rsidP="005D27FC">
            <w:pPr>
              <w:jc w:val="both"/>
              <w:rPr>
                <w:color w:val="000000" w:themeColor="text1"/>
                <w:sz w:val="15"/>
                <w:szCs w:val="15"/>
              </w:rPr>
            </w:pPr>
            <w:r w:rsidRPr="009C2FCA">
              <w:rPr>
                <w:color w:val="000000" w:themeColor="text1"/>
                <w:sz w:val="15"/>
                <w:szCs w:val="15"/>
              </w:rPr>
              <w:t>0.56 (0.28</w:t>
            </w:r>
            <w:r w:rsidR="009B2B80" w:rsidRPr="009C2FCA">
              <w:rPr>
                <w:color w:val="000000" w:themeColor="text1"/>
                <w:sz w:val="15"/>
                <w:szCs w:val="15"/>
              </w:rPr>
              <w:t>–</w:t>
            </w:r>
            <w:r w:rsidRPr="009C2FCA">
              <w:rPr>
                <w:color w:val="000000" w:themeColor="text1"/>
                <w:sz w:val="15"/>
                <w:szCs w:val="15"/>
              </w:rPr>
              <w:t>1.12)</w:t>
            </w:r>
          </w:p>
        </w:tc>
        <w:tc>
          <w:tcPr>
            <w:tcW w:w="825" w:type="pct"/>
            <w:vAlign w:val="center"/>
          </w:tcPr>
          <w:p w14:paraId="551C4827" w14:textId="7D9CA5ED" w:rsidR="008D44AF" w:rsidRPr="009C2FCA" w:rsidRDefault="008D44AF" w:rsidP="005D27FC">
            <w:pPr>
              <w:jc w:val="both"/>
              <w:rPr>
                <w:color w:val="000000" w:themeColor="text1"/>
                <w:sz w:val="15"/>
                <w:szCs w:val="15"/>
              </w:rPr>
            </w:pPr>
            <w:r w:rsidRPr="009C2FCA">
              <w:rPr>
                <w:color w:val="000000" w:themeColor="text1"/>
                <w:sz w:val="15"/>
                <w:szCs w:val="15"/>
              </w:rPr>
              <w:t>0.49 (0.28</w:t>
            </w:r>
            <w:r w:rsidR="009B2B80" w:rsidRPr="009C2FCA">
              <w:rPr>
                <w:color w:val="000000" w:themeColor="text1"/>
                <w:sz w:val="15"/>
                <w:szCs w:val="15"/>
              </w:rPr>
              <w:t>–</w:t>
            </w:r>
            <w:r w:rsidRPr="009C2FCA">
              <w:rPr>
                <w:color w:val="000000" w:themeColor="text1"/>
                <w:sz w:val="15"/>
                <w:szCs w:val="15"/>
              </w:rPr>
              <w:t>0.88)</w:t>
            </w:r>
          </w:p>
        </w:tc>
      </w:tr>
      <w:tr w:rsidR="009C2FCA" w:rsidRPr="009C2FCA" w14:paraId="1525E859" w14:textId="77777777" w:rsidTr="008A23C2">
        <w:trPr>
          <w:trHeight w:val="172"/>
        </w:trPr>
        <w:tc>
          <w:tcPr>
            <w:tcW w:w="1787" w:type="pct"/>
            <w:vAlign w:val="center"/>
          </w:tcPr>
          <w:p w14:paraId="278B8344" w14:textId="77777777" w:rsidR="008D44AF" w:rsidRPr="009C2FCA" w:rsidRDefault="008D44AF" w:rsidP="005D27FC">
            <w:pPr>
              <w:ind w:firstLineChars="100" w:firstLine="150"/>
              <w:jc w:val="both"/>
              <w:rPr>
                <w:i/>
                <w:iCs/>
                <w:color w:val="000000" w:themeColor="text1"/>
                <w:sz w:val="15"/>
                <w:szCs w:val="15"/>
              </w:rPr>
            </w:pP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554" w:type="pct"/>
            <w:vAlign w:val="center"/>
          </w:tcPr>
          <w:p w14:paraId="2E378E49" w14:textId="77777777" w:rsidR="008D44AF" w:rsidRPr="009C2FCA" w:rsidRDefault="008D44AF" w:rsidP="005D27FC">
            <w:pPr>
              <w:jc w:val="both"/>
              <w:rPr>
                <w:rFonts w:eastAsia="等线"/>
                <w:color w:val="000000" w:themeColor="text1"/>
                <w:sz w:val="15"/>
                <w:szCs w:val="15"/>
              </w:rPr>
            </w:pPr>
            <w:r w:rsidRPr="009C2FCA">
              <w:rPr>
                <w:color w:val="000000" w:themeColor="text1"/>
                <w:sz w:val="15"/>
                <w:szCs w:val="15"/>
              </w:rPr>
              <w:t>1.00</w:t>
            </w:r>
          </w:p>
        </w:tc>
        <w:tc>
          <w:tcPr>
            <w:tcW w:w="924" w:type="pct"/>
            <w:vAlign w:val="center"/>
          </w:tcPr>
          <w:p w14:paraId="245A6468" w14:textId="107DB861" w:rsidR="008D44AF" w:rsidRPr="009C2FCA" w:rsidRDefault="008D44AF" w:rsidP="005D27FC">
            <w:pPr>
              <w:jc w:val="both"/>
              <w:rPr>
                <w:color w:val="000000" w:themeColor="text1"/>
                <w:sz w:val="15"/>
                <w:szCs w:val="15"/>
              </w:rPr>
            </w:pPr>
            <w:r w:rsidRPr="009C2FCA">
              <w:rPr>
                <w:color w:val="000000" w:themeColor="text1"/>
                <w:sz w:val="15"/>
                <w:szCs w:val="15"/>
              </w:rPr>
              <w:t>1.19 (0.81</w:t>
            </w:r>
            <w:r w:rsidR="009B2B80" w:rsidRPr="009C2FCA">
              <w:rPr>
                <w:color w:val="000000" w:themeColor="text1"/>
                <w:sz w:val="15"/>
                <w:szCs w:val="15"/>
              </w:rPr>
              <w:t>–</w:t>
            </w:r>
            <w:r w:rsidRPr="009C2FCA">
              <w:rPr>
                <w:color w:val="000000" w:themeColor="text1"/>
                <w:sz w:val="15"/>
                <w:szCs w:val="15"/>
              </w:rPr>
              <w:t>1.76)</w:t>
            </w:r>
          </w:p>
        </w:tc>
        <w:tc>
          <w:tcPr>
            <w:tcW w:w="910" w:type="pct"/>
            <w:vAlign w:val="center"/>
          </w:tcPr>
          <w:p w14:paraId="3ACAB41C" w14:textId="0D11E4AB" w:rsidR="008D44AF" w:rsidRPr="009C2FCA" w:rsidRDefault="008D44AF" w:rsidP="005D27FC">
            <w:pPr>
              <w:jc w:val="both"/>
              <w:rPr>
                <w:color w:val="000000" w:themeColor="text1"/>
                <w:sz w:val="15"/>
                <w:szCs w:val="15"/>
              </w:rPr>
            </w:pPr>
            <w:r w:rsidRPr="009C2FCA">
              <w:rPr>
                <w:color w:val="000000" w:themeColor="text1"/>
                <w:sz w:val="15"/>
                <w:szCs w:val="15"/>
              </w:rPr>
              <w:t>0.86 (0.58</w:t>
            </w:r>
            <w:r w:rsidR="009B2B80" w:rsidRPr="009C2FCA">
              <w:rPr>
                <w:color w:val="000000" w:themeColor="text1"/>
                <w:sz w:val="15"/>
                <w:szCs w:val="15"/>
              </w:rPr>
              <w:t>–</w:t>
            </w:r>
            <w:r w:rsidRPr="009C2FCA">
              <w:rPr>
                <w:color w:val="000000" w:themeColor="text1"/>
                <w:sz w:val="15"/>
                <w:szCs w:val="15"/>
              </w:rPr>
              <w:t>1.30)</w:t>
            </w:r>
          </w:p>
        </w:tc>
        <w:tc>
          <w:tcPr>
            <w:tcW w:w="825" w:type="pct"/>
            <w:vAlign w:val="center"/>
          </w:tcPr>
          <w:p w14:paraId="0D6C7735" w14:textId="3F9C0968" w:rsidR="008D44AF" w:rsidRPr="009C2FCA" w:rsidRDefault="008D44AF" w:rsidP="005D27FC">
            <w:pPr>
              <w:jc w:val="both"/>
              <w:rPr>
                <w:color w:val="000000" w:themeColor="text1"/>
                <w:sz w:val="15"/>
                <w:szCs w:val="15"/>
              </w:rPr>
            </w:pPr>
            <w:r w:rsidRPr="009C2FCA">
              <w:rPr>
                <w:color w:val="000000" w:themeColor="text1"/>
                <w:sz w:val="15"/>
                <w:szCs w:val="15"/>
              </w:rPr>
              <w:t>0.69 (0.39</w:t>
            </w:r>
            <w:r w:rsidR="009B2B80" w:rsidRPr="009C2FCA">
              <w:rPr>
                <w:color w:val="000000" w:themeColor="text1"/>
                <w:sz w:val="15"/>
                <w:szCs w:val="15"/>
              </w:rPr>
              <w:t>–</w:t>
            </w:r>
            <w:r w:rsidRPr="009C2FCA">
              <w:rPr>
                <w:color w:val="000000" w:themeColor="text1"/>
                <w:sz w:val="15"/>
                <w:szCs w:val="15"/>
              </w:rPr>
              <w:t>1.24)</w:t>
            </w:r>
          </w:p>
        </w:tc>
      </w:tr>
      <w:tr w:rsidR="009C2FCA" w:rsidRPr="009C2FCA" w14:paraId="0CCCE317" w14:textId="77777777" w:rsidTr="008A23C2">
        <w:trPr>
          <w:trHeight w:val="172"/>
        </w:trPr>
        <w:tc>
          <w:tcPr>
            <w:tcW w:w="1787" w:type="pct"/>
            <w:vAlign w:val="center"/>
          </w:tcPr>
          <w:p w14:paraId="6A4F6BBB" w14:textId="77777777" w:rsidR="008D44AF" w:rsidRPr="009C2FCA" w:rsidRDefault="008D44AF" w:rsidP="005D27FC">
            <w:pPr>
              <w:ind w:firstLineChars="100" w:firstLine="150"/>
              <w:jc w:val="both"/>
              <w:rPr>
                <w:i/>
                <w:iCs/>
                <w:color w:val="000000" w:themeColor="text1"/>
                <w:sz w:val="15"/>
                <w:szCs w:val="15"/>
              </w:rPr>
            </w:pPr>
            <w:r w:rsidRPr="009C2FCA">
              <w:rPr>
                <w:color w:val="000000" w:themeColor="text1"/>
                <w:sz w:val="15"/>
                <w:szCs w:val="15"/>
              </w:rPr>
              <w:t>UK Biobank</w:t>
            </w:r>
          </w:p>
        </w:tc>
        <w:tc>
          <w:tcPr>
            <w:tcW w:w="554" w:type="pct"/>
            <w:vAlign w:val="center"/>
          </w:tcPr>
          <w:p w14:paraId="03E4D721" w14:textId="77777777" w:rsidR="008D44AF" w:rsidRPr="009C2FCA" w:rsidRDefault="008D44AF" w:rsidP="005D27FC">
            <w:pPr>
              <w:jc w:val="both"/>
              <w:rPr>
                <w:rFonts w:eastAsia="等线"/>
                <w:color w:val="000000" w:themeColor="text1"/>
                <w:sz w:val="15"/>
                <w:szCs w:val="15"/>
              </w:rPr>
            </w:pPr>
            <w:r w:rsidRPr="009C2FCA">
              <w:rPr>
                <w:color w:val="000000" w:themeColor="text1"/>
                <w:sz w:val="15"/>
                <w:szCs w:val="15"/>
              </w:rPr>
              <w:t>1.00</w:t>
            </w:r>
          </w:p>
        </w:tc>
        <w:tc>
          <w:tcPr>
            <w:tcW w:w="924" w:type="pct"/>
            <w:vAlign w:val="center"/>
          </w:tcPr>
          <w:p w14:paraId="7D1DB991" w14:textId="06663419" w:rsidR="008D44AF" w:rsidRPr="009C2FCA" w:rsidRDefault="008D44AF" w:rsidP="005D27FC">
            <w:pPr>
              <w:jc w:val="both"/>
              <w:rPr>
                <w:color w:val="000000" w:themeColor="text1"/>
                <w:sz w:val="15"/>
                <w:szCs w:val="15"/>
              </w:rPr>
            </w:pPr>
            <w:r w:rsidRPr="009C2FCA">
              <w:rPr>
                <w:color w:val="000000" w:themeColor="text1"/>
                <w:sz w:val="15"/>
                <w:szCs w:val="15"/>
              </w:rPr>
              <w:t>0.91 (0.71</w:t>
            </w:r>
            <w:r w:rsidR="009B2B80" w:rsidRPr="009C2FCA">
              <w:rPr>
                <w:color w:val="000000" w:themeColor="text1"/>
                <w:sz w:val="15"/>
                <w:szCs w:val="15"/>
              </w:rPr>
              <w:t>–</w:t>
            </w:r>
            <w:r w:rsidRPr="009C2FCA">
              <w:rPr>
                <w:color w:val="000000" w:themeColor="text1"/>
                <w:sz w:val="15"/>
                <w:szCs w:val="15"/>
              </w:rPr>
              <w:t>1.17)</w:t>
            </w:r>
          </w:p>
        </w:tc>
        <w:tc>
          <w:tcPr>
            <w:tcW w:w="910" w:type="pct"/>
            <w:vAlign w:val="center"/>
          </w:tcPr>
          <w:p w14:paraId="7864F2CC" w14:textId="28205852" w:rsidR="008D44AF" w:rsidRPr="009C2FCA" w:rsidRDefault="008D44AF" w:rsidP="005D27FC">
            <w:pPr>
              <w:jc w:val="both"/>
              <w:rPr>
                <w:color w:val="000000" w:themeColor="text1"/>
                <w:sz w:val="15"/>
                <w:szCs w:val="15"/>
              </w:rPr>
            </w:pPr>
            <w:r w:rsidRPr="009C2FCA">
              <w:rPr>
                <w:color w:val="000000" w:themeColor="text1"/>
                <w:sz w:val="15"/>
                <w:szCs w:val="15"/>
              </w:rPr>
              <w:t>0.77 (0.57</w:t>
            </w:r>
            <w:r w:rsidR="009B2B80" w:rsidRPr="009C2FCA">
              <w:rPr>
                <w:color w:val="000000" w:themeColor="text1"/>
                <w:sz w:val="15"/>
                <w:szCs w:val="15"/>
              </w:rPr>
              <w:t>–</w:t>
            </w:r>
            <w:r w:rsidRPr="009C2FCA">
              <w:rPr>
                <w:color w:val="000000" w:themeColor="text1"/>
                <w:sz w:val="15"/>
                <w:szCs w:val="15"/>
              </w:rPr>
              <w:t>1.05)</w:t>
            </w:r>
          </w:p>
        </w:tc>
        <w:tc>
          <w:tcPr>
            <w:tcW w:w="825" w:type="pct"/>
            <w:vAlign w:val="center"/>
          </w:tcPr>
          <w:p w14:paraId="53C37784" w14:textId="36717CB5" w:rsidR="008D44AF" w:rsidRPr="009C2FCA" w:rsidRDefault="008D44AF" w:rsidP="005D27FC">
            <w:pPr>
              <w:jc w:val="both"/>
              <w:rPr>
                <w:color w:val="000000" w:themeColor="text1"/>
                <w:sz w:val="15"/>
                <w:szCs w:val="15"/>
              </w:rPr>
            </w:pPr>
            <w:r w:rsidRPr="009C2FCA">
              <w:rPr>
                <w:color w:val="000000" w:themeColor="text1"/>
                <w:sz w:val="15"/>
                <w:szCs w:val="15"/>
              </w:rPr>
              <w:t>0.72 (0.47</w:t>
            </w:r>
            <w:r w:rsidR="009B2B80" w:rsidRPr="009C2FCA">
              <w:rPr>
                <w:color w:val="000000" w:themeColor="text1"/>
                <w:sz w:val="15"/>
                <w:szCs w:val="15"/>
              </w:rPr>
              <w:t>–</w:t>
            </w:r>
            <w:r w:rsidRPr="009C2FCA">
              <w:rPr>
                <w:color w:val="000000" w:themeColor="text1"/>
                <w:sz w:val="15"/>
                <w:szCs w:val="15"/>
              </w:rPr>
              <w:t>1.10)</w:t>
            </w:r>
          </w:p>
        </w:tc>
      </w:tr>
      <w:tr w:rsidR="009C2FCA" w:rsidRPr="009C2FCA" w14:paraId="3EF20D57" w14:textId="77777777" w:rsidTr="008A23C2">
        <w:trPr>
          <w:trHeight w:val="172"/>
        </w:trPr>
        <w:tc>
          <w:tcPr>
            <w:tcW w:w="1787" w:type="pct"/>
            <w:vAlign w:val="center"/>
          </w:tcPr>
          <w:p w14:paraId="2B309E8E" w14:textId="695906A1" w:rsidR="008D44AF" w:rsidRPr="009C2FCA" w:rsidRDefault="008D44AF" w:rsidP="005D27FC">
            <w:pPr>
              <w:ind w:firstLineChars="100" w:firstLine="150"/>
              <w:jc w:val="both"/>
              <w:rPr>
                <w:i/>
                <w:iCs/>
                <w:color w:val="000000" w:themeColor="text1"/>
                <w:sz w:val="15"/>
                <w:szCs w:val="15"/>
              </w:rPr>
            </w:pPr>
            <w:r w:rsidRPr="009C2FCA">
              <w:rPr>
                <w:color w:val="000000" w:themeColor="text1"/>
                <w:sz w:val="15"/>
                <w:szCs w:val="15"/>
              </w:rPr>
              <w:t>Pooled HR (95% CI), random effects</w:t>
            </w:r>
            <w:r w:rsidR="008A23C2" w:rsidRPr="009C2FCA">
              <w:rPr>
                <w:color w:val="000000" w:themeColor="text1"/>
                <w:sz w:val="15"/>
                <w:szCs w:val="15"/>
              </w:rPr>
              <w:t xml:space="preserve"> model</w:t>
            </w:r>
          </w:p>
        </w:tc>
        <w:tc>
          <w:tcPr>
            <w:tcW w:w="554" w:type="pct"/>
            <w:vAlign w:val="center"/>
          </w:tcPr>
          <w:p w14:paraId="033F8615" w14:textId="77777777"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1.00</w:t>
            </w:r>
          </w:p>
        </w:tc>
        <w:tc>
          <w:tcPr>
            <w:tcW w:w="924" w:type="pct"/>
            <w:vAlign w:val="center"/>
          </w:tcPr>
          <w:p w14:paraId="37077499" w14:textId="7287B26C" w:rsidR="008D44AF" w:rsidRPr="009C2FCA" w:rsidRDefault="008D44AF" w:rsidP="005D27FC">
            <w:pPr>
              <w:jc w:val="both"/>
              <w:rPr>
                <w:color w:val="000000" w:themeColor="text1"/>
                <w:sz w:val="15"/>
                <w:szCs w:val="15"/>
              </w:rPr>
            </w:pPr>
            <w:r w:rsidRPr="009C2FCA">
              <w:rPr>
                <w:color w:val="000000" w:themeColor="text1"/>
                <w:sz w:val="15"/>
                <w:szCs w:val="15"/>
              </w:rPr>
              <w:t>0.96 (0.78</w:t>
            </w:r>
            <w:r w:rsidR="009B2B80" w:rsidRPr="009C2FCA">
              <w:rPr>
                <w:color w:val="000000" w:themeColor="text1"/>
                <w:sz w:val="15"/>
                <w:szCs w:val="15"/>
              </w:rPr>
              <w:t>–</w:t>
            </w:r>
            <w:r w:rsidRPr="009C2FCA">
              <w:rPr>
                <w:color w:val="000000" w:themeColor="text1"/>
                <w:sz w:val="15"/>
                <w:szCs w:val="15"/>
              </w:rPr>
              <w:t>1.17)</w:t>
            </w:r>
          </w:p>
        </w:tc>
        <w:tc>
          <w:tcPr>
            <w:tcW w:w="910" w:type="pct"/>
            <w:vAlign w:val="center"/>
          </w:tcPr>
          <w:p w14:paraId="3410E86D" w14:textId="33196A43" w:rsidR="008D44AF" w:rsidRPr="009C2FCA" w:rsidRDefault="008D44AF" w:rsidP="005D27FC">
            <w:pPr>
              <w:jc w:val="both"/>
              <w:rPr>
                <w:color w:val="000000" w:themeColor="text1"/>
                <w:sz w:val="15"/>
                <w:szCs w:val="15"/>
              </w:rPr>
            </w:pPr>
            <w:r w:rsidRPr="009C2FCA">
              <w:rPr>
                <w:color w:val="000000" w:themeColor="text1"/>
                <w:sz w:val="15"/>
                <w:szCs w:val="15"/>
              </w:rPr>
              <w:t>0.77 (0.61</w:t>
            </w:r>
            <w:r w:rsidR="009B2B80" w:rsidRPr="009C2FCA">
              <w:rPr>
                <w:color w:val="000000" w:themeColor="text1"/>
                <w:sz w:val="15"/>
                <w:szCs w:val="15"/>
              </w:rPr>
              <w:t>–</w:t>
            </w:r>
            <w:r w:rsidRPr="009C2FCA">
              <w:rPr>
                <w:color w:val="000000" w:themeColor="text1"/>
                <w:sz w:val="15"/>
                <w:szCs w:val="15"/>
              </w:rPr>
              <w:t>0.97)</w:t>
            </w:r>
          </w:p>
        </w:tc>
        <w:tc>
          <w:tcPr>
            <w:tcW w:w="825" w:type="pct"/>
            <w:vAlign w:val="center"/>
          </w:tcPr>
          <w:p w14:paraId="07B17C16" w14:textId="4FB7ECCA" w:rsidR="008D44AF" w:rsidRPr="009C2FCA" w:rsidRDefault="008D44AF" w:rsidP="005D27FC">
            <w:pPr>
              <w:jc w:val="both"/>
              <w:rPr>
                <w:color w:val="000000" w:themeColor="text1"/>
                <w:sz w:val="15"/>
                <w:szCs w:val="15"/>
              </w:rPr>
            </w:pPr>
            <w:r w:rsidRPr="009C2FCA">
              <w:rPr>
                <w:color w:val="000000" w:themeColor="text1"/>
                <w:sz w:val="15"/>
                <w:szCs w:val="15"/>
              </w:rPr>
              <w:t>0.64 (0.48</w:t>
            </w:r>
            <w:r w:rsidR="009B2B80" w:rsidRPr="009C2FCA">
              <w:rPr>
                <w:color w:val="000000" w:themeColor="text1"/>
                <w:sz w:val="15"/>
                <w:szCs w:val="15"/>
              </w:rPr>
              <w:t>–</w:t>
            </w:r>
            <w:r w:rsidRPr="009C2FCA">
              <w:rPr>
                <w:color w:val="000000" w:themeColor="text1"/>
                <w:sz w:val="15"/>
                <w:szCs w:val="15"/>
              </w:rPr>
              <w:t>0.86)</w:t>
            </w:r>
          </w:p>
        </w:tc>
      </w:tr>
      <w:tr w:rsidR="009C2FCA" w:rsidRPr="009C2FCA" w14:paraId="15266AE7" w14:textId="77777777" w:rsidTr="008A23C2">
        <w:trPr>
          <w:trHeight w:val="172"/>
        </w:trPr>
        <w:tc>
          <w:tcPr>
            <w:tcW w:w="1787" w:type="pct"/>
            <w:vAlign w:val="center"/>
          </w:tcPr>
          <w:p w14:paraId="66F6A908" w14:textId="5FBF3744" w:rsidR="008D44AF" w:rsidRPr="009C2FCA" w:rsidRDefault="008D44AF" w:rsidP="005D27FC">
            <w:pPr>
              <w:ind w:firstLineChars="100" w:firstLine="150"/>
              <w:jc w:val="both"/>
              <w:rPr>
                <w:i/>
                <w:iCs/>
                <w:color w:val="000000" w:themeColor="text1"/>
                <w:sz w:val="15"/>
                <w:szCs w:val="15"/>
              </w:rPr>
            </w:pPr>
            <w:r w:rsidRPr="009C2FCA">
              <w:rPr>
                <w:i/>
                <w:iCs/>
                <w:color w:val="000000" w:themeColor="text1"/>
                <w:sz w:val="15"/>
                <w:szCs w:val="15"/>
              </w:rPr>
              <w:t>I</w:t>
            </w:r>
            <w:r w:rsidRPr="009C2FCA">
              <w:rPr>
                <w:color w:val="000000" w:themeColor="text1"/>
                <w:sz w:val="15"/>
                <w:szCs w:val="15"/>
                <w:vertAlign w:val="superscript"/>
              </w:rPr>
              <w:t>2</w:t>
            </w:r>
            <w:r w:rsidRPr="009C2FCA">
              <w:rPr>
                <w:color w:val="000000" w:themeColor="text1"/>
                <w:sz w:val="15"/>
                <w:szCs w:val="15"/>
              </w:rPr>
              <w:t xml:space="preserve"> (</w:t>
            </w:r>
            <w:r w:rsidRPr="009C2FCA">
              <w:rPr>
                <w:i/>
                <w:iCs/>
                <w:color w:val="000000" w:themeColor="text1"/>
                <w:sz w:val="15"/>
                <w:szCs w:val="15"/>
              </w:rPr>
              <w:t>P</w:t>
            </w:r>
            <w:r w:rsidRPr="009C2FCA">
              <w:rPr>
                <w:color w:val="000000" w:themeColor="text1"/>
                <w:sz w:val="15"/>
                <w:szCs w:val="15"/>
              </w:rPr>
              <w:t xml:space="preserve"> value</w:t>
            </w:r>
            <w:r w:rsidR="00E85A38" w:rsidRPr="009C2FCA">
              <w:rPr>
                <w:color w:val="000000" w:themeColor="text1"/>
                <w:sz w:val="15"/>
                <w:szCs w:val="15"/>
              </w:rPr>
              <w:t xml:space="preserve"> for heterogeneity</w:t>
            </w:r>
            <w:r w:rsidRPr="009C2FCA">
              <w:rPr>
                <w:color w:val="000000" w:themeColor="text1"/>
                <w:sz w:val="15"/>
                <w:szCs w:val="15"/>
              </w:rPr>
              <w:t>)</w:t>
            </w:r>
          </w:p>
        </w:tc>
        <w:tc>
          <w:tcPr>
            <w:tcW w:w="554" w:type="pct"/>
            <w:vAlign w:val="center"/>
          </w:tcPr>
          <w:p w14:paraId="1FBF7D5D" w14:textId="54D5AD30" w:rsidR="008D44AF" w:rsidRPr="009C2FCA" w:rsidRDefault="009B2B80" w:rsidP="005D27FC">
            <w:pPr>
              <w:jc w:val="both"/>
              <w:rPr>
                <w:rFonts w:eastAsia="等线"/>
                <w:color w:val="000000" w:themeColor="text1"/>
                <w:sz w:val="15"/>
                <w:szCs w:val="15"/>
              </w:rPr>
            </w:pPr>
            <w:r w:rsidRPr="009C2FCA">
              <w:rPr>
                <w:rFonts w:eastAsia="等线"/>
                <w:color w:val="000000" w:themeColor="text1"/>
                <w:sz w:val="15"/>
                <w:szCs w:val="15"/>
              </w:rPr>
              <w:t>—</w:t>
            </w:r>
          </w:p>
        </w:tc>
        <w:tc>
          <w:tcPr>
            <w:tcW w:w="924" w:type="pct"/>
            <w:vAlign w:val="center"/>
          </w:tcPr>
          <w:p w14:paraId="10390A04" w14:textId="5AE9E9EB" w:rsidR="008D44AF" w:rsidRPr="009C2FCA" w:rsidRDefault="008D44AF" w:rsidP="005D27FC">
            <w:pPr>
              <w:jc w:val="both"/>
              <w:rPr>
                <w:color w:val="000000" w:themeColor="text1"/>
                <w:sz w:val="15"/>
                <w:szCs w:val="15"/>
              </w:rPr>
            </w:pPr>
            <w:r w:rsidRPr="009C2FCA">
              <w:rPr>
                <w:color w:val="000000" w:themeColor="text1"/>
                <w:sz w:val="15"/>
                <w:szCs w:val="15"/>
              </w:rPr>
              <w:t>0 (0.41)</w:t>
            </w:r>
          </w:p>
        </w:tc>
        <w:tc>
          <w:tcPr>
            <w:tcW w:w="910" w:type="pct"/>
            <w:vAlign w:val="center"/>
          </w:tcPr>
          <w:p w14:paraId="7741FBE3" w14:textId="43989CA1" w:rsidR="008D44AF" w:rsidRPr="009C2FCA" w:rsidRDefault="008D44AF" w:rsidP="005D27FC">
            <w:pPr>
              <w:jc w:val="both"/>
              <w:rPr>
                <w:color w:val="000000" w:themeColor="text1"/>
                <w:sz w:val="15"/>
                <w:szCs w:val="15"/>
              </w:rPr>
            </w:pPr>
            <w:r w:rsidRPr="009C2FCA">
              <w:rPr>
                <w:color w:val="000000" w:themeColor="text1"/>
                <w:sz w:val="15"/>
                <w:szCs w:val="15"/>
              </w:rPr>
              <w:t>0 (0.</w:t>
            </w:r>
            <w:r w:rsidR="00E921F0" w:rsidRPr="009C2FCA">
              <w:rPr>
                <w:color w:val="000000" w:themeColor="text1"/>
                <w:sz w:val="15"/>
                <w:szCs w:val="15"/>
              </w:rPr>
              <w:t>58</w:t>
            </w:r>
            <w:r w:rsidRPr="009C2FCA">
              <w:rPr>
                <w:color w:val="000000" w:themeColor="text1"/>
                <w:sz w:val="15"/>
                <w:szCs w:val="15"/>
              </w:rPr>
              <w:t>)</w:t>
            </w:r>
          </w:p>
        </w:tc>
        <w:tc>
          <w:tcPr>
            <w:tcW w:w="825" w:type="pct"/>
            <w:vAlign w:val="center"/>
          </w:tcPr>
          <w:p w14:paraId="39693BC3" w14:textId="6640FE11" w:rsidR="008D44AF" w:rsidRPr="009C2FCA" w:rsidRDefault="008D44AF" w:rsidP="005D27FC">
            <w:pPr>
              <w:jc w:val="both"/>
              <w:rPr>
                <w:color w:val="000000" w:themeColor="text1"/>
                <w:sz w:val="15"/>
                <w:szCs w:val="15"/>
              </w:rPr>
            </w:pPr>
            <w:r w:rsidRPr="009C2FCA">
              <w:rPr>
                <w:color w:val="000000" w:themeColor="text1"/>
                <w:sz w:val="15"/>
                <w:szCs w:val="15"/>
              </w:rPr>
              <w:t>0 (0.55)</w:t>
            </w:r>
          </w:p>
        </w:tc>
      </w:tr>
      <w:tr w:rsidR="009C2FCA" w:rsidRPr="009C2FCA" w14:paraId="6801337C" w14:textId="77777777" w:rsidTr="008A23C2">
        <w:trPr>
          <w:trHeight w:val="172"/>
        </w:trPr>
        <w:tc>
          <w:tcPr>
            <w:tcW w:w="1787" w:type="pct"/>
            <w:vAlign w:val="center"/>
          </w:tcPr>
          <w:p w14:paraId="7DDFE932" w14:textId="77777777" w:rsidR="008D44AF" w:rsidRPr="009C2FCA" w:rsidRDefault="008D44AF" w:rsidP="005D27FC">
            <w:pPr>
              <w:jc w:val="both"/>
              <w:rPr>
                <w:i/>
                <w:iCs/>
                <w:color w:val="000000" w:themeColor="text1"/>
                <w:sz w:val="15"/>
                <w:szCs w:val="15"/>
              </w:rPr>
            </w:pPr>
            <w:r w:rsidRPr="009C2FCA">
              <w:rPr>
                <w:color w:val="000000" w:themeColor="text1"/>
                <w:sz w:val="15"/>
                <w:szCs w:val="15"/>
              </w:rPr>
              <w:t>Gastric cancer</w:t>
            </w:r>
          </w:p>
        </w:tc>
        <w:tc>
          <w:tcPr>
            <w:tcW w:w="554" w:type="pct"/>
            <w:vAlign w:val="center"/>
          </w:tcPr>
          <w:p w14:paraId="120215BC" w14:textId="77777777" w:rsidR="008D44AF" w:rsidRPr="009C2FCA" w:rsidRDefault="008D44AF" w:rsidP="005D27FC">
            <w:pPr>
              <w:jc w:val="both"/>
              <w:rPr>
                <w:rFonts w:eastAsia="等线"/>
                <w:color w:val="000000" w:themeColor="text1"/>
                <w:sz w:val="15"/>
                <w:szCs w:val="15"/>
              </w:rPr>
            </w:pPr>
          </w:p>
        </w:tc>
        <w:tc>
          <w:tcPr>
            <w:tcW w:w="924" w:type="pct"/>
            <w:vAlign w:val="center"/>
          </w:tcPr>
          <w:p w14:paraId="7508766E" w14:textId="77777777" w:rsidR="008D44AF" w:rsidRPr="009C2FCA" w:rsidRDefault="008D44AF" w:rsidP="005D27FC">
            <w:pPr>
              <w:jc w:val="both"/>
              <w:rPr>
                <w:color w:val="000000" w:themeColor="text1"/>
                <w:sz w:val="15"/>
                <w:szCs w:val="15"/>
              </w:rPr>
            </w:pPr>
          </w:p>
        </w:tc>
        <w:tc>
          <w:tcPr>
            <w:tcW w:w="910" w:type="pct"/>
            <w:vAlign w:val="center"/>
          </w:tcPr>
          <w:p w14:paraId="60B44F72" w14:textId="77777777" w:rsidR="008D44AF" w:rsidRPr="009C2FCA" w:rsidRDefault="008D44AF" w:rsidP="005D27FC">
            <w:pPr>
              <w:jc w:val="both"/>
              <w:rPr>
                <w:color w:val="000000" w:themeColor="text1"/>
                <w:sz w:val="15"/>
                <w:szCs w:val="15"/>
              </w:rPr>
            </w:pPr>
          </w:p>
        </w:tc>
        <w:tc>
          <w:tcPr>
            <w:tcW w:w="825" w:type="pct"/>
            <w:vAlign w:val="center"/>
          </w:tcPr>
          <w:p w14:paraId="0058C16D" w14:textId="77777777" w:rsidR="008D44AF" w:rsidRPr="009C2FCA" w:rsidRDefault="008D44AF" w:rsidP="005D27FC">
            <w:pPr>
              <w:jc w:val="both"/>
              <w:rPr>
                <w:color w:val="000000" w:themeColor="text1"/>
                <w:sz w:val="15"/>
                <w:szCs w:val="15"/>
              </w:rPr>
            </w:pPr>
          </w:p>
        </w:tc>
      </w:tr>
      <w:tr w:rsidR="009C2FCA" w:rsidRPr="009C2FCA" w14:paraId="36E21299" w14:textId="77777777" w:rsidTr="008A23C2">
        <w:trPr>
          <w:trHeight w:val="172"/>
        </w:trPr>
        <w:tc>
          <w:tcPr>
            <w:tcW w:w="1787" w:type="pct"/>
            <w:vAlign w:val="center"/>
          </w:tcPr>
          <w:p w14:paraId="1121016E" w14:textId="77777777" w:rsidR="008D44AF" w:rsidRPr="009C2FCA" w:rsidRDefault="008D44AF" w:rsidP="005D27FC">
            <w:pPr>
              <w:ind w:firstLineChars="100" w:firstLine="150"/>
              <w:jc w:val="both"/>
              <w:rPr>
                <w:i/>
                <w:iCs/>
                <w:color w:val="000000" w:themeColor="text1"/>
                <w:sz w:val="15"/>
                <w:szCs w:val="15"/>
              </w:rPr>
            </w:pPr>
            <w:r w:rsidRPr="009C2FCA">
              <w:rPr>
                <w:color w:val="000000" w:themeColor="text1"/>
                <w:sz w:val="15"/>
                <w:szCs w:val="15"/>
              </w:rPr>
              <w:t>DFTJ cohort</w:t>
            </w:r>
          </w:p>
        </w:tc>
        <w:tc>
          <w:tcPr>
            <w:tcW w:w="554" w:type="pct"/>
            <w:vAlign w:val="center"/>
          </w:tcPr>
          <w:p w14:paraId="3A40919B" w14:textId="77777777" w:rsidR="008D44AF" w:rsidRPr="009C2FCA" w:rsidRDefault="008D44AF" w:rsidP="005D27FC">
            <w:pPr>
              <w:jc w:val="both"/>
              <w:rPr>
                <w:rFonts w:eastAsia="等线"/>
                <w:color w:val="000000" w:themeColor="text1"/>
                <w:sz w:val="15"/>
                <w:szCs w:val="15"/>
              </w:rPr>
            </w:pPr>
            <w:r w:rsidRPr="009C2FCA">
              <w:rPr>
                <w:color w:val="000000" w:themeColor="text1"/>
                <w:sz w:val="15"/>
                <w:szCs w:val="15"/>
              </w:rPr>
              <w:t>1.00</w:t>
            </w:r>
          </w:p>
        </w:tc>
        <w:tc>
          <w:tcPr>
            <w:tcW w:w="924" w:type="pct"/>
            <w:vAlign w:val="center"/>
          </w:tcPr>
          <w:p w14:paraId="5A1ECD6F" w14:textId="311F3B39" w:rsidR="008D44AF" w:rsidRPr="009C2FCA" w:rsidRDefault="008D44AF" w:rsidP="005D27FC">
            <w:pPr>
              <w:jc w:val="both"/>
              <w:rPr>
                <w:color w:val="000000" w:themeColor="text1"/>
                <w:sz w:val="15"/>
                <w:szCs w:val="15"/>
              </w:rPr>
            </w:pPr>
            <w:r w:rsidRPr="009C2FCA">
              <w:rPr>
                <w:color w:val="000000" w:themeColor="text1"/>
                <w:sz w:val="15"/>
                <w:szCs w:val="15"/>
              </w:rPr>
              <w:t>1.22 (0.53</w:t>
            </w:r>
            <w:r w:rsidR="009B2B80" w:rsidRPr="009C2FCA">
              <w:rPr>
                <w:color w:val="000000" w:themeColor="text1"/>
                <w:sz w:val="15"/>
                <w:szCs w:val="15"/>
              </w:rPr>
              <w:t>–</w:t>
            </w:r>
            <w:r w:rsidRPr="009C2FCA">
              <w:rPr>
                <w:color w:val="000000" w:themeColor="text1"/>
                <w:sz w:val="15"/>
                <w:szCs w:val="15"/>
              </w:rPr>
              <w:t>2.81)</w:t>
            </w:r>
          </w:p>
        </w:tc>
        <w:tc>
          <w:tcPr>
            <w:tcW w:w="910" w:type="pct"/>
            <w:vAlign w:val="center"/>
          </w:tcPr>
          <w:p w14:paraId="6ABC0B44" w14:textId="430D1C74" w:rsidR="008D44AF" w:rsidRPr="009C2FCA" w:rsidRDefault="008D44AF" w:rsidP="005D27FC">
            <w:pPr>
              <w:jc w:val="both"/>
              <w:rPr>
                <w:color w:val="000000" w:themeColor="text1"/>
                <w:sz w:val="15"/>
                <w:szCs w:val="15"/>
              </w:rPr>
            </w:pPr>
            <w:r w:rsidRPr="009C2FCA">
              <w:rPr>
                <w:color w:val="000000" w:themeColor="text1"/>
                <w:sz w:val="15"/>
                <w:szCs w:val="15"/>
              </w:rPr>
              <w:t>0.97 (0.40</w:t>
            </w:r>
            <w:r w:rsidR="009B2B80" w:rsidRPr="009C2FCA">
              <w:rPr>
                <w:color w:val="000000" w:themeColor="text1"/>
                <w:sz w:val="15"/>
                <w:szCs w:val="15"/>
              </w:rPr>
              <w:t>–</w:t>
            </w:r>
            <w:r w:rsidRPr="009C2FCA">
              <w:rPr>
                <w:color w:val="000000" w:themeColor="text1"/>
                <w:sz w:val="15"/>
                <w:szCs w:val="15"/>
              </w:rPr>
              <w:t>2.31)</w:t>
            </w:r>
          </w:p>
        </w:tc>
        <w:tc>
          <w:tcPr>
            <w:tcW w:w="825" w:type="pct"/>
            <w:vAlign w:val="center"/>
          </w:tcPr>
          <w:p w14:paraId="4B0917C7" w14:textId="2B341F58" w:rsidR="008D44AF" w:rsidRPr="009C2FCA" w:rsidRDefault="008D44AF" w:rsidP="005D27FC">
            <w:pPr>
              <w:jc w:val="both"/>
              <w:rPr>
                <w:color w:val="000000" w:themeColor="text1"/>
                <w:sz w:val="15"/>
                <w:szCs w:val="15"/>
              </w:rPr>
            </w:pPr>
            <w:r w:rsidRPr="009C2FCA">
              <w:rPr>
                <w:color w:val="000000" w:themeColor="text1"/>
                <w:sz w:val="15"/>
                <w:szCs w:val="15"/>
              </w:rPr>
              <w:t>0.87 (0.32</w:t>
            </w:r>
            <w:r w:rsidR="009B2B80" w:rsidRPr="009C2FCA">
              <w:rPr>
                <w:color w:val="000000" w:themeColor="text1"/>
                <w:sz w:val="15"/>
                <w:szCs w:val="15"/>
              </w:rPr>
              <w:t>–</w:t>
            </w:r>
            <w:r w:rsidRPr="009C2FCA">
              <w:rPr>
                <w:color w:val="000000" w:themeColor="text1"/>
                <w:sz w:val="15"/>
                <w:szCs w:val="15"/>
              </w:rPr>
              <w:t>2.36)</w:t>
            </w:r>
          </w:p>
        </w:tc>
      </w:tr>
      <w:tr w:rsidR="009C2FCA" w:rsidRPr="009C2FCA" w14:paraId="09C23247" w14:textId="77777777" w:rsidTr="008A23C2">
        <w:trPr>
          <w:trHeight w:val="172"/>
        </w:trPr>
        <w:tc>
          <w:tcPr>
            <w:tcW w:w="1787" w:type="pct"/>
            <w:vAlign w:val="center"/>
          </w:tcPr>
          <w:p w14:paraId="19F0413D" w14:textId="77777777" w:rsidR="008D44AF" w:rsidRPr="009C2FCA" w:rsidRDefault="008D44AF" w:rsidP="005D27FC">
            <w:pPr>
              <w:ind w:firstLineChars="100" w:firstLine="150"/>
              <w:jc w:val="both"/>
              <w:rPr>
                <w:i/>
                <w:iCs/>
                <w:color w:val="000000" w:themeColor="text1"/>
                <w:sz w:val="15"/>
                <w:szCs w:val="15"/>
              </w:rPr>
            </w:pP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554" w:type="pct"/>
            <w:vAlign w:val="center"/>
          </w:tcPr>
          <w:p w14:paraId="310389D8" w14:textId="77777777" w:rsidR="008D44AF" w:rsidRPr="009C2FCA" w:rsidRDefault="008D44AF" w:rsidP="005D27FC">
            <w:pPr>
              <w:jc w:val="both"/>
              <w:rPr>
                <w:rFonts w:eastAsia="等线"/>
                <w:color w:val="000000" w:themeColor="text1"/>
                <w:sz w:val="15"/>
                <w:szCs w:val="15"/>
              </w:rPr>
            </w:pPr>
            <w:r w:rsidRPr="009C2FCA">
              <w:rPr>
                <w:color w:val="000000" w:themeColor="text1"/>
                <w:sz w:val="15"/>
                <w:szCs w:val="15"/>
              </w:rPr>
              <w:t>1.00</w:t>
            </w:r>
          </w:p>
        </w:tc>
        <w:tc>
          <w:tcPr>
            <w:tcW w:w="924" w:type="pct"/>
            <w:vAlign w:val="center"/>
          </w:tcPr>
          <w:p w14:paraId="6FCBDE49" w14:textId="2ADC831B" w:rsidR="008D44AF" w:rsidRPr="009C2FCA" w:rsidRDefault="008D44AF" w:rsidP="005D27FC">
            <w:pPr>
              <w:jc w:val="both"/>
              <w:rPr>
                <w:color w:val="000000" w:themeColor="text1"/>
                <w:sz w:val="15"/>
                <w:szCs w:val="15"/>
              </w:rPr>
            </w:pPr>
            <w:r w:rsidRPr="009C2FCA">
              <w:rPr>
                <w:color w:val="000000" w:themeColor="text1"/>
                <w:sz w:val="15"/>
                <w:szCs w:val="15"/>
              </w:rPr>
              <w:t>0.70 (0.35</w:t>
            </w:r>
            <w:r w:rsidR="009B2B80" w:rsidRPr="009C2FCA">
              <w:rPr>
                <w:color w:val="000000" w:themeColor="text1"/>
                <w:sz w:val="15"/>
                <w:szCs w:val="15"/>
              </w:rPr>
              <w:t>–</w:t>
            </w:r>
            <w:r w:rsidRPr="009C2FCA">
              <w:rPr>
                <w:color w:val="000000" w:themeColor="text1"/>
                <w:sz w:val="15"/>
                <w:szCs w:val="15"/>
              </w:rPr>
              <w:t>1.38)</w:t>
            </w:r>
          </w:p>
        </w:tc>
        <w:tc>
          <w:tcPr>
            <w:tcW w:w="910" w:type="pct"/>
            <w:vAlign w:val="center"/>
          </w:tcPr>
          <w:p w14:paraId="7B1B86E9" w14:textId="64EB2032" w:rsidR="008D44AF" w:rsidRPr="009C2FCA" w:rsidRDefault="008D44AF" w:rsidP="005D27FC">
            <w:pPr>
              <w:jc w:val="both"/>
              <w:rPr>
                <w:color w:val="000000" w:themeColor="text1"/>
                <w:sz w:val="15"/>
                <w:szCs w:val="15"/>
              </w:rPr>
            </w:pPr>
            <w:r w:rsidRPr="009C2FCA">
              <w:rPr>
                <w:color w:val="000000" w:themeColor="text1"/>
                <w:sz w:val="15"/>
                <w:szCs w:val="15"/>
              </w:rPr>
              <w:t>0.68 (0.41</w:t>
            </w:r>
            <w:r w:rsidR="009B2B80" w:rsidRPr="009C2FCA">
              <w:rPr>
                <w:color w:val="000000" w:themeColor="text1"/>
                <w:sz w:val="15"/>
                <w:szCs w:val="15"/>
              </w:rPr>
              <w:t>–</w:t>
            </w:r>
            <w:r w:rsidRPr="009C2FCA">
              <w:rPr>
                <w:color w:val="000000" w:themeColor="text1"/>
                <w:sz w:val="15"/>
                <w:szCs w:val="15"/>
              </w:rPr>
              <w:t>1.11)</w:t>
            </w:r>
          </w:p>
        </w:tc>
        <w:tc>
          <w:tcPr>
            <w:tcW w:w="825" w:type="pct"/>
            <w:vAlign w:val="center"/>
          </w:tcPr>
          <w:p w14:paraId="6A13842A" w14:textId="58959512" w:rsidR="008D44AF" w:rsidRPr="009C2FCA" w:rsidRDefault="008D44AF" w:rsidP="005D27FC">
            <w:pPr>
              <w:jc w:val="both"/>
              <w:rPr>
                <w:color w:val="000000" w:themeColor="text1"/>
                <w:sz w:val="15"/>
                <w:szCs w:val="15"/>
              </w:rPr>
            </w:pPr>
            <w:r w:rsidRPr="009C2FCA">
              <w:rPr>
                <w:color w:val="000000" w:themeColor="text1"/>
                <w:sz w:val="15"/>
                <w:szCs w:val="15"/>
              </w:rPr>
              <w:t>0.61 (0.37</w:t>
            </w:r>
            <w:r w:rsidR="009B2B80" w:rsidRPr="009C2FCA">
              <w:rPr>
                <w:color w:val="000000" w:themeColor="text1"/>
                <w:sz w:val="15"/>
                <w:szCs w:val="15"/>
              </w:rPr>
              <w:t>–</w:t>
            </w:r>
            <w:r w:rsidRPr="009C2FCA">
              <w:rPr>
                <w:color w:val="000000" w:themeColor="text1"/>
                <w:sz w:val="15"/>
                <w:szCs w:val="15"/>
              </w:rPr>
              <w:t>1.00)</w:t>
            </w:r>
          </w:p>
        </w:tc>
      </w:tr>
      <w:tr w:rsidR="009C2FCA" w:rsidRPr="009C2FCA" w14:paraId="58B14FC9" w14:textId="77777777" w:rsidTr="008A23C2">
        <w:trPr>
          <w:trHeight w:val="172"/>
        </w:trPr>
        <w:tc>
          <w:tcPr>
            <w:tcW w:w="1787" w:type="pct"/>
            <w:vAlign w:val="center"/>
          </w:tcPr>
          <w:p w14:paraId="7A0F7A4C" w14:textId="2BB96BB5" w:rsidR="008D44AF" w:rsidRPr="009C2FCA" w:rsidRDefault="008D44AF" w:rsidP="005D27FC">
            <w:pPr>
              <w:ind w:firstLineChars="100" w:firstLine="150"/>
              <w:jc w:val="both"/>
              <w:rPr>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8A23C2" w:rsidRPr="009C2FCA">
              <w:rPr>
                <w:color w:val="000000" w:themeColor="text1"/>
                <w:sz w:val="15"/>
                <w:szCs w:val="15"/>
              </w:rPr>
              <w:t xml:space="preserve"> model</w:t>
            </w:r>
          </w:p>
        </w:tc>
        <w:tc>
          <w:tcPr>
            <w:tcW w:w="554" w:type="pct"/>
            <w:vAlign w:val="center"/>
          </w:tcPr>
          <w:p w14:paraId="3ED3B1C4" w14:textId="77777777" w:rsidR="008D44AF" w:rsidRPr="009C2FCA" w:rsidRDefault="008D44AF" w:rsidP="005D27FC">
            <w:pPr>
              <w:jc w:val="both"/>
              <w:rPr>
                <w:color w:val="000000" w:themeColor="text1"/>
                <w:sz w:val="15"/>
                <w:szCs w:val="15"/>
              </w:rPr>
            </w:pPr>
            <w:r w:rsidRPr="009C2FCA">
              <w:rPr>
                <w:rFonts w:eastAsia="等线"/>
                <w:color w:val="000000" w:themeColor="text1"/>
                <w:sz w:val="15"/>
                <w:szCs w:val="15"/>
              </w:rPr>
              <w:t>1.00</w:t>
            </w:r>
          </w:p>
        </w:tc>
        <w:tc>
          <w:tcPr>
            <w:tcW w:w="924" w:type="pct"/>
            <w:vAlign w:val="center"/>
          </w:tcPr>
          <w:p w14:paraId="5A57854B" w14:textId="1ECB2FE6" w:rsidR="008D44AF" w:rsidRPr="009C2FCA" w:rsidRDefault="008D44AF" w:rsidP="005D27FC">
            <w:pPr>
              <w:jc w:val="both"/>
              <w:rPr>
                <w:color w:val="000000" w:themeColor="text1"/>
                <w:sz w:val="15"/>
                <w:szCs w:val="15"/>
              </w:rPr>
            </w:pPr>
            <w:r w:rsidRPr="009C2FCA">
              <w:rPr>
                <w:color w:val="000000" w:themeColor="text1"/>
                <w:sz w:val="15"/>
                <w:szCs w:val="15"/>
              </w:rPr>
              <w:t>0.88 (0.51</w:t>
            </w:r>
            <w:r w:rsidR="009B2B80" w:rsidRPr="009C2FCA">
              <w:rPr>
                <w:color w:val="000000" w:themeColor="text1"/>
                <w:sz w:val="15"/>
                <w:szCs w:val="15"/>
              </w:rPr>
              <w:t>–</w:t>
            </w:r>
            <w:r w:rsidRPr="009C2FCA">
              <w:rPr>
                <w:color w:val="000000" w:themeColor="text1"/>
                <w:sz w:val="15"/>
                <w:szCs w:val="15"/>
              </w:rPr>
              <w:t>1.50)</w:t>
            </w:r>
          </w:p>
        </w:tc>
        <w:tc>
          <w:tcPr>
            <w:tcW w:w="910" w:type="pct"/>
            <w:vAlign w:val="center"/>
          </w:tcPr>
          <w:p w14:paraId="6AA166F5" w14:textId="3E686C93" w:rsidR="008D44AF" w:rsidRPr="009C2FCA" w:rsidRDefault="008D44AF" w:rsidP="005D27FC">
            <w:pPr>
              <w:jc w:val="both"/>
              <w:rPr>
                <w:color w:val="000000" w:themeColor="text1"/>
                <w:sz w:val="15"/>
                <w:szCs w:val="15"/>
              </w:rPr>
            </w:pPr>
            <w:r w:rsidRPr="009C2FCA">
              <w:rPr>
                <w:color w:val="000000" w:themeColor="text1"/>
                <w:sz w:val="15"/>
                <w:szCs w:val="15"/>
              </w:rPr>
              <w:t>0.74 (0.48</w:t>
            </w:r>
            <w:r w:rsidR="009B2B80" w:rsidRPr="009C2FCA">
              <w:rPr>
                <w:color w:val="000000" w:themeColor="text1"/>
                <w:sz w:val="15"/>
                <w:szCs w:val="15"/>
              </w:rPr>
              <w:t>–</w:t>
            </w:r>
            <w:r w:rsidRPr="009C2FCA">
              <w:rPr>
                <w:color w:val="000000" w:themeColor="text1"/>
                <w:sz w:val="15"/>
                <w:szCs w:val="15"/>
              </w:rPr>
              <w:t>1.14)</w:t>
            </w:r>
          </w:p>
        </w:tc>
        <w:tc>
          <w:tcPr>
            <w:tcW w:w="825" w:type="pct"/>
            <w:vAlign w:val="center"/>
          </w:tcPr>
          <w:p w14:paraId="4CF7C79A" w14:textId="5048208A" w:rsidR="008D44AF" w:rsidRPr="009C2FCA" w:rsidRDefault="008D44AF" w:rsidP="005D27FC">
            <w:pPr>
              <w:jc w:val="both"/>
              <w:rPr>
                <w:color w:val="000000" w:themeColor="text1"/>
                <w:sz w:val="15"/>
                <w:szCs w:val="15"/>
              </w:rPr>
            </w:pPr>
            <w:r w:rsidRPr="009C2FCA">
              <w:rPr>
                <w:color w:val="000000" w:themeColor="text1"/>
                <w:sz w:val="15"/>
                <w:szCs w:val="15"/>
              </w:rPr>
              <w:t>0.66 (0.41</w:t>
            </w:r>
            <w:r w:rsidR="009B2B80" w:rsidRPr="009C2FCA">
              <w:rPr>
                <w:color w:val="000000" w:themeColor="text1"/>
                <w:sz w:val="15"/>
                <w:szCs w:val="15"/>
              </w:rPr>
              <w:t>–</w:t>
            </w:r>
            <w:r w:rsidRPr="009C2FCA">
              <w:rPr>
                <w:color w:val="000000" w:themeColor="text1"/>
                <w:sz w:val="15"/>
                <w:szCs w:val="15"/>
              </w:rPr>
              <w:t>1.02)</w:t>
            </w:r>
          </w:p>
        </w:tc>
      </w:tr>
      <w:tr w:rsidR="009C2FCA" w:rsidRPr="009C2FCA" w14:paraId="1994534C" w14:textId="77777777" w:rsidTr="008A23C2">
        <w:trPr>
          <w:trHeight w:val="172"/>
        </w:trPr>
        <w:tc>
          <w:tcPr>
            <w:tcW w:w="1787" w:type="pct"/>
            <w:vAlign w:val="center"/>
          </w:tcPr>
          <w:p w14:paraId="254EC0FE" w14:textId="3D37B933" w:rsidR="008D44AF" w:rsidRPr="009C2FCA" w:rsidRDefault="008D44AF" w:rsidP="005D27FC">
            <w:pPr>
              <w:ind w:firstLineChars="100" w:firstLine="150"/>
              <w:jc w:val="both"/>
              <w:rPr>
                <w:color w:val="000000" w:themeColor="text1"/>
                <w:sz w:val="15"/>
                <w:szCs w:val="15"/>
              </w:rPr>
            </w:pPr>
            <w:r w:rsidRPr="009C2FCA">
              <w:rPr>
                <w:i/>
                <w:iCs/>
                <w:color w:val="000000" w:themeColor="text1"/>
                <w:sz w:val="15"/>
                <w:szCs w:val="15"/>
              </w:rPr>
              <w:lastRenderedPageBreak/>
              <w:t>I</w:t>
            </w:r>
            <w:r w:rsidRPr="009C2FCA">
              <w:rPr>
                <w:color w:val="000000" w:themeColor="text1"/>
                <w:sz w:val="15"/>
                <w:szCs w:val="15"/>
                <w:vertAlign w:val="superscript"/>
              </w:rPr>
              <w:t>2</w:t>
            </w:r>
            <w:r w:rsidRPr="009C2FCA">
              <w:rPr>
                <w:color w:val="000000" w:themeColor="text1"/>
                <w:sz w:val="15"/>
                <w:szCs w:val="15"/>
              </w:rPr>
              <w:t xml:space="preserve"> (</w:t>
            </w:r>
            <w:r w:rsidRPr="009C2FCA">
              <w:rPr>
                <w:i/>
                <w:iCs/>
                <w:color w:val="000000" w:themeColor="text1"/>
                <w:sz w:val="15"/>
                <w:szCs w:val="15"/>
              </w:rPr>
              <w:t>P</w:t>
            </w:r>
            <w:r w:rsidRPr="009C2FCA">
              <w:rPr>
                <w:color w:val="000000" w:themeColor="text1"/>
                <w:sz w:val="15"/>
                <w:szCs w:val="15"/>
              </w:rPr>
              <w:t xml:space="preserve"> value</w:t>
            </w:r>
            <w:r w:rsidR="00E85A38" w:rsidRPr="009C2FCA">
              <w:rPr>
                <w:color w:val="000000" w:themeColor="text1"/>
                <w:sz w:val="15"/>
                <w:szCs w:val="15"/>
              </w:rPr>
              <w:t xml:space="preserve"> for heterogeneity</w:t>
            </w:r>
            <w:r w:rsidRPr="009C2FCA">
              <w:rPr>
                <w:color w:val="000000" w:themeColor="text1"/>
                <w:sz w:val="15"/>
                <w:szCs w:val="15"/>
              </w:rPr>
              <w:t>)</w:t>
            </w:r>
          </w:p>
        </w:tc>
        <w:tc>
          <w:tcPr>
            <w:tcW w:w="554" w:type="pct"/>
            <w:vAlign w:val="center"/>
          </w:tcPr>
          <w:p w14:paraId="594E841F" w14:textId="195D851D" w:rsidR="008D44AF" w:rsidRPr="009C2FCA" w:rsidRDefault="009B2B80" w:rsidP="005D27FC">
            <w:pPr>
              <w:jc w:val="both"/>
              <w:rPr>
                <w:color w:val="000000" w:themeColor="text1"/>
                <w:sz w:val="15"/>
                <w:szCs w:val="15"/>
              </w:rPr>
            </w:pPr>
            <w:r w:rsidRPr="009C2FCA">
              <w:rPr>
                <w:rFonts w:eastAsia="等线"/>
                <w:color w:val="000000" w:themeColor="text1"/>
                <w:sz w:val="15"/>
                <w:szCs w:val="15"/>
              </w:rPr>
              <w:t>—</w:t>
            </w:r>
          </w:p>
        </w:tc>
        <w:tc>
          <w:tcPr>
            <w:tcW w:w="924" w:type="pct"/>
          </w:tcPr>
          <w:p w14:paraId="342F8DC7" w14:textId="318D819E" w:rsidR="008D44AF" w:rsidRPr="009C2FCA" w:rsidRDefault="008D44AF" w:rsidP="005D27FC">
            <w:pPr>
              <w:jc w:val="both"/>
              <w:rPr>
                <w:color w:val="000000" w:themeColor="text1"/>
                <w:sz w:val="15"/>
                <w:szCs w:val="15"/>
              </w:rPr>
            </w:pPr>
            <w:r w:rsidRPr="009C2FCA">
              <w:rPr>
                <w:color w:val="000000" w:themeColor="text1"/>
                <w:sz w:val="15"/>
                <w:szCs w:val="15"/>
              </w:rPr>
              <w:t>1.6% (0.31)</w:t>
            </w:r>
          </w:p>
        </w:tc>
        <w:tc>
          <w:tcPr>
            <w:tcW w:w="910" w:type="pct"/>
          </w:tcPr>
          <w:p w14:paraId="1F5ED014" w14:textId="3E01C86F" w:rsidR="008D44AF" w:rsidRPr="009C2FCA" w:rsidRDefault="008D44AF" w:rsidP="005D27FC">
            <w:pPr>
              <w:jc w:val="both"/>
              <w:rPr>
                <w:color w:val="000000" w:themeColor="text1"/>
                <w:sz w:val="15"/>
                <w:szCs w:val="15"/>
              </w:rPr>
            </w:pPr>
            <w:r w:rsidRPr="009C2FCA">
              <w:rPr>
                <w:color w:val="000000" w:themeColor="text1"/>
                <w:sz w:val="15"/>
                <w:szCs w:val="15"/>
              </w:rPr>
              <w:t>0 (0.49)</w:t>
            </w:r>
          </w:p>
        </w:tc>
        <w:tc>
          <w:tcPr>
            <w:tcW w:w="825" w:type="pct"/>
          </w:tcPr>
          <w:p w14:paraId="13615F5E" w14:textId="50332166" w:rsidR="008D44AF" w:rsidRPr="009C2FCA" w:rsidRDefault="008D44AF" w:rsidP="005D27FC">
            <w:pPr>
              <w:jc w:val="both"/>
              <w:rPr>
                <w:color w:val="000000" w:themeColor="text1"/>
                <w:sz w:val="15"/>
                <w:szCs w:val="15"/>
              </w:rPr>
            </w:pPr>
            <w:r w:rsidRPr="009C2FCA">
              <w:rPr>
                <w:color w:val="000000" w:themeColor="text1"/>
                <w:sz w:val="15"/>
                <w:szCs w:val="15"/>
              </w:rPr>
              <w:t>0 (0.53)</w:t>
            </w:r>
          </w:p>
        </w:tc>
      </w:tr>
      <w:tr w:rsidR="009C2FCA" w:rsidRPr="009C2FCA" w14:paraId="42E7519E" w14:textId="77777777" w:rsidTr="008A23C2">
        <w:trPr>
          <w:trHeight w:val="172"/>
        </w:trPr>
        <w:tc>
          <w:tcPr>
            <w:tcW w:w="1787" w:type="pct"/>
            <w:vAlign w:val="center"/>
          </w:tcPr>
          <w:p w14:paraId="6A4C3C49" w14:textId="77777777" w:rsidR="008D44AF" w:rsidRPr="009C2FCA" w:rsidRDefault="008D44AF" w:rsidP="005D27FC">
            <w:pPr>
              <w:jc w:val="both"/>
              <w:rPr>
                <w:i/>
                <w:iCs/>
                <w:color w:val="000000" w:themeColor="text1"/>
                <w:sz w:val="15"/>
                <w:szCs w:val="15"/>
              </w:rPr>
            </w:pPr>
            <w:r w:rsidRPr="009C2FCA">
              <w:rPr>
                <w:color w:val="000000" w:themeColor="text1"/>
                <w:sz w:val="15"/>
                <w:szCs w:val="15"/>
              </w:rPr>
              <w:t>Breast cancer</w:t>
            </w:r>
          </w:p>
        </w:tc>
        <w:tc>
          <w:tcPr>
            <w:tcW w:w="554" w:type="pct"/>
            <w:vAlign w:val="center"/>
          </w:tcPr>
          <w:p w14:paraId="09B1A6C6" w14:textId="77777777" w:rsidR="008D44AF" w:rsidRPr="009C2FCA" w:rsidRDefault="008D44AF" w:rsidP="005D27FC">
            <w:pPr>
              <w:jc w:val="both"/>
              <w:rPr>
                <w:rFonts w:eastAsia="等线"/>
                <w:color w:val="000000" w:themeColor="text1"/>
                <w:sz w:val="15"/>
                <w:szCs w:val="15"/>
              </w:rPr>
            </w:pPr>
          </w:p>
        </w:tc>
        <w:tc>
          <w:tcPr>
            <w:tcW w:w="924" w:type="pct"/>
            <w:vAlign w:val="center"/>
          </w:tcPr>
          <w:p w14:paraId="7F579CC5" w14:textId="77777777" w:rsidR="008D44AF" w:rsidRPr="009C2FCA" w:rsidRDefault="008D44AF" w:rsidP="005D27FC">
            <w:pPr>
              <w:jc w:val="both"/>
              <w:rPr>
                <w:color w:val="000000" w:themeColor="text1"/>
                <w:sz w:val="15"/>
                <w:szCs w:val="15"/>
              </w:rPr>
            </w:pPr>
          </w:p>
        </w:tc>
        <w:tc>
          <w:tcPr>
            <w:tcW w:w="910" w:type="pct"/>
            <w:vAlign w:val="center"/>
          </w:tcPr>
          <w:p w14:paraId="5F261D29" w14:textId="77777777" w:rsidR="008D44AF" w:rsidRPr="009C2FCA" w:rsidRDefault="008D44AF" w:rsidP="005D27FC">
            <w:pPr>
              <w:jc w:val="both"/>
              <w:rPr>
                <w:color w:val="000000" w:themeColor="text1"/>
                <w:sz w:val="15"/>
                <w:szCs w:val="15"/>
              </w:rPr>
            </w:pPr>
          </w:p>
        </w:tc>
        <w:tc>
          <w:tcPr>
            <w:tcW w:w="825" w:type="pct"/>
            <w:vAlign w:val="center"/>
          </w:tcPr>
          <w:p w14:paraId="5439A7CD" w14:textId="77777777" w:rsidR="008D44AF" w:rsidRPr="009C2FCA" w:rsidRDefault="008D44AF" w:rsidP="005D27FC">
            <w:pPr>
              <w:jc w:val="both"/>
              <w:rPr>
                <w:color w:val="000000" w:themeColor="text1"/>
                <w:sz w:val="15"/>
                <w:szCs w:val="15"/>
              </w:rPr>
            </w:pPr>
          </w:p>
        </w:tc>
      </w:tr>
      <w:tr w:rsidR="009C2FCA" w:rsidRPr="009C2FCA" w14:paraId="7BC06EEA" w14:textId="77777777" w:rsidTr="008A23C2">
        <w:trPr>
          <w:trHeight w:val="172"/>
        </w:trPr>
        <w:tc>
          <w:tcPr>
            <w:tcW w:w="1787" w:type="pct"/>
            <w:vAlign w:val="center"/>
          </w:tcPr>
          <w:p w14:paraId="3F32F4B0" w14:textId="77777777" w:rsidR="008D44AF" w:rsidRPr="009C2FCA" w:rsidRDefault="008D44AF" w:rsidP="005D27FC">
            <w:pPr>
              <w:ind w:firstLineChars="100" w:firstLine="150"/>
              <w:jc w:val="both"/>
              <w:rPr>
                <w:i/>
                <w:iCs/>
                <w:color w:val="000000" w:themeColor="text1"/>
                <w:sz w:val="15"/>
                <w:szCs w:val="15"/>
              </w:rPr>
            </w:pPr>
            <w:r w:rsidRPr="009C2FCA">
              <w:rPr>
                <w:color w:val="000000" w:themeColor="text1"/>
                <w:sz w:val="15"/>
                <w:szCs w:val="15"/>
              </w:rPr>
              <w:t>DFTJ cohort</w:t>
            </w:r>
          </w:p>
        </w:tc>
        <w:tc>
          <w:tcPr>
            <w:tcW w:w="554" w:type="pct"/>
            <w:vAlign w:val="center"/>
          </w:tcPr>
          <w:p w14:paraId="20E1D90F" w14:textId="77777777" w:rsidR="008D44AF" w:rsidRPr="009C2FCA" w:rsidRDefault="008D44AF" w:rsidP="005D27FC">
            <w:pPr>
              <w:jc w:val="both"/>
              <w:rPr>
                <w:rFonts w:eastAsia="等线"/>
                <w:color w:val="000000" w:themeColor="text1"/>
                <w:sz w:val="15"/>
                <w:szCs w:val="15"/>
              </w:rPr>
            </w:pPr>
            <w:r w:rsidRPr="009C2FCA">
              <w:rPr>
                <w:color w:val="000000" w:themeColor="text1"/>
                <w:sz w:val="15"/>
                <w:szCs w:val="15"/>
              </w:rPr>
              <w:t>1.00</w:t>
            </w:r>
          </w:p>
        </w:tc>
        <w:tc>
          <w:tcPr>
            <w:tcW w:w="924" w:type="pct"/>
            <w:vAlign w:val="center"/>
          </w:tcPr>
          <w:p w14:paraId="1350D51E" w14:textId="04AA6F6C" w:rsidR="008D44AF" w:rsidRPr="009C2FCA" w:rsidRDefault="008D44AF" w:rsidP="005D27FC">
            <w:pPr>
              <w:jc w:val="both"/>
              <w:rPr>
                <w:color w:val="000000" w:themeColor="text1"/>
                <w:sz w:val="15"/>
                <w:szCs w:val="15"/>
              </w:rPr>
            </w:pPr>
            <w:r w:rsidRPr="009C2FCA">
              <w:rPr>
                <w:color w:val="000000" w:themeColor="text1"/>
                <w:sz w:val="15"/>
                <w:szCs w:val="15"/>
              </w:rPr>
              <w:t>0.83 (0.27</w:t>
            </w:r>
            <w:r w:rsidR="009B2B80" w:rsidRPr="009C2FCA">
              <w:rPr>
                <w:color w:val="000000" w:themeColor="text1"/>
                <w:sz w:val="15"/>
                <w:szCs w:val="15"/>
              </w:rPr>
              <w:t>–</w:t>
            </w:r>
            <w:r w:rsidRPr="009C2FCA">
              <w:rPr>
                <w:color w:val="000000" w:themeColor="text1"/>
                <w:sz w:val="15"/>
                <w:szCs w:val="15"/>
              </w:rPr>
              <w:t>2.50)</w:t>
            </w:r>
          </w:p>
        </w:tc>
        <w:tc>
          <w:tcPr>
            <w:tcW w:w="910" w:type="pct"/>
            <w:vAlign w:val="center"/>
          </w:tcPr>
          <w:p w14:paraId="1F0C8A03" w14:textId="0B3E8C94" w:rsidR="008D44AF" w:rsidRPr="009C2FCA" w:rsidRDefault="008D44AF" w:rsidP="005D27FC">
            <w:pPr>
              <w:jc w:val="both"/>
              <w:rPr>
                <w:color w:val="000000" w:themeColor="text1"/>
                <w:sz w:val="15"/>
                <w:szCs w:val="15"/>
              </w:rPr>
            </w:pPr>
            <w:r w:rsidRPr="009C2FCA">
              <w:rPr>
                <w:color w:val="000000" w:themeColor="text1"/>
                <w:sz w:val="15"/>
                <w:szCs w:val="15"/>
              </w:rPr>
              <w:t>0.78 (0.27</w:t>
            </w:r>
            <w:r w:rsidR="009B2B80" w:rsidRPr="009C2FCA">
              <w:rPr>
                <w:color w:val="000000" w:themeColor="text1"/>
                <w:sz w:val="15"/>
                <w:szCs w:val="15"/>
              </w:rPr>
              <w:t>–</w:t>
            </w:r>
            <w:r w:rsidRPr="009C2FCA">
              <w:rPr>
                <w:color w:val="000000" w:themeColor="text1"/>
                <w:sz w:val="15"/>
                <w:szCs w:val="15"/>
              </w:rPr>
              <w:t>2.27)</w:t>
            </w:r>
          </w:p>
        </w:tc>
        <w:tc>
          <w:tcPr>
            <w:tcW w:w="825" w:type="pct"/>
            <w:vAlign w:val="center"/>
          </w:tcPr>
          <w:p w14:paraId="3F174BB7" w14:textId="1C0F8922" w:rsidR="008D44AF" w:rsidRPr="009C2FCA" w:rsidRDefault="008D44AF" w:rsidP="005D27FC">
            <w:pPr>
              <w:jc w:val="both"/>
              <w:rPr>
                <w:color w:val="000000" w:themeColor="text1"/>
                <w:sz w:val="15"/>
                <w:szCs w:val="15"/>
              </w:rPr>
            </w:pPr>
            <w:r w:rsidRPr="009C2FCA">
              <w:rPr>
                <w:color w:val="000000" w:themeColor="text1"/>
                <w:sz w:val="15"/>
                <w:szCs w:val="15"/>
              </w:rPr>
              <w:t>0.94 (0.30</w:t>
            </w:r>
            <w:r w:rsidR="009B2B80" w:rsidRPr="009C2FCA">
              <w:rPr>
                <w:color w:val="000000" w:themeColor="text1"/>
                <w:sz w:val="15"/>
                <w:szCs w:val="15"/>
              </w:rPr>
              <w:t>–</w:t>
            </w:r>
            <w:r w:rsidRPr="009C2FCA">
              <w:rPr>
                <w:color w:val="000000" w:themeColor="text1"/>
                <w:sz w:val="15"/>
                <w:szCs w:val="15"/>
              </w:rPr>
              <w:t>2.94)</w:t>
            </w:r>
          </w:p>
        </w:tc>
      </w:tr>
      <w:tr w:rsidR="009C2FCA" w:rsidRPr="009C2FCA" w14:paraId="0EF11671" w14:textId="77777777" w:rsidTr="008A23C2">
        <w:trPr>
          <w:trHeight w:val="172"/>
        </w:trPr>
        <w:tc>
          <w:tcPr>
            <w:tcW w:w="1787" w:type="pct"/>
            <w:vAlign w:val="center"/>
          </w:tcPr>
          <w:p w14:paraId="206BF322" w14:textId="77777777" w:rsidR="008D44AF" w:rsidRPr="009C2FCA" w:rsidRDefault="008D44AF" w:rsidP="005D27FC">
            <w:pPr>
              <w:ind w:firstLineChars="100" w:firstLine="150"/>
              <w:jc w:val="both"/>
              <w:rPr>
                <w:i/>
                <w:iCs/>
                <w:color w:val="000000" w:themeColor="text1"/>
                <w:sz w:val="15"/>
                <w:szCs w:val="15"/>
              </w:rPr>
            </w:pP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554" w:type="pct"/>
            <w:vAlign w:val="center"/>
          </w:tcPr>
          <w:p w14:paraId="685B1705" w14:textId="77777777" w:rsidR="008D44AF" w:rsidRPr="009C2FCA" w:rsidRDefault="008D44AF" w:rsidP="005D27FC">
            <w:pPr>
              <w:jc w:val="both"/>
              <w:rPr>
                <w:rFonts w:eastAsia="等线"/>
                <w:color w:val="000000" w:themeColor="text1"/>
                <w:sz w:val="15"/>
                <w:szCs w:val="15"/>
              </w:rPr>
            </w:pPr>
            <w:r w:rsidRPr="009C2FCA">
              <w:rPr>
                <w:color w:val="000000" w:themeColor="text1"/>
                <w:sz w:val="15"/>
                <w:szCs w:val="15"/>
              </w:rPr>
              <w:t>1.00</w:t>
            </w:r>
          </w:p>
        </w:tc>
        <w:tc>
          <w:tcPr>
            <w:tcW w:w="924" w:type="pct"/>
            <w:vAlign w:val="center"/>
          </w:tcPr>
          <w:p w14:paraId="098F1973" w14:textId="20FA2454" w:rsidR="008D44AF" w:rsidRPr="009C2FCA" w:rsidRDefault="008D44AF" w:rsidP="005D27FC">
            <w:pPr>
              <w:jc w:val="both"/>
              <w:rPr>
                <w:color w:val="000000" w:themeColor="text1"/>
                <w:sz w:val="15"/>
                <w:szCs w:val="15"/>
              </w:rPr>
            </w:pPr>
            <w:r w:rsidRPr="009C2FCA">
              <w:rPr>
                <w:color w:val="000000" w:themeColor="text1"/>
                <w:sz w:val="15"/>
                <w:szCs w:val="15"/>
              </w:rPr>
              <w:t>1.19 (0.88</w:t>
            </w:r>
            <w:r w:rsidR="009B2B80" w:rsidRPr="009C2FCA">
              <w:rPr>
                <w:color w:val="000000" w:themeColor="text1"/>
                <w:sz w:val="15"/>
                <w:szCs w:val="15"/>
              </w:rPr>
              <w:t>–</w:t>
            </w:r>
            <w:r w:rsidRPr="009C2FCA">
              <w:rPr>
                <w:color w:val="000000" w:themeColor="text1"/>
                <w:sz w:val="15"/>
                <w:szCs w:val="15"/>
              </w:rPr>
              <w:t>1.76)</w:t>
            </w:r>
          </w:p>
        </w:tc>
        <w:tc>
          <w:tcPr>
            <w:tcW w:w="910" w:type="pct"/>
            <w:vAlign w:val="center"/>
          </w:tcPr>
          <w:p w14:paraId="51D00334" w14:textId="483EF5ED" w:rsidR="008D44AF" w:rsidRPr="009C2FCA" w:rsidRDefault="008D44AF" w:rsidP="005D27FC">
            <w:pPr>
              <w:jc w:val="both"/>
              <w:rPr>
                <w:color w:val="000000" w:themeColor="text1"/>
                <w:sz w:val="15"/>
                <w:szCs w:val="15"/>
              </w:rPr>
            </w:pPr>
            <w:r w:rsidRPr="009C2FCA">
              <w:rPr>
                <w:color w:val="000000" w:themeColor="text1"/>
                <w:sz w:val="15"/>
                <w:szCs w:val="15"/>
              </w:rPr>
              <w:t>0.86 (0.66</w:t>
            </w:r>
            <w:r w:rsidR="009B2B80" w:rsidRPr="009C2FCA">
              <w:rPr>
                <w:color w:val="000000" w:themeColor="text1"/>
                <w:sz w:val="15"/>
                <w:szCs w:val="15"/>
              </w:rPr>
              <w:t>–</w:t>
            </w:r>
            <w:r w:rsidRPr="009C2FCA">
              <w:rPr>
                <w:color w:val="000000" w:themeColor="text1"/>
                <w:sz w:val="15"/>
                <w:szCs w:val="15"/>
              </w:rPr>
              <w:t>1.14)</w:t>
            </w:r>
          </w:p>
        </w:tc>
        <w:tc>
          <w:tcPr>
            <w:tcW w:w="825" w:type="pct"/>
            <w:vAlign w:val="center"/>
          </w:tcPr>
          <w:p w14:paraId="3417C519" w14:textId="500539AE" w:rsidR="008D44AF" w:rsidRPr="009C2FCA" w:rsidRDefault="008D44AF" w:rsidP="005D27FC">
            <w:pPr>
              <w:jc w:val="both"/>
              <w:rPr>
                <w:color w:val="000000" w:themeColor="text1"/>
                <w:sz w:val="15"/>
                <w:szCs w:val="15"/>
              </w:rPr>
            </w:pPr>
            <w:r w:rsidRPr="009C2FCA">
              <w:rPr>
                <w:color w:val="000000" w:themeColor="text1"/>
                <w:sz w:val="15"/>
                <w:szCs w:val="15"/>
              </w:rPr>
              <w:t>0.84 (0.54</w:t>
            </w:r>
            <w:r w:rsidR="009B2B80" w:rsidRPr="009C2FCA">
              <w:rPr>
                <w:color w:val="000000" w:themeColor="text1"/>
                <w:sz w:val="15"/>
                <w:szCs w:val="15"/>
              </w:rPr>
              <w:t>–</w:t>
            </w:r>
            <w:r w:rsidRPr="009C2FCA">
              <w:rPr>
                <w:color w:val="000000" w:themeColor="text1"/>
                <w:sz w:val="15"/>
                <w:szCs w:val="15"/>
              </w:rPr>
              <w:t>1.30)</w:t>
            </w:r>
          </w:p>
        </w:tc>
      </w:tr>
      <w:tr w:rsidR="009C2FCA" w:rsidRPr="009C2FCA" w14:paraId="6BB0846B" w14:textId="77777777" w:rsidTr="008A23C2">
        <w:trPr>
          <w:trHeight w:val="172"/>
        </w:trPr>
        <w:tc>
          <w:tcPr>
            <w:tcW w:w="1787" w:type="pct"/>
            <w:vAlign w:val="center"/>
          </w:tcPr>
          <w:p w14:paraId="51F6B608" w14:textId="77777777" w:rsidR="008D44AF" w:rsidRPr="009C2FCA" w:rsidRDefault="008D44AF" w:rsidP="005D27FC">
            <w:pPr>
              <w:ind w:firstLineChars="100" w:firstLine="150"/>
              <w:jc w:val="both"/>
              <w:rPr>
                <w:i/>
                <w:iCs/>
                <w:color w:val="000000" w:themeColor="text1"/>
                <w:sz w:val="15"/>
                <w:szCs w:val="15"/>
              </w:rPr>
            </w:pPr>
            <w:r w:rsidRPr="009C2FCA">
              <w:rPr>
                <w:color w:val="000000" w:themeColor="text1"/>
                <w:sz w:val="15"/>
                <w:szCs w:val="15"/>
              </w:rPr>
              <w:t>UK Biobank</w:t>
            </w:r>
          </w:p>
        </w:tc>
        <w:tc>
          <w:tcPr>
            <w:tcW w:w="554" w:type="pct"/>
            <w:vAlign w:val="center"/>
          </w:tcPr>
          <w:p w14:paraId="00B2279A" w14:textId="77777777" w:rsidR="008D44AF" w:rsidRPr="009C2FCA" w:rsidRDefault="008D44AF" w:rsidP="005D27FC">
            <w:pPr>
              <w:jc w:val="both"/>
              <w:rPr>
                <w:rFonts w:eastAsia="等线"/>
                <w:color w:val="000000" w:themeColor="text1"/>
                <w:sz w:val="15"/>
                <w:szCs w:val="15"/>
              </w:rPr>
            </w:pPr>
            <w:r w:rsidRPr="009C2FCA">
              <w:rPr>
                <w:color w:val="000000" w:themeColor="text1"/>
                <w:sz w:val="15"/>
                <w:szCs w:val="15"/>
              </w:rPr>
              <w:t>1.00</w:t>
            </w:r>
          </w:p>
        </w:tc>
        <w:tc>
          <w:tcPr>
            <w:tcW w:w="924" w:type="pct"/>
            <w:vAlign w:val="center"/>
          </w:tcPr>
          <w:p w14:paraId="4DA5F87D" w14:textId="24210032" w:rsidR="008D44AF" w:rsidRPr="009C2FCA" w:rsidRDefault="008D44AF" w:rsidP="005D27FC">
            <w:pPr>
              <w:jc w:val="both"/>
              <w:rPr>
                <w:color w:val="000000" w:themeColor="text1"/>
                <w:sz w:val="15"/>
                <w:szCs w:val="15"/>
              </w:rPr>
            </w:pPr>
            <w:r w:rsidRPr="009C2FCA">
              <w:rPr>
                <w:color w:val="000000" w:themeColor="text1"/>
                <w:sz w:val="15"/>
                <w:szCs w:val="15"/>
              </w:rPr>
              <w:t>0.87 (0.70</w:t>
            </w:r>
            <w:r w:rsidR="009B2B80" w:rsidRPr="009C2FCA">
              <w:rPr>
                <w:color w:val="000000" w:themeColor="text1"/>
                <w:sz w:val="15"/>
                <w:szCs w:val="15"/>
              </w:rPr>
              <w:t>–</w:t>
            </w:r>
            <w:r w:rsidRPr="009C2FCA">
              <w:rPr>
                <w:color w:val="000000" w:themeColor="text1"/>
                <w:sz w:val="15"/>
                <w:szCs w:val="15"/>
              </w:rPr>
              <w:t>1.07)</w:t>
            </w:r>
          </w:p>
        </w:tc>
        <w:tc>
          <w:tcPr>
            <w:tcW w:w="910" w:type="pct"/>
            <w:vAlign w:val="center"/>
          </w:tcPr>
          <w:p w14:paraId="733AC06E" w14:textId="2AC5B901" w:rsidR="008D44AF" w:rsidRPr="009C2FCA" w:rsidRDefault="008D44AF" w:rsidP="005D27FC">
            <w:pPr>
              <w:jc w:val="both"/>
              <w:rPr>
                <w:color w:val="000000" w:themeColor="text1"/>
                <w:sz w:val="15"/>
                <w:szCs w:val="15"/>
              </w:rPr>
            </w:pPr>
            <w:r w:rsidRPr="009C2FCA">
              <w:rPr>
                <w:color w:val="000000" w:themeColor="text1"/>
                <w:sz w:val="15"/>
                <w:szCs w:val="15"/>
              </w:rPr>
              <w:t>0.89 (0.69</w:t>
            </w:r>
            <w:r w:rsidR="009B2B80" w:rsidRPr="009C2FCA">
              <w:rPr>
                <w:color w:val="000000" w:themeColor="text1"/>
                <w:sz w:val="15"/>
                <w:szCs w:val="15"/>
              </w:rPr>
              <w:t>–</w:t>
            </w:r>
            <w:r w:rsidRPr="009C2FCA">
              <w:rPr>
                <w:color w:val="000000" w:themeColor="text1"/>
                <w:sz w:val="15"/>
                <w:szCs w:val="15"/>
              </w:rPr>
              <w:t>1.14)</w:t>
            </w:r>
          </w:p>
        </w:tc>
        <w:tc>
          <w:tcPr>
            <w:tcW w:w="825" w:type="pct"/>
            <w:vAlign w:val="center"/>
          </w:tcPr>
          <w:p w14:paraId="2FF52C48" w14:textId="790AB64D" w:rsidR="008D44AF" w:rsidRPr="009C2FCA" w:rsidRDefault="008D44AF" w:rsidP="005D27FC">
            <w:pPr>
              <w:jc w:val="both"/>
              <w:rPr>
                <w:color w:val="000000" w:themeColor="text1"/>
                <w:sz w:val="15"/>
                <w:szCs w:val="15"/>
              </w:rPr>
            </w:pPr>
            <w:r w:rsidRPr="009C2FCA">
              <w:rPr>
                <w:color w:val="000000" w:themeColor="text1"/>
                <w:sz w:val="15"/>
                <w:szCs w:val="15"/>
              </w:rPr>
              <w:t>0.83 (0.58</w:t>
            </w:r>
            <w:r w:rsidR="009B2B80" w:rsidRPr="009C2FCA">
              <w:rPr>
                <w:color w:val="000000" w:themeColor="text1"/>
                <w:sz w:val="15"/>
                <w:szCs w:val="15"/>
              </w:rPr>
              <w:t>–</w:t>
            </w:r>
            <w:r w:rsidRPr="009C2FCA">
              <w:rPr>
                <w:color w:val="000000" w:themeColor="text1"/>
                <w:sz w:val="15"/>
                <w:szCs w:val="15"/>
              </w:rPr>
              <w:t>1.20)</w:t>
            </w:r>
          </w:p>
        </w:tc>
      </w:tr>
      <w:tr w:rsidR="009C2FCA" w:rsidRPr="009C2FCA" w14:paraId="2846B541" w14:textId="77777777" w:rsidTr="008A23C2">
        <w:trPr>
          <w:trHeight w:val="172"/>
        </w:trPr>
        <w:tc>
          <w:tcPr>
            <w:tcW w:w="1787" w:type="pct"/>
            <w:vAlign w:val="center"/>
          </w:tcPr>
          <w:p w14:paraId="6DD4FAE6" w14:textId="4C65E991" w:rsidR="008D44AF" w:rsidRPr="009C2FCA" w:rsidRDefault="008D44AF" w:rsidP="005D27FC">
            <w:pPr>
              <w:ind w:firstLineChars="100" w:firstLine="150"/>
              <w:jc w:val="both"/>
              <w:rPr>
                <w:i/>
                <w:iCs/>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8A23C2" w:rsidRPr="009C2FCA">
              <w:rPr>
                <w:color w:val="000000" w:themeColor="text1"/>
                <w:sz w:val="15"/>
                <w:szCs w:val="15"/>
              </w:rPr>
              <w:t xml:space="preserve"> model</w:t>
            </w:r>
          </w:p>
        </w:tc>
        <w:tc>
          <w:tcPr>
            <w:tcW w:w="554" w:type="pct"/>
            <w:vAlign w:val="center"/>
          </w:tcPr>
          <w:p w14:paraId="1EAA377A" w14:textId="77777777"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1.00</w:t>
            </w:r>
          </w:p>
        </w:tc>
        <w:tc>
          <w:tcPr>
            <w:tcW w:w="924" w:type="pct"/>
            <w:vAlign w:val="center"/>
          </w:tcPr>
          <w:p w14:paraId="031F08C8" w14:textId="2FC642EB" w:rsidR="008D44AF" w:rsidRPr="009C2FCA" w:rsidRDefault="008D44AF" w:rsidP="005D27FC">
            <w:pPr>
              <w:jc w:val="both"/>
              <w:rPr>
                <w:color w:val="000000" w:themeColor="text1"/>
                <w:sz w:val="15"/>
                <w:szCs w:val="15"/>
              </w:rPr>
            </w:pPr>
            <w:r w:rsidRPr="009C2FCA">
              <w:rPr>
                <w:color w:val="000000" w:themeColor="text1"/>
                <w:sz w:val="15"/>
                <w:szCs w:val="15"/>
              </w:rPr>
              <w:t>0.96 (0.77</w:t>
            </w:r>
            <w:r w:rsidR="009B2B80" w:rsidRPr="009C2FCA">
              <w:rPr>
                <w:color w:val="000000" w:themeColor="text1"/>
                <w:sz w:val="15"/>
                <w:szCs w:val="15"/>
              </w:rPr>
              <w:t>–</w:t>
            </w:r>
            <w:r w:rsidRPr="009C2FCA">
              <w:rPr>
                <w:color w:val="000000" w:themeColor="text1"/>
                <w:sz w:val="15"/>
                <w:szCs w:val="15"/>
              </w:rPr>
              <w:t>1.19)</w:t>
            </w:r>
          </w:p>
        </w:tc>
        <w:tc>
          <w:tcPr>
            <w:tcW w:w="910" w:type="pct"/>
            <w:vAlign w:val="center"/>
          </w:tcPr>
          <w:p w14:paraId="58A0A2BE" w14:textId="71AC888D" w:rsidR="008D44AF" w:rsidRPr="009C2FCA" w:rsidRDefault="008D44AF" w:rsidP="005D27FC">
            <w:pPr>
              <w:jc w:val="both"/>
              <w:rPr>
                <w:color w:val="000000" w:themeColor="text1"/>
                <w:sz w:val="15"/>
                <w:szCs w:val="15"/>
              </w:rPr>
            </w:pPr>
            <w:r w:rsidRPr="009C2FCA">
              <w:rPr>
                <w:color w:val="000000" w:themeColor="text1"/>
                <w:sz w:val="15"/>
                <w:szCs w:val="15"/>
              </w:rPr>
              <w:t>0.87 (0.72</w:t>
            </w:r>
            <w:r w:rsidR="009B2B80" w:rsidRPr="009C2FCA">
              <w:rPr>
                <w:color w:val="000000" w:themeColor="text1"/>
                <w:sz w:val="15"/>
                <w:szCs w:val="15"/>
              </w:rPr>
              <w:t>–</w:t>
            </w:r>
            <w:r w:rsidRPr="009C2FCA">
              <w:rPr>
                <w:color w:val="000000" w:themeColor="text1"/>
                <w:sz w:val="15"/>
                <w:szCs w:val="15"/>
              </w:rPr>
              <w:t>1.05)</w:t>
            </w:r>
          </w:p>
        </w:tc>
        <w:tc>
          <w:tcPr>
            <w:tcW w:w="825" w:type="pct"/>
            <w:vAlign w:val="center"/>
          </w:tcPr>
          <w:p w14:paraId="259034CF" w14:textId="5174ACC9" w:rsidR="008D44AF" w:rsidRPr="009C2FCA" w:rsidRDefault="008D44AF" w:rsidP="005D27FC">
            <w:pPr>
              <w:jc w:val="both"/>
              <w:rPr>
                <w:color w:val="000000" w:themeColor="text1"/>
                <w:sz w:val="15"/>
                <w:szCs w:val="15"/>
              </w:rPr>
            </w:pPr>
            <w:r w:rsidRPr="009C2FCA">
              <w:rPr>
                <w:color w:val="000000" w:themeColor="text1"/>
                <w:sz w:val="15"/>
                <w:szCs w:val="15"/>
              </w:rPr>
              <w:t>0.84 (0.64</w:t>
            </w:r>
            <w:r w:rsidR="009B2B80" w:rsidRPr="009C2FCA">
              <w:rPr>
                <w:color w:val="000000" w:themeColor="text1"/>
                <w:sz w:val="15"/>
                <w:szCs w:val="15"/>
              </w:rPr>
              <w:t>–</w:t>
            </w:r>
            <w:r w:rsidRPr="009C2FCA">
              <w:rPr>
                <w:color w:val="000000" w:themeColor="text1"/>
                <w:sz w:val="15"/>
                <w:szCs w:val="15"/>
              </w:rPr>
              <w:t>1.10)</w:t>
            </w:r>
          </w:p>
        </w:tc>
      </w:tr>
      <w:tr w:rsidR="009C2FCA" w:rsidRPr="009C2FCA" w14:paraId="6E7C17CD" w14:textId="77777777" w:rsidTr="008A23C2">
        <w:trPr>
          <w:trHeight w:val="172"/>
        </w:trPr>
        <w:tc>
          <w:tcPr>
            <w:tcW w:w="1787" w:type="pct"/>
            <w:vAlign w:val="center"/>
          </w:tcPr>
          <w:p w14:paraId="3BA4401A" w14:textId="0DD8AA93" w:rsidR="008D44AF" w:rsidRPr="009C2FCA" w:rsidRDefault="008D44AF" w:rsidP="005D27FC">
            <w:pPr>
              <w:ind w:firstLineChars="100" w:firstLine="150"/>
              <w:jc w:val="both"/>
              <w:rPr>
                <w:i/>
                <w:iCs/>
                <w:color w:val="000000" w:themeColor="text1"/>
                <w:sz w:val="15"/>
                <w:szCs w:val="15"/>
              </w:rPr>
            </w:pPr>
            <w:r w:rsidRPr="009C2FCA">
              <w:rPr>
                <w:i/>
                <w:iCs/>
                <w:color w:val="000000" w:themeColor="text1"/>
                <w:sz w:val="15"/>
                <w:szCs w:val="15"/>
              </w:rPr>
              <w:t>I</w:t>
            </w:r>
            <w:r w:rsidRPr="009C2FCA">
              <w:rPr>
                <w:color w:val="000000" w:themeColor="text1"/>
                <w:sz w:val="15"/>
                <w:szCs w:val="15"/>
                <w:vertAlign w:val="superscript"/>
              </w:rPr>
              <w:t>2</w:t>
            </w:r>
            <w:r w:rsidRPr="009C2FCA">
              <w:rPr>
                <w:color w:val="000000" w:themeColor="text1"/>
                <w:sz w:val="15"/>
                <w:szCs w:val="15"/>
              </w:rPr>
              <w:t xml:space="preserve"> (</w:t>
            </w:r>
            <w:r w:rsidRPr="009C2FCA">
              <w:rPr>
                <w:i/>
                <w:iCs/>
                <w:color w:val="000000" w:themeColor="text1"/>
                <w:sz w:val="15"/>
                <w:szCs w:val="15"/>
              </w:rPr>
              <w:t>P</w:t>
            </w:r>
            <w:r w:rsidRPr="009C2FCA">
              <w:rPr>
                <w:color w:val="000000" w:themeColor="text1"/>
                <w:sz w:val="15"/>
                <w:szCs w:val="15"/>
              </w:rPr>
              <w:t xml:space="preserve"> value</w:t>
            </w:r>
            <w:r w:rsidR="00E85A38" w:rsidRPr="009C2FCA">
              <w:rPr>
                <w:color w:val="000000" w:themeColor="text1"/>
                <w:sz w:val="15"/>
                <w:szCs w:val="15"/>
              </w:rPr>
              <w:t xml:space="preserve"> for heterogeneity</w:t>
            </w:r>
            <w:r w:rsidRPr="009C2FCA">
              <w:rPr>
                <w:color w:val="000000" w:themeColor="text1"/>
                <w:sz w:val="15"/>
                <w:szCs w:val="15"/>
              </w:rPr>
              <w:t>)</w:t>
            </w:r>
          </w:p>
        </w:tc>
        <w:tc>
          <w:tcPr>
            <w:tcW w:w="554" w:type="pct"/>
            <w:vAlign w:val="center"/>
          </w:tcPr>
          <w:p w14:paraId="273BF5D8" w14:textId="22E1FFDD" w:rsidR="008D44AF" w:rsidRPr="009C2FCA" w:rsidRDefault="009B2B80" w:rsidP="005D27FC">
            <w:pPr>
              <w:jc w:val="both"/>
              <w:rPr>
                <w:rFonts w:eastAsia="等线"/>
                <w:color w:val="000000" w:themeColor="text1"/>
                <w:sz w:val="15"/>
                <w:szCs w:val="15"/>
              </w:rPr>
            </w:pPr>
            <w:r w:rsidRPr="009C2FCA">
              <w:rPr>
                <w:rFonts w:eastAsia="等线"/>
                <w:color w:val="000000" w:themeColor="text1"/>
                <w:sz w:val="15"/>
                <w:szCs w:val="15"/>
              </w:rPr>
              <w:t>—</w:t>
            </w:r>
          </w:p>
        </w:tc>
        <w:tc>
          <w:tcPr>
            <w:tcW w:w="924" w:type="pct"/>
          </w:tcPr>
          <w:p w14:paraId="4253357D" w14:textId="7310BC89" w:rsidR="008D44AF" w:rsidRPr="009C2FCA" w:rsidRDefault="008D44AF" w:rsidP="005D27FC">
            <w:pPr>
              <w:jc w:val="both"/>
              <w:rPr>
                <w:color w:val="000000" w:themeColor="text1"/>
                <w:sz w:val="15"/>
                <w:szCs w:val="15"/>
              </w:rPr>
            </w:pPr>
            <w:r w:rsidRPr="009C2FCA">
              <w:rPr>
                <w:color w:val="000000" w:themeColor="text1"/>
                <w:sz w:val="15"/>
                <w:szCs w:val="15"/>
              </w:rPr>
              <w:t>14.4% (0.31)</w:t>
            </w:r>
          </w:p>
        </w:tc>
        <w:tc>
          <w:tcPr>
            <w:tcW w:w="910" w:type="pct"/>
          </w:tcPr>
          <w:p w14:paraId="0D37C3F8" w14:textId="56B8B15B" w:rsidR="008D44AF" w:rsidRPr="009C2FCA" w:rsidRDefault="008D44AF" w:rsidP="005D27FC">
            <w:pPr>
              <w:jc w:val="both"/>
              <w:rPr>
                <w:color w:val="000000" w:themeColor="text1"/>
                <w:sz w:val="15"/>
                <w:szCs w:val="15"/>
              </w:rPr>
            </w:pPr>
            <w:r w:rsidRPr="009C2FCA">
              <w:rPr>
                <w:color w:val="000000" w:themeColor="text1"/>
                <w:sz w:val="15"/>
                <w:szCs w:val="15"/>
              </w:rPr>
              <w:t>0 (0.96)</w:t>
            </w:r>
          </w:p>
        </w:tc>
        <w:tc>
          <w:tcPr>
            <w:tcW w:w="825" w:type="pct"/>
          </w:tcPr>
          <w:p w14:paraId="2F65C67B" w14:textId="39053852" w:rsidR="008D44AF" w:rsidRPr="009C2FCA" w:rsidRDefault="008D44AF" w:rsidP="005D27FC">
            <w:pPr>
              <w:jc w:val="both"/>
              <w:rPr>
                <w:color w:val="000000" w:themeColor="text1"/>
                <w:sz w:val="15"/>
                <w:szCs w:val="15"/>
              </w:rPr>
            </w:pPr>
            <w:r w:rsidRPr="009C2FCA">
              <w:rPr>
                <w:color w:val="000000" w:themeColor="text1"/>
                <w:sz w:val="15"/>
                <w:szCs w:val="15"/>
              </w:rPr>
              <w:t>0 (0.</w:t>
            </w:r>
            <w:r w:rsidR="00E921F0" w:rsidRPr="009C2FCA">
              <w:rPr>
                <w:color w:val="000000" w:themeColor="text1"/>
                <w:sz w:val="15"/>
                <w:szCs w:val="15"/>
              </w:rPr>
              <w:t>98</w:t>
            </w:r>
            <w:r w:rsidRPr="009C2FCA">
              <w:rPr>
                <w:color w:val="000000" w:themeColor="text1"/>
                <w:sz w:val="15"/>
                <w:szCs w:val="15"/>
              </w:rPr>
              <w:t>)</w:t>
            </w:r>
          </w:p>
        </w:tc>
      </w:tr>
      <w:tr w:rsidR="009C2FCA" w:rsidRPr="009C2FCA" w14:paraId="3B332FA8" w14:textId="77777777" w:rsidTr="008A23C2">
        <w:trPr>
          <w:trHeight w:val="172"/>
        </w:trPr>
        <w:tc>
          <w:tcPr>
            <w:tcW w:w="1787" w:type="pct"/>
            <w:vAlign w:val="center"/>
          </w:tcPr>
          <w:p w14:paraId="29A9F960" w14:textId="77777777" w:rsidR="008D44AF" w:rsidRPr="009C2FCA" w:rsidRDefault="008D44AF" w:rsidP="005D27FC">
            <w:pPr>
              <w:jc w:val="both"/>
              <w:rPr>
                <w:i/>
                <w:iCs/>
                <w:color w:val="000000" w:themeColor="text1"/>
                <w:sz w:val="15"/>
                <w:szCs w:val="15"/>
              </w:rPr>
            </w:pPr>
            <w:r w:rsidRPr="009C2FCA">
              <w:rPr>
                <w:color w:val="000000" w:themeColor="text1"/>
                <w:sz w:val="15"/>
                <w:szCs w:val="15"/>
              </w:rPr>
              <w:t>Liver cancer</w:t>
            </w:r>
          </w:p>
        </w:tc>
        <w:tc>
          <w:tcPr>
            <w:tcW w:w="554" w:type="pct"/>
            <w:vAlign w:val="center"/>
          </w:tcPr>
          <w:p w14:paraId="78D0B2E9" w14:textId="77777777" w:rsidR="008D44AF" w:rsidRPr="009C2FCA" w:rsidRDefault="008D44AF" w:rsidP="005D27FC">
            <w:pPr>
              <w:jc w:val="both"/>
              <w:rPr>
                <w:rFonts w:eastAsia="等线"/>
                <w:color w:val="000000" w:themeColor="text1"/>
                <w:sz w:val="15"/>
                <w:szCs w:val="15"/>
              </w:rPr>
            </w:pPr>
          </w:p>
        </w:tc>
        <w:tc>
          <w:tcPr>
            <w:tcW w:w="924" w:type="pct"/>
            <w:vAlign w:val="center"/>
          </w:tcPr>
          <w:p w14:paraId="796C8914" w14:textId="77777777" w:rsidR="008D44AF" w:rsidRPr="009C2FCA" w:rsidRDefault="008D44AF" w:rsidP="005D27FC">
            <w:pPr>
              <w:jc w:val="both"/>
              <w:rPr>
                <w:color w:val="000000" w:themeColor="text1"/>
                <w:sz w:val="15"/>
                <w:szCs w:val="15"/>
              </w:rPr>
            </w:pPr>
          </w:p>
        </w:tc>
        <w:tc>
          <w:tcPr>
            <w:tcW w:w="910" w:type="pct"/>
            <w:vAlign w:val="center"/>
          </w:tcPr>
          <w:p w14:paraId="53D3CEF5" w14:textId="77777777" w:rsidR="008D44AF" w:rsidRPr="009C2FCA" w:rsidRDefault="008D44AF" w:rsidP="005D27FC">
            <w:pPr>
              <w:jc w:val="both"/>
              <w:rPr>
                <w:color w:val="000000" w:themeColor="text1"/>
                <w:sz w:val="15"/>
                <w:szCs w:val="15"/>
              </w:rPr>
            </w:pPr>
          </w:p>
        </w:tc>
        <w:tc>
          <w:tcPr>
            <w:tcW w:w="825" w:type="pct"/>
            <w:vAlign w:val="center"/>
          </w:tcPr>
          <w:p w14:paraId="7FB76F3B" w14:textId="77777777" w:rsidR="008D44AF" w:rsidRPr="009C2FCA" w:rsidRDefault="008D44AF" w:rsidP="005D27FC">
            <w:pPr>
              <w:jc w:val="both"/>
              <w:rPr>
                <w:color w:val="000000" w:themeColor="text1"/>
                <w:sz w:val="15"/>
                <w:szCs w:val="15"/>
              </w:rPr>
            </w:pPr>
          </w:p>
        </w:tc>
      </w:tr>
      <w:tr w:rsidR="009C2FCA" w:rsidRPr="009C2FCA" w14:paraId="46A9BC16" w14:textId="77777777" w:rsidTr="008A23C2">
        <w:trPr>
          <w:trHeight w:val="172"/>
        </w:trPr>
        <w:tc>
          <w:tcPr>
            <w:tcW w:w="1787" w:type="pct"/>
            <w:vAlign w:val="center"/>
          </w:tcPr>
          <w:p w14:paraId="35B8185F" w14:textId="77777777" w:rsidR="008D44AF" w:rsidRPr="009C2FCA" w:rsidRDefault="008D44AF" w:rsidP="005D27FC">
            <w:pPr>
              <w:ind w:firstLineChars="100" w:firstLine="150"/>
              <w:jc w:val="both"/>
              <w:rPr>
                <w:i/>
                <w:iCs/>
                <w:color w:val="000000" w:themeColor="text1"/>
                <w:sz w:val="15"/>
                <w:szCs w:val="15"/>
              </w:rPr>
            </w:pPr>
            <w:r w:rsidRPr="009C2FCA">
              <w:rPr>
                <w:color w:val="000000" w:themeColor="text1"/>
                <w:sz w:val="15"/>
                <w:szCs w:val="15"/>
              </w:rPr>
              <w:t>DFTJ cohort</w:t>
            </w:r>
          </w:p>
        </w:tc>
        <w:tc>
          <w:tcPr>
            <w:tcW w:w="554" w:type="pct"/>
            <w:vAlign w:val="center"/>
          </w:tcPr>
          <w:p w14:paraId="728BD444" w14:textId="77777777" w:rsidR="008D44AF" w:rsidRPr="009C2FCA" w:rsidRDefault="008D44AF" w:rsidP="005D27FC">
            <w:pPr>
              <w:jc w:val="both"/>
              <w:rPr>
                <w:rFonts w:eastAsia="等线"/>
                <w:color w:val="000000" w:themeColor="text1"/>
                <w:sz w:val="15"/>
                <w:szCs w:val="15"/>
              </w:rPr>
            </w:pPr>
            <w:r w:rsidRPr="009C2FCA">
              <w:rPr>
                <w:color w:val="000000" w:themeColor="text1"/>
                <w:sz w:val="15"/>
                <w:szCs w:val="15"/>
              </w:rPr>
              <w:t>1.00</w:t>
            </w:r>
          </w:p>
        </w:tc>
        <w:tc>
          <w:tcPr>
            <w:tcW w:w="924" w:type="pct"/>
            <w:vAlign w:val="center"/>
          </w:tcPr>
          <w:p w14:paraId="795B3A26" w14:textId="4951E2EE" w:rsidR="008D44AF" w:rsidRPr="009C2FCA" w:rsidRDefault="008D44AF" w:rsidP="005D27FC">
            <w:pPr>
              <w:jc w:val="both"/>
              <w:rPr>
                <w:color w:val="000000" w:themeColor="text1"/>
                <w:sz w:val="15"/>
                <w:szCs w:val="15"/>
              </w:rPr>
            </w:pPr>
            <w:r w:rsidRPr="009C2FCA">
              <w:rPr>
                <w:color w:val="000000" w:themeColor="text1"/>
                <w:sz w:val="15"/>
                <w:szCs w:val="15"/>
              </w:rPr>
              <w:t>1.24 (0.58</w:t>
            </w:r>
            <w:r w:rsidR="009B2B80" w:rsidRPr="009C2FCA">
              <w:rPr>
                <w:color w:val="000000" w:themeColor="text1"/>
                <w:sz w:val="15"/>
                <w:szCs w:val="15"/>
              </w:rPr>
              <w:t>–</w:t>
            </w:r>
            <w:r w:rsidRPr="009C2FCA">
              <w:rPr>
                <w:color w:val="000000" w:themeColor="text1"/>
                <w:sz w:val="15"/>
                <w:szCs w:val="15"/>
              </w:rPr>
              <w:t>2.65)</w:t>
            </w:r>
          </w:p>
        </w:tc>
        <w:tc>
          <w:tcPr>
            <w:tcW w:w="910" w:type="pct"/>
            <w:vAlign w:val="center"/>
          </w:tcPr>
          <w:p w14:paraId="3BD2B0FA" w14:textId="513B6FBE" w:rsidR="008D44AF" w:rsidRPr="009C2FCA" w:rsidRDefault="008D44AF" w:rsidP="005D27FC">
            <w:pPr>
              <w:jc w:val="both"/>
              <w:rPr>
                <w:color w:val="000000" w:themeColor="text1"/>
                <w:sz w:val="15"/>
                <w:szCs w:val="15"/>
              </w:rPr>
            </w:pPr>
            <w:r w:rsidRPr="009C2FCA">
              <w:rPr>
                <w:color w:val="000000" w:themeColor="text1"/>
                <w:sz w:val="15"/>
                <w:szCs w:val="15"/>
              </w:rPr>
              <w:t>0.56 (0.24</w:t>
            </w:r>
            <w:r w:rsidR="009B2B80" w:rsidRPr="009C2FCA">
              <w:rPr>
                <w:color w:val="000000" w:themeColor="text1"/>
                <w:sz w:val="15"/>
                <w:szCs w:val="15"/>
              </w:rPr>
              <w:t>–</w:t>
            </w:r>
            <w:r w:rsidRPr="009C2FCA">
              <w:rPr>
                <w:color w:val="000000" w:themeColor="text1"/>
                <w:sz w:val="15"/>
                <w:szCs w:val="15"/>
              </w:rPr>
              <w:t>1.29)</w:t>
            </w:r>
          </w:p>
        </w:tc>
        <w:tc>
          <w:tcPr>
            <w:tcW w:w="825" w:type="pct"/>
            <w:vAlign w:val="center"/>
          </w:tcPr>
          <w:p w14:paraId="1CDC3353" w14:textId="133C5501" w:rsidR="008D44AF" w:rsidRPr="009C2FCA" w:rsidRDefault="008D44AF" w:rsidP="005D27FC">
            <w:pPr>
              <w:jc w:val="both"/>
              <w:rPr>
                <w:color w:val="000000" w:themeColor="text1"/>
                <w:sz w:val="15"/>
                <w:szCs w:val="15"/>
              </w:rPr>
            </w:pPr>
            <w:r w:rsidRPr="009C2FCA">
              <w:rPr>
                <w:color w:val="000000" w:themeColor="text1"/>
                <w:sz w:val="15"/>
                <w:szCs w:val="15"/>
              </w:rPr>
              <w:t>0.47 (0.16</w:t>
            </w:r>
            <w:r w:rsidR="009B2B80" w:rsidRPr="009C2FCA">
              <w:rPr>
                <w:color w:val="000000" w:themeColor="text1"/>
                <w:sz w:val="15"/>
                <w:szCs w:val="15"/>
              </w:rPr>
              <w:t>–</w:t>
            </w:r>
            <w:r w:rsidRPr="009C2FCA">
              <w:rPr>
                <w:color w:val="000000" w:themeColor="text1"/>
                <w:sz w:val="15"/>
                <w:szCs w:val="15"/>
              </w:rPr>
              <w:t>1.42)</w:t>
            </w:r>
          </w:p>
        </w:tc>
      </w:tr>
      <w:tr w:rsidR="009C2FCA" w:rsidRPr="009C2FCA" w14:paraId="6B2DC61A" w14:textId="77777777" w:rsidTr="008A23C2">
        <w:trPr>
          <w:trHeight w:val="172"/>
        </w:trPr>
        <w:tc>
          <w:tcPr>
            <w:tcW w:w="1787" w:type="pct"/>
            <w:vAlign w:val="center"/>
          </w:tcPr>
          <w:p w14:paraId="78A17606" w14:textId="77777777" w:rsidR="008D44AF" w:rsidRPr="009C2FCA" w:rsidRDefault="008D44AF" w:rsidP="005D27FC">
            <w:pPr>
              <w:ind w:firstLineChars="100" w:firstLine="150"/>
              <w:jc w:val="both"/>
              <w:rPr>
                <w:i/>
                <w:iCs/>
                <w:color w:val="000000" w:themeColor="text1"/>
                <w:sz w:val="15"/>
                <w:szCs w:val="15"/>
              </w:rPr>
            </w:pP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554" w:type="pct"/>
            <w:vAlign w:val="center"/>
          </w:tcPr>
          <w:p w14:paraId="6539C2CE" w14:textId="77777777" w:rsidR="008D44AF" w:rsidRPr="009C2FCA" w:rsidRDefault="008D44AF" w:rsidP="005D27FC">
            <w:pPr>
              <w:jc w:val="both"/>
              <w:rPr>
                <w:rFonts w:eastAsia="等线"/>
                <w:color w:val="000000" w:themeColor="text1"/>
                <w:sz w:val="15"/>
                <w:szCs w:val="15"/>
              </w:rPr>
            </w:pPr>
            <w:r w:rsidRPr="009C2FCA">
              <w:rPr>
                <w:color w:val="000000" w:themeColor="text1"/>
                <w:sz w:val="15"/>
                <w:szCs w:val="15"/>
              </w:rPr>
              <w:t>1.00</w:t>
            </w:r>
          </w:p>
        </w:tc>
        <w:tc>
          <w:tcPr>
            <w:tcW w:w="924" w:type="pct"/>
            <w:vAlign w:val="center"/>
          </w:tcPr>
          <w:p w14:paraId="73F35823" w14:textId="5420EEBC" w:rsidR="008D44AF" w:rsidRPr="009C2FCA" w:rsidRDefault="008D44AF" w:rsidP="005D27FC">
            <w:pPr>
              <w:jc w:val="both"/>
              <w:rPr>
                <w:color w:val="000000" w:themeColor="text1"/>
                <w:sz w:val="15"/>
                <w:szCs w:val="15"/>
              </w:rPr>
            </w:pPr>
            <w:r w:rsidRPr="009C2FCA">
              <w:rPr>
                <w:color w:val="000000" w:themeColor="text1"/>
                <w:sz w:val="15"/>
                <w:szCs w:val="15"/>
              </w:rPr>
              <w:t>1.03 (0.65</w:t>
            </w:r>
            <w:r w:rsidR="009B2B80" w:rsidRPr="009C2FCA">
              <w:rPr>
                <w:color w:val="000000" w:themeColor="text1"/>
                <w:sz w:val="15"/>
                <w:szCs w:val="15"/>
              </w:rPr>
              <w:t>–</w:t>
            </w:r>
            <w:r w:rsidRPr="009C2FCA">
              <w:rPr>
                <w:color w:val="000000" w:themeColor="text1"/>
                <w:sz w:val="15"/>
                <w:szCs w:val="15"/>
              </w:rPr>
              <w:t>1.64)</w:t>
            </w:r>
          </w:p>
        </w:tc>
        <w:tc>
          <w:tcPr>
            <w:tcW w:w="910" w:type="pct"/>
            <w:vAlign w:val="center"/>
          </w:tcPr>
          <w:p w14:paraId="598927DB" w14:textId="19E0C8F6" w:rsidR="008D44AF" w:rsidRPr="009C2FCA" w:rsidRDefault="008D44AF" w:rsidP="005D27FC">
            <w:pPr>
              <w:jc w:val="both"/>
              <w:rPr>
                <w:color w:val="000000" w:themeColor="text1"/>
                <w:sz w:val="15"/>
                <w:szCs w:val="15"/>
              </w:rPr>
            </w:pPr>
            <w:r w:rsidRPr="009C2FCA">
              <w:rPr>
                <w:color w:val="000000" w:themeColor="text1"/>
                <w:sz w:val="15"/>
                <w:szCs w:val="15"/>
              </w:rPr>
              <w:t>0.83 (0.43</w:t>
            </w:r>
            <w:r w:rsidR="009B2B80" w:rsidRPr="009C2FCA">
              <w:rPr>
                <w:color w:val="000000" w:themeColor="text1"/>
                <w:sz w:val="15"/>
                <w:szCs w:val="15"/>
              </w:rPr>
              <w:t>–</w:t>
            </w:r>
            <w:r w:rsidRPr="009C2FCA">
              <w:rPr>
                <w:color w:val="000000" w:themeColor="text1"/>
                <w:sz w:val="15"/>
                <w:szCs w:val="15"/>
              </w:rPr>
              <w:t>1.60)</w:t>
            </w:r>
          </w:p>
        </w:tc>
        <w:tc>
          <w:tcPr>
            <w:tcW w:w="825" w:type="pct"/>
            <w:vAlign w:val="center"/>
          </w:tcPr>
          <w:p w14:paraId="7DCAE12F" w14:textId="6ADC715B" w:rsidR="008D44AF" w:rsidRPr="009C2FCA" w:rsidRDefault="008D44AF" w:rsidP="005D27FC">
            <w:pPr>
              <w:jc w:val="both"/>
              <w:rPr>
                <w:color w:val="000000" w:themeColor="text1"/>
                <w:sz w:val="15"/>
                <w:szCs w:val="15"/>
              </w:rPr>
            </w:pPr>
            <w:r w:rsidRPr="009C2FCA">
              <w:rPr>
                <w:color w:val="000000" w:themeColor="text1"/>
                <w:sz w:val="15"/>
                <w:szCs w:val="15"/>
              </w:rPr>
              <w:t>0.77 (0.48</w:t>
            </w:r>
            <w:r w:rsidR="009B2B80" w:rsidRPr="009C2FCA">
              <w:rPr>
                <w:color w:val="000000" w:themeColor="text1"/>
                <w:sz w:val="15"/>
                <w:szCs w:val="15"/>
              </w:rPr>
              <w:t>–</w:t>
            </w:r>
            <w:r w:rsidRPr="009C2FCA">
              <w:rPr>
                <w:color w:val="000000" w:themeColor="text1"/>
                <w:sz w:val="15"/>
                <w:szCs w:val="15"/>
              </w:rPr>
              <w:t>1.23)</w:t>
            </w:r>
          </w:p>
        </w:tc>
      </w:tr>
      <w:tr w:rsidR="009C2FCA" w:rsidRPr="009C2FCA" w14:paraId="1CFBDFE2" w14:textId="77777777" w:rsidTr="008A23C2">
        <w:trPr>
          <w:trHeight w:val="172"/>
        </w:trPr>
        <w:tc>
          <w:tcPr>
            <w:tcW w:w="1787" w:type="pct"/>
            <w:vAlign w:val="center"/>
          </w:tcPr>
          <w:p w14:paraId="5615C15D" w14:textId="0A67D4F4" w:rsidR="008D44AF" w:rsidRPr="009C2FCA" w:rsidRDefault="008D44AF" w:rsidP="005D27FC">
            <w:pPr>
              <w:ind w:firstLineChars="100" w:firstLine="150"/>
              <w:jc w:val="both"/>
              <w:rPr>
                <w:i/>
                <w:iCs/>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8A23C2" w:rsidRPr="009C2FCA">
              <w:rPr>
                <w:color w:val="000000" w:themeColor="text1"/>
                <w:sz w:val="15"/>
                <w:szCs w:val="15"/>
              </w:rPr>
              <w:t xml:space="preserve"> model</w:t>
            </w:r>
          </w:p>
        </w:tc>
        <w:tc>
          <w:tcPr>
            <w:tcW w:w="554" w:type="pct"/>
            <w:vAlign w:val="center"/>
          </w:tcPr>
          <w:p w14:paraId="1BA7F89C" w14:textId="77777777" w:rsidR="008D44AF" w:rsidRPr="009C2FCA" w:rsidRDefault="008D44AF" w:rsidP="005D27FC">
            <w:pPr>
              <w:jc w:val="both"/>
              <w:rPr>
                <w:rFonts w:eastAsia="等线"/>
                <w:color w:val="000000" w:themeColor="text1"/>
                <w:sz w:val="15"/>
                <w:szCs w:val="15"/>
              </w:rPr>
            </w:pPr>
            <w:r w:rsidRPr="009C2FCA">
              <w:rPr>
                <w:rFonts w:eastAsia="等线"/>
                <w:color w:val="000000" w:themeColor="text1"/>
                <w:sz w:val="15"/>
                <w:szCs w:val="15"/>
              </w:rPr>
              <w:t>1.00</w:t>
            </w:r>
          </w:p>
        </w:tc>
        <w:tc>
          <w:tcPr>
            <w:tcW w:w="924" w:type="pct"/>
            <w:vAlign w:val="center"/>
          </w:tcPr>
          <w:p w14:paraId="15F93AC3" w14:textId="021D1D7B" w:rsidR="008D44AF" w:rsidRPr="009C2FCA" w:rsidRDefault="008D44AF" w:rsidP="005D27FC">
            <w:pPr>
              <w:jc w:val="both"/>
              <w:rPr>
                <w:color w:val="000000" w:themeColor="text1"/>
                <w:sz w:val="15"/>
                <w:szCs w:val="15"/>
              </w:rPr>
            </w:pPr>
            <w:r w:rsidRPr="009C2FCA">
              <w:rPr>
                <w:color w:val="000000" w:themeColor="text1"/>
                <w:sz w:val="15"/>
                <w:szCs w:val="15"/>
              </w:rPr>
              <w:t>1.08 (0.72</w:t>
            </w:r>
            <w:r w:rsidR="009B2B80" w:rsidRPr="009C2FCA">
              <w:rPr>
                <w:color w:val="000000" w:themeColor="text1"/>
                <w:sz w:val="15"/>
                <w:szCs w:val="15"/>
              </w:rPr>
              <w:t>–</w:t>
            </w:r>
            <w:r w:rsidRPr="009C2FCA">
              <w:rPr>
                <w:color w:val="000000" w:themeColor="text1"/>
                <w:sz w:val="15"/>
                <w:szCs w:val="15"/>
              </w:rPr>
              <w:t>1.61)</w:t>
            </w:r>
          </w:p>
        </w:tc>
        <w:tc>
          <w:tcPr>
            <w:tcW w:w="910" w:type="pct"/>
            <w:vAlign w:val="center"/>
          </w:tcPr>
          <w:p w14:paraId="15500643" w14:textId="46BF39F5" w:rsidR="008D44AF" w:rsidRPr="009C2FCA" w:rsidRDefault="008D44AF" w:rsidP="005D27FC">
            <w:pPr>
              <w:jc w:val="both"/>
              <w:rPr>
                <w:color w:val="000000" w:themeColor="text1"/>
                <w:sz w:val="15"/>
                <w:szCs w:val="15"/>
              </w:rPr>
            </w:pPr>
            <w:r w:rsidRPr="009C2FCA">
              <w:rPr>
                <w:color w:val="000000" w:themeColor="text1"/>
                <w:sz w:val="15"/>
                <w:szCs w:val="15"/>
              </w:rPr>
              <w:t>0.72 (0.42</w:t>
            </w:r>
            <w:r w:rsidR="009B2B80" w:rsidRPr="009C2FCA">
              <w:rPr>
                <w:color w:val="000000" w:themeColor="text1"/>
                <w:sz w:val="15"/>
                <w:szCs w:val="15"/>
              </w:rPr>
              <w:t>–</w:t>
            </w:r>
            <w:r w:rsidRPr="009C2FCA">
              <w:rPr>
                <w:color w:val="000000" w:themeColor="text1"/>
                <w:sz w:val="15"/>
                <w:szCs w:val="15"/>
              </w:rPr>
              <w:t>1.20)</w:t>
            </w:r>
          </w:p>
        </w:tc>
        <w:tc>
          <w:tcPr>
            <w:tcW w:w="825" w:type="pct"/>
            <w:vAlign w:val="center"/>
          </w:tcPr>
          <w:p w14:paraId="3A0CED64" w14:textId="5C0D9C61" w:rsidR="008D44AF" w:rsidRPr="009C2FCA" w:rsidRDefault="008D44AF" w:rsidP="005D27FC">
            <w:pPr>
              <w:jc w:val="both"/>
              <w:rPr>
                <w:color w:val="000000" w:themeColor="text1"/>
                <w:sz w:val="15"/>
                <w:szCs w:val="15"/>
              </w:rPr>
            </w:pPr>
            <w:r w:rsidRPr="009C2FCA">
              <w:rPr>
                <w:color w:val="000000" w:themeColor="text1"/>
                <w:sz w:val="15"/>
                <w:szCs w:val="15"/>
              </w:rPr>
              <w:t>0.71 (0.46</w:t>
            </w:r>
            <w:r w:rsidR="009B2B80" w:rsidRPr="009C2FCA">
              <w:rPr>
                <w:color w:val="000000" w:themeColor="text1"/>
                <w:sz w:val="15"/>
                <w:szCs w:val="15"/>
              </w:rPr>
              <w:t>–</w:t>
            </w:r>
            <w:r w:rsidRPr="009C2FCA">
              <w:rPr>
                <w:color w:val="000000" w:themeColor="text1"/>
                <w:sz w:val="15"/>
                <w:szCs w:val="15"/>
              </w:rPr>
              <w:t>1.10)</w:t>
            </w:r>
          </w:p>
        </w:tc>
      </w:tr>
      <w:tr w:rsidR="009C2FCA" w:rsidRPr="009C2FCA" w14:paraId="238E33F0" w14:textId="77777777" w:rsidTr="008A23C2">
        <w:trPr>
          <w:trHeight w:val="172"/>
        </w:trPr>
        <w:tc>
          <w:tcPr>
            <w:tcW w:w="1787" w:type="pct"/>
            <w:vAlign w:val="center"/>
          </w:tcPr>
          <w:p w14:paraId="05C8B0AE" w14:textId="7DBE07F1" w:rsidR="008D44AF" w:rsidRPr="009C2FCA" w:rsidRDefault="008D44AF" w:rsidP="005D27FC">
            <w:pPr>
              <w:ind w:firstLineChars="100" w:firstLine="150"/>
              <w:jc w:val="both"/>
              <w:rPr>
                <w:i/>
                <w:iCs/>
                <w:color w:val="000000" w:themeColor="text1"/>
                <w:sz w:val="15"/>
                <w:szCs w:val="15"/>
              </w:rPr>
            </w:pPr>
            <w:r w:rsidRPr="009C2FCA">
              <w:rPr>
                <w:i/>
                <w:iCs/>
                <w:color w:val="000000" w:themeColor="text1"/>
                <w:sz w:val="15"/>
                <w:szCs w:val="15"/>
              </w:rPr>
              <w:t>I</w:t>
            </w:r>
            <w:r w:rsidRPr="009C2FCA">
              <w:rPr>
                <w:color w:val="000000" w:themeColor="text1"/>
                <w:sz w:val="15"/>
                <w:szCs w:val="15"/>
                <w:vertAlign w:val="superscript"/>
              </w:rPr>
              <w:t>2</w:t>
            </w:r>
            <w:r w:rsidRPr="009C2FCA">
              <w:rPr>
                <w:color w:val="000000" w:themeColor="text1"/>
                <w:sz w:val="15"/>
                <w:szCs w:val="15"/>
              </w:rPr>
              <w:t xml:space="preserve"> (</w:t>
            </w:r>
            <w:r w:rsidRPr="009C2FCA">
              <w:rPr>
                <w:i/>
                <w:iCs/>
                <w:color w:val="000000" w:themeColor="text1"/>
                <w:sz w:val="15"/>
                <w:szCs w:val="15"/>
              </w:rPr>
              <w:t>P</w:t>
            </w:r>
            <w:r w:rsidRPr="009C2FCA">
              <w:rPr>
                <w:color w:val="000000" w:themeColor="text1"/>
                <w:sz w:val="15"/>
                <w:szCs w:val="15"/>
              </w:rPr>
              <w:t xml:space="preserve"> value</w:t>
            </w:r>
            <w:r w:rsidR="00E85A38" w:rsidRPr="009C2FCA">
              <w:rPr>
                <w:color w:val="000000" w:themeColor="text1"/>
                <w:sz w:val="15"/>
                <w:szCs w:val="15"/>
              </w:rPr>
              <w:t xml:space="preserve"> for heterogeneity</w:t>
            </w:r>
            <w:r w:rsidRPr="009C2FCA">
              <w:rPr>
                <w:color w:val="000000" w:themeColor="text1"/>
                <w:sz w:val="15"/>
                <w:szCs w:val="15"/>
              </w:rPr>
              <w:t>)</w:t>
            </w:r>
          </w:p>
        </w:tc>
        <w:tc>
          <w:tcPr>
            <w:tcW w:w="554" w:type="pct"/>
            <w:vAlign w:val="center"/>
          </w:tcPr>
          <w:p w14:paraId="7F2EB2F0" w14:textId="738A5F33" w:rsidR="008D44AF" w:rsidRPr="009C2FCA" w:rsidRDefault="009B2B80" w:rsidP="005D27FC">
            <w:pPr>
              <w:jc w:val="both"/>
              <w:rPr>
                <w:rFonts w:eastAsia="等线"/>
                <w:color w:val="000000" w:themeColor="text1"/>
                <w:sz w:val="15"/>
                <w:szCs w:val="15"/>
              </w:rPr>
            </w:pPr>
            <w:r w:rsidRPr="009C2FCA">
              <w:rPr>
                <w:rFonts w:eastAsia="等线"/>
                <w:color w:val="000000" w:themeColor="text1"/>
                <w:sz w:val="15"/>
                <w:szCs w:val="15"/>
              </w:rPr>
              <w:t>—</w:t>
            </w:r>
          </w:p>
        </w:tc>
        <w:tc>
          <w:tcPr>
            <w:tcW w:w="924" w:type="pct"/>
          </w:tcPr>
          <w:p w14:paraId="3D939613" w14:textId="177EAC80" w:rsidR="008D44AF" w:rsidRPr="009C2FCA" w:rsidRDefault="008D44AF" w:rsidP="005D27FC">
            <w:pPr>
              <w:jc w:val="both"/>
              <w:rPr>
                <w:color w:val="000000" w:themeColor="text1"/>
                <w:sz w:val="15"/>
                <w:szCs w:val="15"/>
              </w:rPr>
            </w:pPr>
            <w:r w:rsidRPr="009C2FCA">
              <w:rPr>
                <w:color w:val="000000" w:themeColor="text1"/>
                <w:sz w:val="15"/>
                <w:szCs w:val="15"/>
              </w:rPr>
              <w:t>0 (0.683)</w:t>
            </w:r>
          </w:p>
        </w:tc>
        <w:tc>
          <w:tcPr>
            <w:tcW w:w="910" w:type="pct"/>
          </w:tcPr>
          <w:p w14:paraId="61F13E87" w14:textId="1E1D4A1D" w:rsidR="008D44AF" w:rsidRPr="009C2FCA" w:rsidRDefault="008D44AF" w:rsidP="005D27FC">
            <w:pPr>
              <w:jc w:val="both"/>
              <w:rPr>
                <w:color w:val="000000" w:themeColor="text1"/>
                <w:sz w:val="15"/>
                <w:szCs w:val="15"/>
              </w:rPr>
            </w:pPr>
            <w:r w:rsidRPr="009C2FCA">
              <w:rPr>
                <w:color w:val="000000" w:themeColor="text1"/>
                <w:sz w:val="15"/>
                <w:szCs w:val="15"/>
              </w:rPr>
              <w:t>0 (0.470)</w:t>
            </w:r>
          </w:p>
        </w:tc>
        <w:tc>
          <w:tcPr>
            <w:tcW w:w="825" w:type="pct"/>
          </w:tcPr>
          <w:p w14:paraId="7EF8A2E5" w14:textId="1021E156" w:rsidR="008D44AF" w:rsidRPr="009C2FCA" w:rsidRDefault="008D44AF" w:rsidP="005D27FC">
            <w:pPr>
              <w:jc w:val="both"/>
              <w:rPr>
                <w:color w:val="000000" w:themeColor="text1"/>
                <w:sz w:val="15"/>
                <w:szCs w:val="15"/>
              </w:rPr>
            </w:pPr>
            <w:r w:rsidRPr="009C2FCA">
              <w:rPr>
                <w:color w:val="000000" w:themeColor="text1"/>
                <w:sz w:val="15"/>
                <w:szCs w:val="15"/>
              </w:rPr>
              <w:t>0 (0.416)</w:t>
            </w:r>
          </w:p>
        </w:tc>
      </w:tr>
      <w:tr w:rsidR="009C2FCA" w:rsidRPr="009C2FCA" w14:paraId="47143802" w14:textId="77777777" w:rsidTr="008A23C2">
        <w:trPr>
          <w:trHeight w:val="172"/>
        </w:trPr>
        <w:tc>
          <w:tcPr>
            <w:tcW w:w="1787" w:type="pct"/>
            <w:vAlign w:val="center"/>
          </w:tcPr>
          <w:p w14:paraId="216B44B2" w14:textId="77777777" w:rsidR="008D44AF" w:rsidRPr="009C2FCA" w:rsidRDefault="008D44AF" w:rsidP="005D27FC">
            <w:pPr>
              <w:jc w:val="both"/>
              <w:rPr>
                <w:color w:val="000000" w:themeColor="text1"/>
                <w:sz w:val="15"/>
                <w:szCs w:val="15"/>
              </w:rPr>
            </w:pPr>
            <w:r w:rsidRPr="009C2FCA">
              <w:rPr>
                <w:color w:val="000000" w:themeColor="text1"/>
                <w:sz w:val="15"/>
                <w:szCs w:val="15"/>
              </w:rPr>
              <w:t xml:space="preserve">Prostate </w:t>
            </w:r>
            <w:proofErr w:type="spellStart"/>
            <w:r w:rsidRPr="009C2FCA">
              <w:rPr>
                <w:color w:val="000000" w:themeColor="text1"/>
                <w:sz w:val="15"/>
                <w:szCs w:val="15"/>
              </w:rPr>
              <w:t>cancer</w:t>
            </w:r>
            <w:r w:rsidRPr="009C2FCA">
              <w:rPr>
                <w:color w:val="000000" w:themeColor="text1"/>
                <w:sz w:val="15"/>
                <w:szCs w:val="15"/>
                <w:vertAlign w:val="superscript"/>
              </w:rPr>
              <w:t>a</w:t>
            </w:r>
            <w:proofErr w:type="spellEnd"/>
          </w:p>
        </w:tc>
        <w:tc>
          <w:tcPr>
            <w:tcW w:w="554" w:type="pct"/>
            <w:vAlign w:val="center"/>
          </w:tcPr>
          <w:p w14:paraId="2B373795"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924" w:type="pct"/>
            <w:vAlign w:val="center"/>
          </w:tcPr>
          <w:p w14:paraId="005C1D95" w14:textId="615EC839" w:rsidR="008D44AF" w:rsidRPr="009C2FCA" w:rsidRDefault="008D44AF" w:rsidP="005D27FC">
            <w:pPr>
              <w:jc w:val="both"/>
              <w:rPr>
                <w:rFonts w:eastAsia="等线"/>
                <w:color w:val="000000" w:themeColor="text1"/>
                <w:sz w:val="15"/>
                <w:szCs w:val="15"/>
              </w:rPr>
            </w:pPr>
            <w:r w:rsidRPr="009C2FCA">
              <w:rPr>
                <w:color w:val="000000" w:themeColor="text1"/>
                <w:sz w:val="15"/>
                <w:szCs w:val="15"/>
              </w:rPr>
              <w:t>1.08 (0.80</w:t>
            </w:r>
            <w:r w:rsidR="009B2B80" w:rsidRPr="009C2FCA">
              <w:rPr>
                <w:color w:val="000000" w:themeColor="text1"/>
                <w:sz w:val="15"/>
                <w:szCs w:val="15"/>
              </w:rPr>
              <w:t>–</w:t>
            </w:r>
            <w:r w:rsidRPr="009C2FCA">
              <w:rPr>
                <w:color w:val="000000" w:themeColor="text1"/>
                <w:sz w:val="15"/>
                <w:szCs w:val="15"/>
              </w:rPr>
              <w:t>1.46)</w:t>
            </w:r>
          </w:p>
        </w:tc>
        <w:tc>
          <w:tcPr>
            <w:tcW w:w="910" w:type="pct"/>
            <w:vAlign w:val="center"/>
          </w:tcPr>
          <w:p w14:paraId="68E7976C" w14:textId="03AD28C7" w:rsidR="008D44AF" w:rsidRPr="009C2FCA" w:rsidRDefault="008D44AF" w:rsidP="005D27FC">
            <w:pPr>
              <w:jc w:val="both"/>
              <w:rPr>
                <w:rFonts w:eastAsia="等线"/>
                <w:color w:val="000000" w:themeColor="text1"/>
                <w:sz w:val="15"/>
                <w:szCs w:val="15"/>
              </w:rPr>
            </w:pPr>
            <w:r w:rsidRPr="009C2FCA">
              <w:rPr>
                <w:color w:val="000000" w:themeColor="text1"/>
                <w:sz w:val="15"/>
                <w:szCs w:val="15"/>
              </w:rPr>
              <w:t>1.06 (0.86</w:t>
            </w:r>
            <w:r w:rsidR="009B2B80" w:rsidRPr="009C2FCA">
              <w:rPr>
                <w:color w:val="000000" w:themeColor="text1"/>
                <w:sz w:val="15"/>
                <w:szCs w:val="15"/>
              </w:rPr>
              <w:t>–</w:t>
            </w:r>
            <w:r w:rsidRPr="009C2FCA">
              <w:rPr>
                <w:color w:val="000000" w:themeColor="text1"/>
                <w:sz w:val="15"/>
                <w:szCs w:val="15"/>
              </w:rPr>
              <w:t>1.31)</w:t>
            </w:r>
          </w:p>
        </w:tc>
        <w:tc>
          <w:tcPr>
            <w:tcW w:w="825" w:type="pct"/>
            <w:vAlign w:val="center"/>
          </w:tcPr>
          <w:p w14:paraId="17A8F037" w14:textId="2E59F3BF" w:rsidR="008D44AF" w:rsidRPr="009C2FCA" w:rsidRDefault="008D44AF" w:rsidP="005D27FC">
            <w:pPr>
              <w:jc w:val="both"/>
              <w:rPr>
                <w:rFonts w:eastAsia="等线"/>
                <w:color w:val="000000" w:themeColor="text1"/>
                <w:sz w:val="15"/>
                <w:szCs w:val="15"/>
              </w:rPr>
            </w:pPr>
            <w:r w:rsidRPr="009C2FCA">
              <w:rPr>
                <w:color w:val="000000" w:themeColor="text1"/>
                <w:sz w:val="15"/>
                <w:szCs w:val="15"/>
              </w:rPr>
              <w:t>0.85 (0.66</w:t>
            </w:r>
            <w:r w:rsidR="009B2B80" w:rsidRPr="009C2FCA">
              <w:rPr>
                <w:color w:val="000000" w:themeColor="text1"/>
                <w:sz w:val="15"/>
                <w:szCs w:val="15"/>
              </w:rPr>
              <w:t>–</w:t>
            </w:r>
            <w:r w:rsidRPr="009C2FCA">
              <w:rPr>
                <w:color w:val="000000" w:themeColor="text1"/>
                <w:sz w:val="15"/>
                <w:szCs w:val="15"/>
              </w:rPr>
              <w:t>1.09)</w:t>
            </w:r>
          </w:p>
        </w:tc>
      </w:tr>
      <w:tr w:rsidR="009C2FCA" w:rsidRPr="009C2FCA" w14:paraId="53C0EBA4" w14:textId="77777777" w:rsidTr="008A23C2">
        <w:trPr>
          <w:trHeight w:val="62"/>
        </w:trPr>
        <w:tc>
          <w:tcPr>
            <w:tcW w:w="1787" w:type="pct"/>
            <w:tcBorders>
              <w:bottom w:val="single" w:sz="4" w:space="0" w:color="auto"/>
            </w:tcBorders>
            <w:vAlign w:val="center"/>
          </w:tcPr>
          <w:p w14:paraId="6DB5903F" w14:textId="77777777" w:rsidR="008D44AF" w:rsidRPr="009C2FCA" w:rsidRDefault="008D44AF" w:rsidP="005D27FC">
            <w:pPr>
              <w:jc w:val="both"/>
              <w:rPr>
                <w:color w:val="000000" w:themeColor="text1"/>
                <w:sz w:val="15"/>
                <w:szCs w:val="15"/>
              </w:rPr>
            </w:pPr>
            <w:proofErr w:type="spellStart"/>
            <w:r w:rsidRPr="009C2FCA">
              <w:rPr>
                <w:color w:val="000000" w:themeColor="text1"/>
                <w:sz w:val="15"/>
                <w:szCs w:val="15"/>
              </w:rPr>
              <w:t>Lymphoma</w:t>
            </w:r>
            <w:r w:rsidRPr="009C2FCA">
              <w:rPr>
                <w:color w:val="000000" w:themeColor="text1"/>
                <w:sz w:val="15"/>
                <w:szCs w:val="15"/>
                <w:vertAlign w:val="superscript"/>
              </w:rPr>
              <w:t>a</w:t>
            </w:r>
            <w:proofErr w:type="spellEnd"/>
          </w:p>
        </w:tc>
        <w:tc>
          <w:tcPr>
            <w:tcW w:w="554" w:type="pct"/>
            <w:tcBorders>
              <w:bottom w:val="single" w:sz="4" w:space="0" w:color="auto"/>
            </w:tcBorders>
            <w:vAlign w:val="center"/>
          </w:tcPr>
          <w:p w14:paraId="696BB3D3" w14:textId="77777777" w:rsidR="008D44AF" w:rsidRPr="009C2FCA" w:rsidRDefault="008D44AF" w:rsidP="005D27FC">
            <w:pPr>
              <w:jc w:val="both"/>
              <w:rPr>
                <w:color w:val="000000" w:themeColor="text1"/>
                <w:sz w:val="15"/>
                <w:szCs w:val="15"/>
              </w:rPr>
            </w:pPr>
            <w:r w:rsidRPr="009C2FCA">
              <w:rPr>
                <w:color w:val="000000" w:themeColor="text1"/>
                <w:sz w:val="15"/>
                <w:szCs w:val="15"/>
              </w:rPr>
              <w:t>1.00</w:t>
            </w:r>
          </w:p>
        </w:tc>
        <w:tc>
          <w:tcPr>
            <w:tcW w:w="924" w:type="pct"/>
            <w:tcBorders>
              <w:bottom w:val="single" w:sz="4" w:space="0" w:color="auto"/>
            </w:tcBorders>
            <w:vAlign w:val="center"/>
          </w:tcPr>
          <w:p w14:paraId="63DE9811" w14:textId="4417256D" w:rsidR="008D44AF" w:rsidRPr="009C2FCA" w:rsidRDefault="008D44AF" w:rsidP="005D27FC">
            <w:pPr>
              <w:jc w:val="both"/>
              <w:rPr>
                <w:color w:val="000000" w:themeColor="text1"/>
                <w:sz w:val="15"/>
                <w:szCs w:val="15"/>
              </w:rPr>
            </w:pPr>
            <w:r w:rsidRPr="009C2FCA">
              <w:rPr>
                <w:color w:val="000000" w:themeColor="text1"/>
                <w:sz w:val="15"/>
                <w:szCs w:val="15"/>
              </w:rPr>
              <w:t>1.03 (0.58</w:t>
            </w:r>
            <w:r w:rsidR="009B2B80" w:rsidRPr="009C2FCA">
              <w:rPr>
                <w:color w:val="000000" w:themeColor="text1"/>
                <w:sz w:val="15"/>
                <w:szCs w:val="15"/>
              </w:rPr>
              <w:t>–</w:t>
            </w:r>
            <w:r w:rsidRPr="009C2FCA">
              <w:rPr>
                <w:color w:val="000000" w:themeColor="text1"/>
                <w:sz w:val="15"/>
                <w:szCs w:val="15"/>
              </w:rPr>
              <w:t>1.83)</w:t>
            </w:r>
          </w:p>
        </w:tc>
        <w:tc>
          <w:tcPr>
            <w:tcW w:w="910" w:type="pct"/>
            <w:tcBorders>
              <w:bottom w:val="single" w:sz="4" w:space="0" w:color="auto"/>
            </w:tcBorders>
            <w:vAlign w:val="center"/>
          </w:tcPr>
          <w:p w14:paraId="6D7CAC06" w14:textId="0FC9E911" w:rsidR="008D44AF" w:rsidRPr="009C2FCA" w:rsidRDefault="008D44AF" w:rsidP="005D27FC">
            <w:pPr>
              <w:jc w:val="both"/>
              <w:rPr>
                <w:color w:val="000000" w:themeColor="text1"/>
                <w:sz w:val="15"/>
                <w:szCs w:val="15"/>
              </w:rPr>
            </w:pPr>
            <w:r w:rsidRPr="009C2FCA">
              <w:rPr>
                <w:color w:val="000000" w:themeColor="text1"/>
                <w:sz w:val="15"/>
                <w:szCs w:val="15"/>
              </w:rPr>
              <w:t>0.97 (0.66</w:t>
            </w:r>
            <w:r w:rsidR="009B2B80" w:rsidRPr="009C2FCA">
              <w:rPr>
                <w:color w:val="000000" w:themeColor="text1"/>
                <w:sz w:val="15"/>
                <w:szCs w:val="15"/>
              </w:rPr>
              <w:t>–</w:t>
            </w:r>
            <w:r w:rsidRPr="009C2FCA">
              <w:rPr>
                <w:color w:val="000000" w:themeColor="text1"/>
                <w:sz w:val="15"/>
                <w:szCs w:val="15"/>
              </w:rPr>
              <w:t>1.42)</w:t>
            </w:r>
          </w:p>
        </w:tc>
        <w:tc>
          <w:tcPr>
            <w:tcW w:w="825" w:type="pct"/>
            <w:tcBorders>
              <w:bottom w:val="single" w:sz="4" w:space="0" w:color="auto"/>
            </w:tcBorders>
            <w:vAlign w:val="center"/>
          </w:tcPr>
          <w:p w14:paraId="62E058F0" w14:textId="3A0C6F4A" w:rsidR="008D44AF" w:rsidRPr="009C2FCA" w:rsidRDefault="008D44AF" w:rsidP="005D27FC">
            <w:pPr>
              <w:jc w:val="both"/>
              <w:rPr>
                <w:color w:val="000000" w:themeColor="text1"/>
                <w:sz w:val="15"/>
                <w:szCs w:val="15"/>
              </w:rPr>
            </w:pPr>
            <w:r w:rsidRPr="009C2FCA">
              <w:rPr>
                <w:color w:val="000000" w:themeColor="text1"/>
                <w:sz w:val="15"/>
                <w:szCs w:val="15"/>
              </w:rPr>
              <w:t>0.49 (0.29</w:t>
            </w:r>
            <w:r w:rsidR="009B2B80" w:rsidRPr="009C2FCA">
              <w:rPr>
                <w:color w:val="000000" w:themeColor="text1"/>
                <w:sz w:val="15"/>
                <w:szCs w:val="15"/>
              </w:rPr>
              <w:t>–</w:t>
            </w:r>
            <w:r w:rsidRPr="009C2FCA">
              <w:rPr>
                <w:color w:val="000000" w:themeColor="text1"/>
                <w:sz w:val="15"/>
                <w:szCs w:val="15"/>
              </w:rPr>
              <w:t>0.85)</w:t>
            </w:r>
          </w:p>
        </w:tc>
      </w:tr>
    </w:tbl>
    <w:p w14:paraId="2B1CE778" w14:textId="641CAEE1" w:rsidR="008D44AF" w:rsidRPr="009C2FCA" w:rsidRDefault="008D44AF" w:rsidP="009B2B80">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Data are presented as </w:t>
      </w:r>
      <w:r w:rsidR="00A7617A" w:rsidRPr="009C2FCA">
        <w:rPr>
          <w:rFonts w:ascii="Times New Roman" w:eastAsia="Times New Roman Uni" w:hAnsi="Times New Roman" w:cs="Times New Roman"/>
          <w:color w:val="000000" w:themeColor="text1"/>
          <w:sz w:val="18"/>
          <w:szCs w:val="18"/>
        </w:rPr>
        <w:t>HR</w:t>
      </w:r>
      <w:r w:rsidRPr="009C2FCA">
        <w:rPr>
          <w:rFonts w:ascii="Times New Roman" w:eastAsia="Times New Roman Uni" w:hAnsi="Times New Roman" w:cs="Times New Roman"/>
          <w:color w:val="000000" w:themeColor="text1"/>
          <w:sz w:val="18"/>
          <w:szCs w:val="18"/>
        </w:rPr>
        <w:t xml:space="preserve"> (95%</w:t>
      </w:r>
      <w:r w:rsidR="00A7617A" w:rsidRPr="009C2FCA">
        <w:rPr>
          <w:rFonts w:ascii="Times New Roman" w:eastAsia="Times New Roman Uni" w:hAnsi="Times New Roman" w:cs="Times New Roman"/>
          <w:color w:val="000000" w:themeColor="text1"/>
          <w:sz w:val="18"/>
          <w:szCs w:val="18"/>
        </w:rPr>
        <w:t xml:space="preserve"> </w:t>
      </w:r>
      <w:r w:rsidR="009B2B80" w:rsidRPr="009C2FCA">
        <w:rPr>
          <w:rFonts w:ascii="Times New Roman" w:eastAsia="Times New Roman Uni" w:hAnsi="Times New Roman" w:cs="Times New Roman"/>
          <w:color w:val="000000" w:themeColor="text1"/>
          <w:sz w:val="18"/>
          <w:szCs w:val="18"/>
        </w:rPr>
        <w:t>CI</w:t>
      </w:r>
      <w:r w:rsidRPr="009C2FCA">
        <w:rPr>
          <w:rFonts w:ascii="Times New Roman" w:eastAsia="Times New Roman Uni" w:hAnsi="Times New Roman" w:cs="Times New Roman"/>
          <w:color w:val="000000" w:themeColor="text1"/>
          <w:sz w:val="18"/>
          <w:szCs w:val="18"/>
        </w:rPr>
        <w:t xml:space="preserve">). Covariates included in models are the same as </w:t>
      </w:r>
      <w:r w:rsidR="00292D1D" w:rsidRPr="009C2FCA">
        <w:rPr>
          <w:rFonts w:ascii="Times New Roman" w:eastAsia="Times New Roman Uni" w:hAnsi="Times New Roman" w:cs="Times New Roman"/>
          <w:color w:val="000000" w:themeColor="text1"/>
          <w:sz w:val="18"/>
          <w:szCs w:val="18"/>
        </w:rPr>
        <w:t xml:space="preserve">in </w:t>
      </w:r>
      <w:r w:rsidRPr="009C2FCA">
        <w:rPr>
          <w:rFonts w:ascii="Times New Roman" w:eastAsia="Times New Roman Uni" w:hAnsi="Times New Roman" w:cs="Times New Roman"/>
          <w:color w:val="000000" w:themeColor="text1"/>
          <w:sz w:val="18"/>
          <w:szCs w:val="18"/>
        </w:rPr>
        <w:t xml:space="preserve">Table S6. Heterogeneity across studies was assessed by </w:t>
      </w:r>
      <w:r w:rsidRPr="009C2FCA">
        <w:rPr>
          <w:rFonts w:ascii="Times New Roman" w:eastAsia="Times New Roman Uni" w:hAnsi="Times New Roman" w:cs="Times New Roman"/>
          <w:i/>
          <w:iCs/>
          <w:color w:val="000000" w:themeColor="text1"/>
          <w:sz w:val="18"/>
          <w:szCs w:val="18"/>
        </w:rPr>
        <w:t>I</w:t>
      </w:r>
      <w:r w:rsidRPr="009C2FCA">
        <w:rPr>
          <w:rFonts w:ascii="Times New Roman" w:eastAsia="Times New Roman Uni" w:hAnsi="Times New Roman" w:cs="Times New Roman"/>
          <w:color w:val="000000" w:themeColor="text1"/>
          <w:sz w:val="18"/>
          <w:szCs w:val="18"/>
          <w:vertAlign w:val="superscript"/>
        </w:rPr>
        <w:t>2</w:t>
      </w:r>
      <w:r w:rsidR="00D92D52" w:rsidRPr="009C2FCA">
        <w:rPr>
          <w:rFonts w:ascii="Times New Roman" w:eastAsia="Times New Roman Uni" w:hAnsi="Times New Roman" w:cs="Times New Roman"/>
          <w:color w:val="000000" w:themeColor="text1"/>
          <w:sz w:val="18"/>
          <w:szCs w:val="18"/>
        </w:rPr>
        <w:t xml:space="preserve"> statistic (ranging from 0</w:t>
      </w:r>
      <w:r w:rsidRPr="009C2FCA">
        <w:rPr>
          <w:rFonts w:ascii="Times New Roman" w:eastAsia="Times New Roman Uni" w:hAnsi="Times New Roman" w:cs="Times New Roman"/>
          <w:color w:val="000000" w:themeColor="text1"/>
          <w:sz w:val="18"/>
          <w:szCs w:val="18"/>
        </w:rPr>
        <w:t xml:space="preserve"> to 100%), with a small value indicating less heterogeneity</w:t>
      </w:r>
      <w:r w:rsidRPr="009C2FCA">
        <w:rPr>
          <w:rFonts w:ascii="Times New Roman" w:eastAsia="Times New Roman Uni" w:hAnsi="Times New Roman" w:cs="Times New Roman" w:hint="eastAsia"/>
          <w:color w:val="000000" w:themeColor="text1"/>
          <w:sz w:val="18"/>
          <w:szCs w:val="18"/>
        </w:rPr>
        <w:t>.</w:t>
      </w:r>
    </w:p>
    <w:p w14:paraId="53DE17CF" w14:textId="78A11899" w:rsidR="00CF374E" w:rsidRPr="009C2FCA" w:rsidRDefault="00CF374E" w:rsidP="009B2B80">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vertAlign w:val="superscript"/>
        </w:rPr>
        <w:t xml:space="preserve">a </w:t>
      </w:r>
      <w:r w:rsidRPr="009C2FCA">
        <w:rPr>
          <w:rFonts w:ascii="Times New Roman" w:eastAsia="Times New Roman Uni" w:hAnsi="Times New Roman" w:cs="Times New Roman"/>
          <w:color w:val="000000" w:themeColor="text1"/>
          <w:sz w:val="18"/>
          <w:szCs w:val="18"/>
        </w:rPr>
        <w:t>Prostate cancer and lymphoma were only analyzed in the UK Biobank.</w:t>
      </w:r>
    </w:p>
    <w:p w14:paraId="0394D928" w14:textId="77777777" w:rsidR="00CF374E" w:rsidRPr="009C2FCA" w:rsidRDefault="00CF374E" w:rsidP="005D27FC">
      <w:pPr>
        <w:pStyle w:val="SCI"/>
        <w:jc w:val="both"/>
        <w:rPr>
          <w:color w:val="000000" w:themeColor="text1"/>
          <w:sz w:val="18"/>
          <w:szCs w:val="18"/>
        </w:rPr>
      </w:pPr>
    </w:p>
    <w:p w14:paraId="0E7C5E6B" w14:textId="6E02FC45" w:rsidR="008D44AF" w:rsidRPr="009C2FCA" w:rsidRDefault="008D44AF" w:rsidP="009B2B80">
      <w:pPr>
        <w:adjustRightInd w:val="0"/>
        <w:snapToGrid w:val="0"/>
        <w:jc w:val="both"/>
        <w:rPr>
          <w:rFonts w:ascii="Times New Roman" w:eastAsia="Times New Roman Uni" w:hAnsi="Times New Roman" w:cs="Times New Roman"/>
          <w:b/>
          <w:bCs/>
          <w:color w:val="000000" w:themeColor="text1"/>
          <w:sz w:val="18"/>
          <w:szCs w:val="18"/>
        </w:rPr>
      </w:pPr>
      <w:r w:rsidRPr="009C2FCA">
        <w:rPr>
          <w:rFonts w:ascii="Times New Roman" w:eastAsia="Times New Roman Uni" w:hAnsi="Times New Roman" w:cs="Times New Roman"/>
          <w:b/>
          <w:bCs/>
          <w:color w:val="000000" w:themeColor="text1"/>
          <w:sz w:val="18"/>
          <w:szCs w:val="18"/>
        </w:rPr>
        <w:t>Table S9</w:t>
      </w:r>
    </w:p>
    <w:p w14:paraId="543EEAE3" w14:textId="776E721D" w:rsidR="008D44AF" w:rsidRPr="009C2FCA" w:rsidRDefault="008D44AF" w:rsidP="009B2B80">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Associations of combined healthy lifestyle</w:t>
      </w:r>
      <w:r w:rsidR="00292D1D" w:rsidRPr="009C2FCA">
        <w:rPr>
          <w:rFonts w:ascii="Times New Roman" w:eastAsia="Times New Roman Uni" w:hAnsi="Times New Roman" w:cs="Times New Roman"/>
          <w:color w:val="000000" w:themeColor="text1"/>
          <w:sz w:val="18"/>
          <w:szCs w:val="18"/>
        </w:rPr>
        <w:t xml:space="preserve"> factors</w:t>
      </w:r>
      <w:r w:rsidRPr="009C2FCA">
        <w:rPr>
          <w:rFonts w:ascii="Times New Roman" w:eastAsia="Times New Roman Uni" w:hAnsi="Times New Roman" w:cs="Times New Roman"/>
          <w:color w:val="000000" w:themeColor="text1"/>
          <w:sz w:val="18"/>
          <w:szCs w:val="18"/>
        </w:rPr>
        <w:t xml:space="preserve"> with risks of diabetes, CVD, and cancer in participants with prediabetes: subgroup analyses.</w:t>
      </w:r>
    </w:p>
    <w:tbl>
      <w:tblPr>
        <w:tblW w:w="10772" w:type="dxa"/>
        <w:tblLook w:val="04A0" w:firstRow="1" w:lastRow="0" w:firstColumn="1" w:lastColumn="0" w:noHBand="0" w:noVBand="1"/>
      </w:tblPr>
      <w:tblGrid>
        <w:gridCol w:w="3544"/>
        <w:gridCol w:w="1701"/>
        <w:gridCol w:w="1843"/>
        <w:gridCol w:w="1842"/>
        <w:gridCol w:w="1842"/>
      </w:tblGrid>
      <w:tr w:rsidR="009C2FCA" w:rsidRPr="009C2FCA" w14:paraId="515A048B" w14:textId="77777777" w:rsidTr="005D27FC">
        <w:trPr>
          <w:trHeight w:val="111"/>
        </w:trPr>
        <w:tc>
          <w:tcPr>
            <w:tcW w:w="3544" w:type="dxa"/>
            <w:tcBorders>
              <w:top w:val="single" w:sz="4" w:space="0" w:color="auto"/>
              <w:left w:val="nil"/>
              <w:bottom w:val="single" w:sz="4" w:space="0" w:color="auto"/>
              <w:right w:val="nil"/>
            </w:tcBorders>
            <w:shd w:val="clear" w:color="auto" w:fill="auto"/>
            <w:noWrap/>
            <w:vAlign w:val="bottom"/>
            <w:hideMark/>
          </w:tcPr>
          <w:bookmarkEnd w:id="29"/>
          <w:p w14:paraId="0CC5F344" w14:textId="46B9EFF1" w:rsidR="008D44AF" w:rsidRPr="009C2FCA" w:rsidRDefault="001A4ECC" w:rsidP="005D27FC">
            <w:pPr>
              <w:jc w:val="both"/>
              <w:rPr>
                <w:rFonts w:ascii="Times New Roman" w:eastAsia="等线"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Baseline characteristics</w:t>
            </w:r>
          </w:p>
        </w:tc>
        <w:tc>
          <w:tcPr>
            <w:tcW w:w="1701" w:type="dxa"/>
            <w:tcBorders>
              <w:top w:val="single" w:sz="4" w:space="0" w:color="auto"/>
              <w:left w:val="nil"/>
              <w:bottom w:val="single" w:sz="4" w:space="0" w:color="auto"/>
              <w:right w:val="nil"/>
            </w:tcBorders>
            <w:shd w:val="clear" w:color="auto" w:fill="auto"/>
            <w:noWrap/>
            <w:vAlign w:val="bottom"/>
            <w:hideMark/>
          </w:tcPr>
          <w:p w14:paraId="2112214A"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DFTJ cohort</w:t>
            </w:r>
          </w:p>
        </w:tc>
        <w:tc>
          <w:tcPr>
            <w:tcW w:w="1843" w:type="dxa"/>
            <w:tcBorders>
              <w:top w:val="single" w:sz="4" w:space="0" w:color="auto"/>
              <w:left w:val="nil"/>
              <w:bottom w:val="single" w:sz="4" w:space="0" w:color="auto"/>
              <w:right w:val="nil"/>
            </w:tcBorders>
            <w:shd w:val="clear" w:color="auto" w:fill="auto"/>
            <w:noWrap/>
            <w:vAlign w:val="bottom"/>
            <w:hideMark/>
          </w:tcPr>
          <w:p w14:paraId="4F93E674" w14:textId="77777777" w:rsidR="008D44AF" w:rsidRPr="009C2FCA" w:rsidRDefault="008D44AF" w:rsidP="005D27FC">
            <w:pPr>
              <w:jc w:val="both"/>
              <w:rPr>
                <w:rFonts w:ascii="Times New Roman" w:eastAsia="等线" w:hAnsi="Times New Roman" w:cs="Times New Roman"/>
                <w:color w:val="000000" w:themeColor="text1"/>
                <w:sz w:val="15"/>
                <w:szCs w:val="15"/>
              </w:rPr>
            </w:pPr>
            <w:proofErr w:type="spellStart"/>
            <w:r w:rsidRPr="009C2FCA">
              <w:rPr>
                <w:rFonts w:ascii="Times New Roman" w:eastAsia="等线" w:hAnsi="Times New Roman" w:cs="Times New Roman"/>
                <w:color w:val="000000" w:themeColor="text1"/>
                <w:sz w:val="15"/>
                <w:szCs w:val="15"/>
              </w:rPr>
              <w:t>Kailuan</w:t>
            </w:r>
            <w:proofErr w:type="spellEnd"/>
            <w:r w:rsidRPr="009C2FCA">
              <w:rPr>
                <w:rFonts w:ascii="Times New Roman" w:eastAsia="等线" w:hAnsi="Times New Roman" w:cs="Times New Roman"/>
                <w:color w:val="000000" w:themeColor="text1"/>
                <w:sz w:val="15"/>
                <w:szCs w:val="15"/>
              </w:rPr>
              <w:t xml:space="preserve"> study</w:t>
            </w:r>
          </w:p>
        </w:tc>
        <w:tc>
          <w:tcPr>
            <w:tcW w:w="1842" w:type="dxa"/>
            <w:tcBorders>
              <w:top w:val="single" w:sz="4" w:space="0" w:color="auto"/>
              <w:left w:val="nil"/>
              <w:bottom w:val="single" w:sz="4" w:space="0" w:color="auto"/>
              <w:right w:val="nil"/>
            </w:tcBorders>
            <w:shd w:val="clear" w:color="auto" w:fill="auto"/>
            <w:noWrap/>
            <w:vAlign w:val="bottom"/>
            <w:hideMark/>
          </w:tcPr>
          <w:p w14:paraId="77FCD06C"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UK Biobank</w:t>
            </w:r>
          </w:p>
        </w:tc>
        <w:tc>
          <w:tcPr>
            <w:tcW w:w="1842" w:type="dxa"/>
            <w:tcBorders>
              <w:top w:val="single" w:sz="4" w:space="0" w:color="auto"/>
              <w:left w:val="nil"/>
              <w:bottom w:val="single" w:sz="4" w:space="0" w:color="auto"/>
              <w:right w:val="nil"/>
            </w:tcBorders>
            <w:vAlign w:val="bottom"/>
          </w:tcPr>
          <w:p w14:paraId="38D4A8BC" w14:textId="085F5526"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Pooled HR (95% CI), random</w:t>
            </w:r>
            <w:r w:rsidR="001B10B7"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effects</w:t>
            </w:r>
            <w:r w:rsidR="008A23C2" w:rsidRPr="009C2FCA">
              <w:rPr>
                <w:rFonts w:ascii="Times New Roman" w:eastAsia="等线" w:hAnsi="Times New Roman" w:cs="Times New Roman"/>
                <w:color w:val="000000" w:themeColor="text1"/>
                <w:kern w:val="0"/>
                <w:sz w:val="15"/>
                <w:szCs w:val="15"/>
              </w:rPr>
              <w:t xml:space="preserve"> model</w:t>
            </w:r>
          </w:p>
        </w:tc>
      </w:tr>
      <w:tr w:rsidR="009C2FCA" w:rsidRPr="009C2FCA" w14:paraId="7AECA5C3" w14:textId="77777777" w:rsidTr="005D27FC">
        <w:trPr>
          <w:trHeight w:val="111"/>
        </w:trPr>
        <w:tc>
          <w:tcPr>
            <w:tcW w:w="3544" w:type="dxa"/>
            <w:tcBorders>
              <w:top w:val="single" w:sz="4" w:space="0" w:color="auto"/>
              <w:left w:val="nil"/>
              <w:right w:val="nil"/>
            </w:tcBorders>
            <w:shd w:val="clear" w:color="auto" w:fill="auto"/>
            <w:noWrap/>
            <w:vAlign w:val="center"/>
          </w:tcPr>
          <w:p w14:paraId="056D36F2" w14:textId="0F7F76F9"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 xml:space="preserve">Incident </w:t>
            </w:r>
            <w:r w:rsidR="001A4ECC" w:rsidRPr="009C2FCA">
              <w:rPr>
                <w:rFonts w:ascii="Times New Roman" w:eastAsia="等线" w:hAnsi="Times New Roman" w:cs="Times New Roman"/>
                <w:color w:val="000000" w:themeColor="text1"/>
                <w:kern w:val="0"/>
                <w:sz w:val="15"/>
                <w:szCs w:val="15"/>
              </w:rPr>
              <w:t>d</w:t>
            </w:r>
            <w:r w:rsidRPr="009C2FCA">
              <w:rPr>
                <w:rFonts w:ascii="Times New Roman" w:eastAsia="等线" w:hAnsi="Times New Roman" w:cs="Times New Roman"/>
                <w:color w:val="000000" w:themeColor="text1"/>
                <w:kern w:val="0"/>
                <w:sz w:val="15"/>
                <w:szCs w:val="15"/>
              </w:rPr>
              <w:t>iabetes</w:t>
            </w:r>
          </w:p>
        </w:tc>
        <w:tc>
          <w:tcPr>
            <w:tcW w:w="1701" w:type="dxa"/>
            <w:tcBorders>
              <w:top w:val="single" w:sz="4" w:space="0" w:color="auto"/>
              <w:left w:val="nil"/>
              <w:right w:val="nil"/>
            </w:tcBorders>
            <w:shd w:val="clear" w:color="auto" w:fill="auto"/>
            <w:noWrap/>
            <w:vAlign w:val="center"/>
          </w:tcPr>
          <w:p w14:paraId="49E18B59"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single" w:sz="4" w:space="0" w:color="auto"/>
              <w:left w:val="nil"/>
              <w:right w:val="nil"/>
            </w:tcBorders>
            <w:shd w:val="clear" w:color="auto" w:fill="auto"/>
            <w:noWrap/>
            <w:vAlign w:val="center"/>
          </w:tcPr>
          <w:p w14:paraId="6CABC054" w14:textId="77777777" w:rsidR="008D44AF" w:rsidRPr="009C2FCA" w:rsidRDefault="008D44AF" w:rsidP="005D27FC">
            <w:pPr>
              <w:jc w:val="both"/>
              <w:rPr>
                <w:rFonts w:ascii="Times New Roman" w:eastAsia="等线" w:hAnsi="Times New Roman" w:cs="Times New Roman"/>
                <w:color w:val="000000" w:themeColor="text1"/>
                <w:sz w:val="15"/>
                <w:szCs w:val="15"/>
              </w:rPr>
            </w:pPr>
          </w:p>
        </w:tc>
        <w:tc>
          <w:tcPr>
            <w:tcW w:w="1842" w:type="dxa"/>
            <w:tcBorders>
              <w:top w:val="single" w:sz="4" w:space="0" w:color="auto"/>
              <w:left w:val="nil"/>
              <w:right w:val="nil"/>
            </w:tcBorders>
            <w:shd w:val="clear" w:color="auto" w:fill="auto"/>
            <w:noWrap/>
            <w:vAlign w:val="center"/>
          </w:tcPr>
          <w:p w14:paraId="13FE3F0B"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single" w:sz="4" w:space="0" w:color="auto"/>
              <w:left w:val="nil"/>
              <w:right w:val="nil"/>
            </w:tcBorders>
            <w:vAlign w:val="center"/>
          </w:tcPr>
          <w:p w14:paraId="1BC54B76"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r>
      <w:tr w:rsidR="009C2FCA" w:rsidRPr="009C2FCA" w14:paraId="472A4A31" w14:textId="77777777" w:rsidTr="005D27FC">
        <w:trPr>
          <w:trHeight w:val="108"/>
        </w:trPr>
        <w:tc>
          <w:tcPr>
            <w:tcW w:w="3544" w:type="dxa"/>
            <w:tcBorders>
              <w:left w:val="nil"/>
              <w:bottom w:val="nil"/>
              <w:right w:val="nil"/>
            </w:tcBorders>
            <w:shd w:val="clear" w:color="auto" w:fill="auto"/>
            <w:noWrap/>
            <w:vAlign w:val="center"/>
            <w:hideMark/>
          </w:tcPr>
          <w:p w14:paraId="63A01702"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Age</w:t>
            </w:r>
          </w:p>
        </w:tc>
        <w:tc>
          <w:tcPr>
            <w:tcW w:w="1701" w:type="dxa"/>
            <w:tcBorders>
              <w:left w:val="nil"/>
              <w:bottom w:val="nil"/>
              <w:right w:val="nil"/>
            </w:tcBorders>
            <w:shd w:val="clear" w:color="auto" w:fill="auto"/>
            <w:noWrap/>
            <w:vAlign w:val="center"/>
            <w:hideMark/>
          </w:tcPr>
          <w:p w14:paraId="0F9F9A98"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left w:val="nil"/>
              <w:bottom w:val="nil"/>
              <w:right w:val="nil"/>
            </w:tcBorders>
            <w:shd w:val="clear" w:color="auto" w:fill="auto"/>
            <w:noWrap/>
            <w:vAlign w:val="center"/>
            <w:hideMark/>
          </w:tcPr>
          <w:p w14:paraId="78FA7E26"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left w:val="nil"/>
              <w:bottom w:val="nil"/>
              <w:right w:val="nil"/>
            </w:tcBorders>
            <w:shd w:val="clear" w:color="auto" w:fill="auto"/>
            <w:noWrap/>
            <w:vAlign w:val="center"/>
            <w:hideMark/>
          </w:tcPr>
          <w:p w14:paraId="3CC67C34"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left w:val="nil"/>
              <w:bottom w:val="nil"/>
              <w:right w:val="nil"/>
            </w:tcBorders>
            <w:vAlign w:val="center"/>
          </w:tcPr>
          <w:p w14:paraId="2597AF3C" w14:textId="77777777" w:rsidR="008D44AF" w:rsidRPr="009C2FCA" w:rsidRDefault="008D44AF" w:rsidP="005D27FC">
            <w:pPr>
              <w:jc w:val="both"/>
              <w:rPr>
                <w:rFonts w:ascii="Times New Roman" w:hAnsi="Times New Roman" w:cs="Times New Roman"/>
                <w:color w:val="000000" w:themeColor="text1"/>
                <w:kern w:val="0"/>
                <w:sz w:val="15"/>
                <w:szCs w:val="15"/>
              </w:rPr>
            </w:pPr>
          </w:p>
        </w:tc>
      </w:tr>
      <w:tr w:rsidR="009C2FCA" w:rsidRPr="009C2FCA" w14:paraId="3231DF4A" w14:textId="77777777" w:rsidTr="005D27FC">
        <w:trPr>
          <w:trHeight w:val="108"/>
        </w:trPr>
        <w:tc>
          <w:tcPr>
            <w:tcW w:w="3544" w:type="dxa"/>
            <w:tcBorders>
              <w:top w:val="nil"/>
              <w:left w:val="nil"/>
              <w:bottom w:val="nil"/>
              <w:right w:val="nil"/>
            </w:tcBorders>
            <w:shd w:val="clear" w:color="auto" w:fill="auto"/>
            <w:noWrap/>
            <w:vAlign w:val="center"/>
            <w:hideMark/>
          </w:tcPr>
          <w:p w14:paraId="3C6D18E3" w14:textId="30818648"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w:t>
            </w:r>
            <w:r w:rsidR="00102DD2" w:rsidRPr="009C2FCA">
              <w:rPr>
                <w:rFonts w:ascii="Times New Roman" w:eastAsia="等线" w:hAnsi="Times New Roman" w:cs="Times New Roman"/>
                <w:color w:val="000000" w:themeColor="text1"/>
                <w:kern w:val="0"/>
                <w:sz w:val="15"/>
                <w:szCs w:val="15"/>
              </w:rPr>
              <w:t xml:space="preserve"> </w:t>
            </w:r>
            <w:r w:rsidRPr="009C2FCA">
              <w:rPr>
                <w:rFonts w:ascii="Times New Roman" w:eastAsia="等线" w:hAnsi="Times New Roman" w:cs="Times New Roman"/>
                <w:color w:val="000000" w:themeColor="text1"/>
                <w:kern w:val="0"/>
                <w:sz w:val="15"/>
                <w:szCs w:val="15"/>
              </w:rPr>
              <w:t>65 years</w:t>
            </w:r>
          </w:p>
        </w:tc>
        <w:tc>
          <w:tcPr>
            <w:tcW w:w="1701" w:type="dxa"/>
            <w:tcBorders>
              <w:top w:val="nil"/>
              <w:left w:val="nil"/>
              <w:bottom w:val="nil"/>
              <w:right w:val="nil"/>
            </w:tcBorders>
            <w:shd w:val="clear" w:color="auto" w:fill="auto"/>
            <w:noWrap/>
            <w:vAlign w:val="center"/>
          </w:tcPr>
          <w:p w14:paraId="40608333" w14:textId="598023AB"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0.50 (0.38</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0.66)</w:t>
            </w:r>
          </w:p>
        </w:tc>
        <w:tc>
          <w:tcPr>
            <w:tcW w:w="1843" w:type="dxa"/>
            <w:tcBorders>
              <w:top w:val="nil"/>
              <w:left w:val="nil"/>
              <w:bottom w:val="nil"/>
              <w:right w:val="nil"/>
            </w:tcBorders>
            <w:shd w:val="clear" w:color="auto" w:fill="auto"/>
            <w:noWrap/>
            <w:vAlign w:val="center"/>
          </w:tcPr>
          <w:p w14:paraId="519600FC" w14:textId="41012BD1"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0.76 (0.59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0.99)</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shd w:val="clear" w:color="auto" w:fill="auto"/>
            <w:noWrap/>
            <w:vAlign w:val="center"/>
          </w:tcPr>
          <w:p w14:paraId="02B0AC00" w14:textId="02BD8457"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0.59 (0.45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0.76)</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vAlign w:val="center"/>
          </w:tcPr>
          <w:p w14:paraId="4EC3376B" w14:textId="4FCA060E"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0.61 (0.48</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0.77)</w:t>
            </w:r>
          </w:p>
        </w:tc>
      </w:tr>
      <w:tr w:rsidR="009C2FCA" w:rsidRPr="009C2FCA" w14:paraId="39B98E8A" w14:textId="77777777" w:rsidTr="005D27FC">
        <w:trPr>
          <w:trHeight w:val="108"/>
        </w:trPr>
        <w:tc>
          <w:tcPr>
            <w:tcW w:w="3544" w:type="dxa"/>
            <w:tcBorders>
              <w:top w:val="nil"/>
              <w:left w:val="nil"/>
              <w:bottom w:val="nil"/>
              <w:right w:val="nil"/>
            </w:tcBorders>
            <w:shd w:val="clear" w:color="auto" w:fill="auto"/>
            <w:noWrap/>
            <w:vAlign w:val="center"/>
            <w:hideMark/>
          </w:tcPr>
          <w:p w14:paraId="3E4FD514" w14:textId="7409525E"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&lt;</w:t>
            </w:r>
            <w:r w:rsidR="00102DD2" w:rsidRPr="009C2FCA">
              <w:rPr>
                <w:rFonts w:ascii="Times New Roman" w:eastAsia="等线" w:hAnsi="Times New Roman" w:cs="Times New Roman"/>
                <w:color w:val="000000" w:themeColor="text1"/>
                <w:kern w:val="0"/>
                <w:sz w:val="15"/>
                <w:szCs w:val="15"/>
              </w:rPr>
              <w:t xml:space="preserve"> </w:t>
            </w:r>
            <w:r w:rsidRPr="009C2FCA">
              <w:rPr>
                <w:rFonts w:ascii="Times New Roman" w:eastAsia="等线" w:hAnsi="Times New Roman" w:cs="Times New Roman"/>
                <w:color w:val="000000" w:themeColor="text1"/>
                <w:kern w:val="0"/>
                <w:sz w:val="15"/>
                <w:szCs w:val="15"/>
              </w:rPr>
              <w:t>65 years</w:t>
            </w:r>
          </w:p>
        </w:tc>
        <w:tc>
          <w:tcPr>
            <w:tcW w:w="1701" w:type="dxa"/>
            <w:tcBorders>
              <w:top w:val="nil"/>
              <w:left w:val="nil"/>
              <w:bottom w:val="nil"/>
              <w:right w:val="nil"/>
            </w:tcBorders>
            <w:shd w:val="clear" w:color="auto" w:fill="auto"/>
            <w:noWrap/>
            <w:vAlign w:val="center"/>
          </w:tcPr>
          <w:p w14:paraId="17AE26C7" w14:textId="2DF8029C"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0.65 (0.53</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0.79)</w:t>
            </w:r>
          </w:p>
        </w:tc>
        <w:tc>
          <w:tcPr>
            <w:tcW w:w="1843" w:type="dxa"/>
            <w:tcBorders>
              <w:top w:val="nil"/>
              <w:left w:val="nil"/>
              <w:bottom w:val="nil"/>
              <w:right w:val="nil"/>
            </w:tcBorders>
            <w:shd w:val="clear" w:color="auto" w:fill="auto"/>
            <w:noWrap/>
            <w:vAlign w:val="center"/>
          </w:tcPr>
          <w:p w14:paraId="0F1250DA" w14:textId="2A63885E"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0.66 (0.60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0.72)</w:t>
            </w:r>
          </w:p>
        </w:tc>
        <w:tc>
          <w:tcPr>
            <w:tcW w:w="1842" w:type="dxa"/>
            <w:tcBorders>
              <w:top w:val="nil"/>
              <w:left w:val="nil"/>
              <w:bottom w:val="nil"/>
              <w:right w:val="nil"/>
            </w:tcBorders>
            <w:shd w:val="clear" w:color="auto" w:fill="auto"/>
            <w:noWrap/>
            <w:vAlign w:val="center"/>
          </w:tcPr>
          <w:p w14:paraId="4CB46348" w14:textId="2C554931"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0.45 (0.38</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0.54)</w:t>
            </w:r>
          </w:p>
        </w:tc>
        <w:tc>
          <w:tcPr>
            <w:tcW w:w="1842" w:type="dxa"/>
            <w:tcBorders>
              <w:top w:val="nil"/>
              <w:left w:val="nil"/>
              <w:bottom w:val="nil"/>
              <w:right w:val="nil"/>
            </w:tcBorders>
            <w:vAlign w:val="center"/>
          </w:tcPr>
          <w:p w14:paraId="3F51A1D0" w14:textId="712ECC62"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0.58 (0.45</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0.74)</w:t>
            </w:r>
          </w:p>
        </w:tc>
      </w:tr>
      <w:tr w:rsidR="009C2FCA" w:rsidRPr="009C2FCA" w14:paraId="3F890D54" w14:textId="77777777" w:rsidTr="005D27FC">
        <w:trPr>
          <w:trHeight w:val="108"/>
        </w:trPr>
        <w:tc>
          <w:tcPr>
            <w:tcW w:w="3544" w:type="dxa"/>
            <w:tcBorders>
              <w:top w:val="nil"/>
              <w:left w:val="nil"/>
              <w:bottom w:val="nil"/>
              <w:right w:val="nil"/>
            </w:tcBorders>
            <w:shd w:val="clear" w:color="auto" w:fill="auto"/>
            <w:noWrap/>
            <w:vAlign w:val="center"/>
            <w:hideMark/>
          </w:tcPr>
          <w:p w14:paraId="1E9E2624"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Sex</w:t>
            </w:r>
          </w:p>
        </w:tc>
        <w:tc>
          <w:tcPr>
            <w:tcW w:w="1701" w:type="dxa"/>
            <w:tcBorders>
              <w:top w:val="nil"/>
              <w:left w:val="nil"/>
              <w:bottom w:val="nil"/>
              <w:right w:val="nil"/>
            </w:tcBorders>
            <w:shd w:val="clear" w:color="auto" w:fill="auto"/>
            <w:noWrap/>
            <w:vAlign w:val="center"/>
          </w:tcPr>
          <w:p w14:paraId="3429FD09"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49DD0076"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3E677F91"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2395A935"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5E27F312" w14:textId="77777777" w:rsidTr="005D27FC">
        <w:trPr>
          <w:trHeight w:val="108"/>
        </w:trPr>
        <w:tc>
          <w:tcPr>
            <w:tcW w:w="3544" w:type="dxa"/>
            <w:tcBorders>
              <w:top w:val="nil"/>
              <w:left w:val="nil"/>
              <w:bottom w:val="nil"/>
              <w:right w:val="nil"/>
            </w:tcBorders>
            <w:shd w:val="clear" w:color="auto" w:fill="auto"/>
            <w:noWrap/>
            <w:vAlign w:val="center"/>
            <w:hideMark/>
          </w:tcPr>
          <w:p w14:paraId="07D11667"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Male</w:t>
            </w:r>
          </w:p>
        </w:tc>
        <w:tc>
          <w:tcPr>
            <w:tcW w:w="1701" w:type="dxa"/>
            <w:tcBorders>
              <w:top w:val="nil"/>
              <w:left w:val="nil"/>
              <w:bottom w:val="nil"/>
              <w:right w:val="nil"/>
            </w:tcBorders>
            <w:shd w:val="clear" w:color="auto" w:fill="auto"/>
            <w:noWrap/>
            <w:vAlign w:val="center"/>
          </w:tcPr>
          <w:p w14:paraId="7B551A72" w14:textId="06F978B0"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0.68 (0.55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0.86)</w:t>
            </w:r>
          </w:p>
        </w:tc>
        <w:tc>
          <w:tcPr>
            <w:tcW w:w="1843" w:type="dxa"/>
            <w:tcBorders>
              <w:top w:val="nil"/>
              <w:left w:val="nil"/>
              <w:bottom w:val="nil"/>
              <w:right w:val="nil"/>
            </w:tcBorders>
            <w:shd w:val="clear" w:color="auto" w:fill="auto"/>
            <w:noWrap/>
            <w:vAlign w:val="center"/>
          </w:tcPr>
          <w:p w14:paraId="0AE48DFD" w14:textId="0D5BA651"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0.67 (0.61</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0.74)</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shd w:val="clear" w:color="auto" w:fill="auto"/>
            <w:noWrap/>
            <w:vAlign w:val="center"/>
          </w:tcPr>
          <w:p w14:paraId="7D27DF13" w14:textId="6FE7079C"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0.47 (0.38</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0.57)</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vAlign w:val="center"/>
          </w:tcPr>
          <w:p w14:paraId="7DA5D6A2" w14:textId="47BF5116"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0.60 (0.48</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0.75)</w:t>
            </w:r>
          </w:p>
        </w:tc>
      </w:tr>
      <w:tr w:rsidR="009C2FCA" w:rsidRPr="009C2FCA" w14:paraId="7D556E56" w14:textId="77777777" w:rsidTr="005D27FC">
        <w:trPr>
          <w:trHeight w:val="108"/>
        </w:trPr>
        <w:tc>
          <w:tcPr>
            <w:tcW w:w="3544" w:type="dxa"/>
            <w:tcBorders>
              <w:top w:val="nil"/>
              <w:left w:val="nil"/>
              <w:bottom w:val="nil"/>
              <w:right w:val="nil"/>
            </w:tcBorders>
            <w:shd w:val="clear" w:color="auto" w:fill="auto"/>
            <w:noWrap/>
            <w:vAlign w:val="center"/>
            <w:hideMark/>
          </w:tcPr>
          <w:p w14:paraId="3DA4DADF"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Female</w:t>
            </w:r>
          </w:p>
        </w:tc>
        <w:tc>
          <w:tcPr>
            <w:tcW w:w="1701" w:type="dxa"/>
            <w:tcBorders>
              <w:top w:val="nil"/>
              <w:left w:val="nil"/>
              <w:bottom w:val="nil"/>
              <w:right w:val="nil"/>
            </w:tcBorders>
            <w:shd w:val="clear" w:color="auto" w:fill="auto"/>
            <w:noWrap/>
            <w:vAlign w:val="center"/>
          </w:tcPr>
          <w:p w14:paraId="786D74F9" w14:textId="7591E7ED"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0.54 (0.43</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0.69)</w:t>
            </w:r>
          </w:p>
        </w:tc>
        <w:tc>
          <w:tcPr>
            <w:tcW w:w="1843" w:type="dxa"/>
            <w:tcBorders>
              <w:top w:val="nil"/>
              <w:left w:val="nil"/>
              <w:bottom w:val="nil"/>
              <w:right w:val="nil"/>
            </w:tcBorders>
            <w:shd w:val="clear" w:color="auto" w:fill="auto"/>
            <w:noWrap/>
            <w:vAlign w:val="center"/>
          </w:tcPr>
          <w:p w14:paraId="1A2D7E1A" w14:textId="21771ADF"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0.63 (0.47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0.84)</w:t>
            </w:r>
          </w:p>
        </w:tc>
        <w:tc>
          <w:tcPr>
            <w:tcW w:w="1842" w:type="dxa"/>
            <w:tcBorders>
              <w:top w:val="nil"/>
              <w:left w:val="nil"/>
              <w:bottom w:val="nil"/>
              <w:right w:val="nil"/>
            </w:tcBorders>
            <w:shd w:val="clear" w:color="auto" w:fill="auto"/>
            <w:noWrap/>
            <w:vAlign w:val="center"/>
          </w:tcPr>
          <w:p w14:paraId="5E4B78D8" w14:textId="041AB7C8"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0.51 (0.41</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0.64)</w:t>
            </w:r>
          </w:p>
        </w:tc>
        <w:tc>
          <w:tcPr>
            <w:tcW w:w="1842" w:type="dxa"/>
            <w:tcBorders>
              <w:top w:val="nil"/>
              <w:left w:val="nil"/>
              <w:bottom w:val="nil"/>
              <w:right w:val="nil"/>
            </w:tcBorders>
            <w:vAlign w:val="center"/>
          </w:tcPr>
          <w:p w14:paraId="1067E8AA" w14:textId="5A439343"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0.55 (0.47</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0.63)</w:t>
            </w:r>
          </w:p>
        </w:tc>
      </w:tr>
      <w:tr w:rsidR="009C2FCA" w:rsidRPr="009C2FCA" w14:paraId="6264DBA2" w14:textId="77777777" w:rsidTr="005D27FC">
        <w:trPr>
          <w:trHeight w:val="108"/>
        </w:trPr>
        <w:tc>
          <w:tcPr>
            <w:tcW w:w="3544" w:type="dxa"/>
            <w:tcBorders>
              <w:top w:val="nil"/>
              <w:left w:val="nil"/>
              <w:bottom w:val="nil"/>
              <w:right w:val="nil"/>
            </w:tcBorders>
            <w:shd w:val="clear" w:color="auto" w:fill="auto"/>
            <w:noWrap/>
            <w:vAlign w:val="center"/>
            <w:hideMark/>
          </w:tcPr>
          <w:p w14:paraId="5176DC5E"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Education</w:t>
            </w:r>
          </w:p>
        </w:tc>
        <w:tc>
          <w:tcPr>
            <w:tcW w:w="1701" w:type="dxa"/>
            <w:tcBorders>
              <w:top w:val="nil"/>
              <w:left w:val="nil"/>
              <w:bottom w:val="nil"/>
              <w:right w:val="nil"/>
            </w:tcBorders>
            <w:shd w:val="clear" w:color="auto" w:fill="auto"/>
            <w:noWrap/>
            <w:vAlign w:val="center"/>
          </w:tcPr>
          <w:p w14:paraId="57F0D731"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4D7C52DC"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35839684"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14322291"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3BA06C5D" w14:textId="77777777" w:rsidTr="005D27FC">
        <w:trPr>
          <w:trHeight w:val="108"/>
        </w:trPr>
        <w:tc>
          <w:tcPr>
            <w:tcW w:w="3544" w:type="dxa"/>
            <w:tcBorders>
              <w:top w:val="nil"/>
              <w:left w:val="nil"/>
              <w:bottom w:val="nil"/>
              <w:right w:val="nil"/>
            </w:tcBorders>
            <w:shd w:val="clear" w:color="auto" w:fill="auto"/>
            <w:noWrap/>
            <w:vAlign w:val="center"/>
            <w:hideMark/>
          </w:tcPr>
          <w:p w14:paraId="524AB037"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High school or higher</w:t>
            </w:r>
          </w:p>
        </w:tc>
        <w:tc>
          <w:tcPr>
            <w:tcW w:w="1701" w:type="dxa"/>
            <w:tcBorders>
              <w:top w:val="nil"/>
              <w:left w:val="nil"/>
              <w:bottom w:val="nil"/>
              <w:right w:val="nil"/>
            </w:tcBorders>
            <w:shd w:val="clear" w:color="auto" w:fill="auto"/>
            <w:noWrap/>
            <w:vAlign w:val="center"/>
          </w:tcPr>
          <w:p w14:paraId="16570A12" w14:textId="4AFF70C9"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0.63 (0.48</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0.83)</w:t>
            </w:r>
          </w:p>
        </w:tc>
        <w:tc>
          <w:tcPr>
            <w:tcW w:w="1843" w:type="dxa"/>
            <w:tcBorders>
              <w:top w:val="nil"/>
              <w:left w:val="nil"/>
              <w:bottom w:val="nil"/>
              <w:right w:val="nil"/>
            </w:tcBorders>
            <w:shd w:val="clear" w:color="auto" w:fill="auto"/>
            <w:noWrap/>
            <w:vAlign w:val="center"/>
          </w:tcPr>
          <w:p w14:paraId="242A1115" w14:textId="29C49D51"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0.60 (0.50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0.71)</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shd w:val="clear" w:color="auto" w:fill="auto"/>
            <w:noWrap/>
            <w:vAlign w:val="center"/>
          </w:tcPr>
          <w:p w14:paraId="7CDE2379" w14:textId="0F8C119B"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0.46 (0.39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0.55)</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vAlign w:val="center"/>
          </w:tcPr>
          <w:p w14:paraId="7103D8C8" w14:textId="10729A86"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0.55 (0.45</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0.67)</w:t>
            </w:r>
          </w:p>
        </w:tc>
      </w:tr>
      <w:tr w:rsidR="009C2FCA" w:rsidRPr="009C2FCA" w14:paraId="3C060772" w14:textId="77777777" w:rsidTr="005D27FC">
        <w:trPr>
          <w:trHeight w:val="108"/>
        </w:trPr>
        <w:tc>
          <w:tcPr>
            <w:tcW w:w="3544" w:type="dxa"/>
            <w:tcBorders>
              <w:top w:val="nil"/>
              <w:left w:val="nil"/>
              <w:bottom w:val="nil"/>
              <w:right w:val="nil"/>
            </w:tcBorders>
            <w:shd w:val="clear" w:color="auto" w:fill="auto"/>
            <w:noWrap/>
            <w:vAlign w:val="center"/>
            <w:hideMark/>
          </w:tcPr>
          <w:p w14:paraId="146A016E"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Less than high school</w:t>
            </w:r>
          </w:p>
        </w:tc>
        <w:tc>
          <w:tcPr>
            <w:tcW w:w="1701" w:type="dxa"/>
            <w:tcBorders>
              <w:top w:val="nil"/>
              <w:left w:val="nil"/>
              <w:bottom w:val="nil"/>
              <w:right w:val="nil"/>
            </w:tcBorders>
            <w:shd w:val="clear" w:color="auto" w:fill="auto"/>
            <w:noWrap/>
            <w:vAlign w:val="center"/>
          </w:tcPr>
          <w:p w14:paraId="41C5A40A" w14:textId="607D2CC0"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0.57 (0.47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0.70)</w:t>
            </w:r>
          </w:p>
        </w:tc>
        <w:tc>
          <w:tcPr>
            <w:tcW w:w="1843" w:type="dxa"/>
            <w:tcBorders>
              <w:top w:val="nil"/>
              <w:left w:val="nil"/>
              <w:bottom w:val="nil"/>
              <w:right w:val="nil"/>
            </w:tcBorders>
            <w:shd w:val="clear" w:color="auto" w:fill="auto"/>
            <w:noWrap/>
            <w:vAlign w:val="center"/>
          </w:tcPr>
          <w:p w14:paraId="5632ED9F" w14:textId="3E7CF653"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0.68 (0.61</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0.75)</w:t>
            </w:r>
          </w:p>
        </w:tc>
        <w:tc>
          <w:tcPr>
            <w:tcW w:w="1842" w:type="dxa"/>
            <w:tcBorders>
              <w:top w:val="nil"/>
              <w:left w:val="nil"/>
              <w:bottom w:val="nil"/>
              <w:right w:val="nil"/>
            </w:tcBorders>
            <w:shd w:val="clear" w:color="auto" w:fill="auto"/>
            <w:noWrap/>
            <w:vAlign w:val="center"/>
          </w:tcPr>
          <w:p w14:paraId="7AD2CC5E" w14:textId="1817AC44"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0.56 (0.41</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0.76)</w:t>
            </w:r>
          </w:p>
        </w:tc>
        <w:tc>
          <w:tcPr>
            <w:tcW w:w="1842" w:type="dxa"/>
            <w:tcBorders>
              <w:top w:val="nil"/>
              <w:left w:val="nil"/>
              <w:bottom w:val="nil"/>
              <w:right w:val="nil"/>
            </w:tcBorders>
            <w:vAlign w:val="center"/>
          </w:tcPr>
          <w:p w14:paraId="03F729AA" w14:textId="41CB0603"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0.63 (0.54</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0.72)</w:t>
            </w:r>
          </w:p>
        </w:tc>
      </w:tr>
      <w:tr w:rsidR="009C2FCA" w:rsidRPr="009C2FCA" w14:paraId="04BB79DE" w14:textId="77777777" w:rsidTr="005D27FC">
        <w:trPr>
          <w:trHeight w:val="108"/>
        </w:trPr>
        <w:tc>
          <w:tcPr>
            <w:tcW w:w="3544" w:type="dxa"/>
            <w:tcBorders>
              <w:top w:val="nil"/>
              <w:left w:val="nil"/>
              <w:bottom w:val="nil"/>
              <w:right w:val="nil"/>
            </w:tcBorders>
            <w:shd w:val="clear" w:color="auto" w:fill="auto"/>
            <w:noWrap/>
            <w:vAlign w:val="center"/>
            <w:hideMark/>
          </w:tcPr>
          <w:p w14:paraId="4E586C17"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Bodyweight status</w:t>
            </w:r>
          </w:p>
        </w:tc>
        <w:tc>
          <w:tcPr>
            <w:tcW w:w="1701" w:type="dxa"/>
            <w:tcBorders>
              <w:top w:val="nil"/>
              <w:left w:val="nil"/>
              <w:bottom w:val="nil"/>
              <w:right w:val="nil"/>
            </w:tcBorders>
            <w:shd w:val="clear" w:color="auto" w:fill="auto"/>
            <w:noWrap/>
            <w:vAlign w:val="center"/>
          </w:tcPr>
          <w:p w14:paraId="313799BB"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3D115993"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5DA6308C"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4BA14406"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3350F8C8" w14:textId="77777777" w:rsidTr="005D27FC">
        <w:trPr>
          <w:trHeight w:val="108"/>
        </w:trPr>
        <w:tc>
          <w:tcPr>
            <w:tcW w:w="3544" w:type="dxa"/>
            <w:tcBorders>
              <w:top w:val="nil"/>
              <w:left w:val="nil"/>
              <w:bottom w:val="nil"/>
              <w:right w:val="nil"/>
            </w:tcBorders>
            <w:shd w:val="clear" w:color="auto" w:fill="auto"/>
            <w:noWrap/>
            <w:vAlign w:val="center"/>
            <w:hideMark/>
          </w:tcPr>
          <w:p w14:paraId="273EEB67"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Normal weight</w:t>
            </w:r>
          </w:p>
        </w:tc>
        <w:tc>
          <w:tcPr>
            <w:tcW w:w="1701" w:type="dxa"/>
            <w:tcBorders>
              <w:top w:val="nil"/>
              <w:left w:val="nil"/>
              <w:bottom w:val="nil"/>
              <w:right w:val="nil"/>
            </w:tcBorders>
            <w:shd w:val="clear" w:color="auto" w:fill="auto"/>
            <w:noWrap/>
            <w:vAlign w:val="center"/>
          </w:tcPr>
          <w:p w14:paraId="33D99946" w14:textId="6BAA6A95"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0.88 (0.59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1.31)</w:t>
            </w:r>
          </w:p>
        </w:tc>
        <w:tc>
          <w:tcPr>
            <w:tcW w:w="1843" w:type="dxa"/>
            <w:tcBorders>
              <w:top w:val="nil"/>
              <w:left w:val="nil"/>
              <w:bottom w:val="nil"/>
              <w:right w:val="nil"/>
            </w:tcBorders>
            <w:shd w:val="clear" w:color="auto" w:fill="auto"/>
            <w:noWrap/>
            <w:vAlign w:val="center"/>
          </w:tcPr>
          <w:p w14:paraId="3DD9D784" w14:textId="1B0775D1"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0.80 (0.66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0.97)</w:t>
            </w:r>
          </w:p>
        </w:tc>
        <w:tc>
          <w:tcPr>
            <w:tcW w:w="1842" w:type="dxa"/>
            <w:tcBorders>
              <w:top w:val="nil"/>
              <w:left w:val="nil"/>
              <w:bottom w:val="nil"/>
              <w:right w:val="nil"/>
            </w:tcBorders>
            <w:shd w:val="clear" w:color="auto" w:fill="auto"/>
            <w:noWrap/>
            <w:vAlign w:val="center"/>
          </w:tcPr>
          <w:p w14:paraId="692DA88F" w14:textId="352CB274"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0.86 (0.63</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1.20)</w:t>
            </w:r>
          </w:p>
        </w:tc>
        <w:tc>
          <w:tcPr>
            <w:tcW w:w="1842" w:type="dxa"/>
            <w:tcBorders>
              <w:top w:val="nil"/>
              <w:left w:val="nil"/>
              <w:bottom w:val="nil"/>
              <w:right w:val="nil"/>
            </w:tcBorders>
            <w:vAlign w:val="center"/>
          </w:tcPr>
          <w:p w14:paraId="17A86C57" w14:textId="2E7D8459"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0.83 (0.70</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0.96)</w:t>
            </w:r>
          </w:p>
        </w:tc>
      </w:tr>
      <w:tr w:rsidR="009C2FCA" w:rsidRPr="009C2FCA" w14:paraId="30B26AAE" w14:textId="77777777" w:rsidTr="005D27FC">
        <w:trPr>
          <w:trHeight w:val="108"/>
        </w:trPr>
        <w:tc>
          <w:tcPr>
            <w:tcW w:w="3544" w:type="dxa"/>
            <w:tcBorders>
              <w:top w:val="nil"/>
              <w:left w:val="nil"/>
              <w:bottom w:val="nil"/>
              <w:right w:val="nil"/>
            </w:tcBorders>
            <w:shd w:val="clear" w:color="auto" w:fill="auto"/>
            <w:noWrap/>
            <w:vAlign w:val="center"/>
            <w:hideMark/>
          </w:tcPr>
          <w:p w14:paraId="4464ECD1"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Underweight, overweight, or obesity</w:t>
            </w:r>
          </w:p>
        </w:tc>
        <w:tc>
          <w:tcPr>
            <w:tcW w:w="1701" w:type="dxa"/>
            <w:tcBorders>
              <w:top w:val="nil"/>
              <w:left w:val="nil"/>
              <w:bottom w:val="nil"/>
              <w:right w:val="nil"/>
            </w:tcBorders>
            <w:shd w:val="clear" w:color="auto" w:fill="auto"/>
            <w:noWrap/>
            <w:vAlign w:val="center"/>
          </w:tcPr>
          <w:p w14:paraId="6EDDF7CC" w14:textId="2248A5B8"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0.68 (0.56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0.82)</w:t>
            </w:r>
          </w:p>
        </w:tc>
        <w:tc>
          <w:tcPr>
            <w:tcW w:w="1843" w:type="dxa"/>
            <w:tcBorders>
              <w:top w:val="nil"/>
              <w:left w:val="nil"/>
              <w:bottom w:val="nil"/>
              <w:right w:val="nil"/>
            </w:tcBorders>
            <w:shd w:val="clear" w:color="auto" w:fill="auto"/>
            <w:noWrap/>
            <w:vAlign w:val="center"/>
          </w:tcPr>
          <w:p w14:paraId="54784033" w14:textId="0AABF138"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0.74 (0.66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0.82)</w:t>
            </w:r>
          </w:p>
        </w:tc>
        <w:tc>
          <w:tcPr>
            <w:tcW w:w="1842" w:type="dxa"/>
            <w:tcBorders>
              <w:top w:val="nil"/>
              <w:left w:val="nil"/>
              <w:bottom w:val="nil"/>
              <w:right w:val="nil"/>
            </w:tcBorders>
            <w:shd w:val="clear" w:color="auto" w:fill="auto"/>
            <w:noWrap/>
            <w:vAlign w:val="center"/>
          </w:tcPr>
          <w:p w14:paraId="2443BE5E" w14:textId="7C27713F"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0.56 (0.47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0.67)</w:t>
            </w:r>
          </w:p>
        </w:tc>
        <w:tc>
          <w:tcPr>
            <w:tcW w:w="1842" w:type="dxa"/>
            <w:tcBorders>
              <w:top w:val="nil"/>
              <w:left w:val="nil"/>
              <w:bottom w:val="nil"/>
              <w:right w:val="nil"/>
            </w:tcBorders>
            <w:vAlign w:val="center"/>
          </w:tcPr>
          <w:p w14:paraId="55EAEDD2" w14:textId="7B86F6DF"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0.66 (0.55</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0.78)</w:t>
            </w:r>
          </w:p>
        </w:tc>
      </w:tr>
      <w:tr w:rsidR="009C2FCA" w:rsidRPr="009C2FCA" w14:paraId="75F5AD69" w14:textId="77777777" w:rsidTr="005D27FC">
        <w:trPr>
          <w:trHeight w:val="108"/>
        </w:trPr>
        <w:tc>
          <w:tcPr>
            <w:tcW w:w="3544" w:type="dxa"/>
            <w:tcBorders>
              <w:top w:val="nil"/>
              <w:left w:val="nil"/>
              <w:bottom w:val="nil"/>
              <w:right w:val="nil"/>
            </w:tcBorders>
            <w:shd w:val="clear" w:color="auto" w:fill="auto"/>
            <w:noWrap/>
            <w:vAlign w:val="center"/>
            <w:hideMark/>
          </w:tcPr>
          <w:p w14:paraId="47B36370"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Hypertension status</w:t>
            </w:r>
          </w:p>
        </w:tc>
        <w:tc>
          <w:tcPr>
            <w:tcW w:w="1701" w:type="dxa"/>
            <w:tcBorders>
              <w:top w:val="nil"/>
              <w:left w:val="nil"/>
              <w:bottom w:val="nil"/>
              <w:right w:val="nil"/>
            </w:tcBorders>
            <w:shd w:val="clear" w:color="auto" w:fill="auto"/>
            <w:noWrap/>
            <w:vAlign w:val="center"/>
          </w:tcPr>
          <w:p w14:paraId="47FA8B71"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71C43A06"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0FF2FF6E"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783DCD30"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7696DF8B" w14:textId="77777777" w:rsidTr="005D27FC">
        <w:trPr>
          <w:trHeight w:val="108"/>
        </w:trPr>
        <w:tc>
          <w:tcPr>
            <w:tcW w:w="3544" w:type="dxa"/>
            <w:tcBorders>
              <w:top w:val="nil"/>
              <w:left w:val="nil"/>
              <w:bottom w:val="nil"/>
              <w:right w:val="nil"/>
            </w:tcBorders>
            <w:shd w:val="clear" w:color="auto" w:fill="auto"/>
            <w:noWrap/>
            <w:vAlign w:val="center"/>
            <w:hideMark/>
          </w:tcPr>
          <w:p w14:paraId="6D0A8276"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With hypertension</w:t>
            </w:r>
          </w:p>
        </w:tc>
        <w:tc>
          <w:tcPr>
            <w:tcW w:w="1701" w:type="dxa"/>
            <w:tcBorders>
              <w:top w:val="nil"/>
              <w:left w:val="nil"/>
              <w:bottom w:val="nil"/>
              <w:right w:val="nil"/>
            </w:tcBorders>
            <w:shd w:val="clear" w:color="auto" w:fill="auto"/>
            <w:noWrap/>
            <w:vAlign w:val="center"/>
          </w:tcPr>
          <w:p w14:paraId="473BE9AB" w14:textId="090A3913"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0.62 (0.51</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0.77)</w:t>
            </w:r>
          </w:p>
        </w:tc>
        <w:tc>
          <w:tcPr>
            <w:tcW w:w="1843" w:type="dxa"/>
            <w:tcBorders>
              <w:top w:val="nil"/>
              <w:left w:val="nil"/>
              <w:bottom w:val="nil"/>
              <w:right w:val="nil"/>
            </w:tcBorders>
            <w:shd w:val="clear" w:color="auto" w:fill="auto"/>
            <w:noWrap/>
            <w:vAlign w:val="center"/>
          </w:tcPr>
          <w:p w14:paraId="60802840" w14:textId="3294AFC0"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0.77 (0.69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0.87)</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shd w:val="clear" w:color="auto" w:fill="auto"/>
            <w:noWrap/>
            <w:vAlign w:val="center"/>
          </w:tcPr>
          <w:p w14:paraId="2F950501" w14:textId="4D882AA8"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0.56 (0.47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0.66)</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vAlign w:val="center"/>
          </w:tcPr>
          <w:p w14:paraId="02EDC478" w14:textId="3C5B1610"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0.65 (0.52</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0.80)</w:t>
            </w:r>
          </w:p>
        </w:tc>
      </w:tr>
      <w:tr w:rsidR="009C2FCA" w:rsidRPr="009C2FCA" w14:paraId="037DB3E6" w14:textId="77777777" w:rsidTr="005D27FC">
        <w:trPr>
          <w:trHeight w:val="108"/>
        </w:trPr>
        <w:tc>
          <w:tcPr>
            <w:tcW w:w="3544" w:type="dxa"/>
            <w:tcBorders>
              <w:top w:val="nil"/>
              <w:left w:val="nil"/>
              <w:bottom w:val="nil"/>
              <w:right w:val="nil"/>
            </w:tcBorders>
            <w:shd w:val="clear" w:color="auto" w:fill="auto"/>
            <w:noWrap/>
            <w:vAlign w:val="center"/>
            <w:hideMark/>
          </w:tcPr>
          <w:p w14:paraId="150AE14B"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Without hypertension</w:t>
            </w:r>
          </w:p>
        </w:tc>
        <w:tc>
          <w:tcPr>
            <w:tcW w:w="1701" w:type="dxa"/>
            <w:tcBorders>
              <w:top w:val="nil"/>
              <w:left w:val="nil"/>
              <w:bottom w:val="nil"/>
              <w:right w:val="nil"/>
            </w:tcBorders>
            <w:shd w:val="clear" w:color="auto" w:fill="auto"/>
            <w:noWrap/>
            <w:vAlign w:val="center"/>
          </w:tcPr>
          <w:p w14:paraId="5D71C626" w14:textId="6A0C9EC3"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0.55 (0.43</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0.71)</w:t>
            </w:r>
          </w:p>
        </w:tc>
        <w:tc>
          <w:tcPr>
            <w:tcW w:w="1843" w:type="dxa"/>
            <w:tcBorders>
              <w:top w:val="nil"/>
              <w:left w:val="nil"/>
              <w:bottom w:val="nil"/>
              <w:right w:val="nil"/>
            </w:tcBorders>
            <w:shd w:val="clear" w:color="auto" w:fill="auto"/>
            <w:noWrap/>
            <w:vAlign w:val="center"/>
          </w:tcPr>
          <w:p w14:paraId="70CB79B7" w14:textId="30E9E944"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0.56 (0.49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0.64)</w:t>
            </w:r>
          </w:p>
        </w:tc>
        <w:tc>
          <w:tcPr>
            <w:tcW w:w="1842" w:type="dxa"/>
            <w:tcBorders>
              <w:top w:val="nil"/>
              <w:left w:val="nil"/>
              <w:bottom w:val="nil"/>
              <w:right w:val="nil"/>
            </w:tcBorders>
            <w:shd w:val="clear" w:color="auto" w:fill="auto"/>
            <w:noWrap/>
            <w:vAlign w:val="center"/>
          </w:tcPr>
          <w:p w14:paraId="4909607C" w14:textId="5836A6F2"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0.32 (0.23</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0.43)</w:t>
            </w:r>
          </w:p>
        </w:tc>
        <w:tc>
          <w:tcPr>
            <w:tcW w:w="1842" w:type="dxa"/>
            <w:tcBorders>
              <w:top w:val="nil"/>
              <w:left w:val="nil"/>
              <w:bottom w:val="nil"/>
              <w:right w:val="nil"/>
            </w:tcBorders>
            <w:vAlign w:val="center"/>
          </w:tcPr>
          <w:p w14:paraId="07C74A65" w14:textId="3C5C68EA"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0.47 (0.35</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0.64)</w:t>
            </w:r>
          </w:p>
        </w:tc>
      </w:tr>
      <w:tr w:rsidR="009C2FCA" w:rsidRPr="009C2FCA" w14:paraId="33752BA4" w14:textId="77777777" w:rsidTr="005D27FC">
        <w:trPr>
          <w:trHeight w:val="108"/>
        </w:trPr>
        <w:tc>
          <w:tcPr>
            <w:tcW w:w="3544" w:type="dxa"/>
            <w:tcBorders>
              <w:top w:val="nil"/>
              <w:left w:val="nil"/>
              <w:bottom w:val="nil"/>
              <w:right w:val="nil"/>
            </w:tcBorders>
            <w:shd w:val="clear" w:color="auto" w:fill="auto"/>
            <w:noWrap/>
            <w:vAlign w:val="center"/>
            <w:hideMark/>
          </w:tcPr>
          <w:p w14:paraId="086B42AB"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TC levels</w:t>
            </w:r>
          </w:p>
        </w:tc>
        <w:tc>
          <w:tcPr>
            <w:tcW w:w="1701" w:type="dxa"/>
            <w:tcBorders>
              <w:top w:val="nil"/>
              <w:left w:val="nil"/>
              <w:bottom w:val="nil"/>
              <w:right w:val="nil"/>
            </w:tcBorders>
            <w:shd w:val="clear" w:color="auto" w:fill="auto"/>
            <w:noWrap/>
            <w:vAlign w:val="center"/>
          </w:tcPr>
          <w:p w14:paraId="15E951DF"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32F690E2"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382102C5"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65742325"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7DB5A362" w14:textId="77777777" w:rsidTr="005D27FC">
        <w:trPr>
          <w:trHeight w:val="108"/>
        </w:trPr>
        <w:tc>
          <w:tcPr>
            <w:tcW w:w="3544" w:type="dxa"/>
            <w:tcBorders>
              <w:top w:val="nil"/>
              <w:left w:val="nil"/>
              <w:bottom w:val="nil"/>
              <w:right w:val="nil"/>
            </w:tcBorders>
            <w:shd w:val="clear" w:color="auto" w:fill="auto"/>
            <w:noWrap/>
            <w:vAlign w:val="center"/>
            <w:hideMark/>
          </w:tcPr>
          <w:p w14:paraId="31180D51"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Ideal</w:t>
            </w:r>
          </w:p>
        </w:tc>
        <w:tc>
          <w:tcPr>
            <w:tcW w:w="1701" w:type="dxa"/>
            <w:tcBorders>
              <w:top w:val="nil"/>
              <w:left w:val="nil"/>
              <w:bottom w:val="nil"/>
              <w:right w:val="nil"/>
            </w:tcBorders>
            <w:shd w:val="clear" w:color="auto" w:fill="auto"/>
            <w:noWrap/>
            <w:vAlign w:val="center"/>
          </w:tcPr>
          <w:p w14:paraId="02C3B4FF" w14:textId="4CD809D1"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0.63 (0.50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0.79)</w:t>
            </w:r>
          </w:p>
        </w:tc>
        <w:tc>
          <w:tcPr>
            <w:tcW w:w="1843" w:type="dxa"/>
            <w:tcBorders>
              <w:top w:val="nil"/>
              <w:left w:val="nil"/>
              <w:bottom w:val="nil"/>
              <w:right w:val="nil"/>
            </w:tcBorders>
            <w:shd w:val="clear" w:color="auto" w:fill="auto"/>
            <w:noWrap/>
            <w:vAlign w:val="center"/>
          </w:tcPr>
          <w:p w14:paraId="29034293" w14:textId="167112A3"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0.64 (0.56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0.72)</w:t>
            </w:r>
          </w:p>
        </w:tc>
        <w:tc>
          <w:tcPr>
            <w:tcW w:w="1842" w:type="dxa"/>
            <w:tcBorders>
              <w:top w:val="nil"/>
              <w:left w:val="nil"/>
              <w:bottom w:val="nil"/>
              <w:right w:val="nil"/>
            </w:tcBorders>
            <w:shd w:val="clear" w:color="auto" w:fill="auto"/>
            <w:noWrap/>
            <w:vAlign w:val="center"/>
          </w:tcPr>
          <w:p w14:paraId="7D1DD41F" w14:textId="15D4FE68"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0.39 (0.26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0.59)</w:t>
            </w:r>
          </w:p>
        </w:tc>
        <w:tc>
          <w:tcPr>
            <w:tcW w:w="1842" w:type="dxa"/>
            <w:tcBorders>
              <w:top w:val="nil"/>
              <w:left w:val="nil"/>
              <w:bottom w:val="nil"/>
              <w:right w:val="nil"/>
            </w:tcBorders>
            <w:vAlign w:val="center"/>
          </w:tcPr>
          <w:p w14:paraId="7C5FAE7B" w14:textId="47CFD0A0"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0.58 (0.46</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0.72)</w:t>
            </w:r>
          </w:p>
        </w:tc>
      </w:tr>
      <w:tr w:rsidR="009C2FCA" w:rsidRPr="009C2FCA" w14:paraId="246F5D41" w14:textId="77777777" w:rsidTr="005D27FC">
        <w:trPr>
          <w:trHeight w:val="108"/>
        </w:trPr>
        <w:tc>
          <w:tcPr>
            <w:tcW w:w="3544" w:type="dxa"/>
            <w:tcBorders>
              <w:top w:val="nil"/>
              <w:left w:val="nil"/>
              <w:bottom w:val="nil"/>
              <w:right w:val="nil"/>
            </w:tcBorders>
            <w:shd w:val="clear" w:color="auto" w:fill="auto"/>
            <w:noWrap/>
            <w:vAlign w:val="center"/>
            <w:hideMark/>
          </w:tcPr>
          <w:p w14:paraId="3C49ECCC"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Not ideal</w:t>
            </w:r>
          </w:p>
        </w:tc>
        <w:tc>
          <w:tcPr>
            <w:tcW w:w="1701" w:type="dxa"/>
            <w:tcBorders>
              <w:top w:val="nil"/>
              <w:left w:val="nil"/>
              <w:bottom w:val="nil"/>
              <w:right w:val="nil"/>
            </w:tcBorders>
            <w:shd w:val="clear" w:color="auto" w:fill="auto"/>
            <w:noWrap/>
            <w:vAlign w:val="center"/>
          </w:tcPr>
          <w:p w14:paraId="7B0E343C" w14:textId="1243B33E"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0.58 (0.46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0.73)</w:t>
            </w:r>
          </w:p>
        </w:tc>
        <w:tc>
          <w:tcPr>
            <w:tcW w:w="1843" w:type="dxa"/>
            <w:tcBorders>
              <w:top w:val="nil"/>
              <w:left w:val="nil"/>
              <w:bottom w:val="nil"/>
              <w:right w:val="nil"/>
            </w:tcBorders>
            <w:shd w:val="clear" w:color="auto" w:fill="auto"/>
            <w:noWrap/>
            <w:vAlign w:val="center"/>
          </w:tcPr>
          <w:p w14:paraId="6AF6D1BD" w14:textId="054C2DBF"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0.70 (0.61</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0.79)</w:t>
            </w:r>
          </w:p>
        </w:tc>
        <w:tc>
          <w:tcPr>
            <w:tcW w:w="1842" w:type="dxa"/>
            <w:tcBorders>
              <w:top w:val="nil"/>
              <w:left w:val="nil"/>
              <w:bottom w:val="nil"/>
              <w:right w:val="nil"/>
            </w:tcBorders>
            <w:shd w:val="clear" w:color="auto" w:fill="auto"/>
            <w:noWrap/>
            <w:vAlign w:val="center"/>
          </w:tcPr>
          <w:p w14:paraId="19D927E3" w14:textId="0E5358E0"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0.50 (0.43</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0.59)</w:t>
            </w:r>
          </w:p>
        </w:tc>
        <w:tc>
          <w:tcPr>
            <w:tcW w:w="1842" w:type="dxa"/>
            <w:tcBorders>
              <w:top w:val="nil"/>
              <w:left w:val="nil"/>
              <w:bottom w:val="nil"/>
              <w:right w:val="nil"/>
            </w:tcBorders>
            <w:vAlign w:val="center"/>
          </w:tcPr>
          <w:p w14:paraId="3ADBFC6B" w14:textId="0599B484"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0.59 (0.47</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0.74)</w:t>
            </w:r>
          </w:p>
        </w:tc>
      </w:tr>
      <w:tr w:rsidR="009C2FCA" w:rsidRPr="009C2FCA" w14:paraId="399A3E12" w14:textId="77777777" w:rsidTr="005D27FC">
        <w:trPr>
          <w:trHeight w:val="108"/>
        </w:trPr>
        <w:tc>
          <w:tcPr>
            <w:tcW w:w="3544" w:type="dxa"/>
            <w:tcBorders>
              <w:top w:val="nil"/>
              <w:left w:val="nil"/>
              <w:right w:val="nil"/>
            </w:tcBorders>
            <w:shd w:val="clear" w:color="auto" w:fill="auto"/>
            <w:noWrap/>
            <w:vAlign w:val="center"/>
            <w:hideMark/>
          </w:tcPr>
          <w:p w14:paraId="5F594BEC"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Glycemic status</w:t>
            </w:r>
          </w:p>
        </w:tc>
        <w:tc>
          <w:tcPr>
            <w:tcW w:w="1701" w:type="dxa"/>
            <w:tcBorders>
              <w:top w:val="nil"/>
              <w:left w:val="nil"/>
              <w:right w:val="nil"/>
            </w:tcBorders>
            <w:shd w:val="clear" w:color="auto" w:fill="auto"/>
            <w:noWrap/>
            <w:vAlign w:val="center"/>
          </w:tcPr>
          <w:p w14:paraId="7FC2773F"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right w:val="nil"/>
            </w:tcBorders>
            <w:shd w:val="clear" w:color="auto" w:fill="auto"/>
            <w:noWrap/>
            <w:vAlign w:val="center"/>
          </w:tcPr>
          <w:p w14:paraId="626595E9"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right w:val="nil"/>
            </w:tcBorders>
            <w:shd w:val="clear" w:color="auto" w:fill="auto"/>
            <w:noWrap/>
            <w:vAlign w:val="center"/>
          </w:tcPr>
          <w:p w14:paraId="6E34E661"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right w:val="nil"/>
            </w:tcBorders>
            <w:vAlign w:val="center"/>
          </w:tcPr>
          <w:p w14:paraId="7E77162A"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148EE09B" w14:textId="77777777" w:rsidTr="005D27FC">
        <w:trPr>
          <w:trHeight w:val="402"/>
        </w:trPr>
        <w:tc>
          <w:tcPr>
            <w:tcW w:w="3544" w:type="dxa"/>
            <w:tcBorders>
              <w:top w:val="nil"/>
              <w:left w:val="nil"/>
              <w:bottom w:val="nil"/>
              <w:right w:val="nil"/>
            </w:tcBorders>
            <w:shd w:val="clear" w:color="auto" w:fill="auto"/>
            <w:noWrap/>
            <w:vAlign w:val="center"/>
            <w:hideMark/>
          </w:tcPr>
          <w:p w14:paraId="6D4C1945" w14:textId="0D269AF6"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FPG of 6.1</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 xml:space="preserve">7.0 </w:t>
            </w:r>
            <w:proofErr w:type="spellStart"/>
            <w:r w:rsidR="00132AA8" w:rsidRPr="009C2FCA">
              <w:rPr>
                <w:rFonts w:ascii="Times New Roman" w:eastAsia="宋体" w:hAnsi="Times New Roman" w:cs="Times New Roman"/>
                <w:color w:val="000000" w:themeColor="text1"/>
                <w:kern w:val="0"/>
                <w:sz w:val="15"/>
                <w:szCs w:val="15"/>
              </w:rPr>
              <w:t>mmol·L</w:t>
            </w:r>
            <w:proofErr w:type="spellEnd"/>
            <w:r w:rsidR="00132AA8" w:rsidRPr="009C2FCA">
              <w:rPr>
                <w:rFonts w:ascii="Times New Roman" w:eastAsia="宋体" w:hAnsi="Times New Roman" w:cs="Times New Roman"/>
                <w:color w:val="000000" w:themeColor="text1"/>
                <w:kern w:val="0"/>
                <w:sz w:val="15"/>
                <w:szCs w:val="15"/>
                <w:vertAlign w:val="superscript"/>
              </w:rPr>
              <w:t>–1</w:t>
            </w:r>
            <w:r w:rsidRPr="009C2FCA">
              <w:rPr>
                <w:rFonts w:ascii="Times New Roman" w:eastAsia="等线" w:hAnsi="Times New Roman" w:cs="Times New Roman"/>
                <w:color w:val="000000" w:themeColor="text1"/>
                <w:kern w:val="0"/>
                <w:sz w:val="15"/>
                <w:szCs w:val="15"/>
              </w:rPr>
              <w:t xml:space="preserve"> or </w:t>
            </w:r>
            <w:r w:rsidRPr="009C2FCA">
              <w:rPr>
                <w:rFonts w:ascii="Times New Roman" w:eastAsia="Times New Roman Uni" w:hAnsi="Times New Roman" w:cs="Times New Roman"/>
                <w:color w:val="000000" w:themeColor="text1"/>
                <w:sz w:val="15"/>
                <w:szCs w:val="15"/>
              </w:rPr>
              <w:t>HbA</w:t>
            </w:r>
            <w:r w:rsidRPr="009C2FCA">
              <w:rPr>
                <w:rFonts w:ascii="Times New Roman" w:eastAsia="Times New Roman Uni" w:hAnsi="Times New Roman" w:cs="Times New Roman"/>
                <w:color w:val="000000" w:themeColor="text1"/>
                <w:sz w:val="15"/>
                <w:szCs w:val="15"/>
                <w:vertAlign w:val="subscript"/>
              </w:rPr>
              <w:t>1c</w:t>
            </w:r>
            <w:r w:rsidRPr="009C2FCA">
              <w:rPr>
                <w:rFonts w:ascii="Times New Roman" w:eastAsia="等线" w:hAnsi="Times New Roman" w:cs="Times New Roman"/>
                <w:color w:val="000000" w:themeColor="text1"/>
                <w:kern w:val="0"/>
                <w:sz w:val="15"/>
                <w:szCs w:val="15"/>
              </w:rPr>
              <w:t xml:space="preserve"> of 6.0</w:t>
            </w:r>
            <w:r w:rsidR="001A4ECC" w:rsidRPr="009C2FCA">
              <w:rPr>
                <w:rFonts w:ascii="Times New Roman" w:eastAsia="等线" w:hAnsi="Times New Roman" w:cs="Times New Roman"/>
                <w:color w:val="000000" w:themeColor="text1"/>
                <w:kern w:val="0"/>
                <w:sz w:val="15"/>
                <w:szCs w:val="15"/>
              </w:rPr>
              <w:t>%</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6.4%</w:t>
            </w:r>
          </w:p>
        </w:tc>
        <w:tc>
          <w:tcPr>
            <w:tcW w:w="1701" w:type="dxa"/>
            <w:tcBorders>
              <w:top w:val="nil"/>
              <w:left w:val="nil"/>
              <w:bottom w:val="nil"/>
              <w:right w:val="nil"/>
            </w:tcBorders>
            <w:shd w:val="clear" w:color="auto" w:fill="auto"/>
            <w:noWrap/>
            <w:vAlign w:val="center"/>
          </w:tcPr>
          <w:p w14:paraId="1B725904" w14:textId="6B4C45E9"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0.68 (0.55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0.85)</w:t>
            </w:r>
          </w:p>
        </w:tc>
        <w:tc>
          <w:tcPr>
            <w:tcW w:w="1843" w:type="dxa"/>
            <w:tcBorders>
              <w:top w:val="nil"/>
              <w:left w:val="nil"/>
              <w:bottom w:val="nil"/>
              <w:right w:val="nil"/>
            </w:tcBorders>
            <w:shd w:val="clear" w:color="auto" w:fill="auto"/>
            <w:noWrap/>
            <w:vAlign w:val="center"/>
          </w:tcPr>
          <w:p w14:paraId="0CCDA621" w14:textId="7A421099"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0.71 (0.63</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0.80)</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shd w:val="clear" w:color="auto" w:fill="auto"/>
            <w:noWrap/>
            <w:vAlign w:val="center"/>
          </w:tcPr>
          <w:p w14:paraId="486AF1E4" w14:textId="7F73A101"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0.67 (0.55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0.82)</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vAlign w:val="center"/>
          </w:tcPr>
          <w:p w14:paraId="49CE909E" w14:textId="021F4CA1"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0.70 (0.63</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0.76)</w:t>
            </w:r>
            <w:r w:rsidRPr="009C2FCA">
              <w:rPr>
                <w:rFonts w:ascii="Times New Roman" w:eastAsia="等线" w:hAnsi="Times New Roman" w:cs="Times New Roman"/>
                <w:color w:val="000000" w:themeColor="text1"/>
                <w:kern w:val="0"/>
                <w:sz w:val="15"/>
                <w:szCs w:val="15"/>
              </w:rPr>
              <w:t xml:space="preserve"> *</w:t>
            </w:r>
          </w:p>
        </w:tc>
      </w:tr>
      <w:tr w:rsidR="009C2FCA" w:rsidRPr="009C2FCA" w14:paraId="447A7083" w14:textId="77777777" w:rsidTr="005D27FC">
        <w:trPr>
          <w:trHeight w:val="482"/>
        </w:trPr>
        <w:tc>
          <w:tcPr>
            <w:tcW w:w="3544" w:type="dxa"/>
            <w:tcBorders>
              <w:top w:val="nil"/>
              <w:left w:val="nil"/>
              <w:bottom w:val="nil"/>
              <w:right w:val="nil"/>
            </w:tcBorders>
            <w:shd w:val="clear" w:color="auto" w:fill="auto"/>
            <w:noWrap/>
            <w:vAlign w:val="center"/>
            <w:hideMark/>
          </w:tcPr>
          <w:p w14:paraId="484B60AB" w14:textId="7F808015"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FPG of 5.6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 xml:space="preserve">6.0 </w:t>
            </w:r>
            <w:proofErr w:type="spellStart"/>
            <w:r w:rsidR="00132AA8" w:rsidRPr="009C2FCA">
              <w:rPr>
                <w:rFonts w:ascii="Times New Roman" w:eastAsia="宋体" w:hAnsi="Times New Roman" w:cs="Times New Roman"/>
                <w:color w:val="000000" w:themeColor="text1"/>
                <w:kern w:val="0"/>
                <w:sz w:val="15"/>
                <w:szCs w:val="15"/>
              </w:rPr>
              <w:t>mmol·L</w:t>
            </w:r>
            <w:proofErr w:type="spellEnd"/>
            <w:r w:rsidR="00132AA8" w:rsidRPr="009C2FCA">
              <w:rPr>
                <w:rFonts w:ascii="Times New Roman" w:eastAsia="宋体" w:hAnsi="Times New Roman" w:cs="Times New Roman"/>
                <w:color w:val="000000" w:themeColor="text1"/>
                <w:kern w:val="0"/>
                <w:sz w:val="15"/>
                <w:szCs w:val="15"/>
                <w:vertAlign w:val="superscript"/>
              </w:rPr>
              <w:t>–1</w:t>
            </w:r>
            <w:r w:rsidRPr="009C2FCA">
              <w:rPr>
                <w:rFonts w:ascii="Times New Roman" w:eastAsia="等线" w:hAnsi="Times New Roman" w:cs="Times New Roman"/>
                <w:color w:val="000000" w:themeColor="text1"/>
                <w:kern w:val="0"/>
                <w:sz w:val="15"/>
                <w:szCs w:val="15"/>
              </w:rPr>
              <w:t xml:space="preserve"> or </w:t>
            </w:r>
            <w:r w:rsidRPr="009C2FCA">
              <w:rPr>
                <w:rFonts w:ascii="Times New Roman" w:eastAsia="Times New Roman Uni" w:hAnsi="Times New Roman" w:cs="Times New Roman"/>
                <w:color w:val="000000" w:themeColor="text1"/>
                <w:sz w:val="15"/>
                <w:szCs w:val="15"/>
              </w:rPr>
              <w:t>HbA</w:t>
            </w:r>
            <w:r w:rsidRPr="009C2FCA">
              <w:rPr>
                <w:rFonts w:ascii="Times New Roman" w:eastAsia="Times New Roman Uni" w:hAnsi="Times New Roman" w:cs="Times New Roman"/>
                <w:color w:val="000000" w:themeColor="text1"/>
                <w:sz w:val="15"/>
                <w:szCs w:val="15"/>
                <w:vertAlign w:val="subscript"/>
              </w:rPr>
              <w:t>1c</w:t>
            </w:r>
            <w:r w:rsidRPr="009C2FCA">
              <w:rPr>
                <w:rFonts w:ascii="Times New Roman" w:eastAsia="等线" w:hAnsi="Times New Roman" w:cs="Times New Roman"/>
                <w:color w:val="000000" w:themeColor="text1"/>
                <w:kern w:val="0"/>
                <w:sz w:val="15"/>
                <w:szCs w:val="15"/>
              </w:rPr>
              <w:t xml:space="preserve"> of 5.7</w:t>
            </w:r>
            <w:r w:rsidR="001A4ECC" w:rsidRPr="009C2FCA">
              <w:rPr>
                <w:rFonts w:ascii="Times New Roman" w:eastAsia="等线" w:hAnsi="Times New Roman" w:cs="Times New Roman"/>
                <w:color w:val="000000" w:themeColor="text1"/>
                <w:kern w:val="0"/>
                <w:sz w:val="15"/>
                <w:szCs w:val="15"/>
              </w:rPr>
              <w:t>%</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5.9%</w:t>
            </w:r>
          </w:p>
        </w:tc>
        <w:tc>
          <w:tcPr>
            <w:tcW w:w="1701" w:type="dxa"/>
            <w:tcBorders>
              <w:top w:val="nil"/>
              <w:left w:val="nil"/>
              <w:bottom w:val="nil"/>
              <w:right w:val="nil"/>
            </w:tcBorders>
            <w:shd w:val="clear" w:color="auto" w:fill="auto"/>
            <w:noWrap/>
            <w:vAlign w:val="center"/>
          </w:tcPr>
          <w:p w14:paraId="0EC8491B" w14:textId="1CC37805"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0.56 (0.29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1.09)</w:t>
            </w:r>
          </w:p>
        </w:tc>
        <w:tc>
          <w:tcPr>
            <w:tcW w:w="1843" w:type="dxa"/>
            <w:tcBorders>
              <w:top w:val="nil"/>
              <w:left w:val="nil"/>
              <w:bottom w:val="nil"/>
              <w:right w:val="nil"/>
            </w:tcBorders>
            <w:shd w:val="clear" w:color="auto" w:fill="auto"/>
            <w:noWrap/>
            <w:vAlign w:val="center"/>
          </w:tcPr>
          <w:p w14:paraId="34A94123" w14:textId="12966FA4"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0.57 (0.46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0.71)</w:t>
            </w:r>
          </w:p>
        </w:tc>
        <w:tc>
          <w:tcPr>
            <w:tcW w:w="1842" w:type="dxa"/>
            <w:tcBorders>
              <w:top w:val="nil"/>
              <w:left w:val="nil"/>
              <w:bottom w:val="nil"/>
              <w:right w:val="nil"/>
            </w:tcBorders>
            <w:shd w:val="clear" w:color="auto" w:fill="auto"/>
            <w:noWrap/>
            <w:vAlign w:val="center"/>
          </w:tcPr>
          <w:p w14:paraId="5C34BB9F" w14:textId="7244D735"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0.35 (0.29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0.44)</w:t>
            </w:r>
          </w:p>
        </w:tc>
        <w:tc>
          <w:tcPr>
            <w:tcW w:w="1842" w:type="dxa"/>
            <w:tcBorders>
              <w:top w:val="nil"/>
              <w:left w:val="nil"/>
              <w:bottom w:val="nil"/>
              <w:right w:val="nil"/>
            </w:tcBorders>
            <w:vAlign w:val="center"/>
          </w:tcPr>
          <w:p w14:paraId="6E0EAFC8" w14:textId="6A4534E0"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0.47 (0.31</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0.69)</w:t>
            </w:r>
          </w:p>
        </w:tc>
      </w:tr>
      <w:tr w:rsidR="009C2FCA" w:rsidRPr="009C2FCA" w14:paraId="6936680E" w14:textId="77777777" w:rsidTr="005D27FC">
        <w:trPr>
          <w:trHeight w:val="111"/>
        </w:trPr>
        <w:tc>
          <w:tcPr>
            <w:tcW w:w="3544" w:type="dxa"/>
            <w:tcBorders>
              <w:left w:val="nil"/>
              <w:right w:val="nil"/>
            </w:tcBorders>
            <w:shd w:val="clear" w:color="auto" w:fill="auto"/>
            <w:noWrap/>
            <w:vAlign w:val="center"/>
          </w:tcPr>
          <w:p w14:paraId="283B17F3"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Incident CVD</w:t>
            </w:r>
          </w:p>
        </w:tc>
        <w:tc>
          <w:tcPr>
            <w:tcW w:w="1701" w:type="dxa"/>
            <w:tcBorders>
              <w:left w:val="nil"/>
              <w:right w:val="nil"/>
            </w:tcBorders>
            <w:shd w:val="clear" w:color="auto" w:fill="auto"/>
            <w:noWrap/>
            <w:vAlign w:val="center"/>
          </w:tcPr>
          <w:p w14:paraId="7E128E41"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left w:val="nil"/>
              <w:right w:val="nil"/>
            </w:tcBorders>
            <w:shd w:val="clear" w:color="auto" w:fill="auto"/>
            <w:noWrap/>
            <w:vAlign w:val="center"/>
          </w:tcPr>
          <w:p w14:paraId="28E850AC" w14:textId="77777777" w:rsidR="008D44AF" w:rsidRPr="009C2FCA" w:rsidRDefault="008D44AF" w:rsidP="005D27FC">
            <w:pPr>
              <w:jc w:val="both"/>
              <w:rPr>
                <w:rFonts w:ascii="Times New Roman" w:eastAsia="等线" w:hAnsi="Times New Roman" w:cs="Times New Roman"/>
                <w:color w:val="000000" w:themeColor="text1"/>
                <w:sz w:val="15"/>
                <w:szCs w:val="15"/>
              </w:rPr>
            </w:pPr>
          </w:p>
        </w:tc>
        <w:tc>
          <w:tcPr>
            <w:tcW w:w="1842" w:type="dxa"/>
            <w:tcBorders>
              <w:left w:val="nil"/>
              <w:right w:val="nil"/>
            </w:tcBorders>
            <w:shd w:val="clear" w:color="auto" w:fill="auto"/>
            <w:noWrap/>
            <w:vAlign w:val="center"/>
          </w:tcPr>
          <w:p w14:paraId="736B901A"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left w:val="nil"/>
              <w:right w:val="nil"/>
            </w:tcBorders>
            <w:vAlign w:val="center"/>
          </w:tcPr>
          <w:p w14:paraId="00842970"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r>
      <w:tr w:rsidR="009C2FCA" w:rsidRPr="009C2FCA" w14:paraId="457C6B03" w14:textId="77777777" w:rsidTr="005D27FC">
        <w:trPr>
          <w:trHeight w:val="108"/>
        </w:trPr>
        <w:tc>
          <w:tcPr>
            <w:tcW w:w="3544" w:type="dxa"/>
            <w:tcBorders>
              <w:left w:val="nil"/>
              <w:bottom w:val="nil"/>
              <w:right w:val="nil"/>
            </w:tcBorders>
            <w:shd w:val="clear" w:color="auto" w:fill="auto"/>
            <w:noWrap/>
            <w:vAlign w:val="center"/>
            <w:hideMark/>
          </w:tcPr>
          <w:p w14:paraId="6742CE08"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Age</w:t>
            </w:r>
          </w:p>
        </w:tc>
        <w:tc>
          <w:tcPr>
            <w:tcW w:w="1701" w:type="dxa"/>
            <w:tcBorders>
              <w:left w:val="nil"/>
              <w:bottom w:val="nil"/>
              <w:right w:val="nil"/>
            </w:tcBorders>
            <w:shd w:val="clear" w:color="auto" w:fill="auto"/>
            <w:noWrap/>
            <w:vAlign w:val="center"/>
            <w:hideMark/>
          </w:tcPr>
          <w:p w14:paraId="08E6F242"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left w:val="nil"/>
              <w:bottom w:val="nil"/>
              <w:right w:val="nil"/>
            </w:tcBorders>
            <w:shd w:val="clear" w:color="auto" w:fill="auto"/>
            <w:noWrap/>
            <w:vAlign w:val="center"/>
            <w:hideMark/>
          </w:tcPr>
          <w:p w14:paraId="1EE8904A"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left w:val="nil"/>
              <w:bottom w:val="nil"/>
              <w:right w:val="nil"/>
            </w:tcBorders>
            <w:shd w:val="clear" w:color="auto" w:fill="auto"/>
            <w:noWrap/>
            <w:vAlign w:val="center"/>
          </w:tcPr>
          <w:p w14:paraId="5AF43734"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left w:val="nil"/>
              <w:bottom w:val="nil"/>
              <w:right w:val="nil"/>
            </w:tcBorders>
            <w:vAlign w:val="center"/>
          </w:tcPr>
          <w:p w14:paraId="65F6BB4D"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09845045" w14:textId="77777777" w:rsidTr="005D27FC">
        <w:trPr>
          <w:trHeight w:val="108"/>
        </w:trPr>
        <w:tc>
          <w:tcPr>
            <w:tcW w:w="3544" w:type="dxa"/>
            <w:tcBorders>
              <w:top w:val="nil"/>
              <w:left w:val="nil"/>
              <w:bottom w:val="nil"/>
              <w:right w:val="nil"/>
            </w:tcBorders>
            <w:shd w:val="clear" w:color="auto" w:fill="auto"/>
            <w:noWrap/>
            <w:vAlign w:val="center"/>
            <w:hideMark/>
          </w:tcPr>
          <w:p w14:paraId="51223D76" w14:textId="7C0A5D4A"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lastRenderedPageBreak/>
              <w:t>≥</w:t>
            </w:r>
            <w:r w:rsidR="001A4ECC" w:rsidRPr="009C2FCA">
              <w:rPr>
                <w:rFonts w:ascii="Times New Roman" w:eastAsia="等线" w:hAnsi="Times New Roman" w:cs="Times New Roman"/>
                <w:color w:val="000000" w:themeColor="text1"/>
                <w:kern w:val="0"/>
                <w:sz w:val="15"/>
                <w:szCs w:val="15"/>
              </w:rPr>
              <w:t xml:space="preserve"> </w:t>
            </w:r>
            <w:r w:rsidRPr="009C2FCA">
              <w:rPr>
                <w:rFonts w:ascii="Times New Roman" w:eastAsia="等线" w:hAnsi="Times New Roman" w:cs="Times New Roman"/>
                <w:color w:val="000000" w:themeColor="text1"/>
                <w:kern w:val="0"/>
                <w:sz w:val="15"/>
                <w:szCs w:val="15"/>
              </w:rPr>
              <w:t>65 years</w:t>
            </w:r>
          </w:p>
        </w:tc>
        <w:tc>
          <w:tcPr>
            <w:tcW w:w="1701" w:type="dxa"/>
            <w:tcBorders>
              <w:top w:val="nil"/>
              <w:left w:val="nil"/>
              <w:bottom w:val="nil"/>
              <w:right w:val="nil"/>
            </w:tcBorders>
            <w:shd w:val="clear" w:color="auto" w:fill="auto"/>
            <w:noWrap/>
            <w:vAlign w:val="center"/>
          </w:tcPr>
          <w:p w14:paraId="299CBCDF" w14:textId="20E573CE"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0.67 (0.55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0.82)</w:t>
            </w:r>
          </w:p>
        </w:tc>
        <w:tc>
          <w:tcPr>
            <w:tcW w:w="1843" w:type="dxa"/>
            <w:tcBorders>
              <w:top w:val="nil"/>
              <w:left w:val="nil"/>
              <w:bottom w:val="nil"/>
              <w:right w:val="nil"/>
            </w:tcBorders>
            <w:shd w:val="clear" w:color="auto" w:fill="auto"/>
            <w:noWrap/>
            <w:vAlign w:val="center"/>
          </w:tcPr>
          <w:p w14:paraId="7D068B27" w14:textId="6F190C14"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0.65 (0.48</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0.87)</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shd w:val="clear" w:color="auto" w:fill="auto"/>
            <w:noWrap/>
            <w:vAlign w:val="center"/>
          </w:tcPr>
          <w:p w14:paraId="7F1556B1" w14:textId="170379B9"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0.79 (0.65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0.95)</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vAlign w:val="center"/>
          </w:tcPr>
          <w:p w14:paraId="70ABCA7F" w14:textId="1AF7143E"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0.72 (0.63</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0.81)</w:t>
            </w:r>
          </w:p>
        </w:tc>
      </w:tr>
      <w:tr w:rsidR="009C2FCA" w:rsidRPr="009C2FCA" w14:paraId="3B8C27E6" w14:textId="77777777" w:rsidTr="005D27FC">
        <w:trPr>
          <w:trHeight w:val="108"/>
        </w:trPr>
        <w:tc>
          <w:tcPr>
            <w:tcW w:w="3544" w:type="dxa"/>
            <w:tcBorders>
              <w:top w:val="nil"/>
              <w:left w:val="nil"/>
              <w:bottom w:val="nil"/>
              <w:right w:val="nil"/>
            </w:tcBorders>
            <w:shd w:val="clear" w:color="auto" w:fill="auto"/>
            <w:noWrap/>
            <w:vAlign w:val="center"/>
            <w:hideMark/>
          </w:tcPr>
          <w:p w14:paraId="34080A5C" w14:textId="34A9CE54"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&lt;</w:t>
            </w:r>
            <w:r w:rsidR="001A4ECC" w:rsidRPr="009C2FCA">
              <w:rPr>
                <w:rFonts w:ascii="Times New Roman" w:eastAsia="等线" w:hAnsi="Times New Roman" w:cs="Times New Roman"/>
                <w:color w:val="000000" w:themeColor="text1"/>
                <w:kern w:val="0"/>
                <w:sz w:val="15"/>
                <w:szCs w:val="15"/>
              </w:rPr>
              <w:t xml:space="preserve"> </w:t>
            </w:r>
            <w:r w:rsidRPr="009C2FCA">
              <w:rPr>
                <w:rFonts w:ascii="Times New Roman" w:eastAsia="等线" w:hAnsi="Times New Roman" w:cs="Times New Roman"/>
                <w:color w:val="000000" w:themeColor="text1"/>
                <w:kern w:val="0"/>
                <w:sz w:val="15"/>
                <w:szCs w:val="15"/>
              </w:rPr>
              <w:t>65 years</w:t>
            </w:r>
          </w:p>
        </w:tc>
        <w:tc>
          <w:tcPr>
            <w:tcW w:w="1701" w:type="dxa"/>
            <w:tcBorders>
              <w:top w:val="nil"/>
              <w:left w:val="nil"/>
              <w:bottom w:val="nil"/>
              <w:right w:val="nil"/>
            </w:tcBorders>
            <w:shd w:val="clear" w:color="auto" w:fill="auto"/>
            <w:noWrap/>
            <w:vAlign w:val="center"/>
          </w:tcPr>
          <w:p w14:paraId="3382341A" w14:textId="79A4185A"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0.72 (0.60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0.88)</w:t>
            </w:r>
          </w:p>
        </w:tc>
        <w:tc>
          <w:tcPr>
            <w:tcW w:w="1843" w:type="dxa"/>
            <w:tcBorders>
              <w:top w:val="nil"/>
              <w:left w:val="nil"/>
              <w:bottom w:val="nil"/>
              <w:right w:val="nil"/>
            </w:tcBorders>
            <w:shd w:val="clear" w:color="auto" w:fill="auto"/>
            <w:noWrap/>
            <w:vAlign w:val="center"/>
          </w:tcPr>
          <w:p w14:paraId="2515AAA1" w14:textId="7ACACDB9"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0.67 (0.55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0.80)</w:t>
            </w:r>
          </w:p>
        </w:tc>
        <w:tc>
          <w:tcPr>
            <w:tcW w:w="1842" w:type="dxa"/>
            <w:tcBorders>
              <w:top w:val="nil"/>
              <w:left w:val="nil"/>
              <w:bottom w:val="nil"/>
              <w:right w:val="nil"/>
            </w:tcBorders>
            <w:shd w:val="clear" w:color="auto" w:fill="auto"/>
            <w:noWrap/>
            <w:vAlign w:val="center"/>
          </w:tcPr>
          <w:p w14:paraId="4B3FAC84" w14:textId="64294E82"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0.56 (0.47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0.67)</w:t>
            </w:r>
          </w:p>
        </w:tc>
        <w:tc>
          <w:tcPr>
            <w:tcW w:w="1842" w:type="dxa"/>
            <w:tcBorders>
              <w:top w:val="nil"/>
              <w:left w:val="nil"/>
              <w:bottom w:val="nil"/>
              <w:right w:val="nil"/>
            </w:tcBorders>
            <w:vAlign w:val="center"/>
          </w:tcPr>
          <w:p w14:paraId="64CA2F79" w14:textId="38FC3A9A"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0.64 (0.55</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0.75)</w:t>
            </w:r>
          </w:p>
        </w:tc>
      </w:tr>
      <w:tr w:rsidR="009C2FCA" w:rsidRPr="009C2FCA" w14:paraId="18AF6DA8" w14:textId="77777777" w:rsidTr="005D27FC">
        <w:trPr>
          <w:trHeight w:val="108"/>
        </w:trPr>
        <w:tc>
          <w:tcPr>
            <w:tcW w:w="3544" w:type="dxa"/>
            <w:tcBorders>
              <w:top w:val="nil"/>
              <w:left w:val="nil"/>
              <w:bottom w:val="nil"/>
              <w:right w:val="nil"/>
            </w:tcBorders>
            <w:shd w:val="clear" w:color="auto" w:fill="auto"/>
            <w:noWrap/>
            <w:vAlign w:val="center"/>
            <w:hideMark/>
          </w:tcPr>
          <w:p w14:paraId="0AE36E76"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Sex</w:t>
            </w:r>
          </w:p>
        </w:tc>
        <w:tc>
          <w:tcPr>
            <w:tcW w:w="1701" w:type="dxa"/>
            <w:tcBorders>
              <w:top w:val="nil"/>
              <w:left w:val="nil"/>
              <w:bottom w:val="nil"/>
              <w:right w:val="nil"/>
            </w:tcBorders>
            <w:shd w:val="clear" w:color="auto" w:fill="auto"/>
            <w:noWrap/>
            <w:vAlign w:val="center"/>
          </w:tcPr>
          <w:p w14:paraId="5211586B"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7E79D982"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239A4BDC"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715D05AB"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26FB4799" w14:textId="77777777" w:rsidTr="005D27FC">
        <w:trPr>
          <w:trHeight w:val="108"/>
        </w:trPr>
        <w:tc>
          <w:tcPr>
            <w:tcW w:w="3544" w:type="dxa"/>
            <w:tcBorders>
              <w:top w:val="nil"/>
              <w:left w:val="nil"/>
              <w:bottom w:val="nil"/>
              <w:right w:val="nil"/>
            </w:tcBorders>
            <w:shd w:val="clear" w:color="auto" w:fill="auto"/>
            <w:noWrap/>
            <w:vAlign w:val="center"/>
            <w:hideMark/>
          </w:tcPr>
          <w:p w14:paraId="1D0E7550"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Male</w:t>
            </w:r>
          </w:p>
        </w:tc>
        <w:tc>
          <w:tcPr>
            <w:tcW w:w="1701" w:type="dxa"/>
            <w:tcBorders>
              <w:top w:val="nil"/>
              <w:left w:val="nil"/>
              <w:bottom w:val="nil"/>
              <w:right w:val="nil"/>
            </w:tcBorders>
            <w:shd w:val="clear" w:color="auto" w:fill="auto"/>
            <w:noWrap/>
            <w:vAlign w:val="center"/>
          </w:tcPr>
          <w:p w14:paraId="4EB74924" w14:textId="0627E05F"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0.77 (0.64</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0.93)</w:t>
            </w:r>
          </w:p>
        </w:tc>
        <w:tc>
          <w:tcPr>
            <w:tcW w:w="1843" w:type="dxa"/>
            <w:tcBorders>
              <w:top w:val="nil"/>
              <w:left w:val="nil"/>
              <w:bottom w:val="nil"/>
              <w:right w:val="nil"/>
            </w:tcBorders>
            <w:shd w:val="clear" w:color="auto" w:fill="auto"/>
            <w:noWrap/>
            <w:vAlign w:val="center"/>
          </w:tcPr>
          <w:p w14:paraId="687DC411" w14:textId="7278C141"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0.68 (0.58</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0.79)</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shd w:val="clear" w:color="auto" w:fill="auto"/>
            <w:noWrap/>
            <w:vAlign w:val="center"/>
          </w:tcPr>
          <w:p w14:paraId="3BD79FC9" w14:textId="01DFB520"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0.76 (0.65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0.89)</w:t>
            </w:r>
            <w:r w:rsidRPr="009C2FCA">
              <w:rPr>
                <w:rFonts w:ascii="Times New Roman" w:eastAsia="Times New Roman" w:hAnsi="Times New Roman" w:cs="Times New Roman"/>
                <w:color w:val="000000" w:themeColor="text1"/>
                <w:kern w:val="0"/>
                <w:sz w:val="15"/>
                <w:szCs w:val="15"/>
              </w:rPr>
              <w:t xml:space="preserve"> *</w:t>
            </w:r>
          </w:p>
        </w:tc>
        <w:tc>
          <w:tcPr>
            <w:tcW w:w="1842" w:type="dxa"/>
            <w:tcBorders>
              <w:top w:val="nil"/>
              <w:left w:val="nil"/>
              <w:bottom w:val="nil"/>
              <w:right w:val="nil"/>
            </w:tcBorders>
            <w:vAlign w:val="center"/>
          </w:tcPr>
          <w:p w14:paraId="5A19B32A" w14:textId="2255CBB0"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0.73 (0.66</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0.80)</w:t>
            </w:r>
          </w:p>
        </w:tc>
      </w:tr>
      <w:tr w:rsidR="009C2FCA" w:rsidRPr="009C2FCA" w14:paraId="55EB1F5F" w14:textId="77777777" w:rsidTr="005D27FC">
        <w:trPr>
          <w:trHeight w:val="108"/>
        </w:trPr>
        <w:tc>
          <w:tcPr>
            <w:tcW w:w="3544" w:type="dxa"/>
            <w:tcBorders>
              <w:top w:val="nil"/>
              <w:left w:val="nil"/>
              <w:bottom w:val="nil"/>
              <w:right w:val="nil"/>
            </w:tcBorders>
            <w:shd w:val="clear" w:color="auto" w:fill="auto"/>
            <w:noWrap/>
            <w:vAlign w:val="center"/>
            <w:hideMark/>
          </w:tcPr>
          <w:p w14:paraId="10F67D4B"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Female</w:t>
            </w:r>
          </w:p>
        </w:tc>
        <w:tc>
          <w:tcPr>
            <w:tcW w:w="1701" w:type="dxa"/>
            <w:tcBorders>
              <w:top w:val="nil"/>
              <w:left w:val="nil"/>
              <w:bottom w:val="nil"/>
              <w:right w:val="nil"/>
            </w:tcBorders>
            <w:shd w:val="clear" w:color="auto" w:fill="auto"/>
            <w:noWrap/>
            <w:vAlign w:val="center"/>
          </w:tcPr>
          <w:p w14:paraId="5B316F60" w14:textId="565B8EA7"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0.61 (0.49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0.76)</w:t>
            </w:r>
          </w:p>
        </w:tc>
        <w:tc>
          <w:tcPr>
            <w:tcW w:w="1843" w:type="dxa"/>
            <w:tcBorders>
              <w:top w:val="nil"/>
              <w:left w:val="nil"/>
              <w:bottom w:val="nil"/>
              <w:right w:val="nil"/>
            </w:tcBorders>
            <w:shd w:val="clear" w:color="auto" w:fill="auto"/>
            <w:noWrap/>
            <w:vAlign w:val="center"/>
          </w:tcPr>
          <w:p w14:paraId="128A9A82" w14:textId="5553FD81"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0.59 (0.29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1.22)</w:t>
            </w:r>
          </w:p>
        </w:tc>
        <w:tc>
          <w:tcPr>
            <w:tcW w:w="1842" w:type="dxa"/>
            <w:tcBorders>
              <w:top w:val="nil"/>
              <w:left w:val="nil"/>
              <w:bottom w:val="nil"/>
              <w:right w:val="nil"/>
            </w:tcBorders>
            <w:shd w:val="clear" w:color="auto" w:fill="auto"/>
            <w:noWrap/>
            <w:vAlign w:val="center"/>
          </w:tcPr>
          <w:p w14:paraId="6A561E87" w14:textId="35105CAE"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0.49 (0.39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0.61)</w:t>
            </w:r>
          </w:p>
        </w:tc>
        <w:tc>
          <w:tcPr>
            <w:tcW w:w="1842" w:type="dxa"/>
            <w:tcBorders>
              <w:top w:val="nil"/>
              <w:left w:val="nil"/>
              <w:bottom w:val="nil"/>
              <w:right w:val="nil"/>
            </w:tcBorders>
            <w:vAlign w:val="center"/>
          </w:tcPr>
          <w:p w14:paraId="04DE0ED1" w14:textId="09D1565A"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0.55 (0.47</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0.64)</w:t>
            </w:r>
          </w:p>
        </w:tc>
      </w:tr>
      <w:tr w:rsidR="009C2FCA" w:rsidRPr="009C2FCA" w14:paraId="61DB2D7D" w14:textId="77777777" w:rsidTr="005D27FC">
        <w:trPr>
          <w:trHeight w:val="108"/>
        </w:trPr>
        <w:tc>
          <w:tcPr>
            <w:tcW w:w="3544" w:type="dxa"/>
            <w:tcBorders>
              <w:top w:val="nil"/>
              <w:left w:val="nil"/>
              <w:bottom w:val="nil"/>
              <w:right w:val="nil"/>
            </w:tcBorders>
            <w:shd w:val="clear" w:color="auto" w:fill="auto"/>
            <w:noWrap/>
            <w:vAlign w:val="center"/>
            <w:hideMark/>
          </w:tcPr>
          <w:p w14:paraId="381F693D"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Education</w:t>
            </w:r>
          </w:p>
        </w:tc>
        <w:tc>
          <w:tcPr>
            <w:tcW w:w="1701" w:type="dxa"/>
            <w:tcBorders>
              <w:top w:val="nil"/>
              <w:left w:val="nil"/>
              <w:bottom w:val="nil"/>
              <w:right w:val="nil"/>
            </w:tcBorders>
            <w:shd w:val="clear" w:color="auto" w:fill="auto"/>
            <w:noWrap/>
            <w:vAlign w:val="center"/>
          </w:tcPr>
          <w:p w14:paraId="281507F4"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49DED75C"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04F8B559"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5451D167"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5E1F229E" w14:textId="77777777" w:rsidTr="005D27FC">
        <w:trPr>
          <w:trHeight w:val="108"/>
        </w:trPr>
        <w:tc>
          <w:tcPr>
            <w:tcW w:w="3544" w:type="dxa"/>
            <w:tcBorders>
              <w:top w:val="nil"/>
              <w:left w:val="nil"/>
              <w:bottom w:val="nil"/>
              <w:right w:val="nil"/>
            </w:tcBorders>
            <w:shd w:val="clear" w:color="auto" w:fill="auto"/>
            <w:noWrap/>
            <w:vAlign w:val="center"/>
            <w:hideMark/>
          </w:tcPr>
          <w:p w14:paraId="306D02C8"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High school or higher</w:t>
            </w:r>
          </w:p>
        </w:tc>
        <w:tc>
          <w:tcPr>
            <w:tcW w:w="1701" w:type="dxa"/>
            <w:tcBorders>
              <w:top w:val="nil"/>
              <w:left w:val="nil"/>
              <w:bottom w:val="nil"/>
              <w:right w:val="nil"/>
            </w:tcBorders>
            <w:shd w:val="clear" w:color="auto" w:fill="auto"/>
            <w:noWrap/>
            <w:vAlign w:val="center"/>
          </w:tcPr>
          <w:p w14:paraId="61107B7C" w14:textId="4201A61F"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0.72 (0.57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0.92)</w:t>
            </w:r>
            <w:r w:rsidRPr="009C2FCA">
              <w:rPr>
                <w:rFonts w:ascii="Times New Roman" w:eastAsia="等线" w:hAnsi="Times New Roman" w:cs="Times New Roman"/>
                <w:color w:val="000000" w:themeColor="text1"/>
                <w:kern w:val="0"/>
                <w:sz w:val="15"/>
                <w:szCs w:val="15"/>
              </w:rPr>
              <w:t xml:space="preserve"> *</w:t>
            </w:r>
          </w:p>
        </w:tc>
        <w:tc>
          <w:tcPr>
            <w:tcW w:w="1843" w:type="dxa"/>
            <w:tcBorders>
              <w:top w:val="nil"/>
              <w:left w:val="nil"/>
              <w:bottom w:val="nil"/>
              <w:right w:val="nil"/>
            </w:tcBorders>
            <w:shd w:val="clear" w:color="auto" w:fill="auto"/>
            <w:noWrap/>
            <w:vAlign w:val="center"/>
          </w:tcPr>
          <w:p w14:paraId="505E332A" w14:textId="70301852"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0.51 (0.35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0.75)</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shd w:val="clear" w:color="auto" w:fill="auto"/>
            <w:noWrap/>
            <w:vAlign w:val="center"/>
          </w:tcPr>
          <w:p w14:paraId="48DDBA68" w14:textId="42617D23"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0.66 (0.57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0.77)</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vAlign w:val="center"/>
          </w:tcPr>
          <w:p w14:paraId="7D45140D" w14:textId="7B6692C3"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0.66 (0.57</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0.75)</w:t>
            </w:r>
          </w:p>
        </w:tc>
      </w:tr>
      <w:tr w:rsidR="009C2FCA" w:rsidRPr="009C2FCA" w14:paraId="5A47EBAE" w14:textId="77777777" w:rsidTr="005D27FC">
        <w:trPr>
          <w:trHeight w:val="108"/>
        </w:trPr>
        <w:tc>
          <w:tcPr>
            <w:tcW w:w="3544" w:type="dxa"/>
            <w:tcBorders>
              <w:top w:val="nil"/>
              <w:left w:val="nil"/>
              <w:bottom w:val="nil"/>
              <w:right w:val="nil"/>
            </w:tcBorders>
            <w:shd w:val="clear" w:color="auto" w:fill="auto"/>
            <w:noWrap/>
            <w:vAlign w:val="center"/>
            <w:hideMark/>
          </w:tcPr>
          <w:p w14:paraId="6B7FF6D1"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Less than high school</w:t>
            </w:r>
          </w:p>
        </w:tc>
        <w:tc>
          <w:tcPr>
            <w:tcW w:w="1701" w:type="dxa"/>
            <w:tcBorders>
              <w:top w:val="nil"/>
              <w:left w:val="nil"/>
              <w:bottom w:val="nil"/>
              <w:right w:val="nil"/>
            </w:tcBorders>
            <w:shd w:val="clear" w:color="auto" w:fill="auto"/>
            <w:noWrap/>
            <w:vAlign w:val="center"/>
          </w:tcPr>
          <w:p w14:paraId="272C8D97" w14:textId="0D6EDCFB"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0.68 (0.57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0.81)</w:t>
            </w:r>
          </w:p>
        </w:tc>
        <w:tc>
          <w:tcPr>
            <w:tcW w:w="1843" w:type="dxa"/>
            <w:tcBorders>
              <w:top w:val="nil"/>
              <w:left w:val="nil"/>
              <w:bottom w:val="nil"/>
              <w:right w:val="nil"/>
            </w:tcBorders>
            <w:shd w:val="clear" w:color="auto" w:fill="auto"/>
            <w:noWrap/>
            <w:vAlign w:val="center"/>
          </w:tcPr>
          <w:p w14:paraId="73408F6D" w14:textId="2F3B327E"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0.70 (0.59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0.83)</w:t>
            </w:r>
          </w:p>
        </w:tc>
        <w:tc>
          <w:tcPr>
            <w:tcW w:w="1842" w:type="dxa"/>
            <w:tcBorders>
              <w:top w:val="nil"/>
              <w:left w:val="nil"/>
              <w:bottom w:val="nil"/>
              <w:right w:val="nil"/>
            </w:tcBorders>
            <w:shd w:val="clear" w:color="auto" w:fill="auto"/>
            <w:noWrap/>
            <w:vAlign w:val="center"/>
          </w:tcPr>
          <w:p w14:paraId="0ECB43EF" w14:textId="3A873BF1"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0.65 (0.49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0.84)</w:t>
            </w:r>
          </w:p>
        </w:tc>
        <w:tc>
          <w:tcPr>
            <w:tcW w:w="1842" w:type="dxa"/>
            <w:tcBorders>
              <w:top w:val="nil"/>
              <w:left w:val="nil"/>
              <w:bottom w:val="nil"/>
              <w:right w:val="nil"/>
            </w:tcBorders>
            <w:vAlign w:val="center"/>
          </w:tcPr>
          <w:p w14:paraId="26F9DAB4" w14:textId="49AF28D9"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0.68 (0.61</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0.76)</w:t>
            </w:r>
          </w:p>
        </w:tc>
      </w:tr>
      <w:tr w:rsidR="009C2FCA" w:rsidRPr="009C2FCA" w14:paraId="4A1E8656" w14:textId="77777777" w:rsidTr="005D27FC">
        <w:trPr>
          <w:trHeight w:val="108"/>
        </w:trPr>
        <w:tc>
          <w:tcPr>
            <w:tcW w:w="3544" w:type="dxa"/>
            <w:tcBorders>
              <w:top w:val="nil"/>
              <w:left w:val="nil"/>
              <w:bottom w:val="nil"/>
              <w:right w:val="nil"/>
            </w:tcBorders>
            <w:shd w:val="clear" w:color="auto" w:fill="auto"/>
            <w:noWrap/>
            <w:vAlign w:val="center"/>
            <w:hideMark/>
          </w:tcPr>
          <w:p w14:paraId="14294635"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Bodyweight status</w:t>
            </w:r>
          </w:p>
        </w:tc>
        <w:tc>
          <w:tcPr>
            <w:tcW w:w="1701" w:type="dxa"/>
            <w:tcBorders>
              <w:top w:val="nil"/>
              <w:left w:val="nil"/>
              <w:bottom w:val="nil"/>
              <w:right w:val="nil"/>
            </w:tcBorders>
            <w:shd w:val="clear" w:color="auto" w:fill="auto"/>
            <w:noWrap/>
            <w:vAlign w:val="center"/>
          </w:tcPr>
          <w:p w14:paraId="0E772A7C"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0CA5989D"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47DC700A"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6EC30187"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17251B60" w14:textId="77777777" w:rsidTr="005D27FC">
        <w:trPr>
          <w:trHeight w:val="108"/>
        </w:trPr>
        <w:tc>
          <w:tcPr>
            <w:tcW w:w="3544" w:type="dxa"/>
            <w:tcBorders>
              <w:top w:val="nil"/>
              <w:left w:val="nil"/>
              <w:bottom w:val="nil"/>
              <w:right w:val="nil"/>
            </w:tcBorders>
            <w:shd w:val="clear" w:color="auto" w:fill="auto"/>
            <w:noWrap/>
            <w:vAlign w:val="center"/>
            <w:hideMark/>
          </w:tcPr>
          <w:p w14:paraId="10147978"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Normal weight</w:t>
            </w:r>
          </w:p>
        </w:tc>
        <w:tc>
          <w:tcPr>
            <w:tcW w:w="1701" w:type="dxa"/>
            <w:tcBorders>
              <w:top w:val="nil"/>
              <w:left w:val="nil"/>
              <w:bottom w:val="nil"/>
              <w:right w:val="nil"/>
            </w:tcBorders>
            <w:shd w:val="clear" w:color="auto" w:fill="auto"/>
            <w:noWrap/>
            <w:vAlign w:val="center"/>
          </w:tcPr>
          <w:p w14:paraId="7C84BD78" w14:textId="7EF757B7"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0.77 (0.59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1.02)</w:t>
            </w:r>
          </w:p>
        </w:tc>
        <w:tc>
          <w:tcPr>
            <w:tcW w:w="1843" w:type="dxa"/>
            <w:tcBorders>
              <w:top w:val="nil"/>
              <w:left w:val="nil"/>
              <w:bottom w:val="nil"/>
              <w:right w:val="nil"/>
            </w:tcBorders>
            <w:shd w:val="clear" w:color="auto" w:fill="auto"/>
            <w:noWrap/>
            <w:vAlign w:val="center"/>
          </w:tcPr>
          <w:p w14:paraId="0B658C5F" w14:textId="2CF09A76"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0.58 (0.43</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0.78)</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shd w:val="clear" w:color="auto" w:fill="auto"/>
            <w:noWrap/>
            <w:vAlign w:val="center"/>
          </w:tcPr>
          <w:p w14:paraId="51C6E204" w14:textId="4BCB5D4A"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0.46 (0.36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0.57)</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vAlign w:val="center"/>
          </w:tcPr>
          <w:p w14:paraId="55D9948F" w14:textId="0C876096"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0.59 (0.43</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0.80)</w:t>
            </w:r>
          </w:p>
        </w:tc>
      </w:tr>
      <w:tr w:rsidR="009C2FCA" w:rsidRPr="009C2FCA" w14:paraId="20D36F1A" w14:textId="77777777" w:rsidTr="005D27FC">
        <w:trPr>
          <w:trHeight w:val="108"/>
        </w:trPr>
        <w:tc>
          <w:tcPr>
            <w:tcW w:w="3544" w:type="dxa"/>
            <w:tcBorders>
              <w:top w:val="nil"/>
              <w:left w:val="nil"/>
              <w:bottom w:val="nil"/>
              <w:right w:val="nil"/>
            </w:tcBorders>
            <w:shd w:val="clear" w:color="auto" w:fill="auto"/>
            <w:noWrap/>
            <w:vAlign w:val="center"/>
            <w:hideMark/>
          </w:tcPr>
          <w:p w14:paraId="0597FB29"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Underweight, overweight, or obesity</w:t>
            </w:r>
          </w:p>
        </w:tc>
        <w:tc>
          <w:tcPr>
            <w:tcW w:w="1701" w:type="dxa"/>
            <w:tcBorders>
              <w:top w:val="nil"/>
              <w:left w:val="nil"/>
              <w:bottom w:val="nil"/>
              <w:right w:val="nil"/>
            </w:tcBorders>
            <w:shd w:val="clear" w:color="auto" w:fill="auto"/>
            <w:noWrap/>
            <w:vAlign w:val="center"/>
          </w:tcPr>
          <w:p w14:paraId="328AF9BC" w14:textId="74599F5A"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0.69 (0.58</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0.83)</w:t>
            </w:r>
          </w:p>
        </w:tc>
        <w:tc>
          <w:tcPr>
            <w:tcW w:w="1843" w:type="dxa"/>
            <w:tcBorders>
              <w:top w:val="nil"/>
              <w:left w:val="nil"/>
              <w:bottom w:val="nil"/>
              <w:right w:val="nil"/>
            </w:tcBorders>
            <w:shd w:val="clear" w:color="auto" w:fill="auto"/>
            <w:noWrap/>
            <w:vAlign w:val="center"/>
          </w:tcPr>
          <w:p w14:paraId="189B70B9" w14:textId="7EDEF7F9"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0.75 (0.62</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0.91)</w:t>
            </w:r>
          </w:p>
        </w:tc>
        <w:tc>
          <w:tcPr>
            <w:tcW w:w="1842" w:type="dxa"/>
            <w:tcBorders>
              <w:top w:val="nil"/>
              <w:left w:val="nil"/>
              <w:bottom w:val="nil"/>
              <w:right w:val="nil"/>
            </w:tcBorders>
            <w:shd w:val="clear" w:color="auto" w:fill="auto"/>
            <w:noWrap/>
            <w:vAlign w:val="center"/>
          </w:tcPr>
          <w:p w14:paraId="1E40315E" w14:textId="022300A3"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0.71 (0.59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0.84)</w:t>
            </w:r>
          </w:p>
        </w:tc>
        <w:tc>
          <w:tcPr>
            <w:tcW w:w="1842" w:type="dxa"/>
            <w:tcBorders>
              <w:top w:val="nil"/>
              <w:left w:val="nil"/>
              <w:bottom w:val="nil"/>
              <w:right w:val="nil"/>
            </w:tcBorders>
            <w:vAlign w:val="center"/>
          </w:tcPr>
          <w:p w14:paraId="1FB2938E" w14:textId="17C63549"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0.72 (0.64</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0.79)</w:t>
            </w:r>
          </w:p>
        </w:tc>
      </w:tr>
      <w:tr w:rsidR="009C2FCA" w:rsidRPr="009C2FCA" w14:paraId="7A92168D" w14:textId="77777777" w:rsidTr="005D27FC">
        <w:trPr>
          <w:trHeight w:val="108"/>
        </w:trPr>
        <w:tc>
          <w:tcPr>
            <w:tcW w:w="3544" w:type="dxa"/>
            <w:tcBorders>
              <w:top w:val="nil"/>
              <w:left w:val="nil"/>
              <w:bottom w:val="nil"/>
              <w:right w:val="nil"/>
            </w:tcBorders>
            <w:shd w:val="clear" w:color="auto" w:fill="auto"/>
            <w:noWrap/>
            <w:vAlign w:val="center"/>
            <w:hideMark/>
          </w:tcPr>
          <w:p w14:paraId="6A59FAFB"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Hypertension status</w:t>
            </w:r>
          </w:p>
        </w:tc>
        <w:tc>
          <w:tcPr>
            <w:tcW w:w="1701" w:type="dxa"/>
            <w:tcBorders>
              <w:top w:val="nil"/>
              <w:left w:val="nil"/>
              <w:bottom w:val="nil"/>
              <w:right w:val="nil"/>
            </w:tcBorders>
            <w:shd w:val="clear" w:color="auto" w:fill="auto"/>
            <w:noWrap/>
            <w:vAlign w:val="center"/>
          </w:tcPr>
          <w:p w14:paraId="18FE546A"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6FF92931"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44AE2FF7"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6972F79C"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3A002D78" w14:textId="77777777" w:rsidTr="005D27FC">
        <w:trPr>
          <w:trHeight w:val="108"/>
        </w:trPr>
        <w:tc>
          <w:tcPr>
            <w:tcW w:w="3544" w:type="dxa"/>
            <w:tcBorders>
              <w:top w:val="nil"/>
              <w:left w:val="nil"/>
              <w:bottom w:val="nil"/>
              <w:right w:val="nil"/>
            </w:tcBorders>
            <w:shd w:val="clear" w:color="auto" w:fill="auto"/>
            <w:noWrap/>
            <w:vAlign w:val="center"/>
            <w:hideMark/>
          </w:tcPr>
          <w:p w14:paraId="51781B3A"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With hypertension</w:t>
            </w:r>
          </w:p>
        </w:tc>
        <w:tc>
          <w:tcPr>
            <w:tcW w:w="1701" w:type="dxa"/>
            <w:tcBorders>
              <w:top w:val="nil"/>
              <w:left w:val="nil"/>
              <w:bottom w:val="nil"/>
              <w:right w:val="nil"/>
            </w:tcBorders>
            <w:shd w:val="clear" w:color="auto" w:fill="auto"/>
            <w:noWrap/>
            <w:vAlign w:val="center"/>
          </w:tcPr>
          <w:p w14:paraId="07B97197" w14:textId="05FA6345"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0.69 (0.58</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0.82)</w:t>
            </w:r>
          </w:p>
        </w:tc>
        <w:tc>
          <w:tcPr>
            <w:tcW w:w="1843" w:type="dxa"/>
            <w:tcBorders>
              <w:top w:val="nil"/>
              <w:left w:val="nil"/>
              <w:bottom w:val="nil"/>
              <w:right w:val="nil"/>
            </w:tcBorders>
            <w:shd w:val="clear" w:color="auto" w:fill="auto"/>
            <w:noWrap/>
            <w:vAlign w:val="center"/>
          </w:tcPr>
          <w:p w14:paraId="70476872" w14:textId="7A6F511A"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0.74 (0.62</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0.89)</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shd w:val="clear" w:color="auto" w:fill="auto"/>
            <w:noWrap/>
            <w:vAlign w:val="center"/>
          </w:tcPr>
          <w:p w14:paraId="7E7EDF43" w14:textId="33B5303A"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0.69 (0.59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0.80)</w:t>
            </w:r>
          </w:p>
        </w:tc>
        <w:tc>
          <w:tcPr>
            <w:tcW w:w="1842" w:type="dxa"/>
            <w:tcBorders>
              <w:top w:val="nil"/>
              <w:left w:val="nil"/>
              <w:bottom w:val="nil"/>
              <w:right w:val="nil"/>
            </w:tcBorders>
            <w:vAlign w:val="center"/>
          </w:tcPr>
          <w:p w14:paraId="6448054C" w14:textId="19D6B09B"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0.70 (0.63</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0.78)</w:t>
            </w:r>
          </w:p>
        </w:tc>
      </w:tr>
      <w:tr w:rsidR="009C2FCA" w:rsidRPr="009C2FCA" w14:paraId="12DFA16D" w14:textId="77777777" w:rsidTr="005D27FC">
        <w:trPr>
          <w:trHeight w:val="108"/>
        </w:trPr>
        <w:tc>
          <w:tcPr>
            <w:tcW w:w="3544" w:type="dxa"/>
            <w:tcBorders>
              <w:top w:val="nil"/>
              <w:left w:val="nil"/>
              <w:bottom w:val="nil"/>
              <w:right w:val="nil"/>
            </w:tcBorders>
            <w:shd w:val="clear" w:color="auto" w:fill="auto"/>
            <w:noWrap/>
            <w:vAlign w:val="center"/>
            <w:hideMark/>
          </w:tcPr>
          <w:p w14:paraId="33DD2DE9"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Without hypertension</w:t>
            </w:r>
          </w:p>
        </w:tc>
        <w:tc>
          <w:tcPr>
            <w:tcW w:w="1701" w:type="dxa"/>
            <w:tcBorders>
              <w:top w:val="nil"/>
              <w:left w:val="nil"/>
              <w:bottom w:val="nil"/>
              <w:right w:val="nil"/>
            </w:tcBorders>
            <w:shd w:val="clear" w:color="auto" w:fill="auto"/>
            <w:noWrap/>
            <w:vAlign w:val="center"/>
          </w:tcPr>
          <w:p w14:paraId="47370AE7" w14:textId="49C48AFC"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0.72 (0.56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0.92)</w:t>
            </w:r>
          </w:p>
        </w:tc>
        <w:tc>
          <w:tcPr>
            <w:tcW w:w="1843" w:type="dxa"/>
            <w:tcBorders>
              <w:top w:val="nil"/>
              <w:left w:val="nil"/>
              <w:bottom w:val="nil"/>
              <w:right w:val="nil"/>
            </w:tcBorders>
            <w:shd w:val="clear" w:color="auto" w:fill="auto"/>
            <w:noWrap/>
            <w:vAlign w:val="center"/>
          </w:tcPr>
          <w:p w14:paraId="25AA0FCB" w14:textId="2DCBA679"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0.54 (0.40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0.72)</w:t>
            </w:r>
          </w:p>
        </w:tc>
        <w:tc>
          <w:tcPr>
            <w:tcW w:w="1842" w:type="dxa"/>
            <w:tcBorders>
              <w:top w:val="nil"/>
              <w:left w:val="nil"/>
              <w:bottom w:val="nil"/>
              <w:right w:val="nil"/>
            </w:tcBorders>
            <w:shd w:val="clear" w:color="auto" w:fill="auto"/>
            <w:noWrap/>
            <w:vAlign w:val="center"/>
          </w:tcPr>
          <w:p w14:paraId="082CAA5A" w14:textId="50C75E9C"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0.56 (0.44</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0.72)</w:t>
            </w:r>
          </w:p>
        </w:tc>
        <w:tc>
          <w:tcPr>
            <w:tcW w:w="1842" w:type="dxa"/>
            <w:tcBorders>
              <w:top w:val="nil"/>
              <w:left w:val="nil"/>
              <w:bottom w:val="nil"/>
              <w:right w:val="nil"/>
            </w:tcBorders>
            <w:vAlign w:val="center"/>
          </w:tcPr>
          <w:p w14:paraId="348FFCBD" w14:textId="670B6C80"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0.61 (0.50</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0.73)</w:t>
            </w:r>
          </w:p>
        </w:tc>
      </w:tr>
      <w:tr w:rsidR="009C2FCA" w:rsidRPr="009C2FCA" w14:paraId="0F1CDD2D" w14:textId="77777777" w:rsidTr="005D27FC">
        <w:trPr>
          <w:trHeight w:val="108"/>
        </w:trPr>
        <w:tc>
          <w:tcPr>
            <w:tcW w:w="3544" w:type="dxa"/>
            <w:tcBorders>
              <w:top w:val="nil"/>
              <w:left w:val="nil"/>
              <w:bottom w:val="nil"/>
              <w:right w:val="nil"/>
            </w:tcBorders>
            <w:shd w:val="clear" w:color="auto" w:fill="auto"/>
            <w:noWrap/>
            <w:vAlign w:val="center"/>
            <w:hideMark/>
          </w:tcPr>
          <w:p w14:paraId="28408002"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TC levels</w:t>
            </w:r>
          </w:p>
        </w:tc>
        <w:tc>
          <w:tcPr>
            <w:tcW w:w="1701" w:type="dxa"/>
            <w:tcBorders>
              <w:top w:val="nil"/>
              <w:left w:val="nil"/>
              <w:bottom w:val="nil"/>
              <w:right w:val="nil"/>
            </w:tcBorders>
            <w:shd w:val="clear" w:color="auto" w:fill="auto"/>
            <w:noWrap/>
            <w:vAlign w:val="center"/>
          </w:tcPr>
          <w:p w14:paraId="4D7B830D"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165F57A7"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62B2518C"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6DEF4452"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43E1B54E" w14:textId="77777777" w:rsidTr="005D27FC">
        <w:trPr>
          <w:trHeight w:val="108"/>
        </w:trPr>
        <w:tc>
          <w:tcPr>
            <w:tcW w:w="3544" w:type="dxa"/>
            <w:tcBorders>
              <w:top w:val="nil"/>
              <w:left w:val="nil"/>
              <w:bottom w:val="nil"/>
              <w:right w:val="nil"/>
            </w:tcBorders>
            <w:shd w:val="clear" w:color="auto" w:fill="auto"/>
            <w:noWrap/>
            <w:vAlign w:val="center"/>
            <w:hideMark/>
          </w:tcPr>
          <w:p w14:paraId="615DC3AA"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Ideal</w:t>
            </w:r>
          </w:p>
        </w:tc>
        <w:tc>
          <w:tcPr>
            <w:tcW w:w="1701" w:type="dxa"/>
            <w:tcBorders>
              <w:top w:val="nil"/>
              <w:left w:val="nil"/>
              <w:bottom w:val="nil"/>
              <w:right w:val="nil"/>
            </w:tcBorders>
            <w:shd w:val="clear" w:color="auto" w:fill="auto"/>
            <w:noWrap/>
            <w:vAlign w:val="center"/>
          </w:tcPr>
          <w:p w14:paraId="65283310" w14:textId="21CE8D36"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0.78 (0.64</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0.95)</w:t>
            </w:r>
          </w:p>
        </w:tc>
        <w:tc>
          <w:tcPr>
            <w:tcW w:w="1843" w:type="dxa"/>
            <w:tcBorders>
              <w:top w:val="nil"/>
              <w:left w:val="nil"/>
              <w:bottom w:val="nil"/>
              <w:right w:val="nil"/>
            </w:tcBorders>
            <w:shd w:val="clear" w:color="auto" w:fill="auto"/>
            <w:noWrap/>
            <w:vAlign w:val="center"/>
          </w:tcPr>
          <w:p w14:paraId="523BD2A4" w14:textId="3C874C0D"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0.62 (0.50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0.78)</w:t>
            </w:r>
          </w:p>
        </w:tc>
        <w:tc>
          <w:tcPr>
            <w:tcW w:w="1842" w:type="dxa"/>
            <w:tcBorders>
              <w:top w:val="nil"/>
              <w:left w:val="nil"/>
              <w:bottom w:val="nil"/>
              <w:right w:val="nil"/>
            </w:tcBorders>
            <w:shd w:val="clear" w:color="auto" w:fill="auto"/>
            <w:noWrap/>
            <w:vAlign w:val="center"/>
          </w:tcPr>
          <w:p w14:paraId="5C0CB1A5" w14:textId="66A322C3"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0.65 (0.46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0.92)</w:t>
            </w:r>
          </w:p>
        </w:tc>
        <w:tc>
          <w:tcPr>
            <w:tcW w:w="1842" w:type="dxa"/>
            <w:tcBorders>
              <w:top w:val="nil"/>
              <w:left w:val="nil"/>
              <w:bottom w:val="nil"/>
              <w:right w:val="nil"/>
            </w:tcBorders>
            <w:vAlign w:val="center"/>
          </w:tcPr>
          <w:p w14:paraId="6E07FF80" w14:textId="5964089A"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0.69 (0.59</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0.81)</w:t>
            </w:r>
          </w:p>
        </w:tc>
      </w:tr>
      <w:tr w:rsidR="009C2FCA" w:rsidRPr="009C2FCA" w14:paraId="720E4848" w14:textId="77777777" w:rsidTr="005D27FC">
        <w:trPr>
          <w:trHeight w:val="108"/>
        </w:trPr>
        <w:tc>
          <w:tcPr>
            <w:tcW w:w="3544" w:type="dxa"/>
            <w:tcBorders>
              <w:top w:val="nil"/>
              <w:left w:val="nil"/>
              <w:bottom w:val="nil"/>
              <w:right w:val="nil"/>
            </w:tcBorders>
            <w:shd w:val="clear" w:color="auto" w:fill="auto"/>
            <w:noWrap/>
            <w:vAlign w:val="center"/>
            <w:hideMark/>
          </w:tcPr>
          <w:p w14:paraId="44F54914"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Not ideal</w:t>
            </w:r>
          </w:p>
        </w:tc>
        <w:tc>
          <w:tcPr>
            <w:tcW w:w="1701" w:type="dxa"/>
            <w:tcBorders>
              <w:top w:val="nil"/>
              <w:left w:val="nil"/>
              <w:bottom w:val="nil"/>
              <w:right w:val="nil"/>
            </w:tcBorders>
            <w:shd w:val="clear" w:color="auto" w:fill="auto"/>
            <w:noWrap/>
            <w:vAlign w:val="center"/>
          </w:tcPr>
          <w:p w14:paraId="110152A5" w14:textId="45928C8B"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0.63 (0.52</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0.77)</w:t>
            </w:r>
          </w:p>
        </w:tc>
        <w:tc>
          <w:tcPr>
            <w:tcW w:w="1843" w:type="dxa"/>
            <w:tcBorders>
              <w:top w:val="nil"/>
              <w:left w:val="nil"/>
              <w:bottom w:val="nil"/>
              <w:right w:val="nil"/>
            </w:tcBorders>
            <w:shd w:val="clear" w:color="auto" w:fill="auto"/>
            <w:noWrap/>
            <w:vAlign w:val="center"/>
          </w:tcPr>
          <w:p w14:paraId="7ACC3744" w14:textId="3EED7050"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0.71 (0.57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0.89)</w:t>
            </w:r>
          </w:p>
        </w:tc>
        <w:tc>
          <w:tcPr>
            <w:tcW w:w="1842" w:type="dxa"/>
            <w:tcBorders>
              <w:top w:val="nil"/>
              <w:left w:val="nil"/>
              <w:bottom w:val="nil"/>
              <w:right w:val="nil"/>
            </w:tcBorders>
            <w:shd w:val="clear" w:color="auto" w:fill="auto"/>
            <w:noWrap/>
            <w:vAlign w:val="center"/>
          </w:tcPr>
          <w:p w14:paraId="077115CE" w14:textId="1DEECE01"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0.65 (0.57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0.75)</w:t>
            </w:r>
          </w:p>
        </w:tc>
        <w:tc>
          <w:tcPr>
            <w:tcW w:w="1842" w:type="dxa"/>
            <w:tcBorders>
              <w:top w:val="nil"/>
              <w:left w:val="nil"/>
              <w:bottom w:val="nil"/>
              <w:right w:val="nil"/>
            </w:tcBorders>
            <w:vAlign w:val="center"/>
          </w:tcPr>
          <w:p w14:paraId="185E3B1B" w14:textId="4F31422C"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0.66 (0.59</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0.73)</w:t>
            </w:r>
          </w:p>
        </w:tc>
      </w:tr>
      <w:tr w:rsidR="009C2FCA" w:rsidRPr="009C2FCA" w14:paraId="687F2A57" w14:textId="77777777" w:rsidTr="005D27FC">
        <w:trPr>
          <w:trHeight w:val="108"/>
        </w:trPr>
        <w:tc>
          <w:tcPr>
            <w:tcW w:w="3544" w:type="dxa"/>
            <w:tcBorders>
              <w:top w:val="nil"/>
              <w:left w:val="nil"/>
              <w:bottom w:val="nil"/>
              <w:right w:val="nil"/>
            </w:tcBorders>
            <w:shd w:val="clear" w:color="auto" w:fill="auto"/>
            <w:noWrap/>
            <w:vAlign w:val="center"/>
            <w:hideMark/>
          </w:tcPr>
          <w:p w14:paraId="28F7EB51"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Glycemic status</w:t>
            </w:r>
          </w:p>
        </w:tc>
        <w:tc>
          <w:tcPr>
            <w:tcW w:w="1701" w:type="dxa"/>
            <w:tcBorders>
              <w:top w:val="nil"/>
              <w:left w:val="nil"/>
              <w:bottom w:val="nil"/>
              <w:right w:val="nil"/>
            </w:tcBorders>
            <w:shd w:val="clear" w:color="auto" w:fill="auto"/>
            <w:noWrap/>
            <w:vAlign w:val="center"/>
          </w:tcPr>
          <w:p w14:paraId="4A0B5153"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2F3BC142"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2271CE3B"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03016B54"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0672D286" w14:textId="77777777" w:rsidTr="005D27FC">
        <w:trPr>
          <w:trHeight w:val="108"/>
        </w:trPr>
        <w:tc>
          <w:tcPr>
            <w:tcW w:w="3544" w:type="dxa"/>
            <w:tcBorders>
              <w:top w:val="nil"/>
              <w:left w:val="nil"/>
              <w:bottom w:val="nil"/>
              <w:right w:val="nil"/>
            </w:tcBorders>
            <w:shd w:val="clear" w:color="auto" w:fill="auto"/>
            <w:noWrap/>
            <w:vAlign w:val="center"/>
            <w:hideMark/>
          </w:tcPr>
          <w:p w14:paraId="7188279E" w14:textId="50262B8A"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FPG of 6.1</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 xml:space="preserve">7.0 </w:t>
            </w:r>
            <w:proofErr w:type="spellStart"/>
            <w:r w:rsidR="00132AA8" w:rsidRPr="009C2FCA">
              <w:rPr>
                <w:rFonts w:ascii="Times New Roman" w:eastAsia="宋体" w:hAnsi="Times New Roman" w:cs="Times New Roman"/>
                <w:color w:val="000000" w:themeColor="text1"/>
                <w:kern w:val="0"/>
                <w:sz w:val="15"/>
                <w:szCs w:val="15"/>
              </w:rPr>
              <w:t>mmol·L</w:t>
            </w:r>
            <w:proofErr w:type="spellEnd"/>
            <w:r w:rsidR="00132AA8" w:rsidRPr="009C2FCA">
              <w:rPr>
                <w:rFonts w:ascii="Times New Roman" w:eastAsia="宋体" w:hAnsi="Times New Roman" w:cs="Times New Roman"/>
                <w:color w:val="000000" w:themeColor="text1"/>
                <w:kern w:val="0"/>
                <w:sz w:val="15"/>
                <w:szCs w:val="15"/>
                <w:vertAlign w:val="superscript"/>
              </w:rPr>
              <w:t>–1</w:t>
            </w:r>
            <w:r w:rsidRPr="009C2FCA">
              <w:rPr>
                <w:rFonts w:ascii="Times New Roman" w:eastAsia="等线" w:hAnsi="Times New Roman" w:cs="Times New Roman"/>
                <w:color w:val="000000" w:themeColor="text1"/>
                <w:kern w:val="0"/>
                <w:sz w:val="15"/>
                <w:szCs w:val="15"/>
              </w:rPr>
              <w:t xml:space="preserve"> or </w:t>
            </w:r>
            <w:r w:rsidRPr="009C2FCA">
              <w:rPr>
                <w:rFonts w:ascii="Times New Roman" w:eastAsia="Times New Roman Uni" w:hAnsi="Times New Roman" w:cs="Times New Roman"/>
                <w:color w:val="000000" w:themeColor="text1"/>
                <w:sz w:val="15"/>
                <w:szCs w:val="15"/>
              </w:rPr>
              <w:t>HbA</w:t>
            </w:r>
            <w:r w:rsidRPr="009C2FCA">
              <w:rPr>
                <w:rFonts w:ascii="Times New Roman" w:eastAsia="Times New Roman Uni" w:hAnsi="Times New Roman" w:cs="Times New Roman"/>
                <w:color w:val="000000" w:themeColor="text1"/>
                <w:sz w:val="15"/>
                <w:szCs w:val="15"/>
                <w:vertAlign w:val="subscript"/>
              </w:rPr>
              <w:t>1c</w:t>
            </w:r>
            <w:r w:rsidRPr="009C2FCA">
              <w:rPr>
                <w:rFonts w:ascii="Times New Roman" w:eastAsia="等线" w:hAnsi="Times New Roman" w:cs="Times New Roman"/>
                <w:color w:val="000000" w:themeColor="text1"/>
                <w:kern w:val="0"/>
                <w:sz w:val="15"/>
                <w:szCs w:val="15"/>
              </w:rPr>
              <w:t xml:space="preserve"> of 6.0</w:t>
            </w:r>
            <w:r w:rsidR="001A4ECC" w:rsidRPr="009C2FCA">
              <w:rPr>
                <w:rFonts w:ascii="Times New Roman" w:eastAsia="等线" w:hAnsi="Times New Roman" w:cs="Times New Roman"/>
                <w:color w:val="000000" w:themeColor="text1"/>
                <w:kern w:val="0"/>
                <w:sz w:val="15"/>
                <w:szCs w:val="15"/>
              </w:rPr>
              <w:t>%</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6.4%</w:t>
            </w:r>
          </w:p>
        </w:tc>
        <w:tc>
          <w:tcPr>
            <w:tcW w:w="1701" w:type="dxa"/>
            <w:tcBorders>
              <w:top w:val="nil"/>
              <w:left w:val="nil"/>
              <w:bottom w:val="nil"/>
              <w:right w:val="nil"/>
            </w:tcBorders>
            <w:shd w:val="clear" w:color="auto" w:fill="auto"/>
            <w:noWrap/>
            <w:vAlign w:val="center"/>
          </w:tcPr>
          <w:p w14:paraId="0F64CB57" w14:textId="1BD96659"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0.64 (0.50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0.80)</w:t>
            </w:r>
          </w:p>
        </w:tc>
        <w:tc>
          <w:tcPr>
            <w:tcW w:w="1843" w:type="dxa"/>
            <w:tcBorders>
              <w:top w:val="nil"/>
              <w:left w:val="nil"/>
              <w:bottom w:val="nil"/>
              <w:right w:val="nil"/>
            </w:tcBorders>
            <w:shd w:val="clear" w:color="auto" w:fill="auto"/>
            <w:noWrap/>
            <w:vAlign w:val="center"/>
          </w:tcPr>
          <w:p w14:paraId="28D994A9" w14:textId="19AA4457"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0.81 (0.64</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1.02)</w:t>
            </w:r>
          </w:p>
        </w:tc>
        <w:tc>
          <w:tcPr>
            <w:tcW w:w="1842" w:type="dxa"/>
            <w:tcBorders>
              <w:top w:val="nil"/>
              <w:left w:val="nil"/>
              <w:bottom w:val="nil"/>
              <w:right w:val="nil"/>
            </w:tcBorders>
            <w:shd w:val="clear" w:color="auto" w:fill="auto"/>
            <w:noWrap/>
            <w:vAlign w:val="center"/>
          </w:tcPr>
          <w:p w14:paraId="3E28D8E2" w14:textId="2B05FE5C"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0.61 (0.45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0.82)</w:t>
            </w:r>
          </w:p>
        </w:tc>
        <w:tc>
          <w:tcPr>
            <w:tcW w:w="1842" w:type="dxa"/>
            <w:tcBorders>
              <w:top w:val="nil"/>
              <w:left w:val="nil"/>
              <w:bottom w:val="nil"/>
              <w:right w:val="nil"/>
            </w:tcBorders>
            <w:vAlign w:val="center"/>
          </w:tcPr>
          <w:p w14:paraId="40152680" w14:textId="2AE4933D"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0.69 (0.57</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0.82)</w:t>
            </w:r>
          </w:p>
        </w:tc>
      </w:tr>
      <w:tr w:rsidR="009C2FCA" w:rsidRPr="009C2FCA" w14:paraId="4BD9FF45" w14:textId="77777777" w:rsidTr="005D27FC">
        <w:trPr>
          <w:trHeight w:val="108"/>
        </w:trPr>
        <w:tc>
          <w:tcPr>
            <w:tcW w:w="3544" w:type="dxa"/>
            <w:tcBorders>
              <w:top w:val="nil"/>
              <w:left w:val="nil"/>
              <w:bottom w:val="nil"/>
              <w:right w:val="nil"/>
            </w:tcBorders>
            <w:shd w:val="clear" w:color="auto" w:fill="auto"/>
            <w:noWrap/>
            <w:vAlign w:val="center"/>
            <w:hideMark/>
          </w:tcPr>
          <w:p w14:paraId="7E02FFDF" w14:textId="21436E94"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FPG of 5.6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 xml:space="preserve">6.0 </w:t>
            </w:r>
            <w:proofErr w:type="spellStart"/>
            <w:r w:rsidR="00132AA8" w:rsidRPr="009C2FCA">
              <w:rPr>
                <w:rFonts w:ascii="Times New Roman" w:eastAsia="宋体" w:hAnsi="Times New Roman" w:cs="Times New Roman"/>
                <w:color w:val="000000" w:themeColor="text1"/>
                <w:kern w:val="0"/>
                <w:sz w:val="15"/>
                <w:szCs w:val="15"/>
              </w:rPr>
              <w:t>mmol·L</w:t>
            </w:r>
            <w:proofErr w:type="spellEnd"/>
            <w:r w:rsidR="00132AA8" w:rsidRPr="009C2FCA">
              <w:rPr>
                <w:rFonts w:ascii="Times New Roman" w:eastAsia="宋体" w:hAnsi="Times New Roman" w:cs="Times New Roman"/>
                <w:color w:val="000000" w:themeColor="text1"/>
                <w:kern w:val="0"/>
                <w:sz w:val="15"/>
                <w:szCs w:val="15"/>
                <w:vertAlign w:val="superscript"/>
              </w:rPr>
              <w:t>–1</w:t>
            </w:r>
            <w:r w:rsidRPr="009C2FCA">
              <w:rPr>
                <w:rFonts w:ascii="Times New Roman" w:eastAsia="等线" w:hAnsi="Times New Roman" w:cs="Times New Roman"/>
                <w:color w:val="000000" w:themeColor="text1"/>
                <w:kern w:val="0"/>
                <w:sz w:val="15"/>
                <w:szCs w:val="15"/>
              </w:rPr>
              <w:t xml:space="preserve"> or </w:t>
            </w:r>
            <w:r w:rsidRPr="009C2FCA">
              <w:rPr>
                <w:rFonts w:ascii="Times New Roman" w:eastAsia="Times New Roman Uni" w:hAnsi="Times New Roman" w:cs="Times New Roman"/>
                <w:color w:val="000000" w:themeColor="text1"/>
                <w:sz w:val="15"/>
                <w:szCs w:val="15"/>
              </w:rPr>
              <w:t>HbA</w:t>
            </w:r>
            <w:r w:rsidRPr="009C2FCA">
              <w:rPr>
                <w:rFonts w:ascii="Times New Roman" w:eastAsia="Times New Roman Uni" w:hAnsi="Times New Roman" w:cs="Times New Roman"/>
                <w:color w:val="000000" w:themeColor="text1"/>
                <w:sz w:val="15"/>
                <w:szCs w:val="15"/>
                <w:vertAlign w:val="subscript"/>
              </w:rPr>
              <w:t>1c</w:t>
            </w:r>
            <w:r w:rsidRPr="009C2FCA">
              <w:rPr>
                <w:rFonts w:ascii="Times New Roman" w:eastAsia="等线" w:hAnsi="Times New Roman" w:cs="Times New Roman"/>
                <w:color w:val="000000" w:themeColor="text1"/>
                <w:kern w:val="0"/>
                <w:sz w:val="15"/>
                <w:szCs w:val="15"/>
              </w:rPr>
              <w:t xml:space="preserve"> of 5.7</w:t>
            </w:r>
            <w:r w:rsidR="001A4ECC" w:rsidRPr="009C2FCA">
              <w:rPr>
                <w:rFonts w:ascii="Times New Roman" w:eastAsia="等线" w:hAnsi="Times New Roman" w:cs="Times New Roman"/>
                <w:color w:val="000000" w:themeColor="text1"/>
                <w:kern w:val="0"/>
                <w:sz w:val="15"/>
                <w:szCs w:val="15"/>
              </w:rPr>
              <w:t>%</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5.9%</w:t>
            </w:r>
          </w:p>
        </w:tc>
        <w:tc>
          <w:tcPr>
            <w:tcW w:w="1701" w:type="dxa"/>
            <w:tcBorders>
              <w:top w:val="nil"/>
              <w:left w:val="nil"/>
              <w:bottom w:val="nil"/>
              <w:right w:val="nil"/>
            </w:tcBorders>
            <w:shd w:val="clear" w:color="auto" w:fill="auto"/>
            <w:noWrap/>
            <w:vAlign w:val="center"/>
          </w:tcPr>
          <w:p w14:paraId="541EF9C2" w14:textId="4A662151"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0.72 (0.45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1.16)</w:t>
            </w:r>
          </w:p>
        </w:tc>
        <w:tc>
          <w:tcPr>
            <w:tcW w:w="1843" w:type="dxa"/>
            <w:tcBorders>
              <w:top w:val="nil"/>
              <w:left w:val="nil"/>
              <w:bottom w:val="nil"/>
              <w:right w:val="nil"/>
            </w:tcBorders>
            <w:shd w:val="clear" w:color="auto" w:fill="auto"/>
            <w:noWrap/>
            <w:vAlign w:val="center"/>
          </w:tcPr>
          <w:p w14:paraId="4360691C" w14:textId="60321812"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0.47 (0.35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0.64)</w:t>
            </w:r>
          </w:p>
        </w:tc>
        <w:tc>
          <w:tcPr>
            <w:tcW w:w="1842" w:type="dxa"/>
            <w:tcBorders>
              <w:top w:val="nil"/>
              <w:left w:val="nil"/>
              <w:bottom w:val="nil"/>
              <w:right w:val="nil"/>
            </w:tcBorders>
            <w:shd w:val="clear" w:color="auto" w:fill="auto"/>
            <w:noWrap/>
            <w:vAlign w:val="center"/>
          </w:tcPr>
          <w:p w14:paraId="64AD24A5" w14:textId="19D53331"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0.65 (0.57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0.75)</w:t>
            </w:r>
          </w:p>
        </w:tc>
        <w:tc>
          <w:tcPr>
            <w:tcW w:w="1842" w:type="dxa"/>
            <w:tcBorders>
              <w:top w:val="nil"/>
              <w:left w:val="nil"/>
              <w:bottom w:val="nil"/>
              <w:right w:val="nil"/>
            </w:tcBorders>
            <w:vAlign w:val="center"/>
          </w:tcPr>
          <w:p w14:paraId="6163C719" w14:textId="4C6CB455"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0.60 (0.47</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0.75)</w:t>
            </w:r>
          </w:p>
        </w:tc>
      </w:tr>
      <w:tr w:rsidR="009C2FCA" w:rsidRPr="009C2FCA" w14:paraId="137C02AC" w14:textId="77777777" w:rsidTr="005D27FC">
        <w:trPr>
          <w:trHeight w:val="111"/>
        </w:trPr>
        <w:tc>
          <w:tcPr>
            <w:tcW w:w="3544" w:type="dxa"/>
            <w:tcBorders>
              <w:left w:val="nil"/>
              <w:right w:val="nil"/>
            </w:tcBorders>
            <w:shd w:val="clear" w:color="auto" w:fill="auto"/>
            <w:noWrap/>
            <w:vAlign w:val="center"/>
          </w:tcPr>
          <w:p w14:paraId="0522D735"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Incident cancer</w:t>
            </w:r>
          </w:p>
        </w:tc>
        <w:tc>
          <w:tcPr>
            <w:tcW w:w="1701" w:type="dxa"/>
            <w:tcBorders>
              <w:left w:val="nil"/>
              <w:right w:val="nil"/>
            </w:tcBorders>
            <w:shd w:val="clear" w:color="auto" w:fill="auto"/>
            <w:noWrap/>
            <w:vAlign w:val="center"/>
          </w:tcPr>
          <w:p w14:paraId="24A6B744"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left w:val="nil"/>
              <w:right w:val="nil"/>
            </w:tcBorders>
            <w:shd w:val="clear" w:color="auto" w:fill="auto"/>
            <w:noWrap/>
            <w:vAlign w:val="center"/>
          </w:tcPr>
          <w:p w14:paraId="2AD16939" w14:textId="77777777" w:rsidR="008D44AF" w:rsidRPr="009C2FCA" w:rsidRDefault="008D44AF" w:rsidP="005D27FC">
            <w:pPr>
              <w:jc w:val="both"/>
              <w:rPr>
                <w:rFonts w:ascii="Times New Roman" w:eastAsia="等线" w:hAnsi="Times New Roman" w:cs="Times New Roman"/>
                <w:color w:val="000000" w:themeColor="text1"/>
                <w:sz w:val="15"/>
                <w:szCs w:val="15"/>
              </w:rPr>
            </w:pPr>
          </w:p>
        </w:tc>
        <w:tc>
          <w:tcPr>
            <w:tcW w:w="1842" w:type="dxa"/>
            <w:tcBorders>
              <w:left w:val="nil"/>
              <w:right w:val="nil"/>
            </w:tcBorders>
            <w:shd w:val="clear" w:color="auto" w:fill="auto"/>
            <w:noWrap/>
            <w:vAlign w:val="center"/>
          </w:tcPr>
          <w:p w14:paraId="3EBE680E"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left w:val="nil"/>
              <w:right w:val="nil"/>
            </w:tcBorders>
            <w:vAlign w:val="center"/>
          </w:tcPr>
          <w:p w14:paraId="29AAAB57"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r>
      <w:tr w:rsidR="009C2FCA" w:rsidRPr="009C2FCA" w14:paraId="6369E595" w14:textId="77777777" w:rsidTr="005D27FC">
        <w:trPr>
          <w:trHeight w:val="108"/>
        </w:trPr>
        <w:tc>
          <w:tcPr>
            <w:tcW w:w="3544" w:type="dxa"/>
            <w:tcBorders>
              <w:left w:val="nil"/>
              <w:bottom w:val="nil"/>
              <w:right w:val="nil"/>
            </w:tcBorders>
            <w:shd w:val="clear" w:color="auto" w:fill="auto"/>
            <w:noWrap/>
            <w:vAlign w:val="center"/>
            <w:hideMark/>
          </w:tcPr>
          <w:p w14:paraId="177F40B3"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Age</w:t>
            </w:r>
          </w:p>
        </w:tc>
        <w:tc>
          <w:tcPr>
            <w:tcW w:w="1701" w:type="dxa"/>
            <w:tcBorders>
              <w:left w:val="nil"/>
              <w:bottom w:val="nil"/>
              <w:right w:val="nil"/>
            </w:tcBorders>
            <w:shd w:val="clear" w:color="auto" w:fill="auto"/>
            <w:noWrap/>
            <w:vAlign w:val="center"/>
            <w:hideMark/>
          </w:tcPr>
          <w:p w14:paraId="07E1E00F"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left w:val="nil"/>
              <w:bottom w:val="nil"/>
              <w:right w:val="nil"/>
            </w:tcBorders>
            <w:shd w:val="clear" w:color="auto" w:fill="auto"/>
            <w:noWrap/>
            <w:vAlign w:val="center"/>
            <w:hideMark/>
          </w:tcPr>
          <w:p w14:paraId="7F5D486E"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left w:val="nil"/>
              <w:bottom w:val="nil"/>
              <w:right w:val="nil"/>
            </w:tcBorders>
            <w:shd w:val="clear" w:color="auto" w:fill="auto"/>
            <w:noWrap/>
            <w:vAlign w:val="center"/>
          </w:tcPr>
          <w:p w14:paraId="38B0B1E0"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left w:val="nil"/>
              <w:bottom w:val="nil"/>
              <w:right w:val="nil"/>
            </w:tcBorders>
            <w:vAlign w:val="center"/>
          </w:tcPr>
          <w:p w14:paraId="6DA4B969"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6031F7A5" w14:textId="77777777" w:rsidTr="005D27FC">
        <w:trPr>
          <w:trHeight w:val="108"/>
        </w:trPr>
        <w:tc>
          <w:tcPr>
            <w:tcW w:w="3544" w:type="dxa"/>
            <w:tcBorders>
              <w:top w:val="nil"/>
              <w:left w:val="nil"/>
              <w:bottom w:val="nil"/>
              <w:right w:val="nil"/>
            </w:tcBorders>
            <w:shd w:val="clear" w:color="auto" w:fill="auto"/>
            <w:noWrap/>
            <w:vAlign w:val="center"/>
            <w:hideMark/>
          </w:tcPr>
          <w:p w14:paraId="70996975" w14:textId="014F03DD"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w:t>
            </w:r>
            <w:r w:rsidR="001A4ECC" w:rsidRPr="009C2FCA">
              <w:rPr>
                <w:rFonts w:ascii="Times New Roman" w:eastAsia="等线" w:hAnsi="Times New Roman" w:cs="Times New Roman"/>
                <w:color w:val="000000" w:themeColor="text1"/>
                <w:kern w:val="0"/>
                <w:sz w:val="15"/>
                <w:szCs w:val="15"/>
              </w:rPr>
              <w:t xml:space="preserve"> </w:t>
            </w:r>
            <w:r w:rsidRPr="009C2FCA">
              <w:rPr>
                <w:rFonts w:ascii="Times New Roman" w:eastAsia="等线" w:hAnsi="Times New Roman" w:cs="Times New Roman"/>
                <w:color w:val="000000" w:themeColor="text1"/>
                <w:kern w:val="0"/>
                <w:sz w:val="15"/>
                <w:szCs w:val="15"/>
              </w:rPr>
              <w:t>65 years</w:t>
            </w:r>
          </w:p>
        </w:tc>
        <w:tc>
          <w:tcPr>
            <w:tcW w:w="1701" w:type="dxa"/>
            <w:tcBorders>
              <w:top w:val="nil"/>
              <w:left w:val="nil"/>
              <w:bottom w:val="nil"/>
              <w:right w:val="nil"/>
            </w:tcBorders>
            <w:shd w:val="clear" w:color="auto" w:fill="auto"/>
            <w:noWrap/>
            <w:vAlign w:val="center"/>
          </w:tcPr>
          <w:p w14:paraId="486F8FA9" w14:textId="689E2565"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0.71 (0.49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1.03)</w:t>
            </w:r>
          </w:p>
        </w:tc>
        <w:tc>
          <w:tcPr>
            <w:tcW w:w="1843" w:type="dxa"/>
            <w:tcBorders>
              <w:top w:val="nil"/>
              <w:left w:val="nil"/>
              <w:bottom w:val="nil"/>
              <w:right w:val="nil"/>
            </w:tcBorders>
            <w:shd w:val="clear" w:color="auto" w:fill="auto"/>
            <w:noWrap/>
            <w:vAlign w:val="center"/>
          </w:tcPr>
          <w:p w14:paraId="7AE71E6F" w14:textId="6462A693"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0.61 (0.41</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0.89)</w:t>
            </w:r>
          </w:p>
        </w:tc>
        <w:tc>
          <w:tcPr>
            <w:tcW w:w="1842" w:type="dxa"/>
            <w:tcBorders>
              <w:top w:val="nil"/>
              <w:left w:val="nil"/>
              <w:bottom w:val="nil"/>
              <w:right w:val="nil"/>
            </w:tcBorders>
            <w:shd w:val="clear" w:color="auto" w:fill="auto"/>
            <w:noWrap/>
            <w:vAlign w:val="center"/>
          </w:tcPr>
          <w:p w14:paraId="0F877293" w14:textId="152E1FED"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0.77 (0.63</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0.94)</w:t>
            </w:r>
          </w:p>
        </w:tc>
        <w:tc>
          <w:tcPr>
            <w:tcW w:w="1842" w:type="dxa"/>
            <w:tcBorders>
              <w:top w:val="nil"/>
              <w:left w:val="nil"/>
              <w:bottom w:val="nil"/>
              <w:right w:val="nil"/>
            </w:tcBorders>
            <w:vAlign w:val="center"/>
          </w:tcPr>
          <w:p w14:paraId="5A433AC2" w14:textId="32DC347E"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0.73 (0.62</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0.86)</w:t>
            </w:r>
          </w:p>
        </w:tc>
      </w:tr>
      <w:tr w:rsidR="009C2FCA" w:rsidRPr="009C2FCA" w14:paraId="1134E06A" w14:textId="77777777" w:rsidTr="005D27FC">
        <w:trPr>
          <w:trHeight w:val="108"/>
        </w:trPr>
        <w:tc>
          <w:tcPr>
            <w:tcW w:w="3544" w:type="dxa"/>
            <w:tcBorders>
              <w:top w:val="nil"/>
              <w:left w:val="nil"/>
              <w:bottom w:val="nil"/>
              <w:right w:val="nil"/>
            </w:tcBorders>
            <w:shd w:val="clear" w:color="auto" w:fill="auto"/>
            <w:noWrap/>
            <w:vAlign w:val="center"/>
            <w:hideMark/>
          </w:tcPr>
          <w:p w14:paraId="77F6669B" w14:textId="4F53E6BD"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&lt;</w:t>
            </w:r>
            <w:r w:rsidR="001A4ECC" w:rsidRPr="009C2FCA">
              <w:rPr>
                <w:rFonts w:ascii="Times New Roman" w:eastAsia="等线" w:hAnsi="Times New Roman" w:cs="Times New Roman"/>
                <w:color w:val="000000" w:themeColor="text1"/>
                <w:kern w:val="0"/>
                <w:sz w:val="15"/>
                <w:szCs w:val="15"/>
              </w:rPr>
              <w:t xml:space="preserve"> </w:t>
            </w:r>
            <w:r w:rsidRPr="009C2FCA">
              <w:rPr>
                <w:rFonts w:ascii="Times New Roman" w:eastAsia="等线" w:hAnsi="Times New Roman" w:cs="Times New Roman"/>
                <w:color w:val="000000" w:themeColor="text1"/>
                <w:kern w:val="0"/>
                <w:sz w:val="15"/>
                <w:szCs w:val="15"/>
              </w:rPr>
              <w:t>65 years</w:t>
            </w:r>
          </w:p>
        </w:tc>
        <w:tc>
          <w:tcPr>
            <w:tcW w:w="1701" w:type="dxa"/>
            <w:tcBorders>
              <w:top w:val="nil"/>
              <w:left w:val="nil"/>
              <w:bottom w:val="nil"/>
              <w:right w:val="nil"/>
            </w:tcBorders>
            <w:shd w:val="clear" w:color="auto" w:fill="auto"/>
            <w:noWrap/>
            <w:vAlign w:val="center"/>
          </w:tcPr>
          <w:p w14:paraId="42CB3734" w14:textId="1D7A5D35"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0.84 (0.60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1.18)</w:t>
            </w:r>
          </w:p>
        </w:tc>
        <w:tc>
          <w:tcPr>
            <w:tcW w:w="1843" w:type="dxa"/>
            <w:tcBorders>
              <w:top w:val="nil"/>
              <w:left w:val="nil"/>
              <w:bottom w:val="nil"/>
              <w:right w:val="nil"/>
            </w:tcBorders>
            <w:shd w:val="clear" w:color="auto" w:fill="auto"/>
            <w:noWrap/>
            <w:vAlign w:val="center"/>
          </w:tcPr>
          <w:p w14:paraId="09119924" w14:textId="249D2A06"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0.82 (0.65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1.03)</w:t>
            </w:r>
          </w:p>
        </w:tc>
        <w:tc>
          <w:tcPr>
            <w:tcW w:w="1842" w:type="dxa"/>
            <w:tcBorders>
              <w:top w:val="nil"/>
              <w:left w:val="nil"/>
              <w:bottom w:val="nil"/>
              <w:right w:val="nil"/>
            </w:tcBorders>
            <w:shd w:val="clear" w:color="auto" w:fill="auto"/>
            <w:noWrap/>
            <w:vAlign w:val="center"/>
          </w:tcPr>
          <w:p w14:paraId="032CA5FD" w14:textId="72B0ADA8"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0.83 (0.71</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0.97)</w:t>
            </w:r>
          </w:p>
        </w:tc>
        <w:tc>
          <w:tcPr>
            <w:tcW w:w="1842" w:type="dxa"/>
            <w:tcBorders>
              <w:top w:val="nil"/>
              <w:left w:val="nil"/>
              <w:bottom w:val="nil"/>
              <w:right w:val="nil"/>
            </w:tcBorders>
            <w:vAlign w:val="center"/>
          </w:tcPr>
          <w:p w14:paraId="62E89F51" w14:textId="76B672B9"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0.83 (0.73</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0.94)</w:t>
            </w:r>
          </w:p>
        </w:tc>
      </w:tr>
      <w:tr w:rsidR="009C2FCA" w:rsidRPr="009C2FCA" w14:paraId="5DED4D6D" w14:textId="77777777" w:rsidTr="005D27FC">
        <w:trPr>
          <w:trHeight w:val="108"/>
        </w:trPr>
        <w:tc>
          <w:tcPr>
            <w:tcW w:w="3544" w:type="dxa"/>
            <w:tcBorders>
              <w:top w:val="nil"/>
              <w:left w:val="nil"/>
              <w:bottom w:val="nil"/>
              <w:right w:val="nil"/>
            </w:tcBorders>
            <w:shd w:val="clear" w:color="auto" w:fill="auto"/>
            <w:noWrap/>
            <w:vAlign w:val="center"/>
            <w:hideMark/>
          </w:tcPr>
          <w:p w14:paraId="349201E6"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Sex</w:t>
            </w:r>
          </w:p>
        </w:tc>
        <w:tc>
          <w:tcPr>
            <w:tcW w:w="1701" w:type="dxa"/>
            <w:tcBorders>
              <w:top w:val="nil"/>
              <w:left w:val="nil"/>
              <w:bottom w:val="nil"/>
              <w:right w:val="nil"/>
            </w:tcBorders>
            <w:shd w:val="clear" w:color="auto" w:fill="auto"/>
            <w:noWrap/>
            <w:vAlign w:val="center"/>
          </w:tcPr>
          <w:p w14:paraId="605FA1A7"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4FC98059"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004DB9C4"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40DC491A"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3D491488" w14:textId="77777777" w:rsidTr="005D27FC">
        <w:trPr>
          <w:trHeight w:val="108"/>
        </w:trPr>
        <w:tc>
          <w:tcPr>
            <w:tcW w:w="3544" w:type="dxa"/>
            <w:tcBorders>
              <w:top w:val="nil"/>
              <w:left w:val="nil"/>
              <w:bottom w:val="nil"/>
              <w:right w:val="nil"/>
            </w:tcBorders>
            <w:shd w:val="clear" w:color="auto" w:fill="auto"/>
            <w:noWrap/>
            <w:vAlign w:val="center"/>
            <w:hideMark/>
          </w:tcPr>
          <w:p w14:paraId="73C034CC"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Male</w:t>
            </w:r>
          </w:p>
        </w:tc>
        <w:tc>
          <w:tcPr>
            <w:tcW w:w="1701" w:type="dxa"/>
            <w:tcBorders>
              <w:top w:val="nil"/>
              <w:left w:val="nil"/>
              <w:bottom w:val="nil"/>
              <w:right w:val="nil"/>
            </w:tcBorders>
            <w:shd w:val="clear" w:color="auto" w:fill="auto"/>
            <w:noWrap/>
            <w:vAlign w:val="center"/>
          </w:tcPr>
          <w:p w14:paraId="2FB66D06" w14:textId="09CD5ADF"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0.77 (0.55</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1.08)</w:t>
            </w:r>
          </w:p>
        </w:tc>
        <w:tc>
          <w:tcPr>
            <w:tcW w:w="1843" w:type="dxa"/>
            <w:tcBorders>
              <w:top w:val="nil"/>
              <w:left w:val="nil"/>
              <w:bottom w:val="nil"/>
              <w:right w:val="nil"/>
            </w:tcBorders>
            <w:shd w:val="clear" w:color="auto" w:fill="auto"/>
            <w:noWrap/>
            <w:vAlign w:val="center"/>
          </w:tcPr>
          <w:p w14:paraId="04813CDA" w14:textId="7C0017AC"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0.73 (0.59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0.90)</w:t>
            </w:r>
          </w:p>
        </w:tc>
        <w:tc>
          <w:tcPr>
            <w:tcW w:w="1842" w:type="dxa"/>
            <w:tcBorders>
              <w:top w:val="nil"/>
              <w:left w:val="nil"/>
              <w:bottom w:val="nil"/>
              <w:right w:val="nil"/>
            </w:tcBorders>
            <w:shd w:val="clear" w:color="auto" w:fill="auto"/>
            <w:noWrap/>
            <w:vAlign w:val="center"/>
          </w:tcPr>
          <w:p w14:paraId="6D08171D" w14:textId="6094271F"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0.77 (0.64</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0.91)</w:t>
            </w:r>
          </w:p>
        </w:tc>
        <w:tc>
          <w:tcPr>
            <w:tcW w:w="1842" w:type="dxa"/>
            <w:tcBorders>
              <w:top w:val="nil"/>
              <w:left w:val="nil"/>
              <w:bottom w:val="nil"/>
              <w:right w:val="nil"/>
            </w:tcBorders>
            <w:vAlign w:val="center"/>
          </w:tcPr>
          <w:p w14:paraId="6A6B9BE8" w14:textId="7A683DA5"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0.76 (0.66</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0.86)</w:t>
            </w:r>
          </w:p>
        </w:tc>
      </w:tr>
      <w:tr w:rsidR="009C2FCA" w:rsidRPr="009C2FCA" w14:paraId="32593185" w14:textId="77777777" w:rsidTr="005D27FC">
        <w:trPr>
          <w:trHeight w:val="108"/>
        </w:trPr>
        <w:tc>
          <w:tcPr>
            <w:tcW w:w="3544" w:type="dxa"/>
            <w:tcBorders>
              <w:top w:val="nil"/>
              <w:left w:val="nil"/>
              <w:bottom w:val="nil"/>
              <w:right w:val="nil"/>
            </w:tcBorders>
            <w:shd w:val="clear" w:color="auto" w:fill="auto"/>
            <w:noWrap/>
            <w:vAlign w:val="center"/>
            <w:hideMark/>
          </w:tcPr>
          <w:p w14:paraId="37A58BE9"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Female</w:t>
            </w:r>
          </w:p>
        </w:tc>
        <w:tc>
          <w:tcPr>
            <w:tcW w:w="1701" w:type="dxa"/>
            <w:tcBorders>
              <w:top w:val="nil"/>
              <w:left w:val="nil"/>
              <w:bottom w:val="nil"/>
              <w:right w:val="nil"/>
            </w:tcBorders>
            <w:shd w:val="clear" w:color="auto" w:fill="auto"/>
            <w:noWrap/>
            <w:vAlign w:val="center"/>
          </w:tcPr>
          <w:p w14:paraId="64F52FB3" w14:textId="4891AB1B"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0.73 (0.49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1.08)</w:t>
            </w:r>
          </w:p>
        </w:tc>
        <w:tc>
          <w:tcPr>
            <w:tcW w:w="1843" w:type="dxa"/>
            <w:tcBorders>
              <w:top w:val="nil"/>
              <w:left w:val="nil"/>
              <w:bottom w:val="nil"/>
              <w:right w:val="nil"/>
            </w:tcBorders>
            <w:shd w:val="clear" w:color="auto" w:fill="auto"/>
            <w:noWrap/>
            <w:vAlign w:val="center"/>
          </w:tcPr>
          <w:p w14:paraId="2D33DFDD" w14:textId="4E9FFAD7"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1.23 (0.60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2.53)</w:t>
            </w:r>
          </w:p>
        </w:tc>
        <w:tc>
          <w:tcPr>
            <w:tcW w:w="1842" w:type="dxa"/>
            <w:tcBorders>
              <w:top w:val="nil"/>
              <w:left w:val="nil"/>
              <w:bottom w:val="nil"/>
              <w:right w:val="nil"/>
            </w:tcBorders>
            <w:shd w:val="clear" w:color="auto" w:fill="auto"/>
            <w:noWrap/>
            <w:vAlign w:val="center"/>
          </w:tcPr>
          <w:p w14:paraId="3A1FE219" w14:textId="59B0BE9B"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0.86 (0.72</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1.02)</w:t>
            </w:r>
          </w:p>
        </w:tc>
        <w:tc>
          <w:tcPr>
            <w:tcW w:w="1842" w:type="dxa"/>
            <w:tcBorders>
              <w:top w:val="nil"/>
              <w:left w:val="nil"/>
              <w:bottom w:val="nil"/>
              <w:right w:val="nil"/>
            </w:tcBorders>
            <w:vAlign w:val="center"/>
          </w:tcPr>
          <w:p w14:paraId="7431B77D" w14:textId="2626EA0C"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0.85 (0.73</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1.00)</w:t>
            </w:r>
          </w:p>
        </w:tc>
      </w:tr>
      <w:tr w:rsidR="009C2FCA" w:rsidRPr="009C2FCA" w14:paraId="255D25FC" w14:textId="77777777" w:rsidTr="005D27FC">
        <w:trPr>
          <w:trHeight w:val="108"/>
        </w:trPr>
        <w:tc>
          <w:tcPr>
            <w:tcW w:w="3544" w:type="dxa"/>
            <w:tcBorders>
              <w:top w:val="nil"/>
              <w:left w:val="nil"/>
              <w:bottom w:val="nil"/>
              <w:right w:val="nil"/>
            </w:tcBorders>
            <w:shd w:val="clear" w:color="auto" w:fill="auto"/>
            <w:noWrap/>
            <w:vAlign w:val="center"/>
            <w:hideMark/>
          </w:tcPr>
          <w:p w14:paraId="22CD7F94"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Education</w:t>
            </w:r>
          </w:p>
        </w:tc>
        <w:tc>
          <w:tcPr>
            <w:tcW w:w="1701" w:type="dxa"/>
            <w:tcBorders>
              <w:top w:val="nil"/>
              <w:left w:val="nil"/>
              <w:bottom w:val="nil"/>
              <w:right w:val="nil"/>
            </w:tcBorders>
            <w:shd w:val="clear" w:color="auto" w:fill="auto"/>
            <w:noWrap/>
            <w:vAlign w:val="center"/>
          </w:tcPr>
          <w:p w14:paraId="40A41673"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71FE10C4"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3AD62AFC"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453BE215"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3BB5DCFA" w14:textId="77777777" w:rsidTr="005D27FC">
        <w:trPr>
          <w:trHeight w:val="108"/>
        </w:trPr>
        <w:tc>
          <w:tcPr>
            <w:tcW w:w="3544" w:type="dxa"/>
            <w:tcBorders>
              <w:top w:val="nil"/>
              <w:left w:val="nil"/>
              <w:bottom w:val="nil"/>
              <w:right w:val="nil"/>
            </w:tcBorders>
            <w:shd w:val="clear" w:color="auto" w:fill="auto"/>
            <w:noWrap/>
            <w:vAlign w:val="center"/>
            <w:hideMark/>
          </w:tcPr>
          <w:p w14:paraId="0186ECAC"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bookmarkStart w:id="30" w:name="_Hlk77112124"/>
            <w:r w:rsidRPr="009C2FCA">
              <w:rPr>
                <w:rFonts w:ascii="Times New Roman" w:eastAsia="等线" w:hAnsi="Times New Roman" w:cs="Times New Roman"/>
                <w:color w:val="000000" w:themeColor="text1"/>
                <w:kern w:val="0"/>
                <w:sz w:val="15"/>
                <w:szCs w:val="15"/>
              </w:rPr>
              <w:t>High school or higher</w:t>
            </w:r>
            <w:bookmarkEnd w:id="30"/>
          </w:p>
        </w:tc>
        <w:tc>
          <w:tcPr>
            <w:tcW w:w="1701" w:type="dxa"/>
            <w:tcBorders>
              <w:top w:val="nil"/>
              <w:left w:val="nil"/>
              <w:bottom w:val="nil"/>
              <w:right w:val="nil"/>
            </w:tcBorders>
            <w:shd w:val="clear" w:color="auto" w:fill="auto"/>
            <w:noWrap/>
            <w:vAlign w:val="center"/>
          </w:tcPr>
          <w:p w14:paraId="303237D6" w14:textId="0D38823B"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0.77 (0.50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1.18)</w:t>
            </w:r>
          </w:p>
        </w:tc>
        <w:tc>
          <w:tcPr>
            <w:tcW w:w="1843" w:type="dxa"/>
            <w:tcBorders>
              <w:top w:val="nil"/>
              <w:left w:val="nil"/>
              <w:bottom w:val="nil"/>
              <w:right w:val="nil"/>
            </w:tcBorders>
            <w:shd w:val="clear" w:color="auto" w:fill="auto"/>
            <w:noWrap/>
            <w:vAlign w:val="center"/>
          </w:tcPr>
          <w:p w14:paraId="1194CCCF" w14:textId="0D39BEF9"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0.80 (0.50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1.27)</w:t>
            </w:r>
          </w:p>
        </w:tc>
        <w:tc>
          <w:tcPr>
            <w:tcW w:w="1842" w:type="dxa"/>
            <w:tcBorders>
              <w:top w:val="nil"/>
              <w:left w:val="nil"/>
              <w:bottom w:val="nil"/>
              <w:right w:val="nil"/>
            </w:tcBorders>
            <w:shd w:val="clear" w:color="auto" w:fill="auto"/>
            <w:noWrap/>
            <w:vAlign w:val="center"/>
          </w:tcPr>
          <w:p w14:paraId="1481EBCB" w14:textId="1F543364"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0.83 (0.73</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0.95)</w:t>
            </w:r>
          </w:p>
        </w:tc>
        <w:tc>
          <w:tcPr>
            <w:tcW w:w="1842" w:type="dxa"/>
            <w:tcBorders>
              <w:top w:val="nil"/>
              <w:left w:val="nil"/>
              <w:bottom w:val="nil"/>
              <w:right w:val="nil"/>
            </w:tcBorders>
            <w:vAlign w:val="center"/>
          </w:tcPr>
          <w:p w14:paraId="573F8A9F" w14:textId="269A210E"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0.82 (0.72</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0.93)</w:t>
            </w:r>
          </w:p>
        </w:tc>
      </w:tr>
      <w:tr w:rsidR="009C2FCA" w:rsidRPr="009C2FCA" w14:paraId="7A084866" w14:textId="77777777" w:rsidTr="005D27FC">
        <w:trPr>
          <w:trHeight w:val="108"/>
        </w:trPr>
        <w:tc>
          <w:tcPr>
            <w:tcW w:w="3544" w:type="dxa"/>
            <w:tcBorders>
              <w:top w:val="nil"/>
              <w:left w:val="nil"/>
              <w:bottom w:val="nil"/>
              <w:right w:val="nil"/>
            </w:tcBorders>
            <w:shd w:val="clear" w:color="auto" w:fill="auto"/>
            <w:noWrap/>
            <w:vAlign w:val="center"/>
            <w:hideMark/>
          </w:tcPr>
          <w:p w14:paraId="4AEB317F"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bookmarkStart w:id="31" w:name="_Hlk77112117"/>
            <w:r w:rsidRPr="009C2FCA">
              <w:rPr>
                <w:rFonts w:ascii="Times New Roman" w:eastAsia="等线" w:hAnsi="Times New Roman" w:cs="Times New Roman"/>
                <w:color w:val="000000" w:themeColor="text1"/>
                <w:kern w:val="0"/>
                <w:sz w:val="15"/>
                <w:szCs w:val="15"/>
              </w:rPr>
              <w:t>Less than high school</w:t>
            </w:r>
            <w:bookmarkEnd w:id="31"/>
          </w:p>
        </w:tc>
        <w:tc>
          <w:tcPr>
            <w:tcW w:w="1701" w:type="dxa"/>
            <w:tcBorders>
              <w:top w:val="nil"/>
              <w:left w:val="nil"/>
              <w:bottom w:val="nil"/>
              <w:right w:val="nil"/>
            </w:tcBorders>
            <w:shd w:val="clear" w:color="auto" w:fill="auto"/>
            <w:noWrap/>
            <w:vAlign w:val="center"/>
          </w:tcPr>
          <w:p w14:paraId="3BD6A456" w14:textId="3B1C18B9"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0.80 (0.59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1.10)</w:t>
            </w:r>
          </w:p>
        </w:tc>
        <w:tc>
          <w:tcPr>
            <w:tcW w:w="1843" w:type="dxa"/>
            <w:tcBorders>
              <w:top w:val="nil"/>
              <w:left w:val="nil"/>
              <w:bottom w:val="nil"/>
              <w:right w:val="nil"/>
            </w:tcBorders>
            <w:shd w:val="clear" w:color="auto" w:fill="auto"/>
            <w:noWrap/>
            <w:vAlign w:val="center"/>
          </w:tcPr>
          <w:p w14:paraId="346B50DC" w14:textId="31DC5FCB"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0.76 (0.61</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0.96)</w:t>
            </w:r>
          </w:p>
        </w:tc>
        <w:tc>
          <w:tcPr>
            <w:tcW w:w="1842" w:type="dxa"/>
            <w:tcBorders>
              <w:top w:val="nil"/>
              <w:left w:val="nil"/>
              <w:bottom w:val="nil"/>
              <w:right w:val="nil"/>
            </w:tcBorders>
            <w:shd w:val="clear" w:color="auto" w:fill="auto"/>
            <w:noWrap/>
            <w:vAlign w:val="center"/>
          </w:tcPr>
          <w:p w14:paraId="1409C4B1" w14:textId="61F137BF"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0.68 (0.50</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0.93)</w:t>
            </w:r>
          </w:p>
        </w:tc>
        <w:tc>
          <w:tcPr>
            <w:tcW w:w="1842" w:type="dxa"/>
            <w:tcBorders>
              <w:top w:val="nil"/>
              <w:left w:val="nil"/>
              <w:bottom w:val="nil"/>
              <w:right w:val="nil"/>
            </w:tcBorders>
            <w:vAlign w:val="center"/>
          </w:tcPr>
          <w:p w14:paraId="55CB79B0" w14:textId="5BB25965"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0.75 (0.63</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0.88)</w:t>
            </w:r>
          </w:p>
        </w:tc>
      </w:tr>
      <w:tr w:rsidR="009C2FCA" w:rsidRPr="009C2FCA" w14:paraId="0BBCFE82" w14:textId="77777777" w:rsidTr="005D27FC">
        <w:trPr>
          <w:trHeight w:val="108"/>
        </w:trPr>
        <w:tc>
          <w:tcPr>
            <w:tcW w:w="3544" w:type="dxa"/>
            <w:tcBorders>
              <w:top w:val="nil"/>
              <w:left w:val="nil"/>
              <w:bottom w:val="nil"/>
              <w:right w:val="nil"/>
            </w:tcBorders>
            <w:shd w:val="clear" w:color="auto" w:fill="auto"/>
            <w:noWrap/>
            <w:vAlign w:val="center"/>
            <w:hideMark/>
          </w:tcPr>
          <w:p w14:paraId="2ACE6DBD"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bookmarkStart w:id="32" w:name="_Hlk77112162"/>
            <w:r w:rsidRPr="009C2FCA">
              <w:rPr>
                <w:rFonts w:ascii="Times New Roman" w:eastAsia="等线" w:hAnsi="Times New Roman" w:cs="Times New Roman"/>
                <w:color w:val="000000" w:themeColor="text1"/>
                <w:kern w:val="0"/>
                <w:sz w:val="15"/>
                <w:szCs w:val="15"/>
              </w:rPr>
              <w:t>Bodyweight status</w:t>
            </w:r>
            <w:bookmarkEnd w:id="32"/>
          </w:p>
        </w:tc>
        <w:tc>
          <w:tcPr>
            <w:tcW w:w="1701" w:type="dxa"/>
            <w:tcBorders>
              <w:top w:val="nil"/>
              <w:left w:val="nil"/>
              <w:bottom w:val="nil"/>
              <w:right w:val="nil"/>
            </w:tcBorders>
            <w:shd w:val="clear" w:color="auto" w:fill="auto"/>
            <w:noWrap/>
            <w:vAlign w:val="center"/>
          </w:tcPr>
          <w:p w14:paraId="4C54A8BA"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66D9C2D5"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4B14485C"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6428C93C"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0B70E3F2" w14:textId="77777777" w:rsidTr="005D27FC">
        <w:trPr>
          <w:trHeight w:val="108"/>
        </w:trPr>
        <w:tc>
          <w:tcPr>
            <w:tcW w:w="3544" w:type="dxa"/>
            <w:tcBorders>
              <w:top w:val="nil"/>
              <w:left w:val="nil"/>
              <w:bottom w:val="nil"/>
              <w:right w:val="nil"/>
            </w:tcBorders>
            <w:shd w:val="clear" w:color="auto" w:fill="auto"/>
            <w:noWrap/>
            <w:vAlign w:val="center"/>
            <w:hideMark/>
          </w:tcPr>
          <w:p w14:paraId="6C7C706E"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Normal weight</w:t>
            </w:r>
          </w:p>
        </w:tc>
        <w:tc>
          <w:tcPr>
            <w:tcW w:w="1701" w:type="dxa"/>
            <w:tcBorders>
              <w:top w:val="nil"/>
              <w:left w:val="nil"/>
              <w:bottom w:val="nil"/>
              <w:right w:val="nil"/>
            </w:tcBorders>
            <w:shd w:val="clear" w:color="auto" w:fill="auto"/>
            <w:noWrap/>
            <w:vAlign w:val="center"/>
          </w:tcPr>
          <w:p w14:paraId="7CF2166E" w14:textId="2F9E5DFE"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0.75 (0.47</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1.20)</w:t>
            </w:r>
          </w:p>
        </w:tc>
        <w:tc>
          <w:tcPr>
            <w:tcW w:w="1843" w:type="dxa"/>
            <w:tcBorders>
              <w:top w:val="nil"/>
              <w:left w:val="nil"/>
              <w:bottom w:val="nil"/>
              <w:right w:val="nil"/>
            </w:tcBorders>
            <w:shd w:val="clear" w:color="auto" w:fill="auto"/>
            <w:noWrap/>
            <w:vAlign w:val="center"/>
          </w:tcPr>
          <w:p w14:paraId="6E537E82" w14:textId="1A444A0B"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0.62 (0.42</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0.91)</w:t>
            </w:r>
            <w:r w:rsidRPr="009C2FCA">
              <w:rPr>
                <w:rFonts w:ascii="Times New Roman" w:hAnsi="Times New Roman" w:cs="Times New Roman"/>
                <w:color w:val="000000" w:themeColor="text1"/>
                <w:kern w:val="0"/>
                <w:sz w:val="15"/>
                <w:szCs w:val="15"/>
              </w:rPr>
              <w:t xml:space="preserve"> *</w:t>
            </w:r>
          </w:p>
        </w:tc>
        <w:tc>
          <w:tcPr>
            <w:tcW w:w="1842" w:type="dxa"/>
            <w:tcBorders>
              <w:top w:val="nil"/>
              <w:left w:val="nil"/>
              <w:bottom w:val="nil"/>
              <w:right w:val="nil"/>
            </w:tcBorders>
            <w:shd w:val="clear" w:color="auto" w:fill="auto"/>
            <w:noWrap/>
            <w:vAlign w:val="center"/>
          </w:tcPr>
          <w:p w14:paraId="14292782" w14:textId="3677BC73"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0.72 (0.58</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0.89)</w:t>
            </w:r>
          </w:p>
        </w:tc>
        <w:tc>
          <w:tcPr>
            <w:tcW w:w="1842" w:type="dxa"/>
            <w:tcBorders>
              <w:top w:val="nil"/>
              <w:left w:val="nil"/>
              <w:bottom w:val="nil"/>
              <w:right w:val="nil"/>
            </w:tcBorders>
            <w:vAlign w:val="center"/>
          </w:tcPr>
          <w:p w14:paraId="09DD5775" w14:textId="52B27875"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0.70 (0.59</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0.84)</w:t>
            </w:r>
          </w:p>
        </w:tc>
      </w:tr>
      <w:tr w:rsidR="009C2FCA" w:rsidRPr="009C2FCA" w14:paraId="48373B5E" w14:textId="77777777" w:rsidTr="005D27FC">
        <w:trPr>
          <w:trHeight w:val="108"/>
        </w:trPr>
        <w:tc>
          <w:tcPr>
            <w:tcW w:w="3544" w:type="dxa"/>
            <w:tcBorders>
              <w:top w:val="nil"/>
              <w:left w:val="nil"/>
              <w:bottom w:val="nil"/>
              <w:right w:val="nil"/>
            </w:tcBorders>
            <w:shd w:val="clear" w:color="auto" w:fill="auto"/>
            <w:noWrap/>
            <w:vAlign w:val="center"/>
            <w:hideMark/>
          </w:tcPr>
          <w:p w14:paraId="04E5767C"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Underweight, overweight, or obesity</w:t>
            </w:r>
          </w:p>
        </w:tc>
        <w:tc>
          <w:tcPr>
            <w:tcW w:w="1701" w:type="dxa"/>
            <w:tcBorders>
              <w:top w:val="nil"/>
              <w:left w:val="nil"/>
              <w:bottom w:val="nil"/>
              <w:right w:val="nil"/>
            </w:tcBorders>
            <w:shd w:val="clear" w:color="auto" w:fill="auto"/>
            <w:noWrap/>
            <w:vAlign w:val="center"/>
          </w:tcPr>
          <w:p w14:paraId="71FF3608" w14:textId="3BCAD707"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0.77 (0.56</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1.08)</w:t>
            </w:r>
          </w:p>
        </w:tc>
        <w:tc>
          <w:tcPr>
            <w:tcW w:w="1843" w:type="dxa"/>
            <w:tcBorders>
              <w:top w:val="nil"/>
              <w:left w:val="nil"/>
              <w:bottom w:val="nil"/>
              <w:right w:val="nil"/>
            </w:tcBorders>
            <w:shd w:val="clear" w:color="auto" w:fill="auto"/>
            <w:noWrap/>
            <w:vAlign w:val="center"/>
          </w:tcPr>
          <w:p w14:paraId="66C8B994" w14:textId="55322FEF"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0.88 (0.69</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1.13)</w:t>
            </w:r>
          </w:p>
        </w:tc>
        <w:tc>
          <w:tcPr>
            <w:tcW w:w="1842" w:type="dxa"/>
            <w:tcBorders>
              <w:top w:val="nil"/>
              <w:left w:val="nil"/>
              <w:bottom w:val="nil"/>
              <w:right w:val="nil"/>
            </w:tcBorders>
            <w:shd w:val="clear" w:color="auto" w:fill="auto"/>
            <w:noWrap/>
            <w:vAlign w:val="center"/>
          </w:tcPr>
          <w:p w14:paraId="3D845987" w14:textId="57F95ED0"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0.88 (0.74</w:t>
            </w:r>
            <w:r w:rsidR="001A4ECC"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1.04)</w:t>
            </w:r>
          </w:p>
        </w:tc>
        <w:tc>
          <w:tcPr>
            <w:tcW w:w="1842" w:type="dxa"/>
            <w:tcBorders>
              <w:top w:val="nil"/>
              <w:left w:val="nil"/>
              <w:bottom w:val="nil"/>
              <w:right w:val="nil"/>
            </w:tcBorders>
            <w:vAlign w:val="center"/>
          </w:tcPr>
          <w:p w14:paraId="196B6610" w14:textId="34250893"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0.86 (0.75</w:t>
            </w:r>
            <w:r w:rsidR="001A4ECC"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0.98)</w:t>
            </w:r>
          </w:p>
        </w:tc>
      </w:tr>
      <w:tr w:rsidR="009C2FCA" w:rsidRPr="009C2FCA" w14:paraId="444D27DE" w14:textId="77777777" w:rsidTr="005D27FC">
        <w:trPr>
          <w:trHeight w:val="108"/>
        </w:trPr>
        <w:tc>
          <w:tcPr>
            <w:tcW w:w="3544" w:type="dxa"/>
            <w:tcBorders>
              <w:top w:val="nil"/>
              <w:left w:val="nil"/>
              <w:bottom w:val="nil"/>
              <w:right w:val="nil"/>
            </w:tcBorders>
            <w:shd w:val="clear" w:color="auto" w:fill="auto"/>
            <w:noWrap/>
            <w:vAlign w:val="center"/>
            <w:hideMark/>
          </w:tcPr>
          <w:p w14:paraId="09ED70E6"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Hypertension status</w:t>
            </w:r>
          </w:p>
        </w:tc>
        <w:tc>
          <w:tcPr>
            <w:tcW w:w="1701" w:type="dxa"/>
            <w:tcBorders>
              <w:top w:val="nil"/>
              <w:left w:val="nil"/>
              <w:bottom w:val="nil"/>
              <w:right w:val="nil"/>
            </w:tcBorders>
            <w:shd w:val="clear" w:color="auto" w:fill="auto"/>
            <w:noWrap/>
            <w:vAlign w:val="center"/>
          </w:tcPr>
          <w:p w14:paraId="7510E2AC"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23D4C664"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34CB9F01"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029FB771"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39FFEE53" w14:textId="77777777" w:rsidTr="005D27FC">
        <w:trPr>
          <w:trHeight w:val="108"/>
        </w:trPr>
        <w:tc>
          <w:tcPr>
            <w:tcW w:w="3544" w:type="dxa"/>
            <w:tcBorders>
              <w:top w:val="nil"/>
              <w:left w:val="nil"/>
              <w:bottom w:val="nil"/>
              <w:right w:val="nil"/>
            </w:tcBorders>
            <w:shd w:val="clear" w:color="auto" w:fill="auto"/>
            <w:noWrap/>
            <w:vAlign w:val="center"/>
            <w:hideMark/>
          </w:tcPr>
          <w:p w14:paraId="5EFF43DE"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With hypertension</w:t>
            </w:r>
          </w:p>
        </w:tc>
        <w:tc>
          <w:tcPr>
            <w:tcW w:w="1701" w:type="dxa"/>
            <w:tcBorders>
              <w:top w:val="nil"/>
              <w:left w:val="nil"/>
              <w:bottom w:val="nil"/>
              <w:right w:val="nil"/>
            </w:tcBorders>
            <w:shd w:val="clear" w:color="auto" w:fill="auto"/>
            <w:noWrap/>
            <w:vAlign w:val="center"/>
          </w:tcPr>
          <w:p w14:paraId="01DB92CA" w14:textId="0095C865"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0.68 (0.47</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0.98)</w:t>
            </w:r>
          </w:p>
        </w:tc>
        <w:tc>
          <w:tcPr>
            <w:tcW w:w="1843" w:type="dxa"/>
            <w:tcBorders>
              <w:top w:val="nil"/>
              <w:left w:val="nil"/>
              <w:bottom w:val="nil"/>
              <w:right w:val="nil"/>
            </w:tcBorders>
            <w:shd w:val="clear" w:color="auto" w:fill="auto"/>
            <w:noWrap/>
            <w:vAlign w:val="center"/>
          </w:tcPr>
          <w:p w14:paraId="5F9AFB84" w14:textId="085B5123"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0.79 (0.61</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1.02)</w:t>
            </w:r>
          </w:p>
        </w:tc>
        <w:tc>
          <w:tcPr>
            <w:tcW w:w="1842" w:type="dxa"/>
            <w:tcBorders>
              <w:top w:val="nil"/>
              <w:left w:val="nil"/>
              <w:bottom w:val="nil"/>
              <w:right w:val="nil"/>
            </w:tcBorders>
            <w:shd w:val="clear" w:color="auto" w:fill="auto"/>
            <w:noWrap/>
            <w:vAlign w:val="center"/>
          </w:tcPr>
          <w:p w14:paraId="57AFD045" w14:textId="728F4716"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0.84 (0.72</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0.98)</w:t>
            </w:r>
          </w:p>
        </w:tc>
        <w:tc>
          <w:tcPr>
            <w:tcW w:w="1842" w:type="dxa"/>
            <w:tcBorders>
              <w:top w:val="nil"/>
              <w:left w:val="nil"/>
              <w:bottom w:val="nil"/>
              <w:right w:val="nil"/>
            </w:tcBorders>
            <w:vAlign w:val="center"/>
          </w:tcPr>
          <w:p w14:paraId="0ED5C554" w14:textId="18E2B5E0"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0.81 (0.7</w:t>
            </w:r>
            <w:r w:rsidR="00132AA8" w:rsidRPr="009C2FCA">
              <w:rPr>
                <w:rFonts w:ascii="Times New Roman" w:hAnsi="Times New Roman" w:cs="Times New Roman"/>
                <w:color w:val="000000" w:themeColor="text1"/>
                <w:sz w:val="15"/>
                <w:szCs w:val="15"/>
              </w:rPr>
              <w:t>1</w:t>
            </w:r>
            <w:r w:rsidR="00132AA8"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0.92)</w:t>
            </w:r>
          </w:p>
        </w:tc>
      </w:tr>
      <w:tr w:rsidR="009C2FCA" w:rsidRPr="009C2FCA" w14:paraId="709D72E6" w14:textId="77777777" w:rsidTr="005D27FC">
        <w:trPr>
          <w:trHeight w:val="108"/>
        </w:trPr>
        <w:tc>
          <w:tcPr>
            <w:tcW w:w="3544" w:type="dxa"/>
            <w:tcBorders>
              <w:top w:val="nil"/>
              <w:left w:val="nil"/>
              <w:bottom w:val="nil"/>
              <w:right w:val="nil"/>
            </w:tcBorders>
            <w:shd w:val="clear" w:color="auto" w:fill="auto"/>
            <w:noWrap/>
            <w:vAlign w:val="center"/>
            <w:hideMark/>
          </w:tcPr>
          <w:p w14:paraId="2A66B295"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Without hypertension</w:t>
            </w:r>
          </w:p>
        </w:tc>
        <w:tc>
          <w:tcPr>
            <w:tcW w:w="1701" w:type="dxa"/>
            <w:tcBorders>
              <w:top w:val="nil"/>
              <w:left w:val="nil"/>
              <w:bottom w:val="nil"/>
              <w:right w:val="nil"/>
            </w:tcBorders>
            <w:shd w:val="clear" w:color="auto" w:fill="auto"/>
            <w:noWrap/>
            <w:vAlign w:val="center"/>
          </w:tcPr>
          <w:p w14:paraId="40DDBC18" w14:textId="57055700"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0.84 (0.60</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1.18)</w:t>
            </w:r>
          </w:p>
        </w:tc>
        <w:tc>
          <w:tcPr>
            <w:tcW w:w="1843" w:type="dxa"/>
            <w:tcBorders>
              <w:top w:val="nil"/>
              <w:left w:val="nil"/>
              <w:bottom w:val="nil"/>
              <w:right w:val="nil"/>
            </w:tcBorders>
            <w:shd w:val="clear" w:color="auto" w:fill="auto"/>
            <w:noWrap/>
            <w:vAlign w:val="center"/>
          </w:tcPr>
          <w:p w14:paraId="1585C6E1" w14:textId="03D105CC"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0.78 (0.57</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1.07)</w:t>
            </w:r>
          </w:p>
        </w:tc>
        <w:tc>
          <w:tcPr>
            <w:tcW w:w="1842" w:type="dxa"/>
            <w:tcBorders>
              <w:top w:val="nil"/>
              <w:left w:val="nil"/>
              <w:bottom w:val="nil"/>
              <w:right w:val="nil"/>
            </w:tcBorders>
            <w:shd w:val="clear" w:color="auto" w:fill="auto"/>
            <w:noWrap/>
            <w:vAlign w:val="center"/>
          </w:tcPr>
          <w:p w14:paraId="482B5744" w14:textId="0C25128E"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0.75 (0.61</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0.93)</w:t>
            </w:r>
          </w:p>
        </w:tc>
        <w:tc>
          <w:tcPr>
            <w:tcW w:w="1842" w:type="dxa"/>
            <w:tcBorders>
              <w:top w:val="nil"/>
              <w:left w:val="nil"/>
              <w:bottom w:val="nil"/>
              <w:right w:val="nil"/>
            </w:tcBorders>
            <w:vAlign w:val="center"/>
          </w:tcPr>
          <w:p w14:paraId="41BFA804" w14:textId="4DE62BAB"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0.78 (0.66</w:t>
            </w:r>
            <w:r w:rsidR="00132AA8"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0.91)</w:t>
            </w:r>
          </w:p>
        </w:tc>
      </w:tr>
      <w:tr w:rsidR="009C2FCA" w:rsidRPr="009C2FCA" w14:paraId="2585A003" w14:textId="77777777" w:rsidTr="005D27FC">
        <w:trPr>
          <w:trHeight w:val="108"/>
        </w:trPr>
        <w:tc>
          <w:tcPr>
            <w:tcW w:w="3544" w:type="dxa"/>
            <w:tcBorders>
              <w:top w:val="nil"/>
              <w:left w:val="nil"/>
              <w:bottom w:val="nil"/>
              <w:right w:val="nil"/>
            </w:tcBorders>
            <w:shd w:val="clear" w:color="auto" w:fill="auto"/>
            <w:noWrap/>
            <w:vAlign w:val="center"/>
            <w:hideMark/>
          </w:tcPr>
          <w:p w14:paraId="634DCC67"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TC levels</w:t>
            </w:r>
          </w:p>
        </w:tc>
        <w:tc>
          <w:tcPr>
            <w:tcW w:w="1701" w:type="dxa"/>
            <w:tcBorders>
              <w:top w:val="nil"/>
              <w:left w:val="nil"/>
              <w:bottom w:val="nil"/>
              <w:right w:val="nil"/>
            </w:tcBorders>
            <w:shd w:val="clear" w:color="auto" w:fill="auto"/>
            <w:noWrap/>
            <w:vAlign w:val="center"/>
          </w:tcPr>
          <w:p w14:paraId="3AA76628"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4306E519"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7A8FBE61"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77878852"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3C67E7E3" w14:textId="77777777" w:rsidTr="005D27FC">
        <w:trPr>
          <w:trHeight w:val="108"/>
        </w:trPr>
        <w:tc>
          <w:tcPr>
            <w:tcW w:w="3544" w:type="dxa"/>
            <w:tcBorders>
              <w:top w:val="nil"/>
              <w:left w:val="nil"/>
              <w:bottom w:val="nil"/>
              <w:right w:val="nil"/>
            </w:tcBorders>
            <w:shd w:val="clear" w:color="auto" w:fill="auto"/>
            <w:noWrap/>
            <w:vAlign w:val="center"/>
            <w:hideMark/>
          </w:tcPr>
          <w:p w14:paraId="12584E10"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Ideal</w:t>
            </w:r>
          </w:p>
        </w:tc>
        <w:tc>
          <w:tcPr>
            <w:tcW w:w="1701" w:type="dxa"/>
            <w:tcBorders>
              <w:top w:val="nil"/>
              <w:left w:val="nil"/>
              <w:bottom w:val="nil"/>
              <w:right w:val="nil"/>
            </w:tcBorders>
            <w:shd w:val="clear" w:color="auto" w:fill="auto"/>
            <w:noWrap/>
            <w:vAlign w:val="center"/>
          </w:tcPr>
          <w:p w14:paraId="60B76D6A" w14:textId="5B86FC4E"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0.74 (0.50</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1.08)</w:t>
            </w:r>
          </w:p>
        </w:tc>
        <w:tc>
          <w:tcPr>
            <w:tcW w:w="1843" w:type="dxa"/>
            <w:tcBorders>
              <w:top w:val="nil"/>
              <w:left w:val="nil"/>
              <w:bottom w:val="nil"/>
              <w:right w:val="nil"/>
            </w:tcBorders>
            <w:shd w:val="clear" w:color="auto" w:fill="auto"/>
            <w:noWrap/>
            <w:vAlign w:val="center"/>
          </w:tcPr>
          <w:p w14:paraId="77ED5EC9" w14:textId="0B5169FC"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0.65 (0.50</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0.85)</w:t>
            </w:r>
          </w:p>
        </w:tc>
        <w:tc>
          <w:tcPr>
            <w:tcW w:w="1842" w:type="dxa"/>
            <w:tcBorders>
              <w:top w:val="nil"/>
              <w:left w:val="nil"/>
              <w:bottom w:val="nil"/>
              <w:right w:val="nil"/>
            </w:tcBorders>
            <w:shd w:val="clear" w:color="auto" w:fill="auto"/>
            <w:noWrap/>
            <w:vAlign w:val="center"/>
          </w:tcPr>
          <w:p w14:paraId="685A38B5" w14:textId="5ADFE040"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0.85 (0.62</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1.16)</w:t>
            </w:r>
          </w:p>
        </w:tc>
        <w:tc>
          <w:tcPr>
            <w:tcW w:w="1842" w:type="dxa"/>
            <w:tcBorders>
              <w:top w:val="nil"/>
              <w:left w:val="nil"/>
              <w:bottom w:val="nil"/>
              <w:right w:val="nil"/>
            </w:tcBorders>
            <w:vAlign w:val="center"/>
          </w:tcPr>
          <w:p w14:paraId="683E62F9" w14:textId="6B028F97"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0.73 (0.61</w:t>
            </w:r>
            <w:r w:rsidR="00132AA8"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0.87)</w:t>
            </w:r>
          </w:p>
        </w:tc>
      </w:tr>
      <w:tr w:rsidR="009C2FCA" w:rsidRPr="009C2FCA" w14:paraId="3AB5E6ED" w14:textId="77777777" w:rsidTr="005D27FC">
        <w:trPr>
          <w:trHeight w:val="108"/>
        </w:trPr>
        <w:tc>
          <w:tcPr>
            <w:tcW w:w="3544" w:type="dxa"/>
            <w:tcBorders>
              <w:top w:val="nil"/>
              <w:left w:val="nil"/>
              <w:bottom w:val="nil"/>
              <w:right w:val="nil"/>
            </w:tcBorders>
            <w:shd w:val="clear" w:color="auto" w:fill="auto"/>
            <w:noWrap/>
            <w:vAlign w:val="center"/>
            <w:hideMark/>
          </w:tcPr>
          <w:p w14:paraId="7937CBD9" w14:textId="7777777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Not ideal</w:t>
            </w:r>
          </w:p>
        </w:tc>
        <w:tc>
          <w:tcPr>
            <w:tcW w:w="1701" w:type="dxa"/>
            <w:tcBorders>
              <w:top w:val="nil"/>
              <w:left w:val="nil"/>
              <w:bottom w:val="nil"/>
              <w:right w:val="nil"/>
            </w:tcBorders>
            <w:shd w:val="clear" w:color="auto" w:fill="auto"/>
            <w:noWrap/>
            <w:vAlign w:val="center"/>
          </w:tcPr>
          <w:p w14:paraId="6C94429C" w14:textId="20EBE93D"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0.80 (0.52</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1.21)</w:t>
            </w:r>
          </w:p>
        </w:tc>
        <w:tc>
          <w:tcPr>
            <w:tcW w:w="1843" w:type="dxa"/>
            <w:tcBorders>
              <w:top w:val="nil"/>
              <w:left w:val="nil"/>
              <w:bottom w:val="nil"/>
              <w:right w:val="nil"/>
            </w:tcBorders>
            <w:shd w:val="clear" w:color="auto" w:fill="auto"/>
            <w:noWrap/>
            <w:vAlign w:val="center"/>
          </w:tcPr>
          <w:p w14:paraId="0ECC4167" w14:textId="4FD93434"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0.96 (0.72</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1.30)</w:t>
            </w:r>
          </w:p>
        </w:tc>
        <w:tc>
          <w:tcPr>
            <w:tcW w:w="1842" w:type="dxa"/>
            <w:tcBorders>
              <w:top w:val="nil"/>
              <w:left w:val="nil"/>
              <w:bottom w:val="nil"/>
              <w:right w:val="nil"/>
            </w:tcBorders>
            <w:shd w:val="clear" w:color="auto" w:fill="auto"/>
            <w:noWrap/>
            <w:vAlign w:val="center"/>
          </w:tcPr>
          <w:p w14:paraId="4CF5C118" w14:textId="0C296E3E"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0.80 (0.70</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0.91)</w:t>
            </w:r>
          </w:p>
        </w:tc>
        <w:tc>
          <w:tcPr>
            <w:tcW w:w="1842" w:type="dxa"/>
            <w:tcBorders>
              <w:top w:val="nil"/>
              <w:left w:val="nil"/>
              <w:bottom w:val="nil"/>
              <w:right w:val="nil"/>
            </w:tcBorders>
            <w:vAlign w:val="center"/>
          </w:tcPr>
          <w:p w14:paraId="0AFD83CC" w14:textId="5A22B921"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0.82 (0.73</w:t>
            </w:r>
            <w:r w:rsidR="00132AA8"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0.92)</w:t>
            </w:r>
          </w:p>
        </w:tc>
      </w:tr>
      <w:tr w:rsidR="009C2FCA" w:rsidRPr="009C2FCA" w14:paraId="2939586A" w14:textId="77777777" w:rsidTr="005D27FC">
        <w:trPr>
          <w:trHeight w:val="108"/>
        </w:trPr>
        <w:tc>
          <w:tcPr>
            <w:tcW w:w="3544" w:type="dxa"/>
            <w:tcBorders>
              <w:top w:val="nil"/>
              <w:left w:val="nil"/>
              <w:bottom w:val="nil"/>
              <w:right w:val="nil"/>
            </w:tcBorders>
            <w:shd w:val="clear" w:color="auto" w:fill="auto"/>
            <w:noWrap/>
            <w:vAlign w:val="center"/>
            <w:hideMark/>
          </w:tcPr>
          <w:p w14:paraId="6F68E651" w14:textId="77777777" w:rsidR="008D44AF" w:rsidRPr="009C2FCA" w:rsidRDefault="008D44AF" w:rsidP="005D27FC">
            <w:pPr>
              <w:ind w:leftChars="100" w:left="210"/>
              <w:jc w:val="both"/>
              <w:rPr>
                <w:rFonts w:ascii="Times New Roman" w:eastAsia="等线" w:hAnsi="Times New Roman" w:cs="Times New Roman"/>
                <w:color w:val="000000" w:themeColor="text1"/>
                <w:kern w:val="0"/>
                <w:sz w:val="15"/>
                <w:szCs w:val="15"/>
              </w:rPr>
            </w:pPr>
            <w:bookmarkStart w:id="33" w:name="_Hlk77112395"/>
            <w:r w:rsidRPr="009C2FCA">
              <w:rPr>
                <w:rFonts w:ascii="Times New Roman" w:eastAsia="等线" w:hAnsi="Times New Roman" w:cs="Times New Roman"/>
                <w:color w:val="000000" w:themeColor="text1"/>
                <w:kern w:val="0"/>
                <w:sz w:val="15"/>
                <w:szCs w:val="15"/>
              </w:rPr>
              <w:t>Glycemic status</w:t>
            </w:r>
            <w:bookmarkEnd w:id="33"/>
          </w:p>
        </w:tc>
        <w:tc>
          <w:tcPr>
            <w:tcW w:w="1701" w:type="dxa"/>
            <w:tcBorders>
              <w:top w:val="nil"/>
              <w:left w:val="nil"/>
              <w:bottom w:val="nil"/>
              <w:right w:val="nil"/>
            </w:tcBorders>
            <w:shd w:val="clear" w:color="auto" w:fill="auto"/>
            <w:noWrap/>
            <w:vAlign w:val="center"/>
          </w:tcPr>
          <w:p w14:paraId="26589190"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3" w:type="dxa"/>
            <w:tcBorders>
              <w:top w:val="nil"/>
              <w:left w:val="nil"/>
              <w:bottom w:val="nil"/>
              <w:right w:val="nil"/>
            </w:tcBorders>
            <w:shd w:val="clear" w:color="auto" w:fill="auto"/>
            <w:noWrap/>
            <w:vAlign w:val="center"/>
          </w:tcPr>
          <w:p w14:paraId="2ED4F697" w14:textId="77777777" w:rsidR="008D44AF" w:rsidRPr="009C2FCA" w:rsidRDefault="008D44AF" w:rsidP="005D27FC">
            <w:pPr>
              <w:jc w:val="both"/>
              <w:rPr>
                <w:rFonts w:ascii="Times New Roman" w:eastAsia="等线" w:hAnsi="Times New Roman" w:cs="Times New Roman"/>
                <w:color w:val="000000" w:themeColor="text1"/>
                <w:kern w:val="0"/>
                <w:sz w:val="15"/>
                <w:szCs w:val="15"/>
              </w:rPr>
            </w:pPr>
          </w:p>
        </w:tc>
        <w:tc>
          <w:tcPr>
            <w:tcW w:w="1842" w:type="dxa"/>
            <w:tcBorders>
              <w:top w:val="nil"/>
              <w:left w:val="nil"/>
              <w:bottom w:val="nil"/>
              <w:right w:val="nil"/>
            </w:tcBorders>
            <w:shd w:val="clear" w:color="auto" w:fill="auto"/>
            <w:noWrap/>
            <w:vAlign w:val="center"/>
          </w:tcPr>
          <w:p w14:paraId="3B04B7F4"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c>
          <w:tcPr>
            <w:tcW w:w="1842" w:type="dxa"/>
            <w:tcBorders>
              <w:top w:val="nil"/>
              <w:left w:val="nil"/>
              <w:bottom w:val="nil"/>
              <w:right w:val="nil"/>
            </w:tcBorders>
            <w:vAlign w:val="center"/>
          </w:tcPr>
          <w:p w14:paraId="3F11CEDA" w14:textId="77777777" w:rsidR="008D44AF" w:rsidRPr="009C2FCA" w:rsidRDefault="008D44AF" w:rsidP="005D27FC">
            <w:pPr>
              <w:jc w:val="both"/>
              <w:rPr>
                <w:rFonts w:ascii="Times New Roman" w:eastAsia="Times New Roman" w:hAnsi="Times New Roman" w:cs="Times New Roman"/>
                <w:color w:val="000000" w:themeColor="text1"/>
                <w:kern w:val="0"/>
                <w:sz w:val="15"/>
                <w:szCs w:val="15"/>
              </w:rPr>
            </w:pPr>
          </w:p>
        </w:tc>
      </w:tr>
      <w:tr w:rsidR="009C2FCA" w:rsidRPr="009C2FCA" w14:paraId="703AF6B7" w14:textId="77777777" w:rsidTr="005D27FC">
        <w:trPr>
          <w:trHeight w:val="108"/>
        </w:trPr>
        <w:tc>
          <w:tcPr>
            <w:tcW w:w="3544" w:type="dxa"/>
            <w:tcBorders>
              <w:top w:val="nil"/>
              <w:left w:val="nil"/>
              <w:right w:val="nil"/>
            </w:tcBorders>
            <w:shd w:val="clear" w:color="auto" w:fill="auto"/>
            <w:noWrap/>
            <w:vAlign w:val="center"/>
            <w:hideMark/>
          </w:tcPr>
          <w:p w14:paraId="18019E78" w14:textId="205448E6"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bookmarkStart w:id="34" w:name="_Hlk77112430"/>
            <w:r w:rsidRPr="009C2FCA">
              <w:rPr>
                <w:rFonts w:ascii="Times New Roman" w:eastAsia="等线" w:hAnsi="Times New Roman" w:cs="Times New Roman"/>
                <w:color w:val="000000" w:themeColor="text1"/>
                <w:kern w:val="0"/>
                <w:sz w:val="15"/>
                <w:szCs w:val="15"/>
              </w:rPr>
              <w:t>FPG of 6.1</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 xml:space="preserve">7.0 </w:t>
            </w:r>
            <w:proofErr w:type="spellStart"/>
            <w:r w:rsidR="00132AA8" w:rsidRPr="009C2FCA">
              <w:rPr>
                <w:rFonts w:ascii="Times New Roman" w:eastAsia="宋体" w:hAnsi="Times New Roman" w:cs="Times New Roman"/>
                <w:color w:val="000000" w:themeColor="text1"/>
                <w:kern w:val="0"/>
                <w:sz w:val="15"/>
                <w:szCs w:val="15"/>
              </w:rPr>
              <w:t>mmol·L</w:t>
            </w:r>
            <w:proofErr w:type="spellEnd"/>
            <w:r w:rsidR="00132AA8" w:rsidRPr="009C2FCA">
              <w:rPr>
                <w:rFonts w:ascii="Times New Roman" w:eastAsia="宋体" w:hAnsi="Times New Roman" w:cs="Times New Roman"/>
                <w:color w:val="000000" w:themeColor="text1"/>
                <w:kern w:val="0"/>
                <w:sz w:val="15"/>
                <w:szCs w:val="15"/>
                <w:vertAlign w:val="superscript"/>
              </w:rPr>
              <w:t>–1</w:t>
            </w:r>
            <w:r w:rsidRPr="009C2FCA">
              <w:rPr>
                <w:rFonts w:ascii="Times New Roman" w:eastAsia="等线" w:hAnsi="Times New Roman" w:cs="Times New Roman"/>
                <w:color w:val="000000" w:themeColor="text1"/>
                <w:kern w:val="0"/>
                <w:sz w:val="15"/>
                <w:szCs w:val="15"/>
              </w:rPr>
              <w:t xml:space="preserve"> or </w:t>
            </w:r>
            <w:r w:rsidRPr="009C2FCA">
              <w:rPr>
                <w:rFonts w:ascii="Times New Roman" w:eastAsia="Times New Roman Uni" w:hAnsi="Times New Roman" w:cs="Times New Roman"/>
                <w:color w:val="000000" w:themeColor="text1"/>
                <w:sz w:val="15"/>
                <w:szCs w:val="15"/>
              </w:rPr>
              <w:t>HbA</w:t>
            </w:r>
            <w:r w:rsidRPr="009C2FCA">
              <w:rPr>
                <w:rFonts w:ascii="Times New Roman" w:eastAsia="Times New Roman Uni" w:hAnsi="Times New Roman" w:cs="Times New Roman"/>
                <w:color w:val="000000" w:themeColor="text1"/>
                <w:sz w:val="15"/>
                <w:szCs w:val="15"/>
                <w:vertAlign w:val="subscript"/>
              </w:rPr>
              <w:t>1c</w:t>
            </w:r>
            <w:r w:rsidRPr="009C2FCA">
              <w:rPr>
                <w:rFonts w:ascii="Times New Roman" w:eastAsia="等线" w:hAnsi="Times New Roman" w:cs="Times New Roman"/>
                <w:color w:val="000000" w:themeColor="text1"/>
                <w:kern w:val="0"/>
                <w:sz w:val="15"/>
                <w:szCs w:val="15"/>
              </w:rPr>
              <w:t xml:space="preserve"> of 6.0</w:t>
            </w:r>
            <w:r w:rsidR="00132AA8" w:rsidRPr="009C2FCA">
              <w:rPr>
                <w:rFonts w:ascii="Times New Roman" w:eastAsia="等线" w:hAnsi="Times New Roman" w:cs="Times New Roman"/>
                <w:color w:val="000000" w:themeColor="text1"/>
                <w:kern w:val="0"/>
                <w:sz w:val="15"/>
                <w:szCs w:val="15"/>
              </w:rPr>
              <w:t>%</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6.4%</w:t>
            </w:r>
            <w:bookmarkEnd w:id="34"/>
          </w:p>
        </w:tc>
        <w:tc>
          <w:tcPr>
            <w:tcW w:w="1701" w:type="dxa"/>
            <w:tcBorders>
              <w:top w:val="nil"/>
              <w:left w:val="nil"/>
              <w:right w:val="nil"/>
            </w:tcBorders>
            <w:shd w:val="clear" w:color="auto" w:fill="auto"/>
            <w:noWrap/>
            <w:vAlign w:val="center"/>
          </w:tcPr>
          <w:p w14:paraId="112931C5" w14:textId="3245FC7A"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0.56 (0.23</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1.35)</w:t>
            </w:r>
          </w:p>
        </w:tc>
        <w:tc>
          <w:tcPr>
            <w:tcW w:w="1843" w:type="dxa"/>
            <w:tcBorders>
              <w:top w:val="nil"/>
              <w:left w:val="nil"/>
              <w:right w:val="nil"/>
            </w:tcBorders>
            <w:shd w:val="clear" w:color="auto" w:fill="auto"/>
            <w:noWrap/>
            <w:vAlign w:val="center"/>
          </w:tcPr>
          <w:p w14:paraId="746713AD" w14:textId="7A01C373"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0.70 (0.50</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0.97)</w:t>
            </w:r>
          </w:p>
        </w:tc>
        <w:tc>
          <w:tcPr>
            <w:tcW w:w="1842" w:type="dxa"/>
            <w:tcBorders>
              <w:top w:val="nil"/>
              <w:left w:val="nil"/>
              <w:right w:val="nil"/>
            </w:tcBorders>
            <w:shd w:val="clear" w:color="auto" w:fill="auto"/>
            <w:noWrap/>
            <w:vAlign w:val="center"/>
          </w:tcPr>
          <w:p w14:paraId="316ACE22" w14:textId="25940F9C" w:rsidR="008D44AF" w:rsidRPr="009C2FCA" w:rsidRDefault="008D44AF" w:rsidP="005D27FC">
            <w:pPr>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0.73 (0.55</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0.98)</w:t>
            </w:r>
          </w:p>
        </w:tc>
        <w:tc>
          <w:tcPr>
            <w:tcW w:w="1842" w:type="dxa"/>
            <w:tcBorders>
              <w:top w:val="nil"/>
              <w:left w:val="nil"/>
              <w:right w:val="nil"/>
            </w:tcBorders>
            <w:vAlign w:val="center"/>
          </w:tcPr>
          <w:p w14:paraId="6972B29C" w14:textId="05FEF581"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0.71 (0.57</w:t>
            </w:r>
            <w:r w:rsidR="00132AA8"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0.87)</w:t>
            </w:r>
          </w:p>
        </w:tc>
      </w:tr>
      <w:tr w:rsidR="009C2FCA" w:rsidRPr="009C2FCA" w14:paraId="72A005F0" w14:textId="77777777" w:rsidTr="005D27FC">
        <w:trPr>
          <w:trHeight w:val="108"/>
        </w:trPr>
        <w:tc>
          <w:tcPr>
            <w:tcW w:w="3544" w:type="dxa"/>
            <w:tcBorders>
              <w:top w:val="nil"/>
              <w:left w:val="nil"/>
              <w:bottom w:val="single" w:sz="4" w:space="0" w:color="auto"/>
              <w:right w:val="nil"/>
            </w:tcBorders>
            <w:shd w:val="clear" w:color="auto" w:fill="auto"/>
            <w:noWrap/>
            <w:vAlign w:val="center"/>
            <w:hideMark/>
          </w:tcPr>
          <w:p w14:paraId="2117C7D6" w14:textId="51F50867" w:rsidR="008D44AF" w:rsidRPr="009C2FCA" w:rsidRDefault="008D44AF" w:rsidP="005D27FC">
            <w:pPr>
              <w:ind w:leftChars="200" w:left="420"/>
              <w:jc w:val="both"/>
              <w:rPr>
                <w:rFonts w:ascii="Times New Roman" w:eastAsia="等线" w:hAnsi="Times New Roman" w:cs="Times New Roman"/>
                <w:color w:val="000000" w:themeColor="text1"/>
                <w:kern w:val="0"/>
                <w:sz w:val="15"/>
                <w:szCs w:val="15"/>
              </w:rPr>
            </w:pPr>
            <w:bookmarkStart w:id="35" w:name="_Hlk77112437"/>
            <w:r w:rsidRPr="009C2FCA">
              <w:rPr>
                <w:rFonts w:ascii="Times New Roman" w:eastAsia="等线" w:hAnsi="Times New Roman" w:cs="Times New Roman"/>
                <w:color w:val="000000" w:themeColor="text1"/>
                <w:kern w:val="0"/>
                <w:sz w:val="15"/>
                <w:szCs w:val="15"/>
              </w:rPr>
              <w:t>FPG of 5.6</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 xml:space="preserve">6.0 </w:t>
            </w:r>
            <w:proofErr w:type="spellStart"/>
            <w:r w:rsidR="00132AA8" w:rsidRPr="009C2FCA">
              <w:rPr>
                <w:rFonts w:ascii="Times New Roman" w:eastAsia="宋体" w:hAnsi="Times New Roman" w:cs="Times New Roman"/>
                <w:color w:val="000000" w:themeColor="text1"/>
                <w:kern w:val="0"/>
                <w:sz w:val="15"/>
                <w:szCs w:val="15"/>
              </w:rPr>
              <w:t>mmol·L</w:t>
            </w:r>
            <w:proofErr w:type="spellEnd"/>
            <w:r w:rsidR="00132AA8" w:rsidRPr="009C2FCA">
              <w:rPr>
                <w:rFonts w:ascii="Times New Roman" w:eastAsia="宋体" w:hAnsi="Times New Roman" w:cs="Times New Roman"/>
                <w:color w:val="000000" w:themeColor="text1"/>
                <w:kern w:val="0"/>
                <w:sz w:val="15"/>
                <w:szCs w:val="15"/>
                <w:vertAlign w:val="superscript"/>
              </w:rPr>
              <w:t>–1</w:t>
            </w:r>
            <w:r w:rsidRPr="009C2FCA">
              <w:rPr>
                <w:rFonts w:ascii="Times New Roman" w:eastAsia="等线" w:hAnsi="Times New Roman" w:cs="Times New Roman"/>
                <w:color w:val="000000" w:themeColor="text1"/>
                <w:kern w:val="0"/>
                <w:sz w:val="15"/>
                <w:szCs w:val="15"/>
              </w:rPr>
              <w:t xml:space="preserve"> or </w:t>
            </w:r>
            <w:r w:rsidRPr="009C2FCA">
              <w:rPr>
                <w:rFonts w:ascii="Times New Roman" w:eastAsia="Times New Roman Uni" w:hAnsi="Times New Roman" w:cs="Times New Roman"/>
                <w:color w:val="000000" w:themeColor="text1"/>
                <w:sz w:val="15"/>
                <w:szCs w:val="15"/>
              </w:rPr>
              <w:t>HbA</w:t>
            </w:r>
            <w:r w:rsidRPr="009C2FCA">
              <w:rPr>
                <w:rFonts w:ascii="Times New Roman" w:eastAsia="Times New Roman Uni" w:hAnsi="Times New Roman" w:cs="Times New Roman"/>
                <w:color w:val="000000" w:themeColor="text1"/>
                <w:sz w:val="15"/>
                <w:szCs w:val="15"/>
                <w:vertAlign w:val="subscript"/>
              </w:rPr>
              <w:t>1c</w:t>
            </w:r>
            <w:r w:rsidRPr="009C2FCA">
              <w:rPr>
                <w:rFonts w:ascii="Times New Roman" w:eastAsia="等线" w:hAnsi="Times New Roman" w:cs="Times New Roman"/>
                <w:color w:val="000000" w:themeColor="text1"/>
                <w:kern w:val="0"/>
                <w:sz w:val="15"/>
                <w:szCs w:val="15"/>
              </w:rPr>
              <w:t xml:space="preserve"> of 5.7</w:t>
            </w:r>
            <w:r w:rsidR="00132AA8" w:rsidRPr="009C2FCA">
              <w:rPr>
                <w:rFonts w:ascii="Times New Roman" w:eastAsia="等线" w:hAnsi="Times New Roman" w:cs="Times New Roman"/>
                <w:color w:val="000000" w:themeColor="text1"/>
                <w:kern w:val="0"/>
                <w:sz w:val="15"/>
                <w:szCs w:val="15"/>
              </w:rPr>
              <w:t>%</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kern w:val="0"/>
                <w:sz w:val="15"/>
                <w:szCs w:val="15"/>
              </w:rPr>
              <w:t>5.9%</w:t>
            </w:r>
            <w:bookmarkEnd w:id="35"/>
          </w:p>
        </w:tc>
        <w:tc>
          <w:tcPr>
            <w:tcW w:w="1701" w:type="dxa"/>
            <w:tcBorders>
              <w:top w:val="nil"/>
              <w:left w:val="nil"/>
              <w:bottom w:val="single" w:sz="4" w:space="0" w:color="auto"/>
              <w:right w:val="nil"/>
            </w:tcBorders>
            <w:shd w:val="clear" w:color="auto" w:fill="auto"/>
            <w:noWrap/>
            <w:vAlign w:val="center"/>
          </w:tcPr>
          <w:p w14:paraId="285A323D" w14:textId="39622F9D"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0.74 (0.51</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1.05)</w:t>
            </w:r>
          </w:p>
        </w:tc>
        <w:tc>
          <w:tcPr>
            <w:tcW w:w="1843" w:type="dxa"/>
            <w:tcBorders>
              <w:top w:val="nil"/>
              <w:left w:val="nil"/>
              <w:bottom w:val="single" w:sz="4" w:space="0" w:color="auto"/>
              <w:right w:val="nil"/>
            </w:tcBorders>
            <w:shd w:val="clear" w:color="auto" w:fill="auto"/>
            <w:noWrap/>
            <w:vAlign w:val="center"/>
          </w:tcPr>
          <w:p w14:paraId="27460B4E" w14:textId="04777952" w:rsidR="008D44AF" w:rsidRPr="009C2FCA" w:rsidRDefault="008D44AF" w:rsidP="005D27FC">
            <w:pPr>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0.75 (0.52</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1.07)</w:t>
            </w:r>
          </w:p>
        </w:tc>
        <w:tc>
          <w:tcPr>
            <w:tcW w:w="1842" w:type="dxa"/>
            <w:tcBorders>
              <w:top w:val="nil"/>
              <w:left w:val="nil"/>
              <w:bottom w:val="single" w:sz="4" w:space="0" w:color="auto"/>
              <w:right w:val="nil"/>
            </w:tcBorders>
            <w:shd w:val="clear" w:color="auto" w:fill="auto"/>
            <w:noWrap/>
            <w:vAlign w:val="center"/>
          </w:tcPr>
          <w:p w14:paraId="452C6B34" w14:textId="575B21BB"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0.83 (0.72</w:t>
            </w:r>
            <w:r w:rsidR="00132AA8" w:rsidRPr="009C2FCA">
              <w:rPr>
                <w:rFonts w:ascii="Times New Roman" w:eastAsia="等线" w:hAnsi="Times New Roman" w:cs="Times New Roman"/>
                <w:color w:val="000000" w:themeColor="text1"/>
                <w:sz w:val="15"/>
                <w:szCs w:val="15"/>
              </w:rPr>
              <w:t>–</w:t>
            </w:r>
            <w:r w:rsidRPr="009C2FCA">
              <w:rPr>
                <w:rFonts w:ascii="Times New Roman" w:eastAsia="等线" w:hAnsi="Times New Roman" w:cs="Times New Roman"/>
                <w:color w:val="000000" w:themeColor="text1"/>
                <w:sz w:val="15"/>
                <w:szCs w:val="15"/>
              </w:rPr>
              <w:t>0.94)</w:t>
            </w:r>
          </w:p>
        </w:tc>
        <w:tc>
          <w:tcPr>
            <w:tcW w:w="1842" w:type="dxa"/>
            <w:tcBorders>
              <w:top w:val="nil"/>
              <w:left w:val="nil"/>
              <w:bottom w:val="single" w:sz="4" w:space="0" w:color="auto"/>
              <w:right w:val="nil"/>
            </w:tcBorders>
            <w:vAlign w:val="center"/>
          </w:tcPr>
          <w:p w14:paraId="541988C0" w14:textId="713E68CF" w:rsidR="008D44AF" w:rsidRPr="009C2FCA" w:rsidRDefault="008D44AF" w:rsidP="005D27FC">
            <w:pPr>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0.81 (0.72</w:t>
            </w:r>
            <w:r w:rsidR="00132AA8"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0.91)</w:t>
            </w:r>
          </w:p>
        </w:tc>
      </w:tr>
    </w:tbl>
    <w:p w14:paraId="3EF22499" w14:textId="63087E01" w:rsidR="00132AA8" w:rsidRPr="009C2FCA" w:rsidRDefault="008D44AF" w:rsidP="00132AA8">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lastRenderedPageBreak/>
        <w:t xml:space="preserve">Data are presented as the multivariable-adjusted </w:t>
      </w:r>
      <w:r w:rsidR="00A7617A" w:rsidRPr="009C2FCA">
        <w:rPr>
          <w:rFonts w:ascii="Times New Roman" w:eastAsia="Times New Roman Uni" w:hAnsi="Times New Roman" w:cs="Times New Roman"/>
          <w:color w:val="000000" w:themeColor="text1"/>
          <w:sz w:val="18"/>
          <w:szCs w:val="18"/>
        </w:rPr>
        <w:t>HR</w:t>
      </w:r>
      <w:r w:rsidRPr="009C2FCA">
        <w:rPr>
          <w:rFonts w:ascii="Times New Roman" w:eastAsia="Times New Roman Uni" w:hAnsi="Times New Roman" w:cs="Times New Roman"/>
          <w:color w:val="000000" w:themeColor="text1"/>
          <w:sz w:val="18"/>
          <w:szCs w:val="18"/>
        </w:rPr>
        <w:t xml:space="preserve"> (95%</w:t>
      </w:r>
      <w:r w:rsidR="00A7617A" w:rsidRPr="009C2FCA">
        <w:rPr>
          <w:rFonts w:ascii="Times New Roman" w:eastAsia="Times New Roman Uni" w:hAnsi="Times New Roman" w:cs="Times New Roman"/>
          <w:color w:val="000000" w:themeColor="text1"/>
          <w:sz w:val="18"/>
          <w:szCs w:val="18"/>
        </w:rPr>
        <w:t xml:space="preserve"> </w:t>
      </w:r>
      <w:r w:rsidR="00132AA8" w:rsidRPr="009C2FCA">
        <w:rPr>
          <w:rFonts w:ascii="Times New Roman" w:eastAsia="Times New Roman Uni" w:hAnsi="Times New Roman" w:cs="Times New Roman"/>
          <w:color w:val="000000" w:themeColor="text1"/>
          <w:sz w:val="18"/>
          <w:szCs w:val="18"/>
        </w:rPr>
        <w:t>CI</w:t>
      </w:r>
      <w:r w:rsidRPr="009C2FCA">
        <w:rPr>
          <w:rFonts w:ascii="Times New Roman" w:eastAsia="Times New Roman Uni" w:hAnsi="Times New Roman" w:cs="Times New Roman"/>
          <w:color w:val="000000" w:themeColor="text1"/>
          <w:sz w:val="18"/>
          <w:szCs w:val="18"/>
        </w:rPr>
        <w:t>) comparing participants with 4 or 5 versus 0 or 1 healthy lifestyle factors. Covariates included in models are the same as</w:t>
      </w:r>
      <w:r w:rsidR="00292D1D" w:rsidRPr="009C2FCA">
        <w:rPr>
          <w:rFonts w:ascii="Times New Roman" w:eastAsia="Times New Roman Uni" w:hAnsi="Times New Roman" w:cs="Times New Roman"/>
          <w:color w:val="000000" w:themeColor="text1"/>
          <w:sz w:val="18"/>
          <w:szCs w:val="18"/>
        </w:rPr>
        <w:t xml:space="preserve"> in</w:t>
      </w:r>
      <w:r w:rsidRPr="009C2FCA">
        <w:rPr>
          <w:rFonts w:ascii="Times New Roman" w:eastAsia="Times New Roman Uni" w:hAnsi="Times New Roman" w:cs="Times New Roman"/>
          <w:color w:val="000000" w:themeColor="text1"/>
          <w:sz w:val="18"/>
          <w:szCs w:val="18"/>
        </w:rPr>
        <w:t xml:space="preserve"> Table S6 except for stratified variables. Normal weight was defined as body mass index </w:t>
      </w:r>
      <w:bookmarkStart w:id="36" w:name="_Hlk77112229"/>
      <w:r w:rsidRPr="009C2FCA">
        <w:rPr>
          <w:rFonts w:ascii="Times New Roman" w:eastAsia="Times New Roman Uni" w:hAnsi="Times New Roman" w:cs="Times New Roman"/>
          <w:color w:val="000000" w:themeColor="text1"/>
          <w:sz w:val="18"/>
          <w:szCs w:val="18"/>
        </w:rPr>
        <w:t xml:space="preserve">ranging between 18.5 and 23.9/24.9 </w:t>
      </w:r>
      <w:proofErr w:type="spellStart"/>
      <w:r w:rsidRPr="009C2FCA">
        <w:rPr>
          <w:rFonts w:ascii="Times New Roman" w:eastAsia="Times New Roman Uni" w:hAnsi="Times New Roman" w:cs="Times New Roman"/>
          <w:color w:val="000000" w:themeColor="text1"/>
          <w:sz w:val="18"/>
          <w:szCs w:val="18"/>
        </w:rPr>
        <w:t>kg</w:t>
      </w:r>
      <w:r w:rsidR="00132AA8" w:rsidRPr="009C2FCA">
        <w:rPr>
          <w:rFonts w:ascii="Times New Roman" w:eastAsia="Times New Roman Uni" w:hAnsi="Times New Roman" w:cs="Times New Roman"/>
          <w:color w:val="000000" w:themeColor="text1"/>
          <w:sz w:val="18"/>
          <w:szCs w:val="18"/>
        </w:rPr>
        <w:t>·</w:t>
      </w:r>
      <w:r w:rsidRPr="009C2FCA">
        <w:rPr>
          <w:rFonts w:ascii="Times New Roman" w:eastAsia="Times New Roman Uni" w:hAnsi="Times New Roman" w:cs="Times New Roman"/>
          <w:color w:val="000000" w:themeColor="text1"/>
          <w:sz w:val="18"/>
          <w:szCs w:val="18"/>
        </w:rPr>
        <w:t>m</w:t>
      </w:r>
      <w:proofErr w:type="spellEnd"/>
      <w:r w:rsidR="00132AA8" w:rsidRPr="009C2FCA">
        <w:rPr>
          <w:rFonts w:ascii="Times New Roman" w:eastAsia="Times New Roman Uni" w:hAnsi="Times New Roman" w:cs="Times New Roman"/>
          <w:color w:val="000000" w:themeColor="text1"/>
          <w:sz w:val="18"/>
          <w:szCs w:val="18"/>
          <w:vertAlign w:val="superscript"/>
        </w:rPr>
        <w:t>–</w:t>
      </w:r>
      <w:r w:rsidRPr="009C2FCA">
        <w:rPr>
          <w:rFonts w:ascii="Times New Roman" w:eastAsia="Times New Roman Uni" w:hAnsi="Times New Roman" w:cs="Times New Roman"/>
          <w:color w:val="000000" w:themeColor="text1"/>
          <w:sz w:val="18"/>
          <w:szCs w:val="18"/>
          <w:vertAlign w:val="superscript"/>
        </w:rPr>
        <w:t>2</w:t>
      </w:r>
      <w:r w:rsidRPr="009C2FCA">
        <w:rPr>
          <w:rFonts w:ascii="Times New Roman" w:eastAsia="Times New Roman Uni" w:hAnsi="Times New Roman" w:cs="Times New Roman"/>
          <w:color w:val="000000" w:themeColor="text1"/>
          <w:sz w:val="18"/>
          <w:szCs w:val="18"/>
        </w:rPr>
        <w:t xml:space="preserve"> in the Chinese/Western population, respectivel</w:t>
      </w:r>
      <w:bookmarkEnd w:id="36"/>
      <w:r w:rsidRPr="009C2FCA">
        <w:rPr>
          <w:rFonts w:ascii="Times New Roman" w:eastAsia="Times New Roman Uni" w:hAnsi="Times New Roman" w:cs="Times New Roman"/>
          <w:color w:val="000000" w:themeColor="text1"/>
          <w:sz w:val="18"/>
          <w:szCs w:val="18"/>
        </w:rPr>
        <w:t>y. Hypertension was defined as self-reported hypertension or uses of anti-hypertensive medications, or systolic/diastolic blood pressure 140/90 mmHg. Ideal TC was defined as untreated blood TC of &lt;</w:t>
      </w:r>
      <w:r w:rsidR="00132AA8"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 xml:space="preserve">5.2 </w:t>
      </w:r>
      <w:proofErr w:type="spellStart"/>
      <w:r w:rsidR="00132AA8" w:rsidRPr="009C2FCA">
        <w:rPr>
          <w:rFonts w:ascii="Times New Roman" w:eastAsia="宋体" w:hAnsi="Times New Roman" w:cs="Times New Roman"/>
          <w:color w:val="000000" w:themeColor="text1"/>
          <w:kern w:val="0"/>
          <w:sz w:val="18"/>
          <w:szCs w:val="18"/>
        </w:rPr>
        <w:t>mmol·L</w:t>
      </w:r>
      <w:proofErr w:type="spellEnd"/>
      <w:r w:rsidR="00132AA8" w:rsidRPr="009C2FCA">
        <w:rPr>
          <w:rFonts w:ascii="Times New Roman" w:eastAsia="宋体" w:hAnsi="Times New Roman" w:cs="Times New Roman"/>
          <w:color w:val="000000" w:themeColor="text1"/>
          <w:kern w:val="0"/>
          <w:sz w:val="18"/>
          <w:szCs w:val="18"/>
          <w:vertAlign w:val="superscript"/>
        </w:rPr>
        <w:t>–1</w:t>
      </w:r>
      <w:r w:rsidRPr="009C2FCA">
        <w:rPr>
          <w:rFonts w:ascii="Times New Roman" w:eastAsia="Times New Roman Uni" w:hAnsi="Times New Roman" w:cs="Times New Roman"/>
          <w:color w:val="000000" w:themeColor="text1"/>
          <w:sz w:val="18"/>
          <w:szCs w:val="18"/>
        </w:rPr>
        <w:t>.</w:t>
      </w:r>
    </w:p>
    <w:p w14:paraId="0010C060" w14:textId="7D11620B" w:rsidR="008D44AF" w:rsidRPr="009C2FCA" w:rsidRDefault="008D44AF" w:rsidP="00132AA8">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To minimize the probability of committing a type I error, we used a </w:t>
      </w:r>
      <w:proofErr w:type="spellStart"/>
      <w:r w:rsidRPr="009C2FCA">
        <w:rPr>
          <w:rFonts w:ascii="Times New Roman" w:eastAsia="Times New Roman Uni" w:hAnsi="Times New Roman" w:cs="Times New Roman"/>
          <w:color w:val="000000" w:themeColor="text1"/>
          <w:sz w:val="18"/>
          <w:szCs w:val="18"/>
        </w:rPr>
        <w:t>Bonferroni</w:t>
      </w:r>
      <w:proofErr w:type="spellEnd"/>
      <w:r w:rsidRPr="009C2FCA">
        <w:rPr>
          <w:rFonts w:ascii="Times New Roman" w:eastAsia="Times New Roman Uni" w:hAnsi="Times New Roman" w:cs="Times New Roman"/>
          <w:color w:val="000000" w:themeColor="text1"/>
          <w:sz w:val="18"/>
          <w:szCs w:val="18"/>
        </w:rPr>
        <w:t xml:space="preserve">-adjusted significance level of </w:t>
      </w:r>
      <w:r w:rsidRPr="009C2FCA">
        <w:rPr>
          <w:rFonts w:ascii="Times New Roman" w:eastAsia="Times New Roman Uni" w:hAnsi="Times New Roman" w:cs="Times New Roman"/>
          <w:i/>
          <w:iCs/>
          <w:color w:val="000000" w:themeColor="text1"/>
          <w:sz w:val="18"/>
          <w:szCs w:val="18"/>
        </w:rPr>
        <w:t>P</w:t>
      </w:r>
      <w:r w:rsidRPr="009C2FCA">
        <w:rPr>
          <w:rFonts w:ascii="Times New Roman" w:eastAsia="Times New Roman Uni" w:hAnsi="Times New Roman" w:cs="Times New Roman"/>
          <w:color w:val="000000" w:themeColor="text1"/>
          <w:sz w:val="18"/>
          <w:szCs w:val="18"/>
        </w:rPr>
        <w:t xml:space="preserve"> &lt;</w:t>
      </w:r>
      <w:r w:rsidR="00132AA8"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0.0004 =</w:t>
      </w:r>
      <w:r w:rsidR="00132AA8"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0.05/ (7*3*4+7*5)</w:t>
      </w:r>
      <w:r w:rsidR="00132AA8"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w:t>
      </w:r>
      <w:r w:rsidR="00132AA8"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0.05/119, which indicated the 119 groups of multiple comparisons. *</w:t>
      </w:r>
      <w:r w:rsidR="00132AA8" w:rsidRPr="009C2FCA">
        <w:rPr>
          <w:rFonts w:ascii="Times New Roman" w:eastAsia="Times New Roman Uni" w:hAnsi="Times New Roman" w:cs="Times New Roman"/>
          <w:color w:val="000000" w:themeColor="text1"/>
          <w:sz w:val="18"/>
          <w:szCs w:val="18"/>
        </w:rPr>
        <w:t xml:space="preserve"> </w:t>
      </w:r>
      <w:proofErr w:type="spellStart"/>
      <w:r w:rsidRPr="009C2FCA">
        <w:rPr>
          <w:rFonts w:ascii="Times New Roman" w:eastAsia="Times New Roman Uni" w:hAnsi="Times New Roman" w:cs="Times New Roman"/>
          <w:i/>
          <w:iCs/>
          <w:color w:val="000000" w:themeColor="text1"/>
          <w:sz w:val="18"/>
          <w:szCs w:val="18"/>
        </w:rPr>
        <w:t>P</w:t>
      </w:r>
      <w:r w:rsidRPr="009C2FCA">
        <w:rPr>
          <w:rFonts w:ascii="Times New Roman" w:eastAsia="Times New Roman Uni" w:hAnsi="Times New Roman" w:cs="Times New Roman"/>
          <w:color w:val="000000" w:themeColor="text1"/>
          <w:sz w:val="18"/>
          <w:szCs w:val="18"/>
          <w:vertAlign w:val="subscript"/>
        </w:rPr>
        <w:t>between</w:t>
      </w:r>
      <w:proofErr w:type="spellEnd"/>
      <w:r w:rsidRPr="009C2FCA">
        <w:rPr>
          <w:rFonts w:ascii="Times New Roman" w:eastAsia="Times New Roman Uni" w:hAnsi="Times New Roman" w:cs="Times New Roman"/>
          <w:color w:val="000000" w:themeColor="text1"/>
          <w:sz w:val="18"/>
          <w:szCs w:val="18"/>
          <w:vertAlign w:val="subscript"/>
        </w:rPr>
        <w:t>-group</w:t>
      </w:r>
      <w:r w:rsidRPr="009C2FCA">
        <w:rPr>
          <w:rFonts w:ascii="Times New Roman" w:eastAsia="Times New Roman Uni" w:hAnsi="Times New Roman" w:cs="Times New Roman"/>
          <w:color w:val="000000" w:themeColor="text1"/>
          <w:sz w:val="18"/>
          <w:szCs w:val="18"/>
        </w:rPr>
        <w:t xml:space="preserve"> &lt;</w:t>
      </w:r>
      <w:r w:rsidR="00132AA8"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0.05, and **</w:t>
      </w:r>
      <w:r w:rsidR="00132AA8" w:rsidRPr="009C2FCA">
        <w:rPr>
          <w:rFonts w:ascii="Times New Roman" w:eastAsia="Times New Roman Uni" w:hAnsi="Times New Roman" w:cs="Times New Roman"/>
          <w:color w:val="000000" w:themeColor="text1"/>
          <w:sz w:val="18"/>
          <w:szCs w:val="18"/>
        </w:rPr>
        <w:t xml:space="preserve"> </w:t>
      </w:r>
      <w:proofErr w:type="spellStart"/>
      <w:r w:rsidRPr="009C2FCA">
        <w:rPr>
          <w:rFonts w:ascii="Times New Roman" w:eastAsia="Times New Roman Uni" w:hAnsi="Times New Roman" w:cs="Times New Roman"/>
          <w:i/>
          <w:iCs/>
          <w:color w:val="000000" w:themeColor="text1"/>
          <w:sz w:val="18"/>
          <w:szCs w:val="18"/>
        </w:rPr>
        <w:t>P</w:t>
      </w:r>
      <w:r w:rsidRPr="009C2FCA">
        <w:rPr>
          <w:rFonts w:ascii="Times New Roman" w:eastAsia="Times New Roman Uni" w:hAnsi="Times New Roman" w:cs="Times New Roman"/>
          <w:color w:val="000000" w:themeColor="text1"/>
          <w:sz w:val="18"/>
          <w:szCs w:val="18"/>
          <w:vertAlign w:val="subscript"/>
        </w:rPr>
        <w:t>between</w:t>
      </w:r>
      <w:proofErr w:type="spellEnd"/>
      <w:r w:rsidRPr="009C2FCA">
        <w:rPr>
          <w:rFonts w:ascii="Times New Roman" w:eastAsia="Times New Roman Uni" w:hAnsi="Times New Roman" w:cs="Times New Roman"/>
          <w:color w:val="000000" w:themeColor="text1"/>
          <w:sz w:val="18"/>
          <w:szCs w:val="18"/>
          <w:vertAlign w:val="subscript"/>
        </w:rPr>
        <w:t>-group</w:t>
      </w:r>
      <w:r w:rsidRPr="009C2FCA">
        <w:rPr>
          <w:rFonts w:ascii="Times New Roman" w:eastAsia="Times New Roman Uni" w:hAnsi="Times New Roman" w:cs="Times New Roman"/>
          <w:color w:val="000000" w:themeColor="text1"/>
          <w:sz w:val="18"/>
          <w:szCs w:val="18"/>
        </w:rPr>
        <w:t xml:space="preserve"> &lt;</w:t>
      </w:r>
      <w:r w:rsidR="00132AA8"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0.0004.</w:t>
      </w:r>
    </w:p>
    <w:p w14:paraId="3A57ACDA" w14:textId="77777777" w:rsidR="00CF374E" w:rsidRPr="009C2FCA" w:rsidRDefault="00CF374E" w:rsidP="005D27FC">
      <w:pPr>
        <w:pStyle w:val="SCI"/>
        <w:jc w:val="both"/>
        <w:rPr>
          <w:color w:val="000000" w:themeColor="text1"/>
          <w:sz w:val="18"/>
          <w:szCs w:val="18"/>
        </w:rPr>
      </w:pPr>
    </w:p>
    <w:p w14:paraId="26217517" w14:textId="2AC3F340" w:rsidR="008D44AF" w:rsidRPr="009C2FCA" w:rsidRDefault="008D44AF" w:rsidP="00132AA8">
      <w:pPr>
        <w:adjustRightInd w:val="0"/>
        <w:snapToGrid w:val="0"/>
        <w:jc w:val="both"/>
        <w:rPr>
          <w:rFonts w:ascii="Times New Roman" w:eastAsia="Times New Roman Uni" w:hAnsi="Times New Roman" w:cs="Times New Roman"/>
          <w:b/>
          <w:bCs/>
          <w:color w:val="000000" w:themeColor="text1"/>
          <w:sz w:val="18"/>
          <w:szCs w:val="18"/>
        </w:rPr>
      </w:pPr>
      <w:r w:rsidRPr="009C2FCA">
        <w:rPr>
          <w:rFonts w:ascii="Times New Roman" w:eastAsia="Times New Roman Uni" w:hAnsi="Times New Roman" w:cs="Times New Roman"/>
          <w:b/>
          <w:bCs/>
          <w:color w:val="000000" w:themeColor="text1"/>
          <w:sz w:val="18"/>
          <w:szCs w:val="18"/>
        </w:rPr>
        <w:t>Table S</w:t>
      </w:r>
      <w:bookmarkStart w:id="37" w:name="_Hlk77062425"/>
      <w:r w:rsidRPr="009C2FCA">
        <w:rPr>
          <w:rFonts w:ascii="Times New Roman" w:eastAsia="Times New Roman Uni" w:hAnsi="Times New Roman" w:cs="Times New Roman"/>
          <w:b/>
          <w:bCs/>
          <w:color w:val="000000" w:themeColor="text1"/>
          <w:sz w:val="18"/>
          <w:szCs w:val="18"/>
        </w:rPr>
        <w:t>10</w:t>
      </w:r>
    </w:p>
    <w:p w14:paraId="6C95CD7E" w14:textId="66B5C0C0" w:rsidR="008D44AF" w:rsidRPr="009C2FCA" w:rsidRDefault="008D44AF" w:rsidP="00132AA8">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Associations of combined healthy lifestyle</w:t>
      </w:r>
      <w:r w:rsidR="00292D1D" w:rsidRPr="009C2FCA">
        <w:rPr>
          <w:rFonts w:ascii="Times New Roman" w:eastAsia="Times New Roman Uni" w:hAnsi="Times New Roman" w:cs="Times New Roman"/>
          <w:color w:val="000000" w:themeColor="text1"/>
          <w:sz w:val="18"/>
          <w:szCs w:val="18"/>
        </w:rPr>
        <w:t xml:space="preserve"> factors </w:t>
      </w:r>
      <w:r w:rsidRPr="009C2FCA">
        <w:rPr>
          <w:rFonts w:ascii="Times New Roman" w:eastAsia="Times New Roman Uni" w:hAnsi="Times New Roman" w:cs="Times New Roman"/>
          <w:color w:val="000000" w:themeColor="text1"/>
          <w:sz w:val="18"/>
          <w:szCs w:val="18"/>
        </w:rPr>
        <w:t>with all-cause mortality in participants with prediabetes: subgroup analyses.</w:t>
      </w:r>
    </w:p>
    <w:tbl>
      <w:tblPr>
        <w:tblW w:w="11081" w:type="dxa"/>
        <w:tblLook w:val="04A0" w:firstRow="1" w:lastRow="0" w:firstColumn="1" w:lastColumn="0" w:noHBand="0" w:noVBand="1"/>
      </w:tblPr>
      <w:tblGrid>
        <w:gridCol w:w="2275"/>
        <w:gridCol w:w="1705"/>
        <w:gridCol w:w="1849"/>
        <w:gridCol w:w="1849"/>
        <w:gridCol w:w="1705"/>
        <w:gridCol w:w="1698"/>
      </w:tblGrid>
      <w:tr w:rsidR="009C2FCA" w:rsidRPr="009C2FCA" w14:paraId="5EA5A296" w14:textId="77777777" w:rsidTr="005D27FC">
        <w:trPr>
          <w:trHeight w:val="193"/>
        </w:trPr>
        <w:tc>
          <w:tcPr>
            <w:tcW w:w="2275" w:type="dxa"/>
            <w:tcBorders>
              <w:top w:val="single" w:sz="4" w:space="0" w:color="auto"/>
              <w:left w:val="nil"/>
              <w:bottom w:val="single" w:sz="4" w:space="0" w:color="auto"/>
              <w:right w:val="nil"/>
            </w:tcBorders>
            <w:shd w:val="clear" w:color="auto" w:fill="auto"/>
            <w:noWrap/>
            <w:vAlign w:val="bottom"/>
            <w:hideMark/>
          </w:tcPr>
          <w:bookmarkEnd w:id="37"/>
          <w:p w14:paraId="49F94851" w14:textId="20BE38F0" w:rsidR="008D44AF" w:rsidRPr="009C2FCA" w:rsidRDefault="00132AA8"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Baseline characteristics</w:t>
            </w:r>
          </w:p>
        </w:tc>
        <w:tc>
          <w:tcPr>
            <w:tcW w:w="1705" w:type="dxa"/>
            <w:tcBorders>
              <w:top w:val="single" w:sz="4" w:space="0" w:color="auto"/>
              <w:left w:val="nil"/>
              <w:bottom w:val="single" w:sz="4" w:space="0" w:color="auto"/>
              <w:right w:val="nil"/>
            </w:tcBorders>
            <w:shd w:val="clear" w:color="auto" w:fill="auto"/>
            <w:noWrap/>
            <w:vAlign w:val="bottom"/>
            <w:hideMark/>
          </w:tcPr>
          <w:p w14:paraId="7B583AD7"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DFTJ cohort</w:t>
            </w:r>
          </w:p>
        </w:tc>
        <w:tc>
          <w:tcPr>
            <w:tcW w:w="1849" w:type="dxa"/>
            <w:tcBorders>
              <w:top w:val="single" w:sz="4" w:space="0" w:color="auto"/>
              <w:left w:val="nil"/>
              <w:bottom w:val="single" w:sz="4" w:space="0" w:color="auto"/>
              <w:right w:val="nil"/>
            </w:tcBorders>
            <w:shd w:val="clear" w:color="auto" w:fill="auto"/>
            <w:noWrap/>
            <w:vAlign w:val="bottom"/>
            <w:hideMark/>
          </w:tcPr>
          <w:p w14:paraId="02D64E22" w14:textId="77777777"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proofErr w:type="spellStart"/>
            <w:r w:rsidRPr="009C2FCA">
              <w:rPr>
                <w:rFonts w:ascii="Times New Roman" w:eastAsia="等线" w:hAnsi="Times New Roman" w:cs="Times New Roman"/>
                <w:color w:val="000000" w:themeColor="text1"/>
                <w:sz w:val="15"/>
                <w:szCs w:val="15"/>
              </w:rPr>
              <w:t>Kailuan</w:t>
            </w:r>
            <w:proofErr w:type="spellEnd"/>
            <w:r w:rsidRPr="009C2FCA">
              <w:rPr>
                <w:rFonts w:ascii="Times New Roman" w:eastAsia="等线" w:hAnsi="Times New Roman" w:cs="Times New Roman"/>
                <w:color w:val="000000" w:themeColor="text1"/>
                <w:sz w:val="15"/>
                <w:szCs w:val="15"/>
              </w:rPr>
              <w:t xml:space="preserve"> study</w:t>
            </w:r>
          </w:p>
        </w:tc>
        <w:tc>
          <w:tcPr>
            <w:tcW w:w="1849" w:type="dxa"/>
            <w:tcBorders>
              <w:top w:val="single" w:sz="4" w:space="0" w:color="auto"/>
              <w:left w:val="nil"/>
              <w:bottom w:val="single" w:sz="4" w:space="0" w:color="auto"/>
              <w:right w:val="nil"/>
            </w:tcBorders>
            <w:shd w:val="clear" w:color="auto" w:fill="auto"/>
            <w:noWrap/>
            <w:vAlign w:val="bottom"/>
            <w:hideMark/>
          </w:tcPr>
          <w:p w14:paraId="728023EC"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UK Biobank</w:t>
            </w:r>
          </w:p>
        </w:tc>
        <w:tc>
          <w:tcPr>
            <w:tcW w:w="1705" w:type="dxa"/>
            <w:tcBorders>
              <w:top w:val="single" w:sz="4" w:space="0" w:color="auto"/>
              <w:left w:val="nil"/>
              <w:bottom w:val="single" w:sz="4" w:space="0" w:color="auto"/>
              <w:right w:val="nil"/>
            </w:tcBorders>
            <w:shd w:val="clear" w:color="auto" w:fill="auto"/>
            <w:noWrap/>
            <w:vAlign w:val="bottom"/>
            <w:hideMark/>
          </w:tcPr>
          <w:p w14:paraId="38EF1012" w14:textId="1DDBE3AC" w:rsidR="008D44AF" w:rsidRPr="009C2FCA" w:rsidRDefault="00B60680"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 xml:space="preserve">US </w:t>
            </w:r>
            <w:r w:rsidR="008D44AF" w:rsidRPr="009C2FCA">
              <w:rPr>
                <w:rFonts w:ascii="Times New Roman" w:eastAsia="等线" w:hAnsi="Times New Roman" w:cs="Times New Roman"/>
                <w:color w:val="000000" w:themeColor="text1"/>
                <w:kern w:val="0"/>
                <w:sz w:val="15"/>
                <w:szCs w:val="15"/>
              </w:rPr>
              <w:t>NHANES</w:t>
            </w:r>
          </w:p>
        </w:tc>
        <w:tc>
          <w:tcPr>
            <w:tcW w:w="1698" w:type="dxa"/>
            <w:tcBorders>
              <w:top w:val="single" w:sz="4" w:space="0" w:color="auto"/>
              <w:left w:val="nil"/>
              <w:bottom w:val="single" w:sz="4" w:space="0" w:color="auto"/>
              <w:right w:val="nil"/>
            </w:tcBorders>
            <w:vAlign w:val="bottom"/>
          </w:tcPr>
          <w:p w14:paraId="46484C58" w14:textId="610F657B"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Pooled HR (95% CI), random</w:t>
            </w:r>
            <w:r w:rsidR="001B10B7"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effects</w:t>
            </w:r>
            <w:r w:rsidR="008A23C2" w:rsidRPr="009C2FCA">
              <w:rPr>
                <w:rFonts w:ascii="Times New Roman" w:eastAsia="等线" w:hAnsi="Times New Roman" w:cs="Times New Roman"/>
                <w:color w:val="000000" w:themeColor="text1"/>
                <w:kern w:val="0"/>
                <w:sz w:val="15"/>
                <w:szCs w:val="15"/>
              </w:rPr>
              <w:t xml:space="preserve"> model</w:t>
            </w:r>
          </w:p>
        </w:tc>
      </w:tr>
      <w:tr w:rsidR="009C2FCA" w:rsidRPr="009C2FCA" w14:paraId="2E927C91" w14:textId="77777777" w:rsidTr="005D27FC">
        <w:trPr>
          <w:trHeight w:val="187"/>
        </w:trPr>
        <w:tc>
          <w:tcPr>
            <w:tcW w:w="2275" w:type="dxa"/>
            <w:tcBorders>
              <w:top w:val="single" w:sz="4" w:space="0" w:color="auto"/>
              <w:left w:val="nil"/>
              <w:bottom w:val="nil"/>
              <w:right w:val="nil"/>
            </w:tcBorders>
            <w:shd w:val="clear" w:color="auto" w:fill="auto"/>
            <w:noWrap/>
            <w:vAlign w:val="center"/>
            <w:hideMark/>
          </w:tcPr>
          <w:p w14:paraId="135B2D6F"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Age</w:t>
            </w:r>
          </w:p>
        </w:tc>
        <w:tc>
          <w:tcPr>
            <w:tcW w:w="1705" w:type="dxa"/>
            <w:tcBorders>
              <w:top w:val="single" w:sz="4" w:space="0" w:color="auto"/>
              <w:left w:val="nil"/>
              <w:bottom w:val="nil"/>
              <w:right w:val="nil"/>
            </w:tcBorders>
            <w:shd w:val="clear" w:color="auto" w:fill="auto"/>
            <w:noWrap/>
            <w:vAlign w:val="center"/>
            <w:hideMark/>
          </w:tcPr>
          <w:p w14:paraId="2BEAC61B"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single" w:sz="4" w:space="0" w:color="auto"/>
              <w:left w:val="nil"/>
              <w:bottom w:val="nil"/>
              <w:right w:val="nil"/>
            </w:tcBorders>
            <w:shd w:val="clear" w:color="auto" w:fill="auto"/>
            <w:noWrap/>
            <w:vAlign w:val="center"/>
            <w:hideMark/>
          </w:tcPr>
          <w:p w14:paraId="68BEB7EC"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849" w:type="dxa"/>
            <w:tcBorders>
              <w:top w:val="single" w:sz="4" w:space="0" w:color="auto"/>
              <w:left w:val="nil"/>
              <w:bottom w:val="nil"/>
              <w:right w:val="nil"/>
            </w:tcBorders>
            <w:shd w:val="clear" w:color="auto" w:fill="auto"/>
            <w:noWrap/>
            <w:vAlign w:val="center"/>
            <w:hideMark/>
          </w:tcPr>
          <w:p w14:paraId="77A2C8D3"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705" w:type="dxa"/>
            <w:tcBorders>
              <w:top w:val="single" w:sz="4" w:space="0" w:color="auto"/>
              <w:left w:val="nil"/>
              <w:bottom w:val="nil"/>
              <w:right w:val="nil"/>
            </w:tcBorders>
            <w:shd w:val="clear" w:color="auto" w:fill="auto"/>
            <w:noWrap/>
            <w:vAlign w:val="center"/>
            <w:hideMark/>
          </w:tcPr>
          <w:p w14:paraId="3AFF3CAA"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698" w:type="dxa"/>
            <w:tcBorders>
              <w:top w:val="single" w:sz="4" w:space="0" w:color="auto"/>
              <w:left w:val="nil"/>
              <w:bottom w:val="nil"/>
              <w:right w:val="nil"/>
            </w:tcBorders>
            <w:vAlign w:val="center"/>
          </w:tcPr>
          <w:p w14:paraId="6CC722E4"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r>
      <w:tr w:rsidR="009C2FCA" w:rsidRPr="009C2FCA" w14:paraId="0340BB10" w14:textId="77777777" w:rsidTr="005D27FC">
        <w:trPr>
          <w:trHeight w:val="187"/>
        </w:trPr>
        <w:tc>
          <w:tcPr>
            <w:tcW w:w="2275" w:type="dxa"/>
            <w:tcBorders>
              <w:top w:val="nil"/>
              <w:left w:val="nil"/>
              <w:bottom w:val="nil"/>
              <w:right w:val="nil"/>
            </w:tcBorders>
            <w:shd w:val="clear" w:color="auto" w:fill="auto"/>
            <w:noWrap/>
            <w:vAlign w:val="center"/>
            <w:hideMark/>
          </w:tcPr>
          <w:p w14:paraId="44C18458" w14:textId="3C9B1D5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w:t>
            </w:r>
            <w:r w:rsidR="00132AA8" w:rsidRPr="009C2FCA">
              <w:rPr>
                <w:rFonts w:ascii="Times New Roman" w:eastAsia="等线" w:hAnsi="Times New Roman" w:cs="Times New Roman"/>
                <w:color w:val="000000" w:themeColor="text1"/>
                <w:kern w:val="0"/>
                <w:sz w:val="15"/>
                <w:szCs w:val="15"/>
              </w:rPr>
              <w:t xml:space="preserve"> </w:t>
            </w:r>
            <w:r w:rsidRPr="009C2FCA">
              <w:rPr>
                <w:rFonts w:ascii="Times New Roman" w:eastAsia="等线" w:hAnsi="Times New Roman" w:cs="Times New Roman"/>
                <w:color w:val="000000" w:themeColor="text1"/>
                <w:kern w:val="0"/>
                <w:sz w:val="15"/>
                <w:szCs w:val="15"/>
              </w:rPr>
              <w:t>65 years</w:t>
            </w:r>
          </w:p>
        </w:tc>
        <w:tc>
          <w:tcPr>
            <w:tcW w:w="1705" w:type="dxa"/>
            <w:tcBorders>
              <w:top w:val="nil"/>
              <w:left w:val="nil"/>
              <w:bottom w:val="nil"/>
              <w:right w:val="nil"/>
            </w:tcBorders>
            <w:shd w:val="clear" w:color="auto" w:fill="auto"/>
            <w:noWrap/>
            <w:vAlign w:val="center"/>
            <w:hideMark/>
          </w:tcPr>
          <w:p w14:paraId="4EFEEA40" w14:textId="5F86A11B"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0.63 (0.46</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0.85)</w:t>
            </w:r>
          </w:p>
        </w:tc>
        <w:tc>
          <w:tcPr>
            <w:tcW w:w="1849" w:type="dxa"/>
            <w:tcBorders>
              <w:top w:val="nil"/>
              <w:left w:val="nil"/>
              <w:bottom w:val="nil"/>
              <w:right w:val="nil"/>
            </w:tcBorders>
            <w:shd w:val="clear" w:color="auto" w:fill="auto"/>
            <w:noWrap/>
            <w:vAlign w:val="center"/>
            <w:hideMark/>
          </w:tcPr>
          <w:p w14:paraId="246D81A1" w14:textId="1946540E"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0.65 (0.53</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0.80)</w:t>
            </w:r>
          </w:p>
        </w:tc>
        <w:tc>
          <w:tcPr>
            <w:tcW w:w="1849" w:type="dxa"/>
            <w:tcBorders>
              <w:top w:val="nil"/>
              <w:left w:val="nil"/>
              <w:bottom w:val="nil"/>
              <w:right w:val="nil"/>
            </w:tcBorders>
            <w:shd w:val="clear" w:color="auto" w:fill="auto"/>
            <w:noWrap/>
            <w:vAlign w:val="center"/>
            <w:hideMark/>
          </w:tcPr>
          <w:p w14:paraId="1812B1F1" w14:textId="122054D3"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0.46 (0.35</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0.59)</w:t>
            </w:r>
          </w:p>
        </w:tc>
        <w:tc>
          <w:tcPr>
            <w:tcW w:w="1705" w:type="dxa"/>
            <w:tcBorders>
              <w:top w:val="nil"/>
              <w:left w:val="nil"/>
              <w:bottom w:val="nil"/>
              <w:right w:val="nil"/>
            </w:tcBorders>
            <w:shd w:val="clear" w:color="auto" w:fill="auto"/>
            <w:noWrap/>
            <w:vAlign w:val="center"/>
            <w:hideMark/>
          </w:tcPr>
          <w:p w14:paraId="204123B9" w14:textId="53DD203D"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0.49 (0.34</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0.69)</w:t>
            </w:r>
            <w:r w:rsidRPr="009C2FCA">
              <w:rPr>
                <w:rFonts w:ascii="Times New Roman" w:hAnsi="Times New Roman" w:cs="Times New Roman"/>
                <w:color w:val="000000" w:themeColor="text1"/>
                <w:kern w:val="0"/>
                <w:sz w:val="15"/>
                <w:szCs w:val="15"/>
              </w:rPr>
              <w:t xml:space="preserve"> *</w:t>
            </w:r>
          </w:p>
        </w:tc>
        <w:tc>
          <w:tcPr>
            <w:tcW w:w="1698" w:type="dxa"/>
            <w:tcBorders>
              <w:top w:val="nil"/>
              <w:left w:val="nil"/>
              <w:bottom w:val="nil"/>
              <w:right w:val="nil"/>
            </w:tcBorders>
            <w:vAlign w:val="center"/>
          </w:tcPr>
          <w:p w14:paraId="7E043A62" w14:textId="2DE28459"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0.56 (0.46</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0.67)</w:t>
            </w:r>
          </w:p>
        </w:tc>
      </w:tr>
      <w:tr w:rsidR="009C2FCA" w:rsidRPr="009C2FCA" w14:paraId="0982E0AA" w14:textId="77777777" w:rsidTr="005D27FC">
        <w:trPr>
          <w:trHeight w:val="187"/>
        </w:trPr>
        <w:tc>
          <w:tcPr>
            <w:tcW w:w="2275" w:type="dxa"/>
            <w:tcBorders>
              <w:top w:val="nil"/>
              <w:left w:val="nil"/>
              <w:bottom w:val="nil"/>
              <w:right w:val="nil"/>
            </w:tcBorders>
            <w:shd w:val="clear" w:color="auto" w:fill="auto"/>
            <w:noWrap/>
            <w:vAlign w:val="center"/>
            <w:hideMark/>
          </w:tcPr>
          <w:p w14:paraId="65551938" w14:textId="25C15764"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&lt;</w:t>
            </w:r>
            <w:r w:rsidR="00132AA8" w:rsidRPr="009C2FCA">
              <w:rPr>
                <w:rFonts w:ascii="Times New Roman" w:eastAsia="等线" w:hAnsi="Times New Roman" w:cs="Times New Roman"/>
                <w:color w:val="000000" w:themeColor="text1"/>
                <w:kern w:val="0"/>
                <w:sz w:val="15"/>
                <w:szCs w:val="15"/>
              </w:rPr>
              <w:t xml:space="preserve"> </w:t>
            </w:r>
            <w:r w:rsidRPr="009C2FCA">
              <w:rPr>
                <w:rFonts w:ascii="Times New Roman" w:eastAsia="等线" w:hAnsi="Times New Roman" w:cs="Times New Roman"/>
                <w:color w:val="000000" w:themeColor="text1"/>
                <w:kern w:val="0"/>
                <w:sz w:val="15"/>
                <w:szCs w:val="15"/>
              </w:rPr>
              <w:t>65 years</w:t>
            </w:r>
          </w:p>
        </w:tc>
        <w:tc>
          <w:tcPr>
            <w:tcW w:w="1705" w:type="dxa"/>
            <w:tcBorders>
              <w:top w:val="nil"/>
              <w:left w:val="nil"/>
              <w:bottom w:val="nil"/>
              <w:right w:val="nil"/>
            </w:tcBorders>
            <w:shd w:val="clear" w:color="auto" w:fill="auto"/>
            <w:noWrap/>
            <w:vAlign w:val="center"/>
            <w:hideMark/>
          </w:tcPr>
          <w:p w14:paraId="0CB57355" w14:textId="744CDFA0"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0.51 (0.33</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0.81)</w:t>
            </w:r>
          </w:p>
        </w:tc>
        <w:tc>
          <w:tcPr>
            <w:tcW w:w="1849" w:type="dxa"/>
            <w:tcBorders>
              <w:top w:val="nil"/>
              <w:left w:val="nil"/>
              <w:bottom w:val="nil"/>
              <w:right w:val="nil"/>
            </w:tcBorders>
            <w:shd w:val="clear" w:color="auto" w:fill="auto"/>
            <w:noWrap/>
            <w:vAlign w:val="center"/>
            <w:hideMark/>
          </w:tcPr>
          <w:p w14:paraId="28164345" w14:textId="5FDF9DFA"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0.76 (0.62</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0.92)</w:t>
            </w:r>
          </w:p>
        </w:tc>
        <w:tc>
          <w:tcPr>
            <w:tcW w:w="1849" w:type="dxa"/>
            <w:tcBorders>
              <w:top w:val="nil"/>
              <w:left w:val="nil"/>
              <w:bottom w:val="nil"/>
              <w:right w:val="nil"/>
            </w:tcBorders>
            <w:shd w:val="clear" w:color="auto" w:fill="auto"/>
            <w:noWrap/>
            <w:vAlign w:val="center"/>
            <w:hideMark/>
          </w:tcPr>
          <w:p w14:paraId="791F7B2A" w14:textId="1130F105"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0.52 (0.41</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0.66)</w:t>
            </w:r>
          </w:p>
        </w:tc>
        <w:tc>
          <w:tcPr>
            <w:tcW w:w="1705" w:type="dxa"/>
            <w:tcBorders>
              <w:top w:val="nil"/>
              <w:left w:val="nil"/>
              <w:bottom w:val="nil"/>
              <w:right w:val="nil"/>
            </w:tcBorders>
            <w:shd w:val="clear" w:color="auto" w:fill="auto"/>
            <w:noWrap/>
            <w:vAlign w:val="center"/>
            <w:hideMark/>
          </w:tcPr>
          <w:p w14:paraId="47C4F6F0" w14:textId="7EB29E2C"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0.24 (0.13</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0.42)</w:t>
            </w:r>
          </w:p>
        </w:tc>
        <w:tc>
          <w:tcPr>
            <w:tcW w:w="1698" w:type="dxa"/>
            <w:tcBorders>
              <w:top w:val="nil"/>
              <w:left w:val="nil"/>
              <w:bottom w:val="nil"/>
              <w:right w:val="nil"/>
            </w:tcBorders>
            <w:vAlign w:val="center"/>
          </w:tcPr>
          <w:p w14:paraId="6A42389D" w14:textId="123B9DBB"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0.50 (0.34</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0.74)</w:t>
            </w:r>
          </w:p>
        </w:tc>
      </w:tr>
      <w:tr w:rsidR="009C2FCA" w:rsidRPr="009C2FCA" w14:paraId="7A3A25F2" w14:textId="77777777" w:rsidTr="005D27FC">
        <w:trPr>
          <w:trHeight w:val="187"/>
        </w:trPr>
        <w:tc>
          <w:tcPr>
            <w:tcW w:w="2275" w:type="dxa"/>
            <w:tcBorders>
              <w:top w:val="nil"/>
              <w:left w:val="nil"/>
              <w:bottom w:val="nil"/>
              <w:right w:val="nil"/>
            </w:tcBorders>
            <w:shd w:val="clear" w:color="auto" w:fill="auto"/>
            <w:noWrap/>
            <w:vAlign w:val="center"/>
            <w:hideMark/>
          </w:tcPr>
          <w:p w14:paraId="7CF1965F"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Sex</w:t>
            </w:r>
          </w:p>
        </w:tc>
        <w:tc>
          <w:tcPr>
            <w:tcW w:w="1705" w:type="dxa"/>
            <w:tcBorders>
              <w:top w:val="nil"/>
              <w:left w:val="nil"/>
              <w:bottom w:val="nil"/>
              <w:right w:val="nil"/>
            </w:tcBorders>
            <w:shd w:val="clear" w:color="auto" w:fill="auto"/>
            <w:noWrap/>
            <w:vAlign w:val="center"/>
            <w:hideMark/>
          </w:tcPr>
          <w:p w14:paraId="5B22B8B1"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hideMark/>
          </w:tcPr>
          <w:p w14:paraId="5E1433A5"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hideMark/>
          </w:tcPr>
          <w:p w14:paraId="480E1682"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705" w:type="dxa"/>
            <w:tcBorders>
              <w:top w:val="nil"/>
              <w:left w:val="nil"/>
              <w:bottom w:val="nil"/>
              <w:right w:val="nil"/>
            </w:tcBorders>
            <w:shd w:val="clear" w:color="auto" w:fill="auto"/>
            <w:noWrap/>
            <w:vAlign w:val="center"/>
            <w:hideMark/>
          </w:tcPr>
          <w:p w14:paraId="5F8263B3"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698" w:type="dxa"/>
            <w:tcBorders>
              <w:top w:val="nil"/>
              <w:left w:val="nil"/>
              <w:bottom w:val="nil"/>
              <w:right w:val="nil"/>
            </w:tcBorders>
            <w:vAlign w:val="center"/>
          </w:tcPr>
          <w:p w14:paraId="2837A824"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r>
      <w:tr w:rsidR="009C2FCA" w:rsidRPr="009C2FCA" w14:paraId="02F5D356" w14:textId="77777777" w:rsidTr="005D27FC">
        <w:trPr>
          <w:trHeight w:val="187"/>
        </w:trPr>
        <w:tc>
          <w:tcPr>
            <w:tcW w:w="2275" w:type="dxa"/>
            <w:tcBorders>
              <w:top w:val="nil"/>
              <w:left w:val="nil"/>
              <w:bottom w:val="nil"/>
              <w:right w:val="nil"/>
            </w:tcBorders>
            <w:shd w:val="clear" w:color="auto" w:fill="auto"/>
            <w:noWrap/>
            <w:vAlign w:val="center"/>
            <w:hideMark/>
          </w:tcPr>
          <w:p w14:paraId="23CEAFF3" w14:textId="7777777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Male</w:t>
            </w:r>
          </w:p>
        </w:tc>
        <w:tc>
          <w:tcPr>
            <w:tcW w:w="1705" w:type="dxa"/>
            <w:tcBorders>
              <w:top w:val="nil"/>
              <w:left w:val="nil"/>
              <w:bottom w:val="nil"/>
              <w:right w:val="nil"/>
            </w:tcBorders>
            <w:shd w:val="clear" w:color="auto" w:fill="auto"/>
            <w:noWrap/>
            <w:vAlign w:val="center"/>
            <w:hideMark/>
          </w:tcPr>
          <w:p w14:paraId="4B40BAA5" w14:textId="64608B54"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0.65 (0.48</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0.87)</w:t>
            </w:r>
          </w:p>
        </w:tc>
        <w:tc>
          <w:tcPr>
            <w:tcW w:w="1849" w:type="dxa"/>
            <w:tcBorders>
              <w:top w:val="nil"/>
              <w:left w:val="nil"/>
              <w:bottom w:val="nil"/>
              <w:right w:val="nil"/>
            </w:tcBorders>
            <w:shd w:val="clear" w:color="auto" w:fill="auto"/>
            <w:noWrap/>
            <w:vAlign w:val="center"/>
            <w:hideMark/>
          </w:tcPr>
          <w:p w14:paraId="0D451CB8" w14:textId="002E5251"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0.70 (0.61</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0.81)</w:t>
            </w:r>
          </w:p>
        </w:tc>
        <w:tc>
          <w:tcPr>
            <w:tcW w:w="1849" w:type="dxa"/>
            <w:tcBorders>
              <w:top w:val="nil"/>
              <w:left w:val="nil"/>
              <w:bottom w:val="nil"/>
              <w:right w:val="nil"/>
            </w:tcBorders>
            <w:shd w:val="clear" w:color="auto" w:fill="auto"/>
            <w:noWrap/>
            <w:vAlign w:val="center"/>
            <w:hideMark/>
          </w:tcPr>
          <w:p w14:paraId="2F6B6AFA" w14:textId="6B06FD6A"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0.45 (0.36</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0.57)</w:t>
            </w:r>
          </w:p>
        </w:tc>
        <w:tc>
          <w:tcPr>
            <w:tcW w:w="1705" w:type="dxa"/>
            <w:tcBorders>
              <w:top w:val="nil"/>
              <w:left w:val="nil"/>
              <w:bottom w:val="nil"/>
              <w:right w:val="nil"/>
            </w:tcBorders>
            <w:shd w:val="clear" w:color="auto" w:fill="auto"/>
            <w:noWrap/>
            <w:vAlign w:val="center"/>
            <w:hideMark/>
          </w:tcPr>
          <w:p w14:paraId="46F3D222" w14:textId="186573C2"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0.45 (0.30</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0.68)</w:t>
            </w:r>
          </w:p>
        </w:tc>
        <w:tc>
          <w:tcPr>
            <w:tcW w:w="1698" w:type="dxa"/>
            <w:tcBorders>
              <w:top w:val="nil"/>
              <w:left w:val="nil"/>
              <w:bottom w:val="nil"/>
              <w:right w:val="nil"/>
            </w:tcBorders>
            <w:vAlign w:val="center"/>
          </w:tcPr>
          <w:p w14:paraId="12D14FFA" w14:textId="2EE033DF"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0.56 (0.43</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0.73)</w:t>
            </w:r>
          </w:p>
        </w:tc>
      </w:tr>
      <w:tr w:rsidR="009C2FCA" w:rsidRPr="009C2FCA" w14:paraId="43C1984C" w14:textId="77777777" w:rsidTr="005D27FC">
        <w:trPr>
          <w:trHeight w:val="187"/>
        </w:trPr>
        <w:tc>
          <w:tcPr>
            <w:tcW w:w="2275" w:type="dxa"/>
            <w:tcBorders>
              <w:top w:val="nil"/>
              <w:left w:val="nil"/>
              <w:bottom w:val="nil"/>
              <w:right w:val="nil"/>
            </w:tcBorders>
            <w:shd w:val="clear" w:color="auto" w:fill="auto"/>
            <w:noWrap/>
            <w:vAlign w:val="center"/>
            <w:hideMark/>
          </w:tcPr>
          <w:p w14:paraId="2BB92F7C" w14:textId="7777777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Female</w:t>
            </w:r>
          </w:p>
        </w:tc>
        <w:tc>
          <w:tcPr>
            <w:tcW w:w="1705" w:type="dxa"/>
            <w:tcBorders>
              <w:top w:val="nil"/>
              <w:left w:val="nil"/>
              <w:bottom w:val="nil"/>
              <w:right w:val="nil"/>
            </w:tcBorders>
            <w:shd w:val="clear" w:color="auto" w:fill="auto"/>
            <w:noWrap/>
            <w:vAlign w:val="center"/>
            <w:hideMark/>
          </w:tcPr>
          <w:p w14:paraId="7A5F6616" w14:textId="0AD0A945"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0.53 (0.33</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0.85)</w:t>
            </w:r>
          </w:p>
        </w:tc>
        <w:tc>
          <w:tcPr>
            <w:tcW w:w="1849" w:type="dxa"/>
            <w:tcBorders>
              <w:top w:val="nil"/>
              <w:left w:val="nil"/>
              <w:bottom w:val="nil"/>
              <w:right w:val="nil"/>
            </w:tcBorders>
            <w:shd w:val="clear" w:color="auto" w:fill="auto"/>
            <w:noWrap/>
            <w:vAlign w:val="center"/>
            <w:hideMark/>
          </w:tcPr>
          <w:p w14:paraId="38DC5A1F" w14:textId="2993B310"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0.82 (0.40</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1.71)</w:t>
            </w:r>
          </w:p>
        </w:tc>
        <w:tc>
          <w:tcPr>
            <w:tcW w:w="1849" w:type="dxa"/>
            <w:tcBorders>
              <w:top w:val="nil"/>
              <w:left w:val="nil"/>
              <w:bottom w:val="nil"/>
              <w:right w:val="nil"/>
            </w:tcBorders>
            <w:shd w:val="clear" w:color="auto" w:fill="auto"/>
            <w:noWrap/>
            <w:vAlign w:val="center"/>
            <w:hideMark/>
          </w:tcPr>
          <w:p w14:paraId="787A221D" w14:textId="2FD8A50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0.54 (0.42</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0.70)</w:t>
            </w:r>
          </w:p>
        </w:tc>
        <w:tc>
          <w:tcPr>
            <w:tcW w:w="1705" w:type="dxa"/>
            <w:tcBorders>
              <w:top w:val="nil"/>
              <w:left w:val="nil"/>
              <w:bottom w:val="nil"/>
              <w:right w:val="nil"/>
            </w:tcBorders>
            <w:shd w:val="clear" w:color="auto" w:fill="auto"/>
            <w:noWrap/>
            <w:vAlign w:val="center"/>
            <w:hideMark/>
          </w:tcPr>
          <w:p w14:paraId="007B9DFD" w14:textId="07949988"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0.34 (0.20</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0.56)</w:t>
            </w:r>
          </w:p>
        </w:tc>
        <w:tc>
          <w:tcPr>
            <w:tcW w:w="1698" w:type="dxa"/>
            <w:tcBorders>
              <w:top w:val="nil"/>
              <w:left w:val="nil"/>
              <w:bottom w:val="nil"/>
              <w:right w:val="nil"/>
            </w:tcBorders>
            <w:vAlign w:val="center"/>
          </w:tcPr>
          <w:p w14:paraId="2168924F" w14:textId="35622E4E"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0.51 (0.39</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0.67)</w:t>
            </w:r>
          </w:p>
        </w:tc>
      </w:tr>
      <w:tr w:rsidR="009C2FCA" w:rsidRPr="009C2FCA" w14:paraId="5F1A8BCF" w14:textId="77777777" w:rsidTr="005D27FC">
        <w:trPr>
          <w:trHeight w:val="187"/>
        </w:trPr>
        <w:tc>
          <w:tcPr>
            <w:tcW w:w="2275" w:type="dxa"/>
            <w:tcBorders>
              <w:top w:val="nil"/>
              <w:left w:val="nil"/>
              <w:bottom w:val="nil"/>
              <w:right w:val="nil"/>
            </w:tcBorders>
            <w:shd w:val="clear" w:color="auto" w:fill="auto"/>
            <w:noWrap/>
            <w:vAlign w:val="center"/>
            <w:hideMark/>
          </w:tcPr>
          <w:p w14:paraId="74FC7868"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Education</w:t>
            </w:r>
          </w:p>
        </w:tc>
        <w:tc>
          <w:tcPr>
            <w:tcW w:w="1705" w:type="dxa"/>
            <w:tcBorders>
              <w:top w:val="nil"/>
              <w:left w:val="nil"/>
              <w:bottom w:val="nil"/>
              <w:right w:val="nil"/>
            </w:tcBorders>
            <w:shd w:val="clear" w:color="auto" w:fill="auto"/>
            <w:noWrap/>
            <w:vAlign w:val="center"/>
            <w:hideMark/>
          </w:tcPr>
          <w:p w14:paraId="14A41962"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tcPr>
          <w:p w14:paraId="766E71C8"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tcPr>
          <w:p w14:paraId="060FF3CE"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705" w:type="dxa"/>
            <w:tcBorders>
              <w:top w:val="nil"/>
              <w:left w:val="nil"/>
              <w:bottom w:val="nil"/>
              <w:right w:val="nil"/>
            </w:tcBorders>
            <w:shd w:val="clear" w:color="auto" w:fill="auto"/>
            <w:noWrap/>
            <w:vAlign w:val="center"/>
            <w:hideMark/>
          </w:tcPr>
          <w:p w14:paraId="2D08D9EA"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698" w:type="dxa"/>
            <w:tcBorders>
              <w:top w:val="nil"/>
              <w:left w:val="nil"/>
              <w:bottom w:val="nil"/>
              <w:right w:val="nil"/>
            </w:tcBorders>
            <w:vAlign w:val="center"/>
          </w:tcPr>
          <w:p w14:paraId="479CA2B3"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r>
      <w:tr w:rsidR="009C2FCA" w:rsidRPr="009C2FCA" w14:paraId="345EF4F3" w14:textId="77777777" w:rsidTr="005D27FC">
        <w:trPr>
          <w:trHeight w:val="187"/>
        </w:trPr>
        <w:tc>
          <w:tcPr>
            <w:tcW w:w="2275" w:type="dxa"/>
            <w:tcBorders>
              <w:top w:val="nil"/>
              <w:left w:val="nil"/>
              <w:bottom w:val="nil"/>
              <w:right w:val="nil"/>
            </w:tcBorders>
            <w:shd w:val="clear" w:color="auto" w:fill="auto"/>
            <w:noWrap/>
            <w:vAlign w:val="center"/>
            <w:hideMark/>
          </w:tcPr>
          <w:p w14:paraId="18727BCA" w14:textId="7777777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High school or higher</w:t>
            </w:r>
          </w:p>
        </w:tc>
        <w:tc>
          <w:tcPr>
            <w:tcW w:w="1705" w:type="dxa"/>
            <w:tcBorders>
              <w:top w:val="nil"/>
              <w:left w:val="nil"/>
              <w:bottom w:val="nil"/>
              <w:right w:val="nil"/>
            </w:tcBorders>
            <w:shd w:val="clear" w:color="auto" w:fill="auto"/>
            <w:noWrap/>
            <w:vAlign w:val="center"/>
            <w:hideMark/>
          </w:tcPr>
          <w:p w14:paraId="7B03A3F6" w14:textId="4ED957C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0.48 (0.30</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0.75)</w:t>
            </w:r>
          </w:p>
        </w:tc>
        <w:tc>
          <w:tcPr>
            <w:tcW w:w="1849" w:type="dxa"/>
            <w:tcBorders>
              <w:top w:val="nil"/>
              <w:left w:val="nil"/>
              <w:bottom w:val="nil"/>
              <w:right w:val="nil"/>
            </w:tcBorders>
            <w:shd w:val="clear" w:color="auto" w:fill="auto"/>
            <w:noWrap/>
            <w:vAlign w:val="center"/>
            <w:hideMark/>
          </w:tcPr>
          <w:p w14:paraId="55B5FB51" w14:textId="1878D851"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0.76 (0.52</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1.09)</w:t>
            </w:r>
          </w:p>
        </w:tc>
        <w:tc>
          <w:tcPr>
            <w:tcW w:w="1849" w:type="dxa"/>
            <w:tcBorders>
              <w:top w:val="nil"/>
              <w:left w:val="nil"/>
              <w:bottom w:val="nil"/>
              <w:right w:val="nil"/>
            </w:tcBorders>
            <w:shd w:val="clear" w:color="auto" w:fill="auto"/>
            <w:noWrap/>
            <w:vAlign w:val="center"/>
            <w:hideMark/>
          </w:tcPr>
          <w:p w14:paraId="41774272" w14:textId="3A21D348"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0.57 (0.47</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0.68)</w:t>
            </w:r>
            <w:r w:rsidRPr="009C2FCA">
              <w:rPr>
                <w:rFonts w:ascii="Times New Roman" w:hAnsi="Times New Roman" w:cs="Times New Roman"/>
                <w:color w:val="000000" w:themeColor="text1"/>
                <w:kern w:val="0"/>
                <w:sz w:val="15"/>
                <w:szCs w:val="15"/>
              </w:rPr>
              <w:t xml:space="preserve"> *</w:t>
            </w:r>
          </w:p>
        </w:tc>
        <w:tc>
          <w:tcPr>
            <w:tcW w:w="1705" w:type="dxa"/>
            <w:tcBorders>
              <w:top w:val="nil"/>
              <w:left w:val="nil"/>
              <w:bottom w:val="nil"/>
              <w:right w:val="nil"/>
            </w:tcBorders>
            <w:shd w:val="clear" w:color="auto" w:fill="auto"/>
            <w:noWrap/>
            <w:vAlign w:val="center"/>
            <w:hideMark/>
          </w:tcPr>
          <w:p w14:paraId="173CD819" w14:textId="7F6DA903"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0.29 (0.18</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0.47)</w:t>
            </w:r>
          </w:p>
        </w:tc>
        <w:tc>
          <w:tcPr>
            <w:tcW w:w="1698" w:type="dxa"/>
            <w:tcBorders>
              <w:top w:val="nil"/>
              <w:left w:val="nil"/>
              <w:bottom w:val="nil"/>
              <w:right w:val="nil"/>
            </w:tcBorders>
            <w:vAlign w:val="center"/>
          </w:tcPr>
          <w:p w14:paraId="143AF1E7" w14:textId="076D0CB0"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0.51 (0.37</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0.71)</w:t>
            </w:r>
          </w:p>
        </w:tc>
      </w:tr>
      <w:tr w:rsidR="009C2FCA" w:rsidRPr="009C2FCA" w14:paraId="0D47E8B3" w14:textId="77777777" w:rsidTr="005D27FC">
        <w:trPr>
          <w:trHeight w:val="187"/>
        </w:trPr>
        <w:tc>
          <w:tcPr>
            <w:tcW w:w="2275" w:type="dxa"/>
            <w:tcBorders>
              <w:top w:val="nil"/>
              <w:left w:val="nil"/>
              <w:bottom w:val="nil"/>
              <w:right w:val="nil"/>
            </w:tcBorders>
            <w:shd w:val="clear" w:color="auto" w:fill="auto"/>
            <w:noWrap/>
            <w:vAlign w:val="center"/>
            <w:hideMark/>
          </w:tcPr>
          <w:p w14:paraId="39E7D370" w14:textId="7777777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Less than high school</w:t>
            </w:r>
          </w:p>
        </w:tc>
        <w:tc>
          <w:tcPr>
            <w:tcW w:w="1705" w:type="dxa"/>
            <w:tcBorders>
              <w:top w:val="nil"/>
              <w:left w:val="nil"/>
              <w:bottom w:val="nil"/>
              <w:right w:val="nil"/>
            </w:tcBorders>
            <w:shd w:val="clear" w:color="auto" w:fill="auto"/>
            <w:noWrap/>
            <w:vAlign w:val="center"/>
            <w:hideMark/>
          </w:tcPr>
          <w:p w14:paraId="0DA73C45" w14:textId="2F740329"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0.67 (0.50</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0.91)</w:t>
            </w:r>
          </w:p>
        </w:tc>
        <w:tc>
          <w:tcPr>
            <w:tcW w:w="1849" w:type="dxa"/>
            <w:tcBorders>
              <w:top w:val="nil"/>
              <w:left w:val="nil"/>
              <w:bottom w:val="nil"/>
              <w:right w:val="nil"/>
            </w:tcBorders>
            <w:shd w:val="clear" w:color="auto" w:fill="auto"/>
            <w:noWrap/>
            <w:vAlign w:val="center"/>
            <w:hideMark/>
          </w:tcPr>
          <w:p w14:paraId="63BFC89B" w14:textId="69FE7D15"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0.70 (0.60</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0.81)</w:t>
            </w:r>
          </w:p>
        </w:tc>
        <w:tc>
          <w:tcPr>
            <w:tcW w:w="1849" w:type="dxa"/>
            <w:tcBorders>
              <w:top w:val="nil"/>
              <w:left w:val="nil"/>
              <w:bottom w:val="nil"/>
              <w:right w:val="nil"/>
            </w:tcBorders>
            <w:shd w:val="clear" w:color="auto" w:fill="auto"/>
            <w:noWrap/>
            <w:vAlign w:val="center"/>
            <w:hideMark/>
          </w:tcPr>
          <w:p w14:paraId="4F7FBC39" w14:textId="645D684C"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0.28 (0.18</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0.44)</w:t>
            </w:r>
          </w:p>
        </w:tc>
        <w:tc>
          <w:tcPr>
            <w:tcW w:w="1705" w:type="dxa"/>
            <w:tcBorders>
              <w:top w:val="nil"/>
              <w:left w:val="nil"/>
              <w:bottom w:val="nil"/>
              <w:right w:val="nil"/>
            </w:tcBorders>
            <w:shd w:val="clear" w:color="auto" w:fill="auto"/>
            <w:noWrap/>
            <w:vAlign w:val="center"/>
            <w:hideMark/>
          </w:tcPr>
          <w:p w14:paraId="7264AF58" w14:textId="1E8A7DCC"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0.49 (0.33</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0.74)</w:t>
            </w:r>
          </w:p>
        </w:tc>
        <w:tc>
          <w:tcPr>
            <w:tcW w:w="1698" w:type="dxa"/>
            <w:tcBorders>
              <w:top w:val="nil"/>
              <w:left w:val="nil"/>
              <w:bottom w:val="nil"/>
              <w:right w:val="nil"/>
            </w:tcBorders>
            <w:vAlign w:val="center"/>
          </w:tcPr>
          <w:p w14:paraId="1BA7BE9A" w14:textId="0F02AE0A"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0.53 (0.37</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0.75)</w:t>
            </w:r>
          </w:p>
        </w:tc>
      </w:tr>
      <w:tr w:rsidR="009C2FCA" w:rsidRPr="009C2FCA" w14:paraId="55823B46" w14:textId="77777777" w:rsidTr="005D27FC">
        <w:trPr>
          <w:trHeight w:val="187"/>
        </w:trPr>
        <w:tc>
          <w:tcPr>
            <w:tcW w:w="2275" w:type="dxa"/>
            <w:tcBorders>
              <w:top w:val="nil"/>
              <w:left w:val="nil"/>
              <w:bottom w:val="nil"/>
              <w:right w:val="nil"/>
            </w:tcBorders>
            <w:shd w:val="clear" w:color="auto" w:fill="auto"/>
            <w:noWrap/>
            <w:vAlign w:val="center"/>
            <w:hideMark/>
          </w:tcPr>
          <w:p w14:paraId="1AB6CAD6"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Bodyweight status</w:t>
            </w:r>
          </w:p>
        </w:tc>
        <w:tc>
          <w:tcPr>
            <w:tcW w:w="1705" w:type="dxa"/>
            <w:tcBorders>
              <w:top w:val="nil"/>
              <w:left w:val="nil"/>
              <w:bottom w:val="nil"/>
              <w:right w:val="nil"/>
            </w:tcBorders>
            <w:shd w:val="clear" w:color="auto" w:fill="auto"/>
            <w:noWrap/>
            <w:vAlign w:val="center"/>
            <w:hideMark/>
          </w:tcPr>
          <w:p w14:paraId="719022DF"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hideMark/>
          </w:tcPr>
          <w:p w14:paraId="4196A884"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tcPr>
          <w:p w14:paraId="4BCBB22F"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705" w:type="dxa"/>
            <w:tcBorders>
              <w:top w:val="nil"/>
              <w:left w:val="nil"/>
              <w:bottom w:val="nil"/>
              <w:right w:val="nil"/>
            </w:tcBorders>
            <w:shd w:val="clear" w:color="auto" w:fill="auto"/>
            <w:noWrap/>
            <w:vAlign w:val="center"/>
            <w:hideMark/>
          </w:tcPr>
          <w:p w14:paraId="607F93EF"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698" w:type="dxa"/>
            <w:tcBorders>
              <w:top w:val="nil"/>
              <w:left w:val="nil"/>
              <w:bottom w:val="nil"/>
              <w:right w:val="nil"/>
            </w:tcBorders>
            <w:vAlign w:val="center"/>
          </w:tcPr>
          <w:p w14:paraId="195B1004"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r>
      <w:tr w:rsidR="009C2FCA" w:rsidRPr="009C2FCA" w14:paraId="5292B7B7" w14:textId="77777777" w:rsidTr="005D27FC">
        <w:trPr>
          <w:trHeight w:val="187"/>
        </w:trPr>
        <w:tc>
          <w:tcPr>
            <w:tcW w:w="2275" w:type="dxa"/>
            <w:tcBorders>
              <w:top w:val="nil"/>
              <w:left w:val="nil"/>
              <w:bottom w:val="nil"/>
              <w:right w:val="nil"/>
            </w:tcBorders>
            <w:shd w:val="clear" w:color="auto" w:fill="auto"/>
            <w:noWrap/>
            <w:vAlign w:val="center"/>
            <w:hideMark/>
          </w:tcPr>
          <w:p w14:paraId="0028D3C3" w14:textId="7777777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Normal weight</w:t>
            </w:r>
          </w:p>
        </w:tc>
        <w:tc>
          <w:tcPr>
            <w:tcW w:w="1705" w:type="dxa"/>
            <w:tcBorders>
              <w:top w:val="nil"/>
              <w:left w:val="nil"/>
              <w:bottom w:val="nil"/>
              <w:right w:val="nil"/>
            </w:tcBorders>
            <w:shd w:val="clear" w:color="auto" w:fill="auto"/>
            <w:noWrap/>
            <w:vAlign w:val="center"/>
            <w:hideMark/>
          </w:tcPr>
          <w:p w14:paraId="39507F76" w14:textId="67C5E254"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0.39 (0.26</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0.59)</w:t>
            </w:r>
          </w:p>
        </w:tc>
        <w:tc>
          <w:tcPr>
            <w:tcW w:w="1849" w:type="dxa"/>
            <w:tcBorders>
              <w:top w:val="nil"/>
              <w:left w:val="nil"/>
              <w:bottom w:val="nil"/>
              <w:right w:val="nil"/>
            </w:tcBorders>
            <w:shd w:val="clear" w:color="auto" w:fill="auto"/>
            <w:noWrap/>
            <w:vAlign w:val="center"/>
            <w:hideMark/>
          </w:tcPr>
          <w:p w14:paraId="60369E5E" w14:textId="5A2D588F"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0.51 (0.40</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0.65)</w:t>
            </w:r>
            <w:r w:rsidRPr="009C2FCA">
              <w:rPr>
                <w:rFonts w:ascii="Times New Roman" w:hAnsi="Times New Roman" w:cs="Times New Roman"/>
                <w:color w:val="000000" w:themeColor="text1"/>
                <w:kern w:val="0"/>
                <w:sz w:val="15"/>
                <w:szCs w:val="15"/>
              </w:rPr>
              <w:t xml:space="preserve"> **</w:t>
            </w:r>
          </w:p>
        </w:tc>
        <w:tc>
          <w:tcPr>
            <w:tcW w:w="1849" w:type="dxa"/>
            <w:tcBorders>
              <w:top w:val="nil"/>
              <w:left w:val="nil"/>
              <w:bottom w:val="nil"/>
              <w:right w:val="nil"/>
            </w:tcBorders>
            <w:shd w:val="clear" w:color="auto" w:fill="auto"/>
            <w:noWrap/>
            <w:vAlign w:val="center"/>
            <w:hideMark/>
          </w:tcPr>
          <w:p w14:paraId="2A6675D5" w14:textId="4874A4A1"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0.32 (0.24</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0.42)</w:t>
            </w:r>
            <w:r w:rsidRPr="009C2FCA">
              <w:rPr>
                <w:rFonts w:ascii="Times New Roman" w:hAnsi="Times New Roman" w:cs="Times New Roman"/>
                <w:color w:val="000000" w:themeColor="text1"/>
                <w:kern w:val="0"/>
                <w:sz w:val="15"/>
                <w:szCs w:val="15"/>
              </w:rPr>
              <w:t xml:space="preserve"> **</w:t>
            </w:r>
          </w:p>
        </w:tc>
        <w:tc>
          <w:tcPr>
            <w:tcW w:w="1705" w:type="dxa"/>
            <w:tcBorders>
              <w:top w:val="nil"/>
              <w:left w:val="nil"/>
              <w:bottom w:val="nil"/>
              <w:right w:val="nil"/>
            </w:tcBorders>
            <w:shd w:val="clear" w:color="auto" w:fill="auto"/>
            <w:noWrap/>
            <w:vAlign w:val="center"/>
            <w:hideMark/>
          </w:tcPr>
          <w:p w14:paraId="37C3459F" w14:textId="62ED86F2"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0.42 (0.27</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0.66)</w:t>
            </w:r>
          </w:p>
        </w:tc>
        <w:tc>
          <w:tcPr>
            <w:tcW w:w="1698" w:type="dxa"/>
            <w:tcBorders>
              <w:top w:val="nil"/>
              <w:left w:val="nil"/>
              <w:bottom w:val="nil"/>
              <w:right w:val="nil"/>
            </w:tcBorders>
            <w:vAlign w:val="center"/>
          </w:tcPr>
          <w:p w14:paraId="5952A50D" w14:textId="5F9105B0"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0.41 (0.32</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0.52)</w:t>
            </w:r>
          </w:p>
        </w:tc>
      </w:tr>
      <w:tr w:rsidR="009C2FCA" w:rsidRPr="009C2FCA" w14:paraId="61B27A4A" w14:textId="77777777" w:rsidTr="005D27FC">
        <w:trPr>
          <w:trHeight w:val="187"/>
        </w:trPr>
        <w:tc>
          <w:tcPr>
            <w:tcW w:w="2275" w:type="dxa"/>
            <w:tcBorders>
              <w:top w:val="nil"/>
              <w:left w:val="nil"/>
              <w:bottom w:val="nil"/>
              <w:right w:val="nil"/>
            </w:tcBorders>
            <w:shd w:val="clear" w:color="auto" w:fill="auto"/>
            <w:noWrap/>
            <w:vAlign w:val="center"/>
            <w:hideMark/>
          </w:tcPr>
          <w:p w14:paraId="619ED912" w14:textId="7777777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Underweight, overweight, or obesity</w:t>
            </w:r>
          </w:p>
        </w:tc>
        <w:tc>
          <w:tcPr>
            <w:tcW w:w="1705" w:type="dxa"/>
            <w:tcBorders>
              <w:top w:val="nil"/>
              <w:left w:val="nil"/>
              <w:bottom w:val="nil"/>
              <w:right w:val="nil"/>
            </w:tcBorders>
            <w:shd w:val="clear" w:color="auto" w:fill="auto"/>
            <w:noWrap/>
            <w:vAlign w:val="center"/>
            <w:hideMark/>
          </w:tcPr>
          <w:p w14:paraId="25FA6F77" w14:textId="6EAE62FF"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0.69 (0.50</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0.97)</w:t>
            </w:r>
          </w:p>
        </w:tc>
        <w:tc>
          <w:tcPr>
            <w:tcW w:w="1849" w:type="dxa"/>
            <w:tcBorders>
              <w:top w:val="nil"/>
              <w:left w:val="nil"/>
              <w:bottom w:val="nil"/>
              <w:right w:val="nil"/>
            </w:tcBorders>
            <w:shd w:val="clear" w:color="auto" w:fill="auto"/>
            <w:noWrap/>
            <w:vAlign w:val="center"/>
            <w:hideMark/>
          </w:tcPr>
          <w:p w14:paraId="1392FF9A" w14:textId="7D47D3B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0.81 (0.68</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0.97)</w:t>
            </w:r>
          </w:p>
        </w:tc>
        <w:tc>
          <w:tcPr>
            <w:tcW w:w="1849" w:type="dxa"/>
            <w:tcBorders>
              <w:top w:val="nil"/>
              <w:left w:val="nil"/>
              <w:bottom w:val="nil"/>
              <w:right w:val="nil"/>
            </w:tcBorders>
            <w:shd w:val="clear" w:color="auto" w:fill="auto"/>
            <w:noWrap/>
            <w:vAlign w:val="center"/>
            <w:hideMark/>
          </w:tcPr>
          <w:p w14:paraId="0964627B" w14:textId="5429FD35"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0.54 (0.43</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0.69)</w:t>
            </w:r>
          </w:p>
        </w:tc>
        <w:tc>
          <w:tcPr>
            <w:tcW w:w="1705" w:type="dxa"/>
            <w:tcBorders>
              <w:top w:val="nil"/>
              <w:left w:val="nil"/>
              <w:bottom w:val="nil"/>
              <w:right w:val="nil"/>
            </w:tcBorders>
            <w:shd w:val="clear" w:color="auto" w:fill="auto"/>
            <w:noWrap/>
            <w:vAlign w:val="center"/>
            <w:hideMark/>
          </w:tcPr>
          <w:p w14:paraId="6B22D09D" w14:textId="4A060DEA"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0.36 (0.18</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0.70)</w:t>
            </w:r>
          </w:p>
        </w:tc>
        <w:tc>
          <w:tcPr>
            <w:tcW w:w="1698" w:type="dxa"/>
            <w:tcBorders>
              <w:top w:val="nil"/>
              <w:left w:val="nil"/>
              <w:bottom w:val="nil"/>
              <w:right w:val="nil"/>
            </w:tcBorders>
            <w:vAlign w:val="center"/>
          </w:tcPr>
          <w:p w14:paraId="31A9FF43" w14:textId="1FDE60EC"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0.63 (0.47</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0.83)</w:t>
            </w:r>
          </w:p>
        </w:tc>
      </w:tr>
      <w:tr w:rsidR="009C2FCA" w:rsidRPr="009C2FCA" w14:paraId="3A3543D7" w14:textId="77777777" w:rsidTr="005D27FC">
        <w:trPr>
          <w:trHeight w:val="187"/>
        </w:trPr>
        <w:tc>
          <w:tcPr>
            <w:tcW w:w="2275" w:type="dxa"/>
            <w:tcBorders>
              <w:top w:val="nil"/>
              <w:left w:val="nil"/>
              <w:bottom w:val="nil"/>
              <w:right w:val="nil"/>
            </w:tcBorders>
            <w:shd w:val="clear" w:color="auto" w:fill="auto"/>
            <w:noWrap/>
            <w:vAlign w:val="center"/>
            <w:hideMark/>
          </w:tcPr>
          <w:p w14:paraId="170A57A1"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Hypertension status</w:t>
            </w:r>
          </w:p>
        </w:tc>
        <w:tc>
          <w:tcPr>
            <w:tcW w:w="1705" w:type="dxa"/>
            <w:tcBorders>
              <w:top w:val="nil"/>
              <w:left w:val="nil"/>
              <w:bottom w:val="nil"/>
              <w:right w:val="nil"/>
            </w:tcBorders>
            <w:shd w:val="clear" w:color="auto" w:fill="auto"/>
            <w:noWrap/>
            <w:vAlign w:val="center"/>
            <w:hideMark/>
          </w:tcPr>
          <w:p w14:paraId="02D080CD"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hideMark/>
          </w:tcPr>
          <w:p w14:paraId="13E9ECA0"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hideMark/>
          </w:tcPr>
          <w:p w14:paraId="102779CA"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705" w:type="dxa"/>
            <w:tcBorders>
              <w:top w:val="nil"/>
              <w:left w:val="nil"/>
              <w:bottom w:val="nil"/>
              <w:right w:val="nil"/>
            </w:tcBorders>
            <w:shd w:val="clear" w:color="auto" w:fill="auto"/>
            <w:noWrap/>
            <w:vAlign w:val="center"/>
            <w:hideMark/>
          </w:tcPr>
          <w:p w14:paraId="557805AF"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698" w:type="dxa"/>
            <w:tcBorders>
              <w:top w:val="nil"/>
              <w:left w:val="nil"/>
              <w:bottom w:val="nil"/>
              <w:right w:val="nil"/>
            </w:tcBorders>
            <w:vAlign w:val="center"/>
          </w:tcPr>
          <w:p w14:paraId="787EF977"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r>
      <w:tr w:rsidR="009C2FCA" w:rsidRPr="009C2FCA" w14:paraId="3E78D86F" w14:textId="77777777" w:rsidTr="005D27FC">
        <w:trPr>
          <w:trHeight w:val="187"/>
        </w:trPr>
        <w:tc>
          <w:tcPr>
            <w:tcW w:w="2275" w:type="dxa"/>
            <w:tcBorders>
              <w:top w:val="nil"/>
              <w:left w:val="nil"/>
              <w:bottom w:val="nil"/>
              <w:right w:val="nil"/>
            </w:tcBorders>
            <w:shd w:val="clear" w:color="auto" w:fill="auto"/>
            <w:noWrap/>
            <w:vAlign w:val="center"/>
            <w:hideMark/>
          </w:tcPr>
          <w:p w14:paraId="28786174" w14:textId="7777777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With hypertension</w:t>
            </w:r>
          </w:p>
        </w:tc>
        <w:tc>
          <w:tcPr>
            <w:tcW w:w="1705" w:type="dxa"/>
            <w:tcBorders>
              <w:top w:val="nil"/>
              <w:left w:val="nil"/>
              <w:bottom w:val="nil"/>
              <w:right w:val="nil"/>
            </w:tcBorders>
            <w:shd w:val="clear" w:color="auto" w:fill="auto"/>
            <w:noWrap/>
            <w:vAlign w:val="center"/>
            <w:hideMark/>
          </w:tcPr>
          <w:p w14:paraId="2D3F6A85" w14:textId="75222164"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0.61 (0.44</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0.83)</w:t>
            </w:r>
          </w:p>
        </w:tc>
        <w:tc>
          <w:tcPr>
            <w:tcW w:w="1849" w:type="dxa"/>
            <w:tcBorders>
              <w:top w:val="nil"/>
              <w:left w:val="nil"/>
              <w:bottom w:val="nil"/>
              <w:right w:val="nil"/>
            </w:tcBorders>
            <w:shd w:val="clear" w:color="auto" w:fill="auto"/>
            <w:noWrap/>
            <w:vAlign w:val="center"/>
            <w:hideMark/>
          </w:tcPr>
          <w:p w14:paraId="74E63FD0" w14:textId="652A44BC"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0.68 (0.58</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0.81)</w:t>
            </w:r>
          </w:p>
        </w:tc>
        <w:tc>
          <w:tcPr>
            <w:tcW w:w="1849" w:type="dxa"/>
            <w:tcBorders>
              <w:top w:val="nil"/>
              <w:left w:val="nil"/>
              <w:bottom w:val="nil"/>
              <w:right w:val="nil"/>
            </w:tcBorders>
            <w:shd w:val="clear" w:color="auto" w:fill="auto"/>
            <w:noWrap/>
            <w:vAlign w:val="center"/>
            <w:hideMark/>
          </w:tcPr>
          <w:p w14:paraId="402B040D" w14:textId="70D8A482"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0.45 (0.36</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0.56)</w:t>
            </w:r>
          </w:p>
        </w:tc>
        <w:tc>
          <w:tcPr>
            <w:tcW w:w="1705" w:type="dxa"/>
            <w:tcBorders>
              <w:top w:val="nil"/>
              <w:left w:val="nil"/>
              <w:bottom w:val="nil"/>
              <w:right w:val="nil"/>
            </w:tcBorders>
            <w:shd w:val="clear" w:color="auto" w:fill="auto"/>
            <w:noWrap/>
            <w:vAlign w:val="center"/>
            <w:hideMark/>
          </w:tcPr>
          <w:p w14:paraId="4D47395E" w14:textId="30589520"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0.51 (0.35</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0.75)</w:t>
            </w:r>
            <w:r w:rsidRPr="009C2FCA">
              <w:rPr>
                <w:rFonts w:ascii="Times New Roman" w:hAnsi="Times New Roman" w:cs="Times New Roman"/>
                <w:color w:val="000000" w:themeColor="text1"/>
                <w:kern w:val="0"/>
                <w:sz w:val="15"/>
                <w:szCs w:val="15"/>
              </w:rPr>
              <w:t xml:space="preserve"> *</w:t>
            </w:r>
          </w:p>
        </w:tc>
        <w:tc>
          <w:tcPr>
            <w:tcW w:w="1698" w:type="dxa"/>
            <w:tcBorders>
              <w:top w:val="nil"/>
              <w:left w:val="nil"/>
              <w:bottom w:val="nil"/>
              <w:right w:val="nil"/>
            </w:tcBorders>
            <w:vAlign w:val="center"/>
          </w:tcPr>
          <w:p w14:paraId="4070B266" w14:textId="12495ACC"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0.56 (0.44</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0.70)</w:t>
            </w:r>
          </w:p>
        </w:tc>
      </w:tr>
      <w:tr w:rsidR="009C2FCA" w:rsidRPr="009C2FCA" w14:paraId="0801AD5A" w14:textId="77777777" w:rsidTr="005D27FC">
        <w:trPr>
          <w:trHeight w:val="187"/>
        </w:trPr>
        <w:tc>
          <w:tcPr>
            <w:tcW w:w="2275" w:type="dxa"/>
            <w:tcBorders>
              <w:top w:val="nil"/>
              <w:left w:val="nil"/>
              <w:bottom w:val="nil"/>
              <w:right w:val="nil"/>
            </w:tcBorders>
            <w:shd w:val="clear" w:color="auto" w:fill="auto"/>
            <w:noWrap/>
            <w:vAlign w:val="center"/>
            <w:hideMark/>
          </w:tcPr>
          <w:p w14:paraId="3D13EAF3" w14:textId="7777777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Without hypertension</w:t>
            </w:r>
          </w:p>
        </w:tc>
        <w:tc>
          <w:tcPr>
            <w:tcW w:w="1705" w:type="dxa"/>
            <w:tcBorders>
              <w:top w:val="nil"/>
              <w:left w:val="nil"/>
              <w:bottom w:val="nil"/>
              <w:right w:val="nil"/>
            </w:tcBorders>
            <w:shd w:val="clear" w:color="auto" w:fill="auto"/>
            <w:noWrap/>
            <w:vAlign w:val="center"/>
            <w:hideMark/>
          </w:tcPr>
          <w:p w14:paraId="402930D6" w14:textId="7A829596"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0.61 (0.40</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0.93)</w:t>
            </w:r>
          </w:p>
        </w:tc>
        <w:tc>
          <w:tcPr>
            <w:tcW w:w="1849" w:type="dxa"/>
            <w:tcBorders>
              <w:top w:val="nil"/>
              <w:left w:val="nil"/>
              <w:bottom w:val="nil"/>
              <w:right w:val="nil"/>
            </w:tcBorders>
            <w:shd w:val="clear" w:color="auto" w:fill="auto"/>
            <w:noWrap/>
            <w:vAlign w:val="center"/>
            <w:hideMark/>
          </w:tcPr>
          <w:p w14:paraId="0743634D" w14:textId="6B8ADD7C"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0.79 (0.62</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1.02)</w:t>
            </w:r>
          </w:p>
        </w:tc>
        <w:tc>
          <w:tcPr>
            <w:tcW w:w="1849" w:type="dxa"/>
            <w:tcBorders>
              <w:top w:val="nil"/>
              <w:left w:val="nil"/>
              <w:bottom w:val="nil"/>
              <w:right w:val="nil"/>
            </w:tcBorders>
            <w:shd w:val="clear" w:color="auto" w:fill="auto"/>
            <w:noWrap/>
            <w:vAlign w:val="center"/>
            <w:hideMark/>
          </w:tcPr>
          <w:p w14:paraId="3F45477B" w14:textId="586F43B2"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0.56 (0.43</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0.75)</w:t>
            </w:r>
          </w:p>
        </w:tc>
        <w:tc>
          <w:tcPr>
            <w:tcW w:w="1705" w:type="dxa"/>
            <w:tcBorders>
              <w:top w:val="nil"/>
              <w:left w:val="nil"/>
              <w:bottom w:val="nil"/>
              <w:right w:val="nil"/>
            </w:tcBorders>
            <w:shd w:val="clear" w:color="auto" w:fill="auto"/>
            <w:noWrap/>
            <w:vAlign w:val="center"/>
            <w:hideMark/>
          </w:tcPr>
          <w:p w14:paraId="5FD41099" w14:textId="4DC38196"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0.31 (0.20</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0.49)</w:t>
            </w:r>
          </w:p>
        </w:tc>
        <w:tc>
          <w:tcPr>
            <w:tcW w:w="1698" w:type="dxa"/>
            <w:tcBorders>
              <w:top w:val="nil"/>
              <w:left w:val="nil"/>
              <w:bottom w:val="nil"/>
              <w:right w:val="nil"/>
            </w:tcBorders>
            <w:vAlign w:val="center"/>
          </w:tcPr>
          <w:p w14:paraId="658DB265" w14:textId="11CC4884"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0.55 (0.39</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0.79)</w:t>
            </w:r>
          </w:p>
        </w:tc>
      </w:tr>
      <w:tr w:rsidR="009C2FCA" w:rsidRPr="009C2FCA" w14:paraId="425596D8" w14:textId="77777777" w:rsidTr="005D27FC">
        <w:trPr>
          <w:trHeight w:val="187"/>
        </w:trPr>
        <w:tc>
          <w:tcPr>
            <w:tcW w:w="2275" w:type="dxa"/>
            <w:tcBorders>
              <w:top w:val="nil"/>
              <w:left w:val="nil"/>
              <w:bottom w:val="nil"/>
              <w:right w:val="nil"/>
            </w:tcBorders>
            <w:shd w:val="clear" w:color="auto" w:fill="auto"/>
            <w:noWrap/>
            <w:vAlign w:val="center"/>
            <w:hideMark/>
          </w:tcPr>
          <w:p w14:paraId="4364154F"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TC levels</w:t>
            </w:r>
          </w:p>
        </w:tc>
        <w:tc>
          <w:tcPr>
            <w:tcW w:w="1705" w:type="dxa"/>
            <w:tcBorders>
              <w:top w:val="nil"/>
              <w:left w:val="nil"/>
              <w:bottom w:val="nil"/>
              <w:right w:val="nil"/>
            </w:tcBorders>
            <w:shd w:val="clear" w:color="auto" w:fill="auto"/>
            <w:noWrap/>
            <w:vAlign w:val="center"/>
            <w:hideMark/>
          </w:tcPr>
          <w:p w14:paraId="719259B4"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hideMark/>
          </w:tcPr>
          <w:p w14:paraId="16883EB6"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hideMark/>
          </w:tcPr>
          <w:p w14:paraId="03DA8A63"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705" w:type="dxa"/>
            <w:tcBorders>
              <w:top w:val="nil"/>
              <w:left w:val="nil"/>
              <w:bottom w:val="nil"/>
              <w:right w:val="nil"/>
            </w:tcBorders>
            <w:shd w:val="clear" w:color="auto" w:fill="auto"/>
            <w:noWrap/>
            <w:vAlign w:val="center"/>
            <w:hideMark/>
          </w:tcPr>
          <w:p w14:paraId="71FBA944"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698" w:type="dxa"/>
            <w:tcBorders>
              <w:top w:val="nil"/>
              <w:left w:val="nil"/>
              <w:bottom w:val="nil"/>
              <w:right w:val="nil"/>
            </w:tcBorders>
            <w:vAlign w:val="center"/>
          </w:tcPr>
          <w:p w14:paraId="5E998379"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r>
      <w:tr w:rsidR="009C2FCA" w:rsidRPr="009C2FCA" w14:paraId="1A90A611" w14:textId="77777777" w:rsidTr="005D27FC">
        <w:trPr>
          <w:trHeight w:val="187"/>
        </w:trPr>
        <w:tc>
          <w:tcPr>
            <w:tcW w:w="2275" w:type="dxa"/>
            <w:tcBorders>
              <w:top w:val="nil"/>
              <w:left w:val="nil"/>
              <w:bottom w:val="nil"/>
              <w:right w:val="nil"/>
            </w:tcBorders>
            <w:shd w:val="clear" w:color="auto" w:fill="auto"/>
            <w:noWrap/>
            <w:vAlign w:val="center"/>
            <w:hideMark/>
          </w:tcPr>
          <w:p w14:paraId="6888A6CC" w14:textId="7777777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Ideal</w:t>
            </w:r>
          </w:p>
        </w:tc>
        <w:tc>
          <w:tcPr>
            <w:tcW w:w="1705" w:type="dxa"/>
            <w:tcBorders>
              <w:top w:val="nil"/>
              <w:left w:val="nil"/>
              <w:bottom w:val="nil"/>
              <w:right w:val="nil"/>
            </w:tcBorders>
            <w:shd w:val="clear" w:color="auto" w:fill="auto"/>
            <w:noWrap/>
            <w:vAlign w:val="center"/>
            <w:hideMark/>
          </w:tcPr>
          <w:p w14:paraId="5D73C124" w14:textId="7F4CE65F"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0.67 (0.48</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0.93)</w:t>
            </w:r>
          </w:p>
        </w:tc>
        <w:tc>
          <w:tcPr>
            <w:tcW w:w="1849" w:type="dxa"/>
            <w:tcBorders>
              <w:top w:val="nil"/>
              <w:left w:val="nil"/>
              <w:bottom w:val="nil"/>
              <w:right w:val="nil"/>
            </w:tcBorders>
            <w:shd w:val="clear" w:color="auto" w:fill="auto"/>
            <w:noWrap/>
            <w:vAlign w:val="center"/>
            <w:hideMark/>
          </w:tcPr>
          <w:p w14:paraId="3CC56489" w14:textId="4EF344F5"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0.69 (0.57</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0.83)</w:t>
            </w:r>
          </w:p>
        </w:tc>
        <w:tc>
          <w:tcPr>
            <w:tcW w:w="1849" w:type="dxa"/>
            <w:tcBorders>
              <w:top w:val="nil"/>
              <w:left w:val="nil"/>
              <w:bottom w:val="nil"/>
              <w:right w:val="nil"/>
            </w:tcBorders>
            <w:shd w:val="clear" w:color="auto" w:fill="auto"/>
            <w:noWrap/>
            <w:vAlign w:val="center"/>
            <w:hideMark/>
          </w:tcPr>
          <w:p w14:paraId="7BAEA92B" w14:textId="27E8997B"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0.58 (0.40</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0.85)</w:t>
            </w:r>
          </w:p>
        </w:tc>
        <w:tc>
          <w:tcPr>
            <w:tcW w:w="1705" w:type="dxa"/>
            <w:tcBorders>
              <w:top w:val="nil"/>
              <w:left w:val="nil"/>
              <w:bottom w:val="nil"/>
              <w:right w:val="nil"/>
            </w:tcBorders>
            <w:shd w:val="clear" w:color="auto" w:fill="auto"/>
            <w:noWrap/>
            <w:vAlign w:val="center"/>
            <w:hideMark/>
          </w:tcPr>
          <w:p w14:paraId="769CC8CF" w14:textId="4E1CA25D"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0.40 (0.21</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0.75)</w:t>
            </w:r>
          </w:p>
        </w:tc>
        <w:tc>
          <w:tcPr>
            <w:tcW w:w="1698" w:type="dxa"/>
            <w:tcBorders>
              <w:top w:val="nil"/>
              <w:left w:val="nil"/>
              <w:bottom w:val="nil"/>
              <w:right w:val="nil"/>
            </w:tcBorders>
            <w:vAlign w:val="center"/>
          </w:tcPr>
          <w:p w14:paraId="77D0A681" w14:textId="42863169"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0.65 (0.56</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0.75)</w:t>
            </w:r>
          </w:p>
        </w:tc>
      </w:tr>
      <w:tr w:rsidR="009C2FCA" w:rsidRPr="009C2FCA" w14:paraId="212791E2" w14:textId="77777777" w:rsidTr="005D27FC">
        <w:trPr>
          <w:trHeight w:val="187"/>
        </w:trPr>
        <w:tc>
          <w:tcPr>
            <w:tcW w:w="2275" w:type="dxa"/>
            <w:tcBorders>
              <w:top w:val="nil"/>
              <w:left w:val="nil"/>
              <w:bottom w:val="nil"/>
              <w:right w:val="nil"/>
            </w:tcBorders>
            <w:shd w:val="clear" w:color="auto" w:fill="auto"/>
            <w:noWrap/>
            <w:vAlign w:val="center"/>
            <w:hideMark/>
          </w:tcPr>
          <w:p w14:paraId="3A3F8FC0" w14:textId="7777777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Not ideal</w:t>
            </w:r>
          </w:p>
        </w:tc>
        <w:tc>
          <w:tcPr>
            <w:tcW w:w="1705" w:type="dxa"/>
            <w:tcBorders>
              <w:top w:val="nil"/>
              <w:left w:val="nil"/>
              <w:bottom w:val="nil"/>
              <w:right w:val="nil"/>
            </w:tcBorders>
            <w:shd w:val="clear" w:color="auto" w:fill="auto"/>
            <w:noWrap/>
            <w:vAlign w:val="center"/>
            <w:hideMark/>
          </w:tcPr>
          <w:p w14:paraId="337A8DB8" w14:textId="0FF706D1"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0.53 (0.36</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0.78)</w:t>
            </w:r>
          </w:p>
        </w:tc>
        <w:tc>
          <w:tcPr>
            <w:tcW w:w="1849" w:type="dxa"/>
            <w:tcBorders>
              <w:top w:val="nil"/>
              <w:left w:val="nil"/>
              <w:bottom w:val="nil"/>
              <w:right w:val="nil"/>
            </w:tcBorders>
            <w:shd w:val="clear" w:color="auto" w:fill="auto"/>
            <w:noWrap/>
            <w:vAlign w:val="center"/>
            <w:hideMark/>
          </w:tcPr>
          <w:p w14:paraId="7F9BA4EE" w14:textId="654267B3"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0.73 (0.59</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0.91)</w:t>
            </w:r>
          </w:p>
        </w:tc>
        <w:tc>
          <w:tcPr>
            <w:tcW w:w="1849" w:type="dxa"/>
            <w:tcBorders>
              <w:top w:val="nil"/>
              <w:left w:val="nil"/>
              <w:bottom w:val="nil"/>
              <w:right w:val="nil"/>
            </w:tcBorders>
            <w:shd w:val="clear" w:color="auto" w:fill="auto"/>
            <w:noWrap/>
            <w:vAlign w:val="center"/>
            <w:hideMark/>
          </w:tcPr>
          <w:p w14:paraId="11133D8B" w14:textId="4021A538"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0.47 (0.39</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0.57)</w:t>
            </w:r>
          </w:p>
        </w:tc>
        <w:tc>
          <w:tcPr>
            <w:tcW w:w="1705" w:type="dxa"/>
            <w:tcBorders>
              <w:top w:val="nil"/>
              <w:left w:val="nil"/>
              <w:bottom w:val="nil"/>
              <w:right w:val="nil"/>
            </w:tcBorders>
            <w:shd w:val="clear" w:color="auto" w:fill="auto"/>
            <w:noWrap/>
            <w:vAlign w:val="center"/>
            <w:hideMark/>
          </w:tcPr>
          <w:p w14:paraId="2A2CB35F" w14:textId="6748F814"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0.37 (0.26</w:t>
            </w:r>
            <w:r w:rsidR="00132AA8"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0.55)</w:t>
            </w:r>
          </w:p>
        </w:tc>
        <w:tc>
          <w:tcPr>
            <w:tcW w:w="1698" w:type="dxa"/>
            <w:tcBorders>
              <w:top w:val="nil"/>
              <w:left w:val="nil"/>
              <w:bottom w:val="nil"/>
              <w:right w:val="nil"/>
            </w:tcBorders>
            <w:vAlign w:val="center"/>
          </w:tcPr>
          <w:p w14:paraId="0FEA0DFE" w14:textId="4B5134A0"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0.52 (0.38</w:t>
            </w:r>
            <w:r w:rsidR="00132AA8"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0.69)</w:t>
            </w:r>
          </w:p>
        </w:tc>
      </w:tr>
      <w:tr w:rsidR="009C2FCA" w:rsidRPr="009C2FCA" w14:paraId="10F12579" w14:textId="77777777" w:rsidTr="005D27FC">
        <w:trPr>
          <w:trHeight w:val="187"/>
        </w:trPr>
        <w:tc>
          <w:tcPr>
            <w:tcW w:w="2275" w:type="dxa"/>
            <w:tcBorders>
              <w:top w:val="nil"/>
              <w:left w:val="nil"/>
              <w:bottom w:val="nil"/>
              <w:right w:val="nil"/>
            </w:tcBorders>
            <w:shd w:val="clear" w:color="auto" w:fill="auto"/>
            <w:noWrap/>
            <w:vAlign w:val="center"/>
            <w:hideMark/>
          </w:tcPr>
          <w:p w14:paraId="06143EF5"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Glycemic status</w:t>
            </w:r>
          </w:p>
        </w:tc>
        <w:tc>
          <w:tcPr>
            <w:tcW w:w="1705" w:type="dxa"/>
            <w:tcBorders>
              <w:top w:val="nil"/>
              <w:left w:val="nil"/>
              <w:bottom w:val="nil"/>
              <w:right w:val="nil"/>
            </w:tcBorders>
            <w:shd w:val="clear" w:color="auto" w:fill="auto"/>
            <w:noWrap/>
            <w:vAlign w:val="center"/>
            <w:hideMark/>
          </w:tcPr>
          <w:p w14:paraId="51BFE4CA"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hideMark/>
          </w:tcPr>
          <w:p w14:paraId="49B90488" w14:textId="7777777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p>
        </w:tc>
        <w:tc>
          <w:tcPr>
            <w:tcW w:w="1849" w:type="dxa"/>
            <w:tcBorders>
              <w:top w:val="nil"/>
              <w:left w:val="nil"/>
              <w:bottom w:val="nil"/>
              <w:right w:val="nil"/>
            </w:tcBorders>
            <w:shd w:val="clear" w:color="auto" w:fill="auto"/>
            <w:noWrap/>
            <w:vAlign w:val="center"/>
            <w:hideMark/>
          </w:tcPr>
          <w:p w14:paraId="59EFA581"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705" w:type="dxa"/>
            <w:tcBorders>
              <w:top w:val="nil"/>
              <w:left w:val="nil"/>
              <w:bottom w:val="nil"/>
              <w:right w:val="nil"/>
            </w:tcBorders>
            <w:shd w:val="clear" w:color="auto" w:fill="auto"/>
            <w:noWrap/>
            <w:vAlign w:val="center"/>
            <w:hideMark/>
          </w:tcPr>
          <w:p w14:paraId="59AD265F"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c>
          <w:tcPr>
            <w:tcW w:w="1698" w:type="dxa"/>
            <w:tcBorders>
              <w:top w:val="nil"/>
              <w:left w:val="nil"/>
              <w:bottom w:val="nil"/>
              <w:right w:val="nil"/>
            </w:tcBorders>
            <w:vAlign w:val="center"/>
          </w:tcPr>
          <w:p w14:paraId="62A5E28D" w14:textId="77777777"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p>
        </w:tc>
      </w:tr>
      <w:tr w:rsidR="009C2FCA" w:rsidRPr="009C2FCA" w14:paraId="63327FF8" w14:textId="77777777" w:rsidTr="005D27FC">
        <w:trPr>
          <w:trHeight w:val="187"/>
        </w:trPr>
        <w:tc>
          <w:tcPr>
            <w:tcW w:w="2275" w:type="dxa"/>
            <w:tcBorders>
              <w:top w:val="nil"/>
              <w:left w:val="nil"/>
              <w:right w:val="nil"/>
            </w:tcBorders>
            <w:shd w:val="clear" w:color="auto" w:fill="auto"/>
            <w:noWrap/>
            <w:vAlign w:val="center"/>
            <w:hideMark/>
          </w:tcPr>
          <w:p w14:paraId="0E375C2A" w14:textId="55AEAD2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FPG of 6.1</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 xml:space="preserve">7.0 </w:t>
            </w:r>
            <w:proofErr w:type="spellStart"/>
            <w:r w:rsidR="00A36A9E" w:rsidRPr="009C2FCA">
              <w:rPr>
                <w:rFonts w:ascii="Times New Roman" w:eastAsia="宋体" w:hAnsi="Times New Roman" w:cs="Times New Roman"/>
                <w:color w:val="000000" w:themeColor="text1"/>
                <w:kern w:val="0"/>
                <w:sz w:val="15"/>
                <w:szCs w:val="15"/>
              </w:rPr>
              <w:t>mmol·L</w:t>
            </w:r>
            <w:proofErr w:type="spellEnd"/>
            <w:r w:rsidR="00A36A9E" w:rsidRPr="009C2FCA">
              <w:rPr>
                <w:rFonts w:ascii="Times New Roman" w:eastAsia="宋体" w:hAnsi="Times New Roman" w:cs="Times New Roman"/>
                <w:color w:val="000000" w:themeColor="text1"/>
                <w:kern w:val="0"/>
                <w:sz w:val="15"/>
                <w:szCs w:val="15"/>
                <w:vertAlign w:val="superscript"/>
              </w:rPr>
              <w:t>–1</w:t>
            </w:r>
            <w:r w:rsidRPr="009C2FCA">
              <w:rPr>
                <w:rFonts w:ascii="Times New Roman" w:eastAsia="等线" w:hAnsi="Times New Roman" w:cs="Times New Roman"/>
                <w:color w:val="000000" w:themeColor="text1"/>
                <w:kern w:val="0"/>
                <w:sz w:val="15"/>
                <w:szCs w:val="15"/>
              </w:rPr>
              <w:t xml:space="preserve"> or </w:t>
            </w:r>
            <w:r w:rsidRPr="009C2FCA">
              <w:rPr>
                <w:rFonts w:ascii="Times New Roman" w:eastAsia="Times New Roman Uni" w:hAnsi="Times New Roman" w:cs="Times New Roman"/>
                <w:color w:val="000000" w:themeColor="text1"/>
                <w:sz w:val="15"/>
                <w:szCs w:val="15"/>
              </w:rPr>
              <w:t>HbA</w:t>
            </w:r>
            <w:r w:rsidRPr="009C2FCA">
              <w:rPr>
                <w:rFonts w:ascii="Times New Roman" w:eastAsia="Times New Roman Uni" w:hAnsi="Times New Roman" w:cs="Times New Roman"/>
                <w:color w:val="000000" w:themeColor="text1"/>
                <w:sz w:val="15"/>
                <w:szCs w:val="15"/>
                <w:vertAlign w:val="subscript"/>
              </w:rPr>
              <w:t>1c</w:t>
            </w:r>
            <w:r w:rsidRPr="009C2FCA">
              <w:rPr>
                <w:rFonts w:ascii="Times New Roman" w:eastAsia="等线" w:hAnsi="Times New Roman" w:cs="Times New Roman"/>
                <w:color w:val="000000" w:themeColor="text1"/>
                <w:kern w:val="0"/>
                <w:sz w:val="15"/>
                <w:szCs w:val="15"/>
              </w:rPr>
              <w:t xml:space="preserve"> of 6.0</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6.4%</w:t>
            </w:r>
          </w:p>
        </w:tc>
        <w:tc>
          <w:tcPr>
            <w:tcW w:w="1705" w:type="dxa"/>
            <w:tcBorders>
              <w:top w:val="nil"/>
              <w:left w:val="nil"/>
              <w:right w:val="nil"/>
            </w:tcBorders>
            <w:shd w:val="clear" w:color="auto" w:fill="auto"/>
            <w:noWrap/>
            <w:vAlign w:val="center"/>
            <w:hideMark/>
          </w:tcPr>
          <w:p w14:paraId="7CD77C7D" w14:textId="3776D5A6"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0.61 (0.40</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0.93)</w:t>
            </w:r>
          </w:p>
        </w:tc>
        <w:tc>
          <w:tcPr>
            <w:tcW w:w="1849" w:type="dxa"/>
            <w:tcBorders>
              <w:top w:val="nil"/>
              <w:left w:val="nil"/>
              <w:right w:val="nil"/>
            </w:tcBorders>
            <w:shd w:val="clear" w:color="auto" w:fill="auto"/>
            <w:noWrap/>
            <w:vAlign w:val="center"/>
            <w:hideMark/>
          </w:tcPr>
          <w:p w14:paraId="71CFC151" w14:textId="440B0AF3"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0.66 (0.52</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0.82)</w:t>
            </w:r>
          </w:p>
        </w:tc>
        <w:tc>
          <w:tcPr>
            <w:tcW w:w="1849" w:type="dxa"/>
            <w:tcBorders>
              <w:top w:val="nil"/>
              <w:left w:val="nil"/>
              <w:right w:val="nil"/>
            </w:tcBorders>
            <w:shd w:val="clear" w:color="auto" w:fill="auto"/>
            <w:noWrap/>
            <w:vAlign w:val="center"/>
            <w:hideMark/>
          </w:tcPr>
          <w:p w14:paraId="4A382EA5" w14:textId="553B7D26"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0.33 (0.21</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0.52)</w:t>
            </w:r>
          </w:p>
        </w:tc>
        <w:tc>
          <w:tcPr>
            <w:tcW w:w="1705" w:type="dxa"/>
            <w:tcBorders>
              <w:top w:val="nil"/>
              <w:left w:val="nil"/>
              <w:right w:val="nil"/>
            </w:tcBorders>
            <w:shd w:val="clear" w:color="auto" w:fill="auto"/>
            <w:noWrap/>
            <w:vAlign w:val="center"/>
            <w:hideMark/>
          </w:tcPr>
          <w:p w14:paraId="68625145" w14:textId="4A687C49" w:rsidR="008D44AF" w:rsidRPr="009C2FCA" w:rsidRDefault="008D44AF" w:rsidP="005D27FC">
            <w:pPr>
              <w:spacing w:line="240" w:lineRule="atLeast"/>
              <w:jc w:val="both"/>
              <w:rPr>
                <w:rFonts w:ascii="Times New Roman" w:eastAsia="Times New Roman"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0.32 (0.17</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0.63)</w:t>
            </w:r>
          </w:p>
        </w:tc>
        <w:tc>
          <w:tcPr>
            <w:tcW w:w="1698" w:type="dxa"/>
            <w:tcBorders>
              <w:top w:val="nil"/>
              <w:left w:val="nil"/>
              <w:right w:val="nil"/>
            </w:tcBorders>
            <w:vAlign w:val="center"/>
          </w:tcPr>
          <w:p w14:paraId="1ED4C266" w14:textId="114736F4"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0.48 (0.33</w:t>
            </w:r>
            <w:r w:rsidR="00A36A9E"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0.70)</w:t>
            </w:r>
          </w:p>
        </w:tc>
      </w:tr>
      <w:tr w:rsidR="009C2FCA" w:rsidRPr="009C2FCA" w14:paraId="0D5F11E1" w14:textId="77777777" w:rsidTr="005D27FC">
        <w:trPr>
          <w:trHeight w:val="62"/>
        </w:trPr>
        <w:tc>
          <w:tcPr>
            <w:tcW w:w="2275" w:type="dxa"/>
            <w:tcBorders>
              <w:top w:val="nil"/>
              <w:left w:val="nil"/>
              <w:bottom w:val="single" w:sz="4" w:space="0" w:color="auto"/>
              <w:right w:val="nil"/>
            </w:tcBorders>
            <w:shd w:val="clear" w:color="auto" w:fill="auto"/>
            <w:noWrap/>
            <w:vAlign w:val="center"/>
            <w:hideMark/>
          </w:tcPr>
          <w:p w14:paraId="236440C9" w14:textId="45909357" w:rsidR="008D44AF" w:rsidRPr="009C2FCA" w:rsidRDefault="008D44AF" w:rsidP="005D27FC">
            <w:pPr>
              <w:spacing w:line="240" w:lineRule="atLeast"/>
              <w:ind w:firstLineChars="100" w:firstLine="150"/>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FPG of 5.6</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 xml:space="preserve">6.0 </w:t>
            </w:r>
            <w:proofErr w:type="spellStart"/>
            <w:r w:rsidR="00A36A9E" w:rsidRPr="009C2FCA">
              <w:rPr>
                <w:rFonts w:ascii="Times New Roman" w:eastAsia="宋体" w:hAnsi="Times New Roman" w:cs="Times New Roman"/>
                <w:color w:val="000000" w:themeColor="text1"/>
                <w:kern w:val="0"/>
                <w:sz w:val="15"/>
                <w:szCs w:val="15"/>
              </w:rPr>
              <w:t>mmol·L</w:t>
            </w:r>
            <w:proofErr w:type="spellEnd"/>
            <w:r w:rsidR="00A36A9E" w:rsidRPr="009C2FCA">
              <w:rPr>
                <w:rFonts w:ascii="Times New Roman" w:eastAsia="宋体" w:hAnsi="Times New Roman" w:cs="Times New Roman"/>
                <w:color w:val="000000" w:themeColor="text1"/>
                <w:kern w:val="0"/>
                <w:sz w:val="15"/>
                <w:szCs w:val="15"/>
                <w:vertAlign w:val="superscript"/>
              </w:rPr>
              <w:t>–1</w:t>
            </w:r>
            <w:r w:rsidRPr="009C2FCA">
              <w:rPr>
                <w:rFonts w:ascii="Times New Roman" w:eastAsia="等线" w:hAnsi="Times New Roman" w:cs="Times New Roman"/>
                <w:color w:val="000000" w:themeColor="text1"/>
                <w:kern w:val="0"/>
                <w:sz w:val="15"/>
                <w:szCs w:val="15"/>
              </w:rPr>
              <w:t xml:space="preserve"> or </w:t>
            </w:r>
            <w:r w:rsidRPr="009C2FCA">
              <w:rPr>
                <w:rFonts w:ascii="Times New Roman" w:eastAsia="Times New Roman Uni" w:hAnsi="Times New Roman" w:cs="Times New Roman"/>
                <w:color w:val="000000" w:themeColor="text1"/>
                <w:sz w:val="15"/>
                <w:szCs w:val="15"/>
              </w:rPr>
              <w:t>HbA</w:t>
            </w:r>
            <w:r w:rsidRPr="009C2FCA">
              <w:rPr>
                <w:rFonts w:ascii="Times New Roman" w:eastAsia="Times New Roman Uni" w:hAnsi="Times New Roman" w:cs="Times New Roman"/>
                <w:color w:val="000000" w:themeColor="text1"/>
                <w:sz w:val="15"/>
                <w:szCs w:val="15"/>
                <w:vertAlign w:val="subscript"/>
              </w:rPr>
              <w:t>1c</w:t>
            </w:r>
            <w:r w:rsidRPr="009C2FCA">
              <w:rPr>
                <w:rFonts w:ascii="Times New Roman" w:eastAsia="等线" w:hAnsi="Times New Roman" w:cs="Times New Roman"/>
                <w:color w:val="000000" w:themeColor="text1"/>
                <w:kern w:val="0"/>
                <w:sz w:val="15"/>
                <w:szCs w:val="15"/>
              </w:rPr>
              <w:t xml:space="preserve"> of 5.7</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5.9%</w:t>
            </w:r>
          </w:p>
        </w:tc>
        <w:tc>
          <w:tcPr>
            <w:tcW w:w="1705" w:type="dxa"/>
            <w:tcBorders>
              <w:top w:val="nil"/>
              <w:left w:val="nil"/>
              <w:bottom w:val="single" w:sz="4" w:space="0" w:color="auto"/>
              <w:right w:val="nil"/>
            </w:tcBorders>
            <w:shd w:val="clear" w:color="auto" w:fill="auto"/>
            <w:noWrap/>
            <w:vAlign w:val="center"/>
            <w:hideMark/>
          </w:tcPr>
          <w:p w14:paraId="581623E1" w14:textId="4056BE68"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kern w:val="0"/>
                <w:sz w:val="15"/>
                <w:szCs w:val="15"/>
              </w:rPr>
              <w:t>0.49 (0.20</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kern w:val="0"/>
                <w:sz w:val="15"/>
                <w:szCs w:val="15"/>
              </w:rPr>
              <w:t>1.23)</w:t>
            </w:r>
          </w:p>
        </w:tc>
        <w:tc>
          <w:tcPr>
            <w:tcW w:w="1849" w:type="dxa"/>
            <w:tcBorders>
              <w:top w:val="nil"/>
              <w:left w:val="nil"/>
              <w:bottom w:val="single" w:sz="4" w:space="0" w:color="auto"/>
              <w:right w:val="nil"/>
            </w:tcBorders>
            <w:shd w:val="clear" w:color="auto" w:fill="auto"/>
            <w:noWrap/>
            <w:vAlign w:val="center"/>
            <w:hideMark/>
          </w:tcPr>
          <w:p w14:paraId="646B45CE" w14:textId="49107D1B"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0.65 (0.50</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0.84)</w:t>
            </w:r>
          </w:p>
        </w:tc>
        <w:tc>
          <w:tcPr>
            <w:tcW w:w="1849" w:type="dxa"/>
            <w:tcBorders>
              <w:top w:val="nil"/>
              <w:left w:val="nil"/>
              <w:bottom w:val="single" w:sz="4" w:space="0" w:color="auto"/>
              <w:right w:val="nil"/>
            </w:tcBorders>
            <w:shd w:val="clear" w:color="auto" w:fill="auto"/>
            <w:noWrap/>
            <w:vAlign w:val="center"/>
            <w:hideMark/>
          </w:tcPr>
          <w:p w14:paraId="0261CC3A" w14:textId="4CD67AA7"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0.53 (0.44</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0.64)</w:t>
            </w:r>
          </w:p>
        </w:tc>
        <w:tc>
          <w:tcPr>
            <w:tcW w:w="1705" w:type="dxa"/>
            <w:tcBorders>
              <w:top w:val="nil"/>
              <w:left w:val="nil"/>
              <w:bottom w:val="single" w:sz="4" w:space="0" w:color="auto"/>
              <w:right w:val="nil"/>
            </w:tcBorders>
            <w:shd w:val="clear" w:color="auto" w:fill="auto"/>
            <w:noWrap/>
            <w:vAlign w:val="center"/>
            <w:hideMark/>
          </w:tcPr>
          <w:p w14:paraId="7CE47F1E" w14:textId="0FEEF77B" w:rsidR="008D44AF" w:rsidRPr="009C2FCA" w:rsidRDefault="008D44AF" w:rsidP="005D27FC">
            <w:pPr>
              <w:spacing w:line="240" w:lineRule="atLeast"/>
              <w:jc w:val="both"/>
              <w:rPr>
                <w:rFonts w:ascii="Times New Roman" w:eastAsia="等线"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0.40 (0.29</w:t>
            </w:r>
            <w:r w:rsidR="00A36A9E" w:rsidRPr="009C2FCA">
              <w:rPr>
                <w:rFonts w:ascii="Times New Roman" w:eastAsia="等线" w:hAnsi="Times New Roman" w:cs="Times New Roman"/>
                <w:color w:val="000000" w:themeColor="text1"/>
                <w:kern w:val="0"/>
                <w:sz w:val="15"/>
                <w:szCs w:val="15"/>
              </w:rPr>
              <w:t>–</w:t>
            </w:r>
            <w:r w:rsidRPr="009C2FCA">
              <w:rPr>
                <w:rFonts w:ascii="Times New Roman" w:eastAsia="等线" w:hAnsi="Times New Roman" w:cs="Times New Roman"/>
                <w:color w:val="000000" w:themeColor="text1"/>
                <w:sz w:val="15"/>
                <w:szCs w:val="15"/>
              </w:rPr>
              <w:t>0.56)</w:t>
            </w:r>
          </w:p>
        </w:tc>
        <w:tc>
          <w:tcPr>
            <w:tcW w:w="1698" w:type="dxa"/>
            <w:tcBorders>
              <w:top w:val="nil"/>
              <w:left w:val="nil"/>
              <w:bottom w:val="single" w:sz="4" w:space="0" w:color="auto"/>
              <w:right w:val="nil"/>
            </w:tcBorders>
            <w:vAlign w:val="center"/>
          </w:tcPr>
          <w:p w14:paraId="64EDAEFD" w14:textId="3D7400EE" w:rsidR="008D44AF" w:rsidRPr="009C2FCA" w:rsidRDefault="008D44AF" w:rsidP="005D27FC">
            <w:pPr>
              <w:spacing w:line="240" w:lineRule="atLeast"/>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0.53 (0.42</w:t>
            </w:r>
            <w:r w:rsidR="00A36A9E" w:rsidRPr="009C2FCA">
              <w:rPr>
                <w:rFonts w:ascii="Times New Roman" w:eastAsia="等线" w:hAnsi="Times New Roman" w:cs="Times New Roman"/>
                <w:color w:val="000000" w:themeColor="text1"/>
                <w:kern w:val="0"/>
                <w:sz w:val="15"/>
                <w:szCs w:val="15"/>
              </w:rPr>
              <w:t>–</w:t>
            </w:r>
            <w:r w:rsidRPr="009C2FCA">
              <w:rPr>
                <w:rFonts w:ascii="Times New Roman" w:hAnsi="Times New Roman" w:cs="Times New Roman"/>
                <w:color w:val="000000" w:themeColor="text1"/>
                <w:sz w:val="15"/>
                <w:szCs w:val="15"/>
              </w:rPr>
              <w:t>0.65)</w:t>
            </w:r>
          </w:p>
        </w:tc>
      </w:tr>
    </w:tbl>
    <w:p w14:paraId="24D6413A" w14:textId="3C7CAF66" w:rsidR="00A36A9E" w:rsidRPr="009C2FCA" w:rsidRDefault="00A36A9E" w:rsidP="00A36A9E">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Data are presented as the multivariable-adjusted </w:t>
      </w:r>
      <w:r w:rsidR="00A7617A" w:rsidRPr="009C2FCA">
        <w:rPr>
          <w:rFonts w:ascii="Times New Roman" w:eastAsia="Times New Roman Uni" w:hAnsi="Times New Roman" w:cs="Times New Roman"/>
          <w:color w:val="000000" w:themeColor="text1"/>
          <w:sz w:val="18"/>
          <w:szCs w:val="18"/>
        </w:rPr>
        <w:t>HR</w:t>
      </w:r>
      <w:r w:rsidRPr="009C2FCA">
        <w:rPr>
          <w:rFonts w:ascii="Times New Roman" w:eastAsia="Times New Roman Uni" w:hAnsi="Times New Roman" w:cs="Times New Roman"/>
          <w:color w:val="000000" w:themeColor="text1"/>
          <w:sz w:val="18"/>
          <w:szCs w:val="18"/>
        </w:rPr>
        <w:t xml:space="preserve"> (95%</w:t>
      </w:r>
      <w:r w:rsidR="00A7617A" w:rsidRPr="009C2FCA">
        <w:rPr>
          <w:rFonts w:ascii="Times New Roman" w:eastAsia="Times New Roman Uni" w:hAnsi="Times New Roman" w:cs="Times New Roman"/>
          <w:color w:val="000000" w:themeColor="text1"/>
          <w:sz w:val="18"/>
          <w:szCs w:val="18"/>
        </w:rPr>
        <w:t xml:space="preserve"> </w:t>
      </w:r>
      <w:r w:rsidRPr="009C2FCA">
        <w:rPr>
          <w:rFonts w:ascii="Times New Roman" w:eastAsia="Times New Roman Uni" w:hAnsi="Times New Roman" w:cs="Times New Roman"/>
          <w:color w:val="000000" w:themeColor="text1"/>
          <w:sz w:val="18"/>
          <w:szCs w:val="18"/>
        </w:rPr>
        <w:t>CI) comparing participants with 4 or 5 versus 0 or 1 healthy lifestyle factors. Covariates included in models are the same as</w:t>
      </w:r>
      <w:r w:rsidR="00292D1D" w:rsidRPr="009C2FCA">
        <w:rPr>
          <w:rFonts w:ascii="Times New Roman" w:eastAsia="Times New Roman Uni" w:hAnsi="Times New Roman" w:cs="Times New Roman"/>
          <w:color w:val="000000" w:themeColor="text1"/>
          <w:sz w:val="18"/>
          <w:szCs w:val="18"/>
        </w:rPr>
        <w:t xml:space="preserve"> in</w:t>
      </w:r>
      <w:r w:rsidRPr="009C2FCA">
        <w:rPr>
          <w:rFonts w:ascii="Times New Roman" w:eastAsia="Times New Roman Uni" w:hAnsi="Times New Roman" w:cs="Times New Roman"/>
          <w:color w:val="000000" w:themeColor="text1"/>
          <w:sz w:val="18"/>
          <w:szCs w:val="18"/>
        </w:rPr>
        <w:t xml:space="preserve"> Table S6 except for stratified variables. Normal weight was defined as body mass index ranging between 18.5 and 23.9/24.9 </w:t>
      </w:r>
      <w:proofErr w:type="spellStart"/>
      <w:r w:rsidRPr="009C2FCA">
        <w:rPr>
          <w:rFonts w:ascii="Times New Roman" w:eastAsia="Times New Roman Uni" w:hAnsi="Times New Roman" w:cs="Times New Roman"/>
          <w:color w:val="000000" w:themeColor="text1"/>
          <w:sz w:val="18"/>
          <w:szCs w:val="18"/>
        </w:rPr>
        <w:t>kg·m</w:t>
      </w:r>
      <w:proofErr w:type="spellEnd"/>
      <w:r w:rsidRPr="009C2FCA">
        <w:rPr>
          <w:rFonts w:ascii="Times New Roman" w:eastAsia="Times New Roman Uni" w:hAnsi="Times New Roman" w:cs="Times New Roman"/>
          <w:color w:val="000000" w:themeColor="text1"/>
          <w:sz w:val="18"/>
          <w:szCs w:val="18"/>
          <w:vertAlign w:val="superscript"/>
        </w:rPr>
        <w:t>–2</w:t>
      </w:r>
      <w:r w:rsidRPr="009C2FCA">
        <w:rPr>
          <w:rFonts w:ascii="Times New Roman" w:eastAsia="Times New Roman Uni" w:hAnsi="Times New Roman" w:cs="Times New Roman"/>
          <w:color w:val="000000" w:themeColor="text1"/>
          <w:sz w:val="18"/>
          <w:szCs w:val="18"/>
        </w:rPr>
        <w:t xml:space="preserve"> in the Chinese/Western population, respectively. Hypertension was defined as self-reported hypertension or uses of anti-hypertensive medications, or systolic/diastolic blood pressure 140/90 mmHg. Ideal TC was defined as untreated blood TC of &lt; 5.2 </w:t>
      </w:r>
      <w:proofErr w:type="spellStart"/>
      <w:r w:rsidRPr="009C2FCA">
        <w:rPr>
          <w:rFonts w:ascii="Times New Roman" w:eastAsia="宋体" w:hAnsi="Times New Roman" w:cs="Times New Roman"/>
          <w:color w:val="000000" w:themeColor="text1"/>
          <w:kern w:val="0"/>
          <w:sz w:val="18"/>
          <w:szCs w:val="18"/>
        </w:rPr>
        <w:t>mmol·L</w:t>
      </w:r>
      <w:proofErr w:type="spellEnd"/>
      <w:r w:rsidRPr="009C2FCA">
        <w:rPr>
          <w:rFonts w:ascii="Times New Roman" w:eastAsia="宋体" w:hAnsi="Times New Roman" w:cs="Times New Roman"/>
          <w:color w:val="000000" w:themeColor="text1"/>
          <w:kern w:val="0"/>
          <w:sz w:val="18"/>
          <w:szCs w:val="18"/>
          <w:vertAlign w:val="superscript"/>
        </w:rPr>
        <w:t>–1</w:t>
      </w:r>
      <w:r w:rsidRPr="009C2FCA">
        <w:rPr>
          <w:rFonts w:ascii="Times New Roman" w:eastAsia="Times New Roman Uni" w:hAnsi="Times New Roman" w:cs="Times New Roman"/>
          <w:color w:val="000000" w:themeColor="text1"/>
          <w:sz w:val="18"/>
          <w:szCs w:val="18"/>
        </w:rPr>
        <w:t>.</w:t>
      </w:r>
    </w:p>
    <w:p w14:paraId="307F1719" w14:textId="77777777" w:rsidR="00A36A9E" w:rsidRPr="009C2FCA" w:rsidRDefault="00A36A9E" w:rsidP="00A36A9E">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To minimize the probability of committing a type I error, we used a </w:t>
      </w:r>
      <w:proofErr w:type="spellStart"/>
      <w:r w:rsidRPr="009C2FCA">
        <w:rPr>
          <w:rFonts w:ascii="Times New Roman" w:eastAsia="Times New Roman Uni" w:hAnsi="Times New Roman" w:cs="Times New Roman"/>
          <w:color w:val="000000" w:themeColor="text1"/>
          <w:sz w:val="18"/>
          <w:szCs w:val="18"/>
        </w:rPr>
        <w:t>Bonferroni</w:t>
      </w:r>
      <w:proofErr w:type="spellEnd"/>
      <w:r w:rsidRPr="009C2FCA">
        <w:rPr>
          <w:rFonts w:ascii="Times New Roman" w:eastAsia="Times New Roman Uni" w:hAnsi="Times New Roman" w:cs="Times New Roman"/>
          <w:color w:val="000000" w:themeColor="text1"/>
          <w:sz w:val="18"/>
          <w:szCs w:val="18"/>
        </w:rPr>
        <w:t xml:space="preserve">-adjusted significance level of </w:t>
      </w:r>
      <w:r w:rsidRPr="009C2FCA">
        <w:rPr>
          <w:rFonts w:ascii="Times New Roman" w:eastAsia="Times New Roman Uni" w:hAnsi="Times New Roman" w:cs="Times New Roman"/>
          <w:i/>
          <w:iCs/>
          <w:color w:val="000000" w:themeColor="text1"/>
          <w:sz w:val="18"/>
          <w:szCs w:val="18"/>
        </w:rPr>
        <w:t>P</w:t>
      </w:r>
      <w:r w:rsidRPr="009C2FCA">
        <w:rPr>
          <w:rFonts w:ascii="Times New Roman" w:eastAsia="Times New Roman Uni" w:hAnsi="Times New Roman" w:cs="Times New Roman"/>
          <w:color w:val="000000" w:themeColor="text1"/>
          <w:sz w:val="18"/>
          <w:szCs w:val="18"/>
        </w:rPr>
        <w:t xml:space="preserve"> &lt; 0.0004 = 0.05/ (7*3*4+7*5) = 0.05/119, which indicated the 119 groups of multiple comparisons. * </w:t>
      </w:r>
      <w:proofErr w:type="spellStart"/>
      <w:r w:rsidRPr="009C2FCA">
        <w:rPr>
          <w:rFonts w:ascii="Times New Roman" w:eastAsia="Times New Roman Uni" w:hAnsi="Times New Roman" w:cs="Times New Roman"/>
          <w:i/>
          <w:iCs/>
          <w:color w:val="000000" w:themeColor="text1"/>
          <w:sz w:val="18"/>
          <w:szCs w:val="18"/>
        </w:rPr>
        <w:t>P</w:t>
      </w:r>
      <w:r w:rsidRPr="009C2FCA">
        <w:rPr>
          <w:rFonts w:ascii="Times New Roman" w:eastAsia="Times New Roman Uni" w:hAnsi="Times New Roman" w:cs="Times New Roman"/>
          <w:color w:val="000000" w:themeColor="text1"/>
          <w:sz w:val="18"/>
          <w:szCs w:val="18"/>
          <w:vertAlign w:val="subscript"/>
        </w:rPr>
        <w:t>between</w:t>
      </w:r>
      <w:proofErr w:type="spellEnd"/>
      <w:r w:rsidRPr="009C2FCA">
        <w:rPr>
          <w:rFonts w:ascii="Times New Roman" w:eastAsia="Times New Roman Uni" w:hAnsi="Times New Roman" w:cs="Times New Roman"/>
          <w:color w:val="000000" w:themeColor="text1"/>
          <w:sz w:val="18"/>
          <w:szCs w:val="18"/>
          <w:vertAlign w:val="subscript"/>
        </w:rPr>
        <w:t>-group</w:t>
      </w:r>
      <w:r w:rsidRPr="009C2FCA">
        <w:rPr>
          <w:rFonts w:ascii="Times New Roman" w:eastAsia="Times New Roman Uni" w:hAnsi="Times New Roman" w:cs="Times New Roman"/>
          <w:color w:val="000000" w:themeColor="text1"/>
          <w:sz w:val="18"/>
          <w:szCs w:val="18"/>
        </w:rPr>
        <w:t xml:space="preserve"> &lt; 0.05, and ** </w:t>
      </w:r>
      <w:proofErr w:type="spellStart"/>
      <w:r w:rsidRPr="009C2FCA">
        <w:rPr>
          <w:rFonts w:ascii="Times New Roman" w:eastAsia="Times New Roman Uni" w:hAnsi="Times New Roman" w:cs="Times New Roman"/>
          <w:i/>
          <w:iCs/>
          <w:color w:val="000000" w:themeColor="text1"/>
          <w:sz w:val="18"/>
          <w:szCs w:val="18"/>
        </w:rPr>
        <w:t>P</w:t>
      </w:r>
      <w:r w:rsidRPr="009C2FCA">
        <w:rPr>
          <w:rFonts w:ascii="Times New Roman" w:eastAsia="Times New Roman Uni" w:hAnsi="Times New Roman" w:cs="Times New Roman"/>
          <w:color w:val="000000" w:themeColor="text1"/>
          <w:sz w:val="18"/>
          <w:szCs w:val="18"/>
          <w:vertAlign w:val="subscript"/>
        </w:rPr>
        <w:t>between</w:t>
      </w:r>
      <w:proofErr w:type="spellEnd"/>
      <w:r w:rsidRPr="009C2FCA">
        <w:rPr>
          <w:rFonts w:ascii="Times New Roman" w:eastAsia="Times New Roman Uni" w:hAnsi="Times New Roman" w:cs="Times New Roman"/>
          <w:color w:val="000000" w:themeColor="text1"/>
          <w:sz w:val="18"/>
          <w:szCs w:val="18"/>
          <w:vertAlign w:val="subscript"/>
        </w:rPr>
        <w:t>-group</w:t>
      </w:r>
      <w:r w:rsidRPr="009C2FCA">
        <w:rPr>
          <w:rFonts w:ascii="Times New Roman" w:eastAsia="Times New Roman Uni" w:hAnsi="Times New Roman" w:cs="Times New Roman"/>
          <w:color w:val="000000" w:themeColor="text1"/>
          <w:sz w:val="18"/>
          <w:szCs w:val="18"/>
        </w:rPr>
        <w:t xml:space="preserve"> &lt; 0.0004.</w:t>
      </w:r>
    </w:p>
    <w:p w14:paraId="56B9D069" w14:textId="77777777" w:rsidR="00CF374E" w:rsidRPr="009C2FCA" w:rsidRDefault="00CF374E" w:rsidP="005D27FC">
      <w:pPr>
        <w:pStyle w:val="SCI"/>
        <w:jc w:val="both"/>
        <w:rPr>
          <w:color w:val="000000" w:themeColor="text1"/>
          <w:sz w:val="18"/>
          <w:szCs w:val="18"/>
        </w:rPr>
      </w:pPr>
      <w:bookmarkStart w:id="38" w:name="_Hlk77062438"/>
    </w:p>
    <w:p w14:paraId="4B62FDA4" w14:textId="25194D5E" w:rsidR="008D44AF" w:rsidRPr="009C2FCA" w:rsidRDefault="008D44AF" w:rsidP="00A36A9E">
      <w:pPr>
        <w:adjustRightInd w:val="0"/>
        <w:snapToGrid w:val="0"/>
        <w:jc w:val="both"/>
        <w:rPr>
          <w:rFonts w:ascii="Times New Roman" w:eastAsia="Times New Roman Uni" w:hAnsi="Times New Roman" w:cs="Times New Roman"/>
          <w:b/>
          <w:bCs/>
          <w:color w:val="000000" w:themeColor="text1"/>
          <w:sz w:val="18"/>
          <w:szCs w:val="18"/>
        </w:rPr>
      </w:pPr>
      <w:r w:rsidRPr="009C2FCA">
        <w:rPr>
          <w:rFonts w:ascii="Times New Roman" w:eastAsia="Times New Roman Uni" w:hAnsi="Times New Roman" w:cs="Times New Roman"/>
          <w:b/>
          <w:bCs/>
          <w:color w:val="000000" w:themeColor="text1"/>
          <w:sz w:val="18"/>
          <w:szCs w:val="18"/>
        </w:rPr>
        <w:t>Table S11</w:t>
      </w:r>
    </w:p>
    <w:p w14:paraId="2FA95944" w14:textId="45E975B4" w:rsidR="008D44AF" w:rsidRPr="009C2FCA" w:rsidRDefault="008D44AF" w:rsidP="00A36A9E">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Associations of combined healthy lifestyle</w:t>
      </w:r>
      <w:r w:rsidR="00292D1D" w:rsidRPr="009C2FCA">
        <w:rPr>
          <w:rFonts w:ascii="Times New Roman" w:eastAsia="Times New Roman Uni" w:hAnsi="Times New Roman" w:cs="Times New Roman"/>
          <w:color w:val="000000" w:themeColor="text1"/>
          <w:sz w:val="18"/>
          <w:szCs w:val="18"/>
        </w:rPr>
        <w:t xml:space="preserve"> factors </w:t>
      </w:r>
      <w:r w:rsidRPr="009C2FCA">
        <w:rPr>
          <w:rFonts w:ascii="Times New Roman" w:eastAsia="Times New Roman Uni" w:hAnsi="Times New Roman" w:cs="Times New Roman"/>
          <w:color w:val="000000" w:themeColor="text1"/>
          <w:sz w:val="18"/>
          <w:szCs w:val="18"/>
        </w:rPr>
        <w:t>with risks of diabetes, CVD, cancer, and mortality in participants with prediabetes: sensitivity analyses.</w:t>
      </w:r>
    </w:p>
    <w:tbl>
      <w:tblPr>
        <w:tblW w:w="5000" w:type="pct"/>
        <w:shd w:val="clear" w:color="auto" w:fill="E2EFD9" w:themeFill="accent6" w:themeFillTint="33"/>
        <w:tblLook w:val="04A0" w:firstRow="1" w:lastRow="0" w:firstColumn="1" w:lastColumn="0" w:noHBand="0" w:noVBand="1"/>
      </w:tblPr>
      <w:tblGrid>
        <w:gridCol w:w="4245"/>
        <w:gridCol w:w="1497"/>
        <w:gridCol w:w="1574"/>
        <w:gridCol w:w="1572"/>
        <w:gridCol w:w="1578"/>
      </w:tblGrid>
      <w:tr w:rsidR="009C2FCA" w:rsidRPr="009C2FCA" w14:paraId="4B846B65" w14:textId="77777777" w:rsidTr="005D27FC">
        <w:trPr>
          <w:trHeight w:val="315"/>
        </w:trPr>
        <w:tc>
          <w:tcPr>
            <w:tcW w:w="2028" w:type="pct"/>
            <w:vMerge w:val="restart"/>
            <w:tcBorders>
              <w:top w:val="single" w:sz="4" w:space="0" w:color="auto"/>
              <w:left w:val="nil"/>
              <w:bottom w:val="single" w:sz="4" w:space="0" w:color="auto"/>
              <w:right w:val="nil"/>
            </w:tcBorders>
            <w:shd w:val="clear" w:color="auto" w:fill="auto"/>
            <w:noWrap/>
            <w:vAlign w:val="bottom"/>
          </w:tcPr>
          <w:bookmarkEnd w:id="38"/>
          <w:p w14:paraId="0ED253A2" w14:textId="0F399A23" w:rsidR="008D44AF" w:rsidRPr="009C2FCA" w:rsidRDefault="00A36A9E"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hint="eastAsia"/>
                <w:color w:val="000000" w:themeColor="text1"/>
                <w:kern w:val="0"/>
                <w:sz w:val="15"/>
                <w:szCs w:val="15"/>
              </w:rPr>
              <w:t>Risks</w:t>
            </w:r>
          </w:p>
        </w:tc>
        <w:tc>
          <w:tcPr>
            <w:tcW w:w="2972" w:type="pct"/>
            <w:gridSpan w:val="4"/>
            <w:tcBorders>
              <w:top w:val="single" w:sz="4" w:space="0" w:color="auto"/>
              <w:left w:val="nil"/>
              <w:bottom w:val="single" w:sz="4" w:space="0" w:color="auto"/>
              <w:right w:val="nil"/>
            </w:tcBorders>
            <w:shd w:val="clear" w:color="auto" w:fill="auto"/>
            <w:noWrap/>
            <w:vAlign w:val="bottom"/>
          </w:tcPr>
          <w:p w14:paraId="35DF1DBB"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Number of healthy lifestyle factors</w:t>
            </w:r>
          </w:p>
        </w:tc>
      </w:tr>
      <w:tr w:rsidR="009C2FCA" w:rsidRPr="009C2FCA" w14:paraId="19DCD2E2" w14:textId="77777777" w:rsidTr="005D27FC">
        <w:trPr>
          <w:trHeight w:val="315"/>
        </w:trPr>
        <w:tc>
          <w:tcPr>
            <w:tcW w:w="2028" w:type="pct"/>
            <w:vMerge/>
            <w:tcBorders>
              <w:top w:val="single" w:sz="4" w:space="0" w:color="auto"/>
              <w:left w:val="nil"/>
              <w:bottom w:val="single" w:sz="4" w:space="0" w:color="auto"/>
              <w:right w:val="nil"/>
            </w:tcBorders>
            <w:shd w:val="clear" w:color="auto" w:fill="auto"/>
            <w:noWrap/>
            <w:vAlign w:val="bottom"/>
            <w:hideMark/>
          </w:tcPr>
          <w:p w14:paraId="3218E114"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p>
        </w:tc>
        <w:tc>
          <w:tcPr>
            <w:tcW w:w="715" w:type="pct"/>
            <w:tcBorders>
              <w:top w:val="single" w:sz="4" w:space="0" w:color="auto"/>
              <w:left w:val="nil"/>
              <w:bottom w:val="single" w:sz="4" w:space="0" w:color="auto"/>
              <w:right w:val="nil"/>
            </w:tcBorders>
            <w:shd w:val="clear" w:color="auto" w:fill="auto"/>
            <w:noWrap/>
            <w:vAlign w:val="bottom"/>
            <w:hideMark/>
          </w:tcPr>
          <w:p w14:paraId="7F7F7881"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0–1</w:t>
            </w:r>
          </w:p>
        </w:tc>
        <w:tc>
          <w:tcPr>
            <w:tcW w:w="752" w:type="pct"/>
            <w:tcBorders>
              <w:top w:val="single" w:sz="4" w:space="0" w:color="auto"/>
              <w:left w:val="nil"/>
              <w:bottom w:val="single" w:sz="4" w:space="0" w:color="auto"/>
              <w:right w:val="nil"/>
            </w:tcBorders>
            <w:shd w:val="clear" w:color="auto" w:fill="auto"/>
            <w:noWrap/>
            <w:vAlign w:val="bottom"/>
            <w:hideMark/>
          </w:tcPr>
          <w:p w14:paraId="583EEE90"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2</w:t>
            </w:r>
          </w:p>
        </w:tc>
        <w:tc>
          <w:tcPr>
            <w:tcW w:w="751" w:type="pct"/>
            <w:tcBorders>
              <w:top w:val="single" w:sz="4" w:space="0" w:color="auto"/>
              <w:left w:val="nil"/>
              <w:bottom w:val="single" w:sz="4" w:space="0" w:color="auto"/>
              <w:right w:val="nil"/>
            </w:tcBorders>
            <w:shd w:val="clear" w:color="auto" w:fill="auto"/>
            <w:noWrap/>
            <w:vAlign w:val="bottom"/>
            <w:hideMark/>
          </w:tcPr>
          <w:p w14:paraId="0152F457"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3</w:t>
            </w:r>
          </w:p>
        </w:tc>
        <w:tc>
          <w:tcPr>
            <w:tcW w:w="754" w:type="pct"/>
            <w:tcBorders>
              <w:top w:val="single" w:sz="4" w:space="0" w:color="auto"/>
              <w:left w:val="nil"/>
              <w:bottom w:val="single" w:sz="4" w:space="0" w:color="auto"/>
              <w:right w:val="nil"/>
            </w:tcBorders>
            <w:shd w:val="clear" w:color="auto" w:fill="auto"/>
            <w:noWrap/>
            <w:vAlign w:val="bottom"/>
            <w:hideMark/>
          </w:tcPr>
          <w:p w14:paraId="667461E7"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4–5</w:t>
            </w:r>
          </w:p>
        </w:tc>
      </w:tr>
      <w:tr w:rsidR="009C2FCA" w:rsidRPr="009C2FCA" w14:paraId="6899C774" w14:textId="77777777" w:rsidTr="005D27FC">
        <w:trPr>
          <w:trHeight w:val="315"/>
        </w:trPr>
        <w:tc>
          <w:tcPr>
            <w:tcW w:w="5000" w:type="pct"/>
            <w:gridSpan w:val="5"/>
            <w:tcBorders>
              <w:left w:val="nil"/>
              <w:right w:val="nil"/>
            </w:tcBorders>
            <w:shd w:val="clear" w:color="auto" w:fill="auto"/>
            <w:noWrap/>
            <w:vAlign w:val="center"/>
          </w:tcPr>
          <w:p w14:paraId="4792DFA0" w14:textId="1F98E50F"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 xml:space="preserve">Defining healthy alcohol drinking as </w:t>
            </w:r>
            <w:r w:rsidR="004F6C19" w:rsidRPr="009C2FCA">
              <w:rPr>
                <w:rFonts w:ascii="Times New Roman" w:eastAsia="宋体" w:hAnsi="Times New Roman" w:cs="Times New Roman"/>
                <w:color w:val="000000" w:themeColor="text1"/>
                <w:kern w:val="0"/>
                <w:sz w:val="15"/>
                <w:szCs w:val="15"/>
              </w:rPr>
              <w:t>no</w:t>
            </w:r>
            <w:r w:rsidRPr="009C2FCA">
              <w:rPr>
                <w:rFonts w:ascii="Times New Roman" w:eastAsia="宋体" w:hAnsi="Times New Roman" w:cs="Times New Roman"/>
                <w:color w:val="000000" w:themeColor="text1"/>
                <w:kern w:val="0"/>
                <w:sz w:val="15"/>
                <w:szCs w:val="15"/>
              </w:rPr>
              <w:t xml:space="preserve"> drink</w:t>
            </w:r>
            <w:r w:rsidR="004F6C19" w:rsidRPr="009C2FCA">
              <w:rPr>
                <w:rFonts w:ascii="Times New Roman" w:eastAsia="宋体" w:hAnsi="Times New Roman" w:cs="Times New Roman"/>
                <w:color w:val="000000" w:themeColor="text1"/>
                <w:kern w:val="0"/>
                <w:sz w:val="15"/>
                <w:szCs w:val="15"/>
              </w:rPr>
              <w:t>ing</w:t>
            </w:r>
            <w:r w:rsidRPr="009C2FCA">
              <w:rPr>
                <w:rFonts w:ascii="Times New Roman" w:eastAsia="宋体" w:hAnsi="Times New Roman" w:cs="Times New Roman"/>
                <w:color w:val="000000" w:themeColor="text1"/>
                <w:kern w:val="0"/>
                <w:sz w:val="15"/>
                <w:szCs w:val="15"/>
              </w:rPr>
              <w:t xml:space="preserve"> or low-to-moderate alcohol consumption</w:t>
            </w:r>
          </w:p>
        </w:tc>
      </w:tr>
      <w:tr w:rsidR="009C2FCA" w:rsidRPr="009C2FCA" w14:paraId="64A5F6CC" w14:textId="77777777" w:rsidTr="005D27FC">
        <w:trPr>
          <w:trHeight w:val="315"/>
        </w:trPr>
        <w:tc>
          <w:tcPr>
            <w:tcW w:w="2028" w:type="pct"/>
            <w:tcBorders>
              <w:left w:val="nil"/>
              <w:right w:val="nil"/>
            </w:tcBorders>
            <w:shd w:val="clear" w:color="auto" w:fill="auto"/>
            <w:noWrap/>
            <w:vAlign w:val="center"/>
          </w:tcPr>
          <w:p w14:paraId="6E858E2C"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diabetes</w:t>
            </w:r>
          </w:p>
        </w:tc>
        <w:tc>
          <w:tcPr>
            <w:tcW w:w="715" w:type="pct"/>
            <w:tcBorders>
              <w:left w:val="nil"/>
              <w:right w:val="nil"/>
            </w:tcBorders>
            <w:shd w:val="clear" w:color="auto" w:fill="auto"/>
            <w:noWrap/>
            <w:vAlign w:val="center"/>
          </w:tcPr>
          <w:p w14:paraId="14AC1071"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left w:val="nil"/>
              <w:right w:val="nil"/>
            </w:tcBorders>
            <w:shd w:val="clear" w:color="auto" w:fill="auto"/>
            <w:noWrap/>
          </w:tcPr>
          <w:p w14:paraId="27FF8C9A" w14:textId="7AAD8643"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0.94 (0.90</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0.99)</w:t>
            </w:r>
          </w:p>
        </w:tc>
        <w:tc>
          <w:tcPr>
            <w:tcW w:w="751" w:type="pct"/>
            <w:tcBorders>
              <w:left w:val="nil"/>
              <w:right w:val="nil"/>
            </w:tcBorders>
            <w:shd w:val="clear" w:color="auto" w:fill="auto"/>
            <w:noWrap/>
          </w:tcPr>
          <w:p w14:paraId="11C1C9B6" w14:textId="2802B67E"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0.87 (0.80</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0.93)</w:t>
            </w:r>
          </w:p>
        </w:tc>
        <w:tc>
          <w:tcPr>
            <w:tcW w:w="754" w:type="pct"/>
            <w:tcBorders>
              <w:left w:val="nil"/>
              <w:right w:val="nil"/>
            </w:tcBorders>
            <w:shd w:val="clear" w:color="auto" w:fill="auto"/>
            <w:noWrap/>
          </w:tcPr>
          <w:p w14:paraId="526415D2" w14:textId="5E933D39"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0.65 (0.60</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0.70)</w:t>
            </w:r>
          </w:p>
        </w:tc>
      </w:tr>
      <w:tr w:rsidR="009C2FCA" w:rsidRPr="009C2FCA" w14:paraId="00B05E0A" w14:textId="77777777" w:rsidTr="005D27FC">
        <w:trPr>
          <w:trHeight w:val="315"/>
        </w:trPr>
        <w:tc>
          <w:tcPr>
            <w:tcW w:w="2028" w:type="pct"/>
            <w:tcBorders>
              <w:left w:val="nil"/>
              <w:right w:val="nil"/>
            </w:tcBorders>
            <w:shd w:val="clear" w:color="auto" w:fill="auto"/>
            <w:noWrap/>
            <w:vAlign w:val="center"/>
          </w:tcPr>
          <w:p w14:paraId="4DF9E453"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CVD</w:t>
            </w:r>
          </w:p>
        </w:tc>
        <w:tc>
          <w:tcPr>
            <w:tcW w:w="715" w:type="pct"/>
            <w:tcBorders>
              <w:left w:val="nil"/>
              <w:right w:val="nil"/>
            </w:tcBorders>
            <w:shd w:val="clear" w:color="auto" w:fill="auto"/>
            <w:noWrap/>
            <w:vAlign w:val="center"/>
          </w:tcPr>
          <w:p w14:paraId="06B9136E"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left w:val="nil"/>
              <w:right w:val="nil"/>
            </w:tcBorders>
            <w:shd w:val="clear" w:color="auto" w:fill="auto"/>
            <w:noWrap/>
          </w:tcPr>
          <w:p w14:paraId="052B1D2F" w14:textId="1C708B56"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0.91 (0.85</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0.97)</w:t>
            </w:r>
          </w:p>
        </w:tc>
        <w:tc>
          <w:tcPr>
            <w:tcW w:w="751" w:type="pct"/>
            <w:tcBorders>
              <w:left w:val="nil"/>
              <w:right w:val="nil"/>
            </w:tcBorders>
            <w:shd w:val="clear" w:color="auto" w:fill="auto"/>
            <w:noWrap/>
          </w:tcPr>
          <w:p w14:paraId="620B4CB8" w14:textId="636E5A94"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0.85 (0.80</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0.90)</w:t>
            </w:r>
          </w:p>
        </w:tc>
        <w:tc>
          <w:tcPr>
            <w:tcW w:w="754" w:type="pct"/>
            <w:tcBorders>
              <w:left w:val="nil"/>
              <w:right w:val="nil"/>
            </w:tcBorders>
            <w:shd w:val="clear" w:color="auto" w:fill="auto"/>
            <w:noWrap/>
          </w:tcPr>
          <w:p w14:paraId="668B14F8" w14:textId="5BDB6B83"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0.71 (0.66</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0.75)</w:t>
            </w:r>
          </w:p>
        </w:tc>
      </w:tr>
      <w:tr w:rsidR="009C2FCA" w:rsidRPr="009C2FCA" w14:paraId="7F3C621B" w14:textId="77777777" w:rsidTr="005D27FC">
        <w:trPr>
          <w:trHeight w:val="315"/>
        </w:trPr>
        <w:tc>
          <w:tcPr>
            <w:tcW w:w="2028" w:type="pct"/>
            <w:tcBorders>
              <w:left w:val="nil"/>
              <w:right w:val="nil"/>
            </w:tcBorders>
            <w:shd w:val="clear" w:color="auto" w:fill="auto"/>
            <w:noWrap/>
            <w:vAlign w:val="center"/>
          </w:tcPr>
          <w:p w14:paraId="09146759"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cancer</w:t>
            </w:r>
          </w:p>
        </w:tc>
        <w:tc>
          <w:tcPr>
            <w:tcW w:w="715" w:type="pct"/>
            <w:tcBorders>
              <w:left w:val="nil"/>
              <w:right w:val="nil"/>
            </w:tcBorders>
            <w:shd w:val="clear" w:color="auto" w:fill="auto"/>
            <w:noWrap/>
            <w:vAlign w:val="center"/>
          </w:tcPr>
          <w:p w14:paraId="6ECD8045"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left w:val="nil"/>
              <w:right w:val="nil"/>
            </w:tcBorders>
            <w:shd w:val="clear" w:color="auto" w:fill="auto"/>
            <w:noWrap/>
          </w:tcPr>
          <w:p w14:paraId="5CBED296" w14:textId="3B57F54A"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0.87 (0.80</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0.93)</w:t>
            </w:r>
          </w:p>
        </w:tc>
        <w:tc>
          <w:tcPr>
            <w:tcW w:w="751" w:type="pct"/>
            <w:tcBorders>
              <w:left w:val="nil"/>
              <w:right w:val="nil"/>
            </w:tcBorders>
            <w:shd w:val="clear" w:color="auto" w:fill="auto"/>
            <w:noWrap/>
          </w:tcPr>
          <w:p w14:paraId="1FA19BF0" w14:textId="4FEFFFF8"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0.82 (0.74</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0.90)</w:t>
            </w:r>
          </w:p>
        </w:tc>
        <w:tc>
          <w:tcPr>
            <w:tcW w:w="754" w:type="pct"/>
            <w:tcBorders>
              <w:left w:val="nil"/>
              <w:right w:val="nil"/>
            </w:tcBorders>
            <w:shd w:val="clear" w:color="auto" w:fill="auto"/>
            <w:noWrap/>
          </w:tcPr>
          <w:p w14:paraId="15E7F8B1" w14:textId="1E295D5C"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0.80 (0.73</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0.86)</w:t>
            </w:r>
          </w:p>
        </w:tc>
      </w:tr>
      <w:tr w:rsidR="009C2FCA" w:rsidRPr="009C2FCA" w14:paraId="7B3A3638" w14:textId="77777777" w:rsidTr="005D27FC">
        <w:trPr>
          <w:trHeight w:val="315"/>
        </w:trPr>
        <w:tc>
          <w:tcPr>
            <w:tcW w:w="2028" w:type="pct"/>
            <w:tcBorders>
              <w:left w:val="nil"/>
              <w:right w:val="nil"/>
            </w:tcBorders>
            <w:shd w:val="clear" w:color="auto" w:fill="auto"/>
            <w:noWrap/>
            <w:vAlign w:val="center"/>
          </w:tcPr>
          <w:p w14:paraId="4A8CB4C5"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All-cause mortality</w:t>
            </w:r>
          </w:p>
        </w:tc>
        <w:tc>
          <w:tcPr>
            <w:tcW w:w="715" w:type="pct"/>
            <w:tcBorders>
              <w:left w:val="nil"/>
              <w:right w:val="nil"/>
            </w:tcBorders>
            <w:shd w:val="clear" w:color="auto" w:fill="auto"/>
            <w:noWrap/>
            <w:vAlign w:val="center"/>
          </w:tcPr>
          <w:p w14:paraId="12FFD94A"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left w:val="nil"/>
              <w:right w:val="nil"/>
            </w:tcBorders>
            <w:shd w:val="clear" w:color="auto" w:fill="auto"/>
            <w:noWrap/>
          </w:tcPr>
          <w:p w14:paraId="7C3F98B0" w14:textId="7DDD9446"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0.81 (0.69</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0.96)</w:t>
            </w:r>
          </w:p>
        </w:tc>
        <w:tc>
          <w:tcPr>
            <w:tcW w:w="751" w:type="pct"/>
            <w:tcBorders>
              <w:left w:val="nil"/>
              <w:right w:val="nil"/>
            </w:tcBorders>
            <w:shd w:val="clear" w:color="auto" w:fill="auto"/>
            <w:noWrap/>
          </w:tcPr>
          <w:p w14:paraId="2ED1899B" w14:textId="44BDB27F"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0.72 (0.56</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0.93)</w:t>
            </w:r>
          </w:p>
        </w:tc>
        <w:tc>
          <w:tcPr>
            <w:tcW w:w="754" w:type="pct"/>
            <w:tcBorders>
              <w:left w:val="nil"/>
              <w:right w:val="nil"/>
            </w:tcBorders>
            <w:shd w:val="clear" w:color="auto" w:fill="auto"/>
            <w:noWrap/>
          </w:tcPr>
          <w:p w14:paraId="3798C7EA" w14:textId="022F0286"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0.61 (0.47</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0.79)</w:t>
            </w:r>
          </w:p>
        </w:tc>
      </w:tr>
      <w:tr w:rsidR="009C2FCA" w:rsidRPr="009C2FCA" w14:paraId="21911AC8" w14:textId="77777777" w:rsidTr="005D27FC">
        <w:trPr>
          <w:trHeight w:val="315"/>
        </w:trPr>
        <w:tc>
          <w:tcPr>
            <w:tcW w:w="5000" w:type="pct"/>
            <w:gridSpan w:val="5"/>
            <w:tcBorders>
              <w:left w:val="nil"/>
              <w:right w:val="nil"/>
            </w:tcBorders>
            <w:shd w:val="clear" w:color="auto" w:fill="auto"/>
            <w:noWrap/>
            <w:vAlign w:val="center"/>
          </w:tcPr>
          <w:p w14:paraId="033EF6DC"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lastRenderedPageBreak/>
              <w:t>Excluding events occurring in the first two years of follow-up</w:t>
            </w:r>
          </w:p>
        </w:tc>
      </w:tr>
      <w:tr w:rsidR="009C2FCA" w:rsidRPr="009C2FCA" w14:paraId="724E3D52" w14:textId="77777777" w:rsidTr="005D27FC">
        <w:trPr>
          <w:trHeight w:val="315"/>
        </w:trPr>
        <w:tc>
          <w:tcPr>
            <w:tcW w:w="2028" w:type="pct"/>
            <w:tcBorders>
              <w:top w:val="nil"/>
              <w:left w:val="nil"/>
              <w:bottom w:val="nil"/>
              <w:right w:val="nil"/>
            </w:tcBorders>
            <w:shd w:val="clear" w:color="auto" w:fill="auto"/>
            <w:noWrap/>
            <w:vAlign w:val="center"/>
          </w:tcPr>
          <w:p w14:paraId="56BD41B9"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diabetes</w:t>
            </w:r>
          </w:p>
        </w:tc>
        <w:tc>
          <w:tcPr>
            <w:tcW w:w="715" w:type="pct"/>
            <w:tcBorders>
              <w:top w:val="nil"/>
              <w:left w:val="nil"/>
              <w:bottom w:val="nil"/>
              <w:right w:val="nil"/>
            </w:tcBorders>
            <w:shd w:val="clear" w:color="auto" w:fill="auto"/>
            <w:noWrap/>
            <w:vAlign w:val="center"/>
          </w:tcPr>
          <w:p w14:paraId="358F4999" w14:textId="77777777"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top w:val="nil"/>
              <w:left w:val="nil"/>
              <w:bottom w:val="nil"/>
              <w:right w:val="nil"/>
            </w:tcBorders>
            <w:shd w:val="clear" w:color="auto" w:fill="auto"/>
            <w:noWrap/>
          </w:tcPr>
          <w:p w14:paraId="550741EE" w14:textId="3F94CD1C"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0.88 (0.80</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0.97)</w:t>
            </w:r>
          </w:p>
        </w:tc>
        <w:tc>
          <w:tcPr>
            <w:tcW w:w="751" w:type="pct"/>
            <w:tcBorders>
              <w:top w:val="nil"/>
              <w:left w:val="nil"/>
              <w:bottom w:val="nil"/>
              <w:right w:val="nil"/>
            </w:tcBorders>
            <w:shd w:val="clear" w:color="auto" w:fill="auto"/>
            <w:noWrap/>
          </w:tcPr>
          <w:p w14:paraId="12792F04" w14:textId="3FD8B891"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0.69 (0.64</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0.75)</w:t>
            </w:r>
          </w:p>
        </w:tc>
        <w:tc>
          <w:tcPr>
            <w:tcW w:w="754" w:type="pct"/>
            <w:tcBorders>
              <w:top w:val="nil"/>
              <w:left w:val="nil"/>
              <w:bottom w:val="nil"/>
              <w:right w:val="nil"/>
            </w:tcBorders>
            <w:shd w:val="clear" w:color="auto" w:fill="auto"/>
            <w:noWrap/>
          </w:tcPr>
          <w:p w14:paraId="4E0D60FA" w14:textId="27DEF58E"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0.57 (0.47</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0.67)</w:t>
            </w:r>
          </w:p>
        </w:tc>
      </w:tr>
      <w:tr w:rsidR="009C2FCA" w:rsidRPr="009C2FCA" w14:paraId="181FCA39" w14:textId="77777777" w:rsidTr="005D27FC">
        <w:trPr>
          <w:trHeight w:val="315"/>
        </w:trPr>
        <w:tc>
          <w:tcPr>
            <w:tcW w:w="2028" w:type="pct"/>
            <w:tcBorders>
              <w:top w:val="nil"/>
              <w:left w:val="nil"/>
              <w:bottom w:val="nil"/>
              <w:right w:val="nil"/>
            </w:tcBorders>
            <w:shd w:val="clear" w:color="auto" w:fill="auto"/>
            <w:noWrap/>
            <w:vAlign w:val="center"/>
          </w:tcPr>
          <w:p w14:paraId="3E935F36"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CVD</w:t>
            </w:r>
          </w:p>
        </w:tc>
        <w:tc>
          <w:tcPr>
            <w:tcW w:w="715" w:type="pct"/>
            <w:tcBorders>
              <w:top w:val="nil"/>
              <w:left w:val="nil"/>
              <w:bottom w:val="nil"/>
              <w:right w:val="nil"/>
            </w:tcBorders>
            <w:shd w:val="clear" w:color="auto" w:fill="auto"/>
            <w:noWrap/>
            <w:vAlign w:val="center"/>
          </w:tcPr>
          <w:p w14:paraId="36B86E2A" w14:textId="77777777"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top w:val="nil"/>
              <w:left w:val="nil"/>
              <w:bottom w:val="nil"/>
              <w:right w:val="nil"/>
            </w:tcBorders>
            <w:shd w:val="clear" w:color="auto" w:fill="auto"/>
            <w:noWrap/>
          </w:tcPr>
          <w:p w14:paraId="5C67090A" w14:textId="2EDBFC4D"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0.88 (0.81</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0.95)</w:t>
            </w:r>
          </w:p>
        </w:tc>
        <w:tc>
          <w:tcPr>
            <w:tcW w:w="751" w:type="pct"/>
            <w:tcBorders>
              <w:top w:val="nil"/>
              <w:left w:val="nil"/>
              <w:bottom w:val="nil"/>
              <w:right w:val="nil"/>
            </w:tcBorders>
            <w:shd w:val="clear" w:color="auto" w:fill="auto"/>
            <w:noWrap/>
          </w:tcPr>
          <w:p w14:paraId="77D29EEB" w14:textId="02B70979"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0.75 (0.70</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0.80)</w:t>
            </w:r>
          </w:p>
        </w:tc>
        <w:tc>
          <w:tcPr>
            <w:tcW w:w="754" w:type="pct"/>
            <w:tcBorders>
              <w:top w:val="nil"/>
              <w:left w:val="nil"/>
              <w:bottom w:val="nil"/>
              <w:right w:val="nil"/>
            </w:tcBorders>
            <w:shd w:val="clear" w:color="auto" w:fill="auto"/>
            <w:noWrap/>
          </w:tcPr>
          <w:p w14:paraId="662798DA" w14:textId="37423058"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0.67 (0.61</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0.74)</w:t>
            </w:r>
          </w:p>
        </w:tc>
      </w:tr>
      <w:tr w:rsidR="009C2FCA" w:rsidRPr="009C2FCA" w14:paraId="5074E94F" w14:textId="77777777" w:rsidTr="005D27FC">
        <w:trPr>
          <w:trHeight w:val="315"/>
        </w:trPr>
        <w:tc>
          <w:tcPr>
            <w:tcW w:w="2028" w:type="pct"/>
            <w:tcBorders>
              <w:top w:val="nil"/>
              <w:left w:val="nil"/>
              <w:bottom w:val="nil"/>
              <w:right w:val="nil"/>
            </w:tcBorders>
            <w:shd w:val="clear" w:color="auto" w:fill="auto"/>
            <w:noWrap/>
            <w:vAlign w:val="center"/>
          </w:tcPr>
          <w:p w14:paraId="169DBD2F"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cancer</w:t>
            </w:r>
          </w:p>
        </w:tc>
        <w:tc>
          <w:tcPr>
            <w:tcW w:w="715" w:type="pct"/>
            <w:tcBorders>
              <w:top w:val="nil"/>
              <w:left w:val="nil"/>
              <w:bottom w:val="nil"/>
              <w:right w:val="nil"/>
            </w:tcBorders>
            <w:shd w:val="clear" w:color="auto" w:fill="auto"/>
            <w:noWrap/>
            <w:vAlign w:val="center"/>
          </w:tcPr>
          <w:p w14:paraId="3C6F6AB3"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top w:val="nil"/>
              <w:left w:val="nil"/>
              <w:bottom w:val="nil"/>
              <w:right w:val="nil"/>
            </w:tcBorders>
            <w:shd w:val="clear" w:color="auto" w:fill="auto"/>
            <w:noWrap/>
          </w:tcPr>
          <w:p w14:paraId="195D1877" w14:textId="497ED03C"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0.90 (0.83</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0.97)</w:t>
            </w:r>
          </w:p>
        </w:tc>
        <w:tc>
          <w:tcPr>
            <w:tcW w:w="751" w:type="pct"/>
            <w:tcBorders>
              <w:top w:val="nil"/>
              <w:left w:val="nil"/>
              <w:bottom w:val="nil"/>
              <w:right w:val="nil"/>
            </w:tcBorders>
            <w:shd w:val="clear" w:color="auto" w:fill="auto"/>
            <w:noWrap/>
          </w:tcPr>
          <w:p w14:paraId="238052FE" w14:textId="02A8ED3F"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0.85 (0.78</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0.92)</w:t>
            </w:r>
          </w:p>
        </w:tc>
        <w:tc>
          <w:tcPr>
            <w:tcW w:w="754" w:type="pct"/>
            <w:tcBorders>
              <w:top w:val="nil"/>
              <w:left w:val="nil"/>
              <w:bottom w:val="nil"/>
              <w:right w:val="nil"/>
            </w:tcBorders>
            <w:shd w:val="clear" w:color="auto" w:fill="auto"/>
            <w:noWrap/>
          </w:tcPr>
          <w:p w14:paraId="0CFC91E0" w14:textId="61E305EC"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0.87 (0.81</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0.94)</w:t>
            </w:r>
          </w:p>
        </w:tc>
      </w:tr>
      <w:tr w:rsidR="009C2FCA" w:rsidRPr="009C2FCA" w14:paraId="775108B5" w14:textId="77777777" w:rsidTr="005D27FC">
        <w:trPr>
          <w:trHeight w:val="315"/>
        </w:trPr>
        <w:tc>
          <w:tcPr>
            <w:tcW w:w="2028" w:type="pct"/>
            <w:tcBorders>
              <w:top w:val="nil"/>
              <w:left w:val="nil"/>
              <w:bottom w:val="nil"/>
              <w:right w:val="nil"/>
            </w:tcBorders>
            <w:shd w:val="clear" w:color="auto" w:fill="auto"/>
            <w:noWrap/>
            <w:vAlign w:val="center"/>
          </w:tcPr>
          <w:p w14:paraId="3027589D"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All-cause mortality</w:t>
            </w:r>
          </w:p>
        </w:tc>
        <w:tc>
          <w:tcPr>
            <w:tcW w:w="715" w:type="pct"/>
            <w:tcBorders>
              <w:top w:val="nil"/>
              <w:left w:val="nil"/>
              <w:bottom w:val="nil"/>
              <w:right w:val="nil"/>
            </w:tcBorders>
            <w:shd w:val="clear" w:color="auto" w:fill="auto"/>
            <w:noWrap/>
            <w:vAlign w:val="center"/>
          </w:tcPr>
          <w:p w14:paraId="707F3B80"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top w:val="nil"/>
              <w:left w:val="nil"/>
              <w:bottom w:val="nil"/>
              <w:right w:val="nil"/>
            </w:tcBorders>
            <w:shd w:val="clear" w:color="auto" w:fill="auto"/>
            <w:noWrap/>
          </w:tcPr>
          <w:p w14:paraId="5C1A8DBE" w14:textId="340E6AAA"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0.83 (0.66</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1.03)</w:t>
            </w:r>
          </w:p>
        </w:tc>
        <w:tc>
          <w:tcPr>
            <w:tcW w:w="751" w:type="pct"/>
            <w:tcBorders>
              <w:top w:val="nil"/>
              <w:left w:val="nil"/>
              <w:bottom w:val="nil"/>
              <w:right w:val="nil"/>
            </w:tcBorders>
            <w:shd w:val="clear" w:color="auto" w:fill="auto"/>
            <w:noWrap/>
          </w:tcPr>
          <w:p w14:paraId="01BC8FC3" w14:textId="59D164B6"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0.72 (0.57</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0.89)</w:t>
            </w:r>
          </w:p>
        </w:tc>
        <w:tc>
          <w:tcPr>
            <w:tcW w:w="754" w:type="pct"/>
            <w:tcBorders>
              <w:top w:val="nil"/>
              <w:left w:val="nil"/>
              <w:bottom w:val="nil"/>
              <w:right w:val="nil"/>
            </w:tcBorders>
            <w:shd w:val="clear" w:color="auto" w:fill="auto"/>
            <w:noWrap/>
          </w:tcPr>
          <w:p w14:paraId="39E3E83C" w14:textId="5505C96F"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0.55 (0.41</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0.73)</w:t>
            </w:r>
          </w:p>
        </w:tc>
      </w:tr>
      <w:tr w:rsidR="009C2FCA" w:rsidRPr="009C2FCA" w14:paraId="65C6A0AE" w14:textId="77777777" w:rsidTr="005D27FC">
        <w:trPr>
          <w:trHeight w:val="315"/>
        </w:trPr>
        <w:tc>
          <w:tcPr>
            <w:tcW w:w="5000" w:type="pct"/>
            <w:gridSpan w:val="5"/>
            <w:tcBorders>
              <w:top w:val="nil"/>
              <w:left w:val="nil"/>
              <w:right w:val="nil"/>
            </w:tcBorders>
            <w:shd w:val="clear" w:color="auto" w:fill="auto"/>
            <w:noWrap/>
            <w:vAlign w:val="center"/>
          </w:tcPr>
          <w:p w14:paraId="7AC80076" w14:textId="7C6B8D3E"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Multiple imputation</w:t>
            </w:r>
            <w:r w:rsidR="005B2FF6" w:rsidRPr="009C2FCA">
              <w:rPr>
                <w:rFonts w:ascii="Times New Roman" w:eastAsia="宋体" w:hAnsi="Times New Roman" w:cs="Times New Roman"/>
                <w:color w:val="000000" w:themeColor="text1"/>
                <w:kern w:val="0"/>
                <w:sz w:val="15"/>
                <w:szCs w:val="15"/>
              </w:rPr>
              <w:t>s</w:t>
            </w:r>
          </w:p>
        </w:tc>
      </w:tr>
      <w:tr w:rsidR="009C2FCA" w:rsidRPr="009C2FCA" w14:paraId="4FA8E641" w14:textId="77777777" w:rsidTr="005D27FC">
        <w:trPr>
          <w:trHeight w:val="315"/>
        </w:trPr>
        <w:tc>
          <w:tcPr>
            <w:tcW w:w="2028" w:type="pct"/>
            <w:tcBorders>
              <w:left w:val="nil"/>
              <w:right w:val="nil"/>
            </w:tcBorders>
            <w:shd w:val="clear" w:color="auto" w:fill="auto"/>
            <w:noWrap/>
            <w:vAlign w:val="center"/>
          </w:tcPr>
          <w:p w14:paraId="100F301F"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diabetes</w:t>
            </w:r>
          </w:p>
        </w:tc>
        <w:tc>
          <w:tcPr>
            <w:tcW w:w="715" w:type="pct"/>
            <w:tcBorders>
              <w:left w:val="nil"/>
              <w:right w:val="nil"/>
            </w:tcBorders>
            <w:shd w:val="clear" w:color="auto" w:fill="auto"/>
            <w:noWrap/>
            <w:vAlign w:val="center"/>
          </w:tcPr>
          <w:p w14:paraId="31B5C0DF"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left w:val="nil"/>
              <w:right w:val="nil"/>
            </w:tcBorders>
            <w:shd w:val="clear" w:color="auto" w:fill="auto"/>
            <w:noWrap/>
          </w:tcPr>
          <w:p w14:paraId="24B4F9EA" w14:textId="54490C9C"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0.88 (0.81</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0.95)</w:t>
            </w:r>
          </w:p>
        </w:tc>
        <w:tc>
          <w:tcPr>
            <w:tcW w:w="751" w:type="pct"/>
            <w:tcBorders>
              <w:left w:val="nil"/>
              <w:right w:val="nil"/>
            </w:tcBorders>
            <w:shd w:val="clear" w:color="auto" w:fill="auto"/>
            <w:noWrap/>
          </w:tcPr>
          <w:p w14:paraId="4DE443C0" w14:textId="5F249B26"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0.69 (0.63</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0.75)</w:t>
            </w:r>
          </w:p>
        </w:tc>
        <w:tc>
          <w:tcPr>
            <w:tcW w:w="754" w:type="pct"/>
            <w:tcBorders>
              <w:left w:val="nil"/>
              <w:right w:val="nil"/>
            </w:tcBorders>
            <w:shd w:val="clear" w:color="auto" w:fill="auto"/>
            <w:noWrap/>
          </w:tcPr>
          <w:p w14:paraId="4907EA00" w14:textId="07A3EAA3"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0.57 (0.47</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0.68)</w:t>
            </w:r>
          </w:p>
        </w:tc>
      </w:tr>
      <w:tr w:rsidR="009C2FCA" w:rsidRPr="009C2FCA" w14:paraId="04E685B7" w14:textId="77777777" w:rsidTr="005D27FC">
        <w:trPr>
          <w:trHeight w:val="315"/>
        </w:trPr>
        <w:tc>
          <w:tcPr>
            <w:tcW w:w="2028" w:type="pct"/>
            <w:tcBorders>
              <w:left w:val="nil"/>
              <w:right w:val="nil"/>
            </w:tcBorders>
            <w:shd w:val="clear" w:color="auto" w:fill="auto"/>
            <w:noWrap/>
            <w:vAlign w:val="center"/>
          </w:tcPr>
          <w:p w14:paraId="1D9626CE"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CVD</w:t>
            </w:r>
          </w:p>
        </w:tc>
        <w:tc>
          <w:tcPr>
            <w:tcW w:w="715" w:type="pct"/>
            <w:tcBorders>
              <w:left w:val="nil"/>
              <w:right w:val="nil"/>
            </w:tcBorders>
            <w:shd w:val="clear" w:color="auto" w:fill="auto"/>
            <w:noWrap/>
            <w:vAlign w:val="center"/>
          </w:tcPr>
          <w:p w14:paraId="245B627D"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left w:val="nil"/>
              <w:right w:val="nil"/>
            </w:tcBorders>
            <w:shd w:val="clear" w:color="auto" w:fill="auto"/>
            <w:noWrap/>
          </w:tcPr>
          <w:p w14:paraId="60DE0AFB" w14:textId="66ABD64E"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0.89 (0.82</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0.97)</w:t>
            </w:r>
          </w:p>
        </w:tc>
        <w:tc>
          <w:tcPr>
            <w:tcW w:w="751" w:type="pct"/>
            <w:tcBorders>
              <w:left w:val="nil"/>
              <w:right w:val="nil"/>
            </w:tcBorders>
            <w:shd w:val="clear" w:color="auto" w:fill="auto"/>
            <w:noWrap/>
          </w:tcPr>
          <w:p w14:paraId="41583A84" w14:textId="144B741A"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0.75 (0.71</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0.80)</w:t>
            </w:r>
          </w:p>
        </w:tc>
        <w:tc>
          <w:tcPr>
            <w:tcW w:w="754" w:type="pct"/>
            <w:tcBorders>
              <w:left w:val="nil"/>
              <w:right w:val="nil"/>
            </w:tcBorders>
            <w:shd w:val="clear" w:color="auto" w:fill="auto"/>
            <w:noWrap/>
          </w:tcPr>
          <w:p w14:paraId="70C9B30A" w14:textId="2897930B"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0.67 (0.61</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0.72)</w:t>
            </w:r>
          </w:p>
        </w:tc>
      </w:tr>
      <w:tr w:rsidR="009C2FCA" w:rsidRPr="009C2FCA" w14:paraId="52DADC4A" w14:textId="77777777" w:rsidTr="005D27FC">
        <w:trPr>
          <w:trHeight w:val="315"/>
        </w:trPr>
        <w:tc>
          <w:tcPr>
            <w:tcW w:w="2028" w:type="pct"/>
            <w:tcBorders>
              <w:left w:val="nil"/>
              <w:right w:val="nil"/>
            </w:tcBorders>
            <w:shd w:val="clear" w:color="auto" w:fill="auto"/>
            <w:noWrap/>
            <w:vAlign w:val="center"/>
          </w:tcPr>
          <w:p w14:paraId="1AA4735B"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cancer</w:t>
            </w:r>
          </w:p>
        </w:tc>
        <w:tc>
          <w:tcPr>
            <w:tcW w:w="715" w:type="pct"/>
            <w:tcBorders>
              <w:left w:val="nil"/>
              <w:right w:val="nil"/>
            </w:tcBorders>
            <w:shd w:val="clear" w:color="auto" w:fill="auto"/>
            <w:noWrap/>
            <w:vAlign w:val="center"/>
          </w:tcPr>
          <w:p w14:paraId="31EA348A"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left w:val="nil"/>
              <w:right w:val="nil"/>
            </w:tcBorders>
            <w:shd w:val="clear" w:color="auto" w:fill="auto"/>
            <w:noWrap/>
          </w:tcPr>
          <w:p w14:paraId="00EE5ABE" w14:textId="3C684C40"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0.88 (0.82</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0.94)</w:t>
            </w:r>
          </w:p>
        </w:tc>
        <w:tc>
          <w:tcPr>
            <w:tcW w:w="751" w:type="pct"/>
            <w:tcBorders>
              <w:left w:val="nil"/>
              <w:right w:val="nil"/>
            </w:tcBorders>
            <w:shd w:val="clear" w:color="auto" w:fill="auto"/>
            <w:noWrap/>
          </w:tcPr>
          <w:p w14:paraId="531BDEDF" w14:textId="1991F9EA"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0.85 (0.79</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0.91)</w:t>
            </w:r>
          </w:p>
        </w:tc>
        <w:tc>
          <w:tcPr>
            <w:tcW w:w="754" w:type="pct"/>
            <w:tcBorders>
              <w:left w:val="nil"/>
              <w:right w:val="nil"/>
            </w:tcBorders>
            <w:shd w:val="clear" w:color="auto" w:fill="auto"/>
            <w:noWrap/>
          </w:tcPr>
          <w:p w14:paraId="6F420586" w14:textId="25AD73DA"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0.80 (0.72</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0.87)</w:t>
            </w:r>
          </w:p>
        </w:tc>
      </w:tr>
      <w:tr w:rsidR="009C2FCA" w:rsidRPr="009C2FCA" w14:paraId="626B4A73" w14:textId="77777777" w:rsidTr="005D27FC">
        <w:trPr>
          <w:trHeight w:val="315"/>
        </w:trPr>
        <w:tc>
          <w:tcPr>
            <w:tcW w:w="2028" w:type="pct"/>
            <w:tcBorders>
              <w:left w:val="nil"/>
              <w:right w:val="nil"/>
            </w:tcBorders>
            <w:shd w:val="clear" w:color="auto" w:fill="auto"/>
            <w:noWrap/>
            <w:vAlign w:val="center"/>
          </w:tcPr>
          <w:p w14:paraId="3141F167"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All-cause mortality</w:t>
            </w:r>
          </w:p>
        </w:tc>
        <w:tc>
          <w:tcPr>
            <w:tcW w:w="715" w:type="pct"/>
            <w:tcBorders>
              <w:left w:val="nil"/>
              <w:right w:val="nil"/>
            </w:tcBorders>
            <w:shd w:val="clear" w:color="auto" w:fill="auto"/>
            <w:noWrap/>
            <w:vAlign w:val="center"/>
          </w:tcPr>
          <w:p w14:paraId="49D6D32F"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left w:val="nil"/>
              <w:right w:val="nil"/>
            </w:tcBorders>
            <w:shd w:val="clear" w:color="auto" w:fill="auto"/>
            <w:noWrap/>
          </w:tcPr>
          <w:p w14:paraId="517098F3" w14:textId="6A364EEE"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0.83 (0.68</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1.01)</w:t>
            </w:r>
          </w:p>
        </w:tc>
        <w:tc>
          <w:tcPr>
            <w:tcW w:w="751" w:type="pct"/>
            <w:tcBorders>
              <w:left w:val="nil"/>
              <w:right w:val="nil"/>
            </w:tcBorders>
            <w:shd w:val="clear" w:color="auto" w:fill="auto"/>
            <w:noWrap/>
          </w:tcPr>
          <w:p w14:paraId="67A88B2D" w14:textId="32F770BA"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0.72 (0.58</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0.88)</w:t>
            </w:r>
          </w:p>
        </w:tc>
        <w:tc>
          <w:tcPr>
            <w:tcW w:w="754" w:type="pct"/>
            <w:tcBorders>
              <w:left w:val="nil"/>
              <w:right w:val="nil"/>
            </w:tcBorders>
            <w:shd w:val="clear" w:color="auto" w:fill="auto"/>
            <w:noWrap/>
          </w:tcPr>
          <w:p w14:paraId="47F02293" w14:textId="4582DC42" w:rsidR="008D44AF" w:rsidRPr="009C2FCA" w:rsidRDefault="008D44AF" w:rsidP="005D27FC">
            <w:pPr>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0.55 (0.43</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0.70)</w:t>
            </w:r>
          </w:p>
        </w:tc>
      </w:tr>
      <w:tr w:rsidR="009C2FCA" w:rsidRPr="009C2FCA" w14:paraId="21DACE5C" w14:textId="77777777" w:rsidTr="005D27FC">
        <w:trPr>
          <w:trHeight w:val="315"/>
        </w:trPr>
        <w:tc>
          <w:tcPr>
            <w:tcW w:w="5000" w:type="pct"/>
            <w:gridSpan w:val="5"/>
            <w:tcBorders>
              <w:top w:val="nil"/>
              <w:left w:val="nil"/>
              <w:right w:val="nil"/>
            </w:tcBorders>
            <w:shd w:val="clear" w:color="auto" w:fill="auto"/>
            <w:noWrap/>
            <w:vAlign w:val="center"/>
          </w:tcPr>
          <w:p w14:paraId="491410F1"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Competing risk</w:t>
            </w:r>
          </w:p>
        </w:tc>
      </w:tr>
      <w:tr w:rsidR="009C2FCA" w:rsidRPr="009C2FCA" w14:paraId="39AF8F60" w14:textId="77777777" w:rsidTr="005D27FC">
        <w:trPr>
          <w:trHeight w:val="315"/>
        </w:trPr>
        <w:tc>
          <w:tcPr>
            <w:tcW w:w="2028" w:type="pct"/>
            <w:tcBorders>
              <w:top w:val="nil"/>
              <w:left w:val="nil"/>
              <w:right w:val="nil"/>
            </w:tcBorders>
            <w:shd w:val="clear" w:color="auto" w:fill="auto"/>
            <w:noWrap/>
            <w:vAlign w:val="center"/>
          </w:tcPr>
          <w:p w14:paraId="622B6CF9"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diabetes</w:t>
            </w:r>
          </w:p>
        </w:tc>
        <w:tc>
          <w:tcPr>
            <w:tcW w:w="715" w:type="pct"/>
            <w:tcBorders>
              <w:top w:val="nil"/>
              <w:left w:val="nil"/>
              <w:right w:val="nil"/>
            </w:tcBorders>
            <w:shd w:val="clear" w:color="auto" w:fill="auto"/>
            <w:noWrap/>
            <w:vAlign w:val="center"/>
          </w:tcPr>
          <w:p w14:paraId="37006639" w14:textId="77777777"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top w:val="nil"/>
              <w:left w:val="nil"/>
              <w:right w:val="nil"/>
            </w:tcBorders>
            <w:shd w:val="clear" w:color="auto" w:fill="auto"/>
            <w:noWrap/>
          </w:tcPr>
          <w:p w14:paraId="255E636A" w14:textId="1379D63E"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0.90 (0.85</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0.94)</w:t>
            </w:r>
          </w:p>
        </w:tc>
        <w:tc>
          <w:tcPr>
            <w:tcW w:w="751" w:type="pct"/>
            <w:tcBorders>
              <w:top w:val="nil"/>
              <w:left w:val="nil"/>
              <w:right w:val="nil"/>
            </w:tcBorders>
            <w:shd w:val="clear" w:color="auto" w:fill="auto"/>
            <w:noWrap/>
          </w:tcPr>
          <w:p w14:paraId="311890A8" w14:textId="03135A78"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0.72 (0.67</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0.78)</w:t>
            </w:r>
          </w:p>
        </w:tc>
        <w:tc>
          <w:tcPr>
            <w:tcW w:w="754" w:type="pct"/>
            <w:tcBorders>
              <w:top w:val="nil"/>
              <w:left w:val="nil"/>
              <w:right w:val="nil"/>
            </w:tcBorders>
            <w:shd w:val="clear" w:color="auto" w:fill="auto"/>
            <w:noWrap/>
          </w:tcPr>
          <w:p w14:paraId="16724AE2" w14:textId="2DB2F2F2"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0.61 (0.52</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0.71)</w:t>
            </w:r>
          </w:p>
        </w:tc>
      </w:tr>
      <w:tr w:rsidR="009C2FCA" w:rsidRPr="009C2FCA" w14:paraId="36D40B01" w14:textId="77777777" w:rsidTr="005D27FC">
        <w:trPr>
          <w:trHeight w:val="315"/>
        </w:trPr>
        <w:tc>
          <w:tcPr>
            <w:tcW w:w="2028" w:type="pct"/>
            <w:tcBorders>
              <w:top w:val="nil"/>
              <w:left w:val="nil"/>
              <w:right w:val="nil"/>
            </w:tcBorders>
            <w:shd w:val="clear" w:color="auto" w:fill="auto"/>
            <w:noWrap/>
            <w:vAlign w:val="center"/>
          </w:tcPr>
          <w:p w14:paraId="1F1C3676"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CVD</w:t>
            </w:r>
          </w:p>
        </w:tc>
        <w:tc>
          <w:tcPr>
            <w:tcW w:w="715" w:type="pct"/>
            <w:tcBorders>
              <w:top w:val="nil"/>
              <w:left w:val="nil"/>
              <w:right w:val="nil"/>
            </w:tcBorders>
            <w:shd w:val="clear" w:color="auto" w:fill="auto"/>
            <w:noWrap/>
            <w:vAlign w:val="center"/>
          </w:tcPr>
          <w:p w14:paraId="18620584" w14:textId="77777777"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top w:val="nil"/>
              <w:left w:val="nil"/>
              <w:right w:val="nil"/>
            </w:tcBorders>
            <w:shd w:val="clear" w:color="auto" w:fill="auto"/>
            <w:noWrap/>
          </w:tcPr>
          <w:p w14:paraId="037A58B9" w14:textId="2075DA5E"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0.91 (0.85</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0.96)</w:t>
            </w:r>
          </w:p>
        </w:tc>
        <w:tc>
          <w:tcPr>
            <w:tcW w:w="751" w:type="pct"/>
            <w:tcBorders>
              <w:top w:val="nil"/>
              <w:left w:val="nil"/>
              <w:right w:val="nil"/>
            </w:tcBorders>
            <w:shd w:val="clear" w:color="auto" w:fill="auto"/>
            <w:noWrap/>
          </w:tcPr>
          <w:p w14:paraId="07AA546D" w14:textId="5A07016A"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0.79 (0.71</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0.86)</w:t>
            </w:r>
          </w:p>
        </w:tc>
        <w:tc>
          <w:tcPr>
            <w:tcW w:w="754" w:type="pct"/>
            <w:tcBorders>
              <w:top w:val="nil"/>
              <w:left w:val="nil"/>
              <w:right w:val="nil"/>
            </w:tcBorders>
            <w:shd w:val="clear" w:color="auto" w:fill="auto"/>
            <w:noWrap/>
          </w:tcPr>
          <w:p w14:paraId="2C759B50" w14:textId="53F9BC4E" w:rsidR="008D44AF" w:rsidRPr="009C2FCA" w:rsidRDefault="008D44AF" w:rsidP="005D27FC">
            <w:pPr>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0.72 (0.65</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0.78)</w:t>
            </w:r>
          </w:p>
        </w:tc>
      </w:tr>
      <w:tr w:rsidR="009C2FCA" w:rsidRPr="009C2FCA" w14:paraId="16D894C3" w14:textId="77777777" w:rsidTr="005D27FC">
        <w:trPr>
          <w:trHeight w:val="315"/>
        </w:trPr>
        <w:tc>
          <w:tcPr>
            <w:tcW w:w="2028" w:type="pct"/>
            <w:tcBorders>
              <w:top w:val="nil"/>
              <w:left w:val="nil"/>
              <w:bottom w:val="single" w:sz="4" w:space="0" w:color="auto"/>
              <w:right w:val="nil"/>
            </w:tcBorders>
            <w:shd w:val="clear" w:color="auto" w:fill="auto"/>
            <w:noWrap/>
            <w:vAlign w:val="center"/>
          </w:tcPr>
          <w:p w14:paraId="7FB6EF04" w14:textId="77777777" w:rsidR="008D44AF" w:rsidRPr="009C2FCA" w:rsidRDefault="008D44AF" w:rsidP="005D27FC">
            <w:pPr>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cancer</w:t>
            </w:r>
          </w:p>
        </w:tc>
        <w:tc>
          <w:tcPr>
            <w:tcW w:w="715" w:type="pct"/>
            <w:tcBorders>
              <w:top w:val="nil"/>
              <w:left w:val="nil"/>
              <w:bottom w:val="single" w:sz="4" w:space="0" w:color="auto"/>
              <w:right w:val="nil"/>
            </w:tcBorders>
            <w:shd w:val="clear" w:color="auto" w:fill="auto"/>
            <w:noWrap/>
            <w:vAlign w:val="center"/>
          </w:tcPr>
          <w:p w14:paraId="27FC5B80" w14:textId="77777777"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1.00</w:t>
            </w:r>
          </w:p>
        </w:tc>
        <w:tc>
          <w:tcPr>
            <w:tcW w:w="752" w:type="pct"/>
            <w:tcBorders>
              <w:top w:val="nil"/>
              <w:left w:val="nil"/>
              <w:bottom w:val="single" w:sz="4" w:space="0" w:color="auto"/>
              <w:right w:val="nil"/>
            </w:tcBorders>
            <w:shd w:val="clear" w:color="auto" w:fill="auto"/>
            <w:noWrap/>
          </w:tcPr>
          <w:p w14:paraId="174EF879" w14:textId="15FE6EF5"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0.93 (0.86</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1.01)</w:t>
            </w:r>
          </w:p>
        </w:tc>
        <w:tc>
          <w:tcPr>
            <w:tcW w:w="751" w:type="pct"/>
            <w:tcBorders>
              <w:top w:val="nil"/>
              <w:left w:val="nil"/>
              <w:bottom w:val="single" w:sz="4" w:space="0" w:color="auto"/>
              <w:right w:val="nil"/>
            </w:tcBorders>
            <w:shd w:val="clear" w:color="auto" w:fill="auto"/>
            <w:noWrap/>
          </w:tcPr>
          <w:p w14:paraId="4B9EEB8F" w14:textId="549DA6C2"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0.92 (0.84</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1.01)</w:t>
            </w:r>
          </w:p>
        </w:tc>
        <w:tc>
          <w:tcPr>
            <w:tcW w:w="754" w:type="pct"/>
            <w:tcBorders>
              <w:top w:val="nil"/>
              <w:left w:val="nil"/>
              <w:bottom w:val="single" w:sz="4" w:space="0" w:color="auto"/>
              <w:right w:val="nil"/>
            </w:tcBorders>
            <w:shd w:val="clear" w:color="auto" w:fill="auto"/>
            <w:noWrap/>
          </w:tcPr>
          <w:p w14:paraId="2ABFB03B" w14:textId="62A22536" w:rsidR="008D44AF" w:rsidRPr="009C2FCA" w:rsidRDefault="008D44AF" w:rsidP="005D27FC">
            <w:pPr>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0.87 (0.77</w:t>
            </w:r>
            <w:r w:rsidR="00A36A9E" w:rsidRPr="009C2FCA">
              <w:rPr>
                <w:rFonts w:ascii="Times New Roman" w:hAnsi="Times New Roman" w:cs="Times New Roman"/>
                <w:color w:val="000000" w:themeColor="text1"/>
                <w:sz w:val="15"/>
                <w:szCs w:val="15"/>
              </w:rPr>
              <w:t>–</w:t>
            </w:r>
            <w:r w:rsidRPr="009C2FCA">
              <w:rPr>
                <w:rFonts w:ascii="Times New Roman" w:hAnsi="Times New Roman" w:cs="Times New Roman"/>
                <w:color w:val="000000" w:themeColor="text1"/>
                <w:sz w:val="15"/>
                <w:szCs w:val="15"/>
              </w:rPr>
              <w:t>0.98)</w:t>
            </w:r>
          </w:p>
        </w:tc>
      </w:tr>
    </w:tbl>
    <w:p w14:paraId="0DCFC1B4" w14:textId="6E34FB17" w:rsidR="008D44AF" w:rsidRPr="009C2FCA" w:rsidRDefault="008D44AF" w:rsidP="00A36A9E">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Data are presented as pooled </w:t>
      </w:r>
      <w:r w:rsidR="00A7617A" w:rsidRPr="009C2FCA">
        <w:rPr>
          <w:rFonts w:ascii="Times New Roman" w:eastAsia="Times New Roman Uni" w:hAnsi="Times New Roman" w:cs="Times New Roman"/>
          <w:color w:val="000000" w:themeColor="text1"/>
          <w:sz w:val="18"/>
          <w:szCs w:val="18"/>
        </w:rPr>
        <w:t>HR</w:t>
      </w:r>
      <w:r w:rsidRPr="009C2FCA">
        <w:rPr>
          <w:rFonts w:ascii="Times New Roman" w:eastAsia="Times New Roman Uni" w:hAnsi="Times New Roman" w:cs="Times New Roman"/>
          <w:color w:val="000000" w:themeColor="text1"/>
          <w:sz w:val="18"/>
          <w:szCs w:val="18"/>
        </w:rPr>
        <w:t xml:space="preserve"> (95%</w:t>
      </w:r>
      <w:r w:rsidR="00A7617A" w:rsidRPr="009C2FCA">
        <w:rPr>
          <w:rFonts w:ascii="Times New Roman" w:eastAsia="Times New Roman Uni" w:hAnsi="Times New Roman" w:cs="Times New Roman"/>
          <w:color w:val="000000" w:themeColor="text1"/>
          <w:sz w:val="18"/>
          <w:szCs w:val="18"/>
        </w:rPr>
        <w:t xml:space="preserve"> </w:t>
      </w:r>
      <w:r w:rsidR="00A36A9E" w:rsidRPr="009C2FCA">
        <w:rPr>
          <w:rFonts w:ascii="Times New Roman" w:eastAsia="Times New Roman Uni" w:hAnsi="Times New Roman" w:cs="Times New Roman"/>
          <w:color w:val="000000" w:themeColor="text1"/>
          <w:sz w:val="18"/>
          <w:szCs w:val="18"/>
        </w:rPr>
        <w:t>CI</w:t>
      </w:r>
      <w:r w:rsidRPr="009C2FCA">
        <w:rPr>
          <w:rFonts w:ascii="Times New Roman" w:eastAsia="Times New Roman Uni" w:hAnsi="Times New Roman" w:cs="Times New Roman"/>
          <w:color w:val="000000" w:themeColor="text1"/>
          <w:sz w:val="18"/>
          <w:szCs w:val="18"/>
        </w:rPr>
        <w:t>) and pooled subhazard ratios (95%</w:t>
      </w:r>
      <w:r w:rsidR="00A7617A" w:rsidRPr="009C2FCA">
        <w:rPr>
          <w:rFonts w:ascii="Times New Roman" w:eastAsia="Times New Roman Uni" w:hAnsi="Times New Roman" w:cs="Times New Roman"/>
          <w:color w:val="000000" w:themeColor="text1"/>
          <w:sz w:val="18"/>
          <w:szCs w:val="18"/>
        </w:rPr>
        <w:t xml:space="preserve"> </w:t>
      </w:r>
      <w:r w:rsidR="00A36A9E" w:rsidRPr="009C2FCA">
        <w:rPr>
          <w:rFonts w:ascii="Times New Roman" w:eastAsia="Times New Roman Uni" w:hAnsi="Times New Roman" w:cs="Times New Roman"/>
          <w:color w:val="000000" w:themeColor="text1"/>
          <w:sz w:val="18"/>
          <w:szCs w:val="18"/>
        </w:rPr>
        <w:t>CI</w:t>
      </w:r>
      <w:r w:rsidRPr="009C2FCA">
        <w:rPr>
          <w:rFonts w:ascii="Times New Roman" w:eastAsia="Times New Roman Uni" w:hAnsi="Times New Roman" w:cs="Times New Roman"/>
          <w:color w:val="000000" w:themeColor="text1"/>
          <w:sz w:val="18"/>
          <w:szCs w:val="18"/>
        </w:rPr>
        <w:t xml:space="preserve">) for competing risk analyses. In the </w:t>
      </w:r>
      <w:r w:rsidR="001B31C1" w:rsidRPr="009C2FCA">
        <w:rPr>
          <w:rFonts w:ascii="Times New Roman" w:eastAsia="Times New Roman Uni" w:hAnsi="Times New Roman" w:cs="Times New Roman"/>
          <w:color w:val="000000" w:themeColor="text1"/>
          <w:sz w:val="18"/>
          <w:szCs w:val="18"/>
        </w:rPr>
        <w:t xml:space="preserve">US </w:t>
      </w:r>
      <w:r w:rsidRPr="009C2FCA">
        <w:rPr>
          <w:rFonts w:ascii="Times New Roman" w:eastAsia="Times New Roman Uni" w:hAnsi="Times New Roman" w:cs="Times New Roman"/>
          <w:color w:val="000000" w:themeColor="text1"/>
          <w:sz w:val="18"/>
          <w:szCs w:val="18"/>
        </w:rPr>
        <w:t>NHANES, all estimates accounted for complex survey designs. Covariates included in models are the same as</w:t>
      </w:r>
      <w:r w:rsidR="00292D1D" w:rsidRPr="009C2FCA">
        <w:rPr>
          <w:rFonts w:ascii="Times New Roman" w:eastAsia="Times New Roman Uni" w:hAnsi="Times New Roman" w:cs="Times New Roman"/>
          <w:color w:val="000000" w:themeColor="text1"/>
          <w:sz w:val="18"/>
          <w:szCs w:val="18"/>
        </w:rPr>
        <w:t xml:space="preserve"> in</w:t>
      </w:r>
      <w:r w:rsidRPr="009C2FCA">
        <w:rPr>
          <w:rFonts w:ascii="Times New Roman" w:eastAsia="Times New Roman Uni" w:hAnsi="Times New Roman" w:cs="Times New Roman"/>
          <w:color w:val="000000" w:themeColor="text1"/>
          <w:sz w:val="18"/>
          <w:szCs w:val="18"/>
        </w:rPr>
        <w:t xml:space="preserve"> Table S6.</w:t>
      </w:r>
    </w:p>
    <w:p w14:paraId="13DD2BA6" w14:textId="77777777" w:rsidR="00CF374E" w:rsidRPr="009C2FCA" w:rsidRDefault="00CF374E" w:rsidP="005D27FC">
      <w:pPr>
        <w:pStyle w:val="SCI"/>
        <w:jc w:val="both"/>
        <w:rPr>
          <w:color w:val="000000" w:themeColor="text1"/>
          <w:sz w:val="18"/>
          <w:szCs w:val="18"/>
        </w:rPr>
      </w:pPr>
      <w:bookmarkStart w:id="39" w:name="_Hlk77062442"/>
    </w:p>
    <w:p w14:paraId="1450C01C" w14:textId="44C6A60D" w:rsidR="008D44AF" w:rsidRPr="009C2FCA" w:rsidRDefault="008D44AF" w:rsidP="00A36A9E">
      <w:pPr>
        <w:adjustRightInd w:val="0"/>
        <w:snapToGrid w:val="0"/>
        <w:jc w:val="both"/>
        <w:rPr>
          <w:rFonts w:ascii="Times New Roman" w:eastAsia="Times New Roman Uni" w:hAnsi="Times New Roman" w:cs="Times New Roman"/>
          <w:b/>
          <w:bCs/>
          <w:color w:val="000000" w:themeColor="text1"/>
          <w:sz w:val="18"/>
          <w:szCs w:val="18"/>
        </w:rPr>
      </w:pPr>
      <w:r w:rsidRPr="009C2FCA">
        <w:rPr>
          <w:rFonts w:ascii="Times New Roman" w:eastAsia="Times New Roman Uni" w:hAnsi="Times New Roman" w:cs="Times New Roman"/>
          <w:b/>
          <w:bCs/>
          <w:color w:val="000000" w:themeColor="text1"/>
          <w:sz w:val="18"/>
          <w:szCs w:val="18"/>
        </w:rPr>
        <w:t>Table S12</w:t>
      </w:r>
    </w:p>
    <w:p w14:paraId="78E6A44C" w14:textId="17C52588" w:rsidR="008D44AF" w:rsidRPr="009C2FCA" w:rsidRDefault="008D44AF" w:rsidP="00A36A9E">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Associations of each healthy lifestyle factor</w:t>
      </w:r>
      <w:r w:rsidR="00292D1D" w:rsidRPr="009C2FCA">
        <w:rPr>
          <w:rFonts w:ascii="Times New Roman" w:eastAsia="Times New Roman Uni" w:hAnsi="Times New Roman" w:cs="Times New Roman"/>
          <w:color w:val="000000" w:themeColor="text1"/>
          <w:sz w:val="18"/>
          <w:szCs w:val="18"/>
        </w:rPr>
        <w:t>s</w:t>
      </w:r>
      <w:r w:rsidRPr="009C2FCA">
        <w:rPr>
          <w:rFonts w:ascii="Times New Roman" w:eastAsia="Times New Roman Uni" w:hAnsi="Times New Roman" w:cs="Times New Roman"/>
          <w:color w:val="000000" w:themeColor="text1"/>
          <w:sz w:val="18"/>
          <w:szCs w:val="18"/>
        </w:rPr>
        <w:t xml:space="preserve"> with risks of diabetes, CVD, cancer, and mortality in participants with prediabetes.</w:t>
      </w:r>
    </w:p>
    <w:tbl>
      <w:tblPr>
        <w:tblStyle w:val="af6"/>
        <w:tblW w:w="521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1778"/>
        <w:gridCol w:w="1838"/>
        <w:gridCol w:w="1701"/>
        <w:gridCol w:w="1701"/>
        <w:gridCol w:w="1705"/>
      </w:tblGrid>
      <w:tr w:rsidR="009C2FCA" w:rsidRPr="009C2FCA" w14:paraId="02263F4D" w14:textId="77777777" w:rsidTr="00F76A13">
        <w:trPr>
          <w:trHeight w:val="226"/>
        </w:trPr>
        <w:tc>
          <w:tcPr>
            <w:tcW w:w="1004" w:type="pct"/>
            <w:tcBorders>
              <w:top w:val="single" w:sz="4" w:space="0" w:color="auto"/>
              <w:bottom w:val="single" w:sz="4" w:space="0" w:color="auto"/>
            </w:tcBorders>
          </w:tcPr>
          <w:bookmarkEnd w:id="39"/>
          <w:p w14:paraId="4339E54E" w14:textId="22F3E03F" w:rsidR="008D44AF" w:rsidRPr="009C2FCA" w:rsidRDefault="00A36A9E" w:rsidP="005D27FC">
            <w:pPr>
              <w:adjustRightInd w:val="0"/>
              <w:contextualSpacing/>
              <w:jc w:val="both"/>
              <w:rPr>
                <w:color w:val="000000" w:themeColor="text1"/>
                <w:sz w:val="15"/>
                <w:szCs w:val="15"/>
              </w:rPr>
            </w:pPr>
            <w:r w:rsidRPr="009C2FCA">
              <w:rPr>
                <w:color w:val="000000" w:themeColor="text1"/>
                <w:sz w:val="15"/>
                <w:szCs w:val="15"/>
              </w:rPr>
              <w:t>Risks</w:t>
            </w:r>
          </w:p>
        </w:tc>
        <w:tc>
          <w:tcPr>
            <w:tcW w:w="814" w:type="pct"/>
            <w:tcBorders>
              <w:top w:val="single" w:sz="4" w:space="0" w:color="auto"/>
              <w:bottom w:val="single" w:sz="4" w:space="0" w:color="auto"/>
            </w:tcBorders>
          </w:tcPr>
          <w:p w14:paraId="1F1EB82E" w14:textId="1EF26F05" w:rsidR="008D44AF" w:rsidRPr="009C2FCA" w:rsidRDefault="008D44AF" w:rsidP="005D27FC">
            <w:pPr>
              <w:jc w:val="both"/>
              <w:rPr>
                <w:color w:val="000000" w:themeColor="text1"/>
                <w:sz w:val="15"/>
                <w:szCs w:val="15"/>
              </w:rPr>
            </w:pPr>
            <w:r w:rsidRPr="009C2FCA">
              <w:rPr>
                <w:color w:val="000000" w:themeColor="text1"/>
                <w:sz w:val="15"/>
                <w:szCs w:val="15"/>
              </w:rPr>
              <w:t xml:space="preserve">Never smoking or quitting smoking for </w:t>
            </w:r>
            <w:r w:rsidRPr="009C2FCA">
              <w:rPr>
                <w:rFonts w:eastAsia="Times New Roman Uni"/>
                <w:color w:val="000000" w:themeColor="text1"/>
                <w:sz w:val="15"/>
                <w:szCs w:val="15"/>
              </w:rPr>
              <w:sym w:font="Symbol" w:char="F0B3"/>
            </w:r>
            <w:r w:rsidR="00F76A13" w:rsidRPr="009C2FCA">
              <w:rPr>
                <w:rFonts w:eastAsia="Times New Roman Uni"/>
                <w:color w:val="000000" w:themeColor="text1"/>
                <w:sz w:val="15"/>
                <w:szCs w:val="15"/>
              </w:rPr>
              <w:t xml:space="preserve"> </w:t>
            </w:r>
            <w:r w:rsidRPr="009C2FCA">
              <w:rPr>
                <w:color w:val="000000" w:themeColor="text1"/>
                <w:sz w:val="15"/>
                <w:szCs w:val="15"/>
              </w:rPr>
              <w:t>10 years</w:t>
            </w:r>
          </w:p>
        </w:tc>
        <w:tc>
          <w:tcPr>
            <w:tcW w:w="842" w:type="pct"/>
            <w:tcBorders>
              <w:top w:val="single" w:sz="4" w:space="0" w:color="auto"/>
              <w:bottom w:val="single" w:sz="4" w:space="0" w:color="auto"/>
            </w:tcBorders>
          </w:tcPr>
          <w:p w14:paraId="788C8430" w14:textId="77777777" w:rsidR="008D44AF" w:rsidRPr="009C2FCA" w:rsidRDefault="008D44AF" w:rsidP="005D27FC">
            <w:pPr>
              <w:adjustRightInd w:val="0"/>
              <w:contextualSpacing/>
              <w:jc w:val="both"/>
              <w:rPr>
                <w:color w:val="000000" w:themeColor="text1"/>
                <w:sz w:val="15"/>
                <w:szCs w:val="15"/>
              </w:rPr>
            </w:pPr>
            <w:r w:rsidRPr="009C2FCA">
              <w:rPr>
                <w:color w:val="000000" w:themeColor="text1"/>
                <w:sz w:val="15"/>
                <w:szCs w:val="15"/>
              </w:rPr>
              <w:t>Low-to-moderate alcohol drinking</w:t>
            </w:r>
          </w:p>
        </w:tc>
        <w:tc>
          <w:tcPr>
            <w:tcW w:w="779" w:type="pct"/>
            <w:tcBorders>
              <w:top w:val="single" w:sz="4" w:space="0" w:color="auto"/>
              <w:bottom w:val="single" w:sz="4" w:space="0" w:color="auto"/>
            </w:tcBorders>
          </w:tcPr>
          <w:p w14:paraId="41B83094" w14:textId="77777777" w:rsidR="008D44AF" w:rsidRPr="009C2FCA" w:rsidRDefault="008D44AF" w:rsidP="005D27FC">
            <w:pPr>
              <w:adjustRightInd w:val="0"/>
              <w:contextualSpacing/>
              <w:jc w:val="both"/>
              <w:rPr>
                <w:color w:val="000000" w:themeColor="text1"/>
                <w:sz w:val="15"/>
                <w:szCs w:val="15"/>
              </w:rPr>
            </w:pPr>
            <w:r w:rsidRPr="009C2FCA">
              <w:rPr>
                <w:color w:val="000000" w:themeColor="text1"/>
                <w:sz w:val="15"/>
                <w:szCs w:val="15"/>
              </w:rPr>
              <w:t>Optimal physical activity</w:t>
            </w:r>
          </w:p>
        </w:tc>
        <w:tc>
          <w:tcPr>
            <w:tcW w:w="779" w:type="pct"/>
            <w:tcBorders>
              <w:top w:val="single" w:sz="4" w:space="0" w:color="auto"/>
              <w:bottom w:val="single" w:sz="4" w:space="0" w:color="auto"/>
            </w:tcBorders>
          </w:tcPr>
          <w:p w14:paraId="522C8371" w14:textId="77777777" w:rsidR="008D44AF" w:rsidRPr="009C2FCA" w:rsidRDefault="008D44AF" w:rsidP="005D27FC">
            <w:pPr>
              <w:adjustRightInd w:val="0"/>
              <w:contextualSpacing/>
              <w:jc w:val="both"/>
              <w:rPr>
                <w:color w:val="000000" w:themeColor="text1"/>
                <w:sz w:val="15"/>
                <w:szCs w:val="15"/>
              </w:rPr>
            </w:pPr>
            <w:r w:rsidRPr="009C2FCA">
              <w:rPr>
                <w:color w:val="000000" w:themeColor="text1"/>
                <w:sz w:val="15"/>
                <w:szCs w:val="15"/>
              </w:rPr>
              <w:t>Healthy diet</w:t>
            </w:r>
          </w:p>
        </w:tc>
        <w:tc>
          <w:tcPr>
            <w:tcW w:w="781" w:type="pct"/>
            <w:tcBorders>
              <w:top w:val="single" w:sz="4" w:space="0" w:color="auto"/>
              <w:bottom w:val="single" w:sz="4" w:space="0" w:color="auto"/>
            </w:tcBorders>
          </w:tcPr>
          <w:p w14:paraId="10BB728D" w14:textId="77777777" w:rsidR="008D44AF" w:rsidRPr="009C2FCA" w:rsidRDefault="008D44AF" w:rsidP="005D27FC">
            <w:pPr>
              <w:adjustRightInd w:val="0"/>
              <w:contextualSpacing/>
              <w:jc w:val="both"/>
              <w:rPr>
                <w:color w:val="000000" w:themeColor="text1"/>
                <w:sz w:val="15"/>
                <w:szCs w:val="15"/>
              </w:rPr>
            </w:pPr>
            <w:r w:rsidRPr="009C2FCA">
              <w:rPr>
                <w:color w:val="000000" w:themeColor="text1"/>
                <w:sz w:val="15"/>
                <w:szCs w:val="15"/>
              </w:rPr>
              <w:t>Optimal waist circumference</w:t>
            </w:r>
          </w:p>
        </w:tc>
      </w:tr>
      <w:tr w:rsidR="009C2FCA" w:rsidRPr="009C2FCA" w14:paraId="15E1D6BA" w14:textId="77777777" w:rsidTr="00F76A13">
        <w:trPr>
          <w:trHeight w:val="226"/>
        </w:trPr>
        <w:tc>
          <w:tcPr>
            <w:tcW w:w="1004" w:type="pct"/>
          </w:tcPr>
          <w:p w14:paraId="105729AB" w14:textId="77777777" w:rsidR="008D44AF" w:rsidRPr="009C2FCA" w:rsidRDefault="008D44AF" w:rsidP="005D27FC">
            <w:pPr>
              <w:adjustRightInd w:val="0"/>
              <w:contextualSpacing/>
              <w:jc w:val="both"/>
              <w:rPr>
                <w:color w:val="000000" w:themeColor="text1"/>
                <w:sz w:val="15"/>
                <w:szCs w:val="15"/>
              </w:rPr>
            </w:pPr>
            <w:r w:rsidRPr="009C2FCA">
              <w:rPr>
                <w:color w:val="000000" w:themeColor="text1"/>
                <w:sz w:val="15"/>
                <w:szCs w:val="15"/>
              </w:rPr>
              <w:t>Incident diabetes</w:t>
            </w:r>
          </w:p>
        </w:tc>
        <w:tc>
          <w:tcPr>
            <w:tcW w:w="814" w:type="pct"/>
          </w:tcPr>
          <w:p w14:paraId="7AE63D8B" w14:textId="77777777" w:rsidR="008D44AF" w:rsidRPr="009C2FCA" w:rsidRDefault="008D44AF" w:rsidP="005D27FC">
            <w:pPr>
              <w:adjustRightInd w:val="0"/>
              <w:contextualSpacing/>
              <w:jc w:val="both"/>
              <w:rPr>
                <w:color w:val="000000" w:themeColor="text1"/>
                <w:sz w:val="15"/>
                <w:szCs w:val="15"/>
              </w:rPr>
            </w:pPr>
          </w:p>
        </w:tc>
        <w:tc>
          <w:tcPr>
            <w:tcW w:w="842" w:type="pct"/>
          </w:tcPr>
          <w:p w14:paraId="6DD3E5B8" w14:textId="77777777" w:rsidR="008D44AF" w:rsidRPr="009C2FCA" w:rsidRDefault="008D44AF" w:rsidP="005D27FC">
            <w:pPr>
              <w:adjustRightInd w:val="0"/>
              <w:contextualSpacing/>
              <w:jc w:val="both"/>
              <w:rPr>
                <w:color w:val="000000" w:themeColor="text1"/>
                <w:sz w:val="15"/>
                <w:szCs w:val="15"/>
              </w:rPr>
            </w:pPr>
          </w:p>
        </w:tc>
        <w:tc>
          <w:tcPr>
            <w:tcW w:w="779" w:type="pct"/>
          </w:tcPr>
          <w:p w14:paraId="7520B728" w14:textId="77777777" w:rsidR="008D44AF" w:rsidRPr="009C2FCA" w:rsidRDefault="008D44AF" w:rsidP="005D27FC">
            <w:pPr>
              <w:adjustRightInd w:val="0"/>
              <w:contextualSpacing/>
              <w:jc w:val="both"/>
              <w:rPr>
                <w:color w:val="000000" w:themeColor="text1"/>
                <w:sz w:val="15"/>
                <w:szCs w:val="15"/>
              </w:rPr>
            </w:pPr>
          </w:p>
        </w:tc>
        <w:tc>
          <w:tcPr>
            <w:tcW w:w="779" w:type="pct"/>
          </w:tcPr>
          <w:p w14:paraId="031F685B" w14:textId="77777777" w:rsidR="008D44AF" w:rsidRPr="009C2FCA" w:rsidRDefault="008D44AF" w:rsidP="005D27FC">
            <w:pPr>
              <w:adjustRightInd w:val="0"/>
              <w:contextualSpacing/>
              <w:jc w:val="both"/>
              <w:rPr>
                <w:color w:val="000000" w:themeColor="text1"/>
                <w:sz w:val="15"/>
                <w:szCs w:val="15"/>
              </w:rPr>
            </w:pPr>
          </w:p>
        </w:tc>
        <w:tc>
          <w:tcPr>
            <w:tcW w:w="781" w:type="pct"/>
          </w:tcPr>
          <w:p w14:paraId="66F3110C" w14:textId="77777777" w:rsidR="008D44AF" w:rsidRPr="009C2FCA" w:rsidRDefault="008D44AF" w:rsidP="005D27FC">
            <w:pPr>
              <w:adjustRightInd w:val="0"/>
              <w:contextualSpacing/>
              <w:jc w:val="both"/>
              <w:rPr>
                <w:color w:val="000000" w:themeColor="text1"/>
                <w:sz w:val="15"/>
                <w:szCs w:val="15"/>
              </w:rPr>
            </w:pPr>
          </w:p>
        </w:tc>
      </w:tr>
      <w:tr w:rsidR="009C2FCA" w:rsidRPr="009C2FCA" w14:paraId="7D9E389A" w14:textId="77777777" w:rsidTr="00F76A13">
        <w:trPr>
          <w:trHeight w:val="226"/>
        </w:trPr>
        <w:tc>
          <w:tcPr>
            <w:tcW w:w="1004" w:type="pct"/>
          </w:tcPr>
          <w:p w14:paraId="13F74E20" w14:textId="77777777"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DFTJ cohort</w:t>
            </w:r>
          </w:p>
        </w:tc>
        <w:tc>
          <w:tcPr>
            <w:tcW w:w="814" w:type="pct"/>
          </w:tcPr>
          <w:p w14:paraId="117CF014" w14:textId="30144DFE"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0.92 (0.81</w:t>
            </w:r>
            <w:r w:rsidR="00F76A13" w:rsidRPr="009C2FCA">
              <w:rPr>
                <w:rFonts w:eastAsia="等线"/>
                <w:color w:val="000000" w:themeColor="text1"/>
                <w:sz w:val="15"/>
                <w:szCs w:val="15"/>
              </w:rPr>
              <w:t>–</w:t>
            </w:r>
            <w:r w:rsidRPr="009C2FCA">
              <w:rPr>
                <w:rFonts w:eastAsia="等线"/>
                <w:color w:val="000000" w:themeColor="text1"/>
                <w:sz w:val="15"/>
                <w:szCs w:val="15"/>
              </w:rPr>
              <w:t>1.04)</w:t>
            </w:r>
          </w:p>
        </w:tc>
        <w:tc>
          <w:tcPr>
            <w:tcW w:w="842" w:type="pct"/>
          </w:tcPr>
          <w:p w14:paraId="0112E990" w14:textId="6C1159A7"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0.88 (0.77</w:t>
            </w:r>
            <w:r w:rsidR="00F76A13" w:rsidRPr="009C2FCA">
              <w:rPr>
                <w:rFonts w:eastAsia="等线"/>
                <w:color w:val="000000" w:themeColor="text1"/>
                <w:sz w:val="15"/>
                <w:szCs w:val="15"/>
              </w:rPr>
              <w:t>–</w:t>
            </w:r>
            <w:r w:rsidRPr="009C2FCA">
              <w:rPr>
                <w:rFonts w:eastAsia="等线"/>
                <w:color w:val="000000" w:themeColor="text1"/>
                <w:sz w:val="15"/>
                <w:szCs w:val="15"/>
              </w:rPr>
              <w:t>1.01)</w:t>
            </w:r>
          </w:p>
        </w:tc>
        <w:tc>
          <w:tcPr>
            <w:tcW w:w="779" w:type="pct"/>
          </w:tcPr>
          <w:p w14:paraId="4D96F8ED" w14:textId="2A75DFEF"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0.95 (0.85</w:t>
            </w:r>
            <w:r w:rsidR="00F76A13" w:rsidRPr="009C2FCA">
              <w:rPr>
                <w:rFonts w:eastAsia="等线"/>
                <w:color w:val="000000" w:themeColor="text1"/>
                <w:sz w:val="15"/>
                <w:szCs w:val="15"/>
              </w:rPr>
              <w:t>–</w:t>
            </w:r>
            <w:r w:rsidRPr="009C2FCA">
              <w:rPr>
                <w:rFonts w:eastAsia="等线"/>
                <w:color w:val="000000" w:themeColor="text1"/>
                <w:sz w:val="15"/>
                <w:szCs w:val="15"/>
              </w:rPr>
              <w:t>1.05)</w:t>
            </w:r>
          </w:p>
        </w:tc>
        <w:tc>
          <w:tcPr>
            <w:tcW w:w="779" w:type="pct"/>
          </w:tcPr>
          <w:p w14:paraId="33D87E1B" w14:textId="71D7A915"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0.99 (0.90</w:t>
            </w:r>
            <w:r w:rsidR="00F76A13" w:rsidRPr="009C2FCA">
              <w:rPr>
                <w:rFonts w:eastAsia="等线"/>
                <w:color w:val="000000" w:themeColor="text1"/>
                <w:sz w:val="15"/>
                <w:szCs w:val="15"/>
              </w:rPr>
              <w:t>–</w:t>
            </w:r>
            <w:r w:rsidRPr="009C2FCA">
              <w:rPr>
                <w:rFonts w:eastAsia="等线"/>
                <w:color w:val="000000" w:themeColor="text1"/>
                <w:sz w:val="15"/>
                <w:szCs w:val="15"/>
              </w:rPr>
              <w:t>1.08)</w:t>
            </w:r>
          </w:p>
        </w:tc>
        <w:tc>
          <w:tcPr>
            <w:tcW w:w="781" w:type="pct"/>
          </w:tcPr>
          <w:p w14:paraId="136AA73B" w14:textId="05CC28B3"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0.60 (0.55</w:t>
            </w:r>
            <w:r w:rsidR="00F76A13" w:rsidRPr="009C2FCA">
              <w:rPr>
                <w:rFonts w:eastAsia="等线"/>
                <w:color w:val="000000" w:themeColor="text1"/>
                <w:sz w:val="15"/>
                <w:szCs w:val="15"/>
              </w:rPr>
              <w:t>–</w:t>
            </w:r>
            <w:r w:rsidRPr="009C2FCA">
              <w:rPr>
                <w:rFonts w:eastAsia="等线"/>
                <w:color w:val="000000" w:themeColor="text1"/>
                <w:sz w:val="15"/>
                <w:szCs w:val="15"/>
              </w:rPr>
              <w:t>0.65)</w:t>
            </w:r>
          </w:p>
        </w:tc>
      </w:tr>
      <w:tr w:rsidR="009C2FCA" w:rsidRPr="009C2FCA" w14:paraId="5F0E5790" w14:textId="77777777" w:rsidTr="00F76A13">
        <w:trPr>
          <w:trHeight w:val="226"/>
        </w:trPr>
        <w:tc>
          <w:tcPr>
            <w:tcW w:w="1004" w:type="pct"/>
          </w:tcPr>
          <w:p w14:paraId="39EE78A9" w14:textId="77777777" w:rsidR="008D44AF" w:rsidRPr="009C2FCA" w:rsidRDefault="008D44AF" w:rsidP="005D27FC">
            <w:pPr>
              <w:adjustRightInd w:val="0"/>
              <w:ind w:leftChars="100" w:left="210"/>
              <w:contextualSpacing/>
              <w:jc w:val="both"/>
              <w:rPr>
                <w:color w:val="000000" w:themeColor="text1"/>
                <w:sz w:val="15"/>
                <w:szCs w:val="15"/>
              </w:rPr>
            </w:pP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814" w:type="pct"/>
          </w:tcPr>
          <w:p w14:paraId="0C97CA08" w14:textId="2346D9CF"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1.00 (0.95</w:t>
            </w:r>
            <w:r w:rsidR="00F76A13" w:rsidRPr="009C2FCA">
              <w:rPr>
                <w:rFonts w:eastAsia="等线"/>
                <w:color w:val="000000" w:themeColor="text1"/>
                <w:sz w:val="15"/>
                <w:szCs w:val="15"/>
              </w:rPr>
              <w:t>–</w:t>
            </w:r>
            <w:r w:rsidRPr="009C2FCA">
              <w:rPr>
                <w:rFonts w:eastAsia="等线"/>
                <w:color w:val="000000" w:themeColor="text1"/>
                <w:sz w:val="15"/>
                <w:szCs w:val="15"/>
              </w:rPr>
              <w:t>1.04)</w:t>
            </w:r>
          </w:p>
        </w:tc>
        <w:tc>
          <w:tcPr>
            <w:tcW w:w="842" w:type="pct"/>
          </w:tcPr>
          <w:p w14:paraId="362E5831" w14:textId="4E479F94"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0.91 (0.87</w:t>
            </w:r>
            <w:r w:rsidR="00F76A13" w:rsidRPr="009C2FCA">
              <w:rPr>
                <w:rFonts w:eastAsia="等线"/>
                <w:color w:val="000000" w:themeColor="text1"/>
                <w:sz w:val="15"/>
                <w:szCs w:val="15"/>
              </w:rPr>
              <w:t>–</w:t>
            </w:r>
            <w:r w:rsidRPr="009C2FCA">
              <w:rPr>
                <w:rFonts w:eastAsia="等线"/>
                <w:color w:val="000000" w:themeColor="text1"/>
                <w:sz w:val="15"/>
                <w:szCs w:val="15"/>
              </w:rPr>
              <w:t>0.96)</w:t>
            </w:r>
          </w:p>
        </w:tc>
        <w:tc>
          <w:tcPr>
            <w:tcW w:w="779" w:type="pct"/>
          </w:tcPr>
          <w:p w14:paraId="2AFA2DFD" w14:textId="26896710"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1.00 (0.95</w:t>
            </w:r>
            <w:r w:rsidR="00F76A13" w:rsidRPr="009C2FCA">
              <w:rPr>
                <w:rFonts w:eastAsia="等线"/>
                <w:color w:val="000000" w:themeColor="text1"/>
                <w:sz w:val="15"/>
                <w:szCs w:val="15"/>
              </w:rPr>
              <w:t>–</w:t>
            </w:r>
            <w:r w:rsidRPr="009C2FCA">
              <w:rPr>
                <w:rFonts w:eastAsia="等线"/>
                <w:color w:val="000000" w:themeColor="text1"/>
                <w:sz w:val="15"/>
                <w:szCs w:val="15"/>
              </w:rPr>
              <w:t>1.06)</w:t>
            </w:r>
          </w:p>
        </w:tc>
        <w:tc>
          <w:tcPr>
            <w:tcW w:w="779" w:type="pct"/>
          </w:tcPr>
          <w:p w14:paraId="5AC302BF" w14:textId="3713F589"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0.96 (0.91</w:t>
            </w:r>
            <w:r w:rsidR="00F76A13" w:rsidRPr="009C2FCA">
              <w:rPr>
                <w:rFonts w:eastAsia="等线"/>
                <w:color w:val="000000" w:themeColor="text1"/>
                <w:sz w:val="15"/>
                <w:szCs w:val="15"/>
              </w:rPr>
              <w:t>–</w:t>
            </w:r>
            <w:r w:rsidRPr="009C2FCA">
              <w:rPr>
                <w:rFonts w:eastAsia="等线"/>
                <w:color w:val="000000" w:themeColor="text1"/>
                <w:sz w:val="15"/>
                <w:szCs w:val="15"/>
              </w:rPr>
              <w:t>1.02)</w:t>
            </w:r>
          </w:p>
        </w:tc>
        <w:tc>
          <w:tcPr>
            <w:tcW w:w="781" w:type="pct"/>
          </w:tcPr>
          <w:p w14:paraId="064D504D" w14:textId="75E57484"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0.64 (0.61</w:t>
            </w:r>
            <w:r w:rsidR="00F76A13" w:rsidRPr="009C2FCA">
              <w:rPr>
                <w:rFonts w:eastAsia="等线"/>
                <w:color w:val="000000" w:themeColor="text1"/>
                <w:sz w:val="15"/>
                <w:szCs w:val="15"/>
              </w:rPr>
              <w:t>–</w:t>
            </w:r>
            <w:r w:rsidRPr="009C2FCA">
              <w:rPr>
                <w:rFonts w:eastAsia="等线"/>
                <w:color w:val="000000" w:themeColor="text1"/>
                <w:sz w:val="15"/>
                <w:szCs w:val="15"/>
              </w:rPr>
              <w:t>0.66)</w:t>
            </w:r>
          </w:p>
        </w:tc>
      </w:tr>
      <w:tr w:rsidR="009C2FCA" w:rsidRPr="009C2FCA" w14:paraId="49C73575" w14:textId="77777777" w:rsidTr="00F76A13">
        <w:trPr>
          <w:trHeight w:val="226"/>
        </w:trPr>
        <w:tc>
          <w:tcPr>
            <w:tcW w:w="1004" w:type="pct"/>
          </w:tcPr>
          <w:p w14:paraId="444214FE" w14:textId="77777777"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UK Biobank</w:t>
            </w:r>
          </w:p>
        </w:tc>
        <w:tc>
          <w:tcPr>
            <w:tcW w:w="814" w:type="pct"/>
          </w:tcPr>
          <w:p w14:paraId="362C1A68" w14:textId="60812842"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1.00 (0.94</w:t>
            </w:r>
            <w:r w:rsidR="00F76A13" w:rsidRPr="009C2FCA">
              <w:rPr>
                <w:rFonts w:eastAsia="等线"/>
                <w:color w:val="000000" w:themeColor="text1"/>
                <w:sz w:val="15"/>
                <w:szCs w:val="15"/>
              </w:rPr>
              <w:t>–</w:t>
            </w:r>
            <w:r w:rsidRPr="009C2FCA">
              <w:rPr>
                <w:rFonts w:eastAsia="等线"/>
                <w:color w:val="000000" w:themeColor="text1"/>
                <w:sz w:val="15"/>
                <w:szCs w:val="15"/>
              </w:rPr>
              <w:t>1.07)</w:t>
            </w:r>
          </w:p>
        </w:tc>
        <w:tc>
          <w:tcPr>
            <w:tcW w:w="842" w:type="pct"/>
          </w:tcPr>
          <w:p w14:paraId="54FDE238" w14:textId="461386CB"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0.88 (0.83</w:t>
            </w:r>
            <w:r w:rsidR="00F76A13" w:rsidRPr="009C2FCA">
              <w:rPr>
                <w:rFonts w:eastAsia="等线"/>
                <w:color w:val="000000" w:themeColor="text1"/>
                <w:sz w:val="15"/>
                <w:szCs w:val="15"/>
              </w:rPr>
              <w:t>–</w:t>
            </w:r>
            <w:r w:rsidRPr="009C2FCA">
              <w:rPr>
                <w:rFonts w:eastAsia="等线"/>
                <w:color w:val="000000" w:themeColor="text1"/>
                <w:sz w:val="15"/>
                <w:szCs w:val="15"/>
              </w:rPr>
              <w:t>0.93)</w:t>
            </w:r>
          </w:p>
        </w:tc>
        <w:tc>
          <w:tcPr>
            <w:tcW w:w="779" w:type="pct"/>
          </w:tcPr>
          <w:p w14:paraId="2ADC6167" w14:textId="3C5BB858"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0.95 (0.90</w:t>
            </w:r>
            <w:r w:rsidR="00F76A13" w:rsidRPr="009C2FCA">
              <w:rPr>
                <w:rFonts w:eastAsia="等线"/>
                <w:color w:val="000000" w:themeColor="text1"/>
                <w:sz w:val="15"/>
                <w:szCs w:val="15"/>
              </w:rPr>
              <w:t>–</w:t>
            </w:r>
            <w:r w:rsidRPr="009C2FCA">
              <w:rPr>
                <w:rFonts w:eastAsia="等线"/>
                <w:color w:val="000000" w:themeColor="text1"/>
                <w:sz w:val="15"/>
                <w:szCs w:val="15"/>
              </w:rPr>
              <w:t>1.01)</w:t>
            </w:r>
          </w:p>
        </w:tc>
        <w:tc>
          <w:tcPr>
            <w:tcW w:w="779" w:type="pct"/>
          </w:tcPr>
          <w:p w14:paraId="639164D6" w14:textId="2D962A9B"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0.95 (0.89</w:t>
            </w:r>
            <w:r w:rsidR="00F76A13" w:rsidRPr="009C2FCA">
              <w:rPr>
                <w:rFonts w:eastAsia="等线"/>
                <w:color w:val="000000" w:themeColor="text1"/>
                <w:sz w:val="15"/>
                <w:szCs w:val="15"/>
              </w:rPr>
              <w:t>–</w:t>
            </w:r>
            <w:r w:rsidRPr="009C2FCA">
              <w:rPr>
                <w:rFonts w:eastAsia="等线"/>
                <w:color w:val="000000" w:themeColor="text1"/>
                <w:sz w:val="15"/>
                <w:szCs w:val="15"/>
              </w:rPr>
              <w:t>1.02)</w:t>
            </w:r>
          </w:p>
        </w:tc>
        <w:tc>
          <w:tcPr>
            <w:tcW w:w="781" w:type="pct"/>
          </w:tcPr>
          <w:p w14:paraId="5BD65D54" w14:textId="539AB8C4"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0.45 (0.41</w:t>
            </w:r>
            <w:r w:rsidR="00F76A13" w:rsidRPr="009C2FCA">
              <w:rPr>
                <w:rFonts w:eastAsia="等线"/>
                <w:color w:val="000000" w:themeColor="text1"/>
                <w:sz w:val="15"/>
                <w:szCs w:val="15"/>
              </w:rPr>
              <w:t>–</w:t>
            </w:r>
            <w:r w:rsidRPr="009C2FCA">
              <w:rPr>
                <w:rFonts w:eastAsia="等线"/>
                <w:color w:val="000000" w:themeColor="text1"/>
                <w:sz w:val="15"/>
                <w:szCs w:val="15"/>
              </w:rPr>
              <w:t>0.49)</w:t>
            </w:r>
          </w:p>
        </w:tc>
      </w:tr>
      <w:tr w:rsidR="009C2FCA" w:rsidRPr="009C2FCA" w14:paraId="69ECAE3C" w14:textId="77777777" w:rsidTr="00F76A13">
        <w:trPr>
          <w:trHeight w:val="226"/>
        </w:trPr>
        <w:tc>
          <w:tcPr>
            <w:tcW w:w="1004" w:type="pct"/>
          </w:tcPr>
          <w:p w14:paraId="7A5AB074" w14:textId="00450098"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8A23C2" w:rsidRPr="009C2FCA">
              <w:rPr>
                <w:color w:val="000000" w:themeColor="text1"/>
                <w:sz w:val="15"/>
                <w:szCs w:val="15"/>
              </w:rPr>
              <w:t xml:space="preserve"> model</w:t>
            </w:r>
          </w:p>
        </w:tc>
        <w:tc>
          <w:tcPr>
            <w:tcW w:w="814" w:type="pct"/>
          </w:tcPr>
          <w:p w14:paraId="04304203" w14:textId="4C391FE8"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0.99 (0.95</w:t>
            </w:r>
            <w:r w:rsidR="00F76A13" w:rsidRPr="009C2FCA">
              <w:rPr>
                <w:rFonts w:eastAsia="等线"/>
                <w:color w:val="000000" w:themeColor="text1"/>
                <w:sz w:val="15"/>
                <w:szCs w:val="15"/>
              </w:rPr>
              <w:t>–</w:t>
            </w:r>
            <w:r w:rsidRPr="009C2FCA">
              <w:rPr>
                <w:rFonts w:eastAsia="等线"/>
                <w:color w:val="000000" w:themeColor="text1"/>
                <w:sz w:val="15"/>
                <w:szCs w:val="15"/>
              </w:rPr>
              <w:t>1.03)</w:t>
            </w:r>
          </w:p>
        </w:tc>
        <w:tc>
          <w:tcPr>
            <w:tcW w:w="842" w:type="pct"/>
          </w:tcPr>
          <w:p w14:paraId="4A6127E9" w14:textId="49F85E53"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0.90 (0.86</w:t>
            </w:r>
            <w:r w:rsidR="00F76A13" w:rsidRPr="009C2FCA">
              <w:rPr>
                <w:rFonts w:eastAsia="等线"/>
                <w:color w:val="000000" w:themeColor="text1"/>
                <w:sz w:val="15"/>
                <w:szCs w:val="15"/>
              </w:rPr>
              <w:t>–</w:t>
            </w:r>
            <w:r w:rsidRPr="009C2FCA">
              <w:rPr>
                <w:rFonts w:eastAsia="等线"/>
                <w:color w:val="000000" w:themeColor="text1"/>
                <w:sz w:val="15"/>
                <w:szCs w:val="15"/>
              </w:rPr>
              <w:t>0.93)</w:t>
            </w:r>
          </w:p>
        </w:tc>
        <w:tc>
          <w:tcPr>
            <w:tcW w:w="779" w:type="pct"/>
          </w:tcPr>
          <w:p w14:paraId="0C44DFAD" w14:textId="334E6835"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0.97 (0.93</w:t>
            </w:r>
            <w:r w:rsidR="00F76A13" w:rsidRPr="009C2FCA">
              <w:rPr>
                <w:rFonts w:eastAsia="等线"/>
                <w:color w:val="000000" w:themeColor="text1"/>
                <w:sz w:val="15"/>
                <w:szCs w:val="15"/>
              </w:rPr>
              <w:t>–</w:t>
            </w:r>
            <w:r w:rsidRPr="009C2FCA">
              <w:rPr>
                <w:rFonts w:eastAsia="等线"/>
                <w:color w:val="000000" w:themeColor="text1"/>
                <w:sz w:val="15"/>
                <w:szCs w:val="15"/>
              </w:rPr>
              <w:t>1.01)</w:t>
            </w:r>
          </w:p>
        </w:tc>
        <w:tc>
          <w:tcPr>
            <w:tcW w:w="779" w:type="pct"/>
          </w:tcPr>
          <w:p w14:paraId="4945B502" w14:textId="50C6B933"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0.96 (0.92</w:t>
            </w:r>
            <w:r w:rsidR="00F76A13" w:rsidRPr="009C2FCA">
              <w:rPr>
                <w:rFonts w:eastAsia="等线"/>
                <w:color w:val="000000" w:themeColor="text1"/>
                <w:sz w:val="15"/>
                <w:szCs w:val="15"/>
              </w:rPr>
              <w:t>–</w:t>
            </w:r>
            <w:r w:rsidRPr="009C2FCA">
              <w:rPr>
                <w:rFonts w:eastAsia="等线"/>
                <w:color w:val="000000" w:themeColor="text1"/>
                <w:sz w:val="15"/>
                <w:szCs w:val="15"/>
              </w:rPr>
              <w:t>1.00)</w:t>
            </w:r>
          </w:p>
        </w:tc>
        <w:tc>
          <w:tcPr>
            <w:tcW w:w="781" w:type="pct"/>
          </w:tcPr>
          <w:p w14:paraId="123DDA4E" w14:textId="64E59C64"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0.56 (0.45</w:t>
            </w:r>
            <w:r w:rsidR="00F76A13" w:rsidRPr="009C2FCA">
              <w:rPr>
                <w:rFonts w:eastAsia="等线"/>
                <w:color w:val="000000" w:themeColor="text1"/>
                <w:sz w:val="15"/>
                <w:szCs w:val="15"/>
              </w:rPr>
              <w:t>–</w:t>
            </w:r>
            <w:r w:rsidRPr="009C2FCA">
              <w:rPr>
                <w:rFonts w:eastAsia="等线"/>
                <w:color w:val="000000" w:themeColor="text1"/>
                <w:sz w:val="15"/>
                <w:szCs w:val="15"/>
              </w:rPr>
              <w:t>0.68)</w:t>
            </w:r>
          </w:p>
        </w:tc>
      </w:tr>
      <w:tr w:rsidR="009C2FCA" w:rsidRPr="009C2FCA" w14:paraId="61227CCE" w14:textId="77777777" w:rsidTr="00F76A13">
        <w:trPr>
          <w:trHeight w:val="226"/>
        </w:trPr>
        <w:tc>
          <w:tcPr>
            <w:tcW w:w="1004" w:type="pct"/>
          </w:tcPr>
          <w:p w14:paraId="37E53413" w14:textId="77777777" w:rsidR="008D44AF" w:rsidRPr="009C2FCA" w:rsidRDefault="008D44AF" w:rsidP="005D27FC">
            <w:pPr>
              <w:adjustRightInd w:val="0"/>
              <w:contextualSpacing/>
              <w:jc w:val="both"/>
              <w:rPr>
                <w:color w:val="000000" w:themeColor="text1"/>
                <w:sz w:val="15"/>
                <w:szCs w:val="15"/>
              </w:rPr>
            </w:pPr>
            <w:r w:rsidRPr="009C2FCA">
              <w:rPr>
                <w:color w:val="000000" w:themeColor="text1"/>
                <w:sz w:val="15"/>
                <w:szCs w:val="15"/>
              </w:rPr>
              <w:t>Incident CVD</w:t>
            </w:r>
          </w:p>
        </w:tc>
        <w:tc>
          <w:tcPr>
            <w:tcW w:w="814" w:type="pct"/>
          </w:tcPr>
          <w:p w14:paraId="6F0B958A" w14:textId="77777777" w:rsidR="008D44AF" w:rsidRPr="009C2FCA" w:rsidRDefault="008D44AF" w:rsidP="005D27FC">
            <w:pPr>
              <w:adjustRightInd w:val="0"/>
              <w:contextualSpacing/>
              <w:jc w:val="both"/>
              <w:rPr>
                <w:color w:val="000000" w:themeColor="text1"/>
                <w:sz w:val="15"/>
                <w:szCs w:val="15"/>
              </w:rPr>
            </w:pPr>
          </w:p>
        </w:tc>
        <w:tc>
          <w:tcPr>
            <w:tcW w:w="842" w:type="pct"/>
          </w:tcPr>
          <w:p w14:paraId="2A74CAC4" w14:textId="77777777" w:rsidR="008D44AF" w:rsidRPr="009C2FCA" w:rsidRDefault="008D44AF" w:rsidP="005D27FC">
            <w:pPr>
              <w:adjustRightInd w:val="0"/>
              <w:contextualSpacing/>
              <w:jc w:val="both"/>
              <w:rPr>
                <w:color w:val="000000" w:themeColor="text1"/>
                <w:sz w:val="15"/>
                <w:szCs w:val="15"/>
              </w:rPr>
            </w:pPr>
          </w:p>
        </w:tc>
        <w:tc>
          <w:tcPr>
            <w:tcW w:w="779" w:type="pct"/>
          </w:tcPr>
          <w:p w14:paraId="5D938FF4" w14:textId="77777777" w:rsidR="008D44AF" w:rsidRPr="009C2FCA" w:rsidRDefault="008D44AF" w:rsidP="005D27FC">
            <w:pPr>
              <w:adjustRightInd w:val="0"/>
              <w:contextualSpacing/>
              <w:jc w:val="both"/>
              <w:rPr>
                <w:color w:val="000000" w:themeColor="text1"/>
                <w:sz w:val="15"/>
                <w:szCs w:val="15"/>
              </w:rPr>
            </w:pPr>
          </w:p>
        </w:tc>
        <w:tc>
          <w:tcPr>
            <w:tcW w:w="779" w:type="pct"/>
          </w:tcPr>
          <w:p w14:paraId="010659D0" w14:textId="77777777" w:rsidR="008D44AF" w:rsidRPr="009C2FCA" w:rsidRDefault="008D44AF" w:rsidP="005D27FC">
            <w:pPr>
              <w:adjustRightInd w:val="0"/>
              <w:contextualSpacing/>
              <w:jc w:val="both"/>
              <w:rPr>
                <w:color w:val="000000" w:themeColor="text1"/>
                <w:sz w:val="15"/>
                <w:szCs w:val="15"/>
              </w:rPr>
            </w:pPr>
          </w:p>
        </w:tc>
        <w:tc>
          <w:tcPr>
            <w:tcW w:w="781" w:type="pct"/>
          </w:tcPr>
          <w:p w14:paraId="6BB02FB1" w14:textId="77777777" w:rsidR="008D44AF" w:rsidRPr="009C2FCA" w:rsidRDefault="008D44AF" w:rsidP="005D27FC">
            <w:pPr>
              <w:adjustRightInd w:val="0"/>
              <w:contextualSpacing/>
              <w:jc w:val="both"/>
              <w:rPr>
                <w:color w:val="000000" w:themeColor="text1"/>
                <w:sz w:val="15"/>
                <w:szCs w:val="15"/>
              </w:rPr>
            </w:pPr>
          </w:p>
        </w:tc>
      </w:tr>
      <w:tr w:rsidR="009C2FCA" w:rsidRPr="009C2FCA" w14:paraId="1B31A48D" w14:textId="77777777" w:rsidTr="00F76A13">
        <w:trPr>
          <w:trHeight w:val="226"/>
        </w:trPr>
        <w:tc>
          <w:tcPr>
            <w:tcW w:w="1004" w:type="pct"/>
          </w:tcPr>
          <w:p w14:paraId="031AD89C" w14:textId="77777777"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DFTJ cohort</w:t>
            </w:r>
          </w:p>
        </w:tc>
        <w:tc>
          <w:tcPr>
            <w:tcW w:w="814" w:type="pct"/>
          </w:tcPr>
          <w:p w14:paraId="37F4901F" w14:textId="31690120"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0.71 (0.65</w:t>
            </w:r>
            <w:r w:rsidR="00F76A13" w:rsidRPr="009C2FCA">
              <w:rPr>
                <w:rFonts w:eastAsia="等线"/>
                <w:color w:val="000000" w:themeColor="text1"/>
                <w:sz w:val="15"/>
                <w:szCs w:val="15"/>
              </w:rPr>
              <w:t>–</w:t>
            </w:r>
            <w:r w:rsidRPr="009C2FCA">
              <w:rPr>
                <w:rFonts w:eastAsia="等线"/>
                <w:color w:val="000000" w:themeColor="text1"/>
                <w:sz w:val="15"/>
                <w:szCs w:val="15"/>
              </w:rPr>
              <w:t>0.78)</w:t>
            </w:r>
          </w:p>
        </w:tc>
        <w:tc>
          <w:tcPr>
            <w:tcW w:w="842" w:type="pct"/>
          </w:tcPr>
          <w:p w14:paraId="3C49B8A0" w14:textId="0C639A37"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0.89 (0.80</w:t>
            </w:r>
            <w:r w:rsidR="00F76A13" w:rsidRPr="009C2FCA">
              <w:rPr>
                <w:rFonts w:eastAsia="等线"/>
                <w:color w:val="000000" w:themeColor="text1"/>
                <w:sz w:val="15"/>
                <w:szCs w:val="15"/>
              </w:rPr>
              <w:t>–</w:t>
            </w:r>
            <w:r w:rsidRPr="009C2FCA">
              <w:rPr>
                <w:rFonts w:eastAsia="等线"/>
                <w:color w:val="000000" w:themeColor="text1"/>
                <w:sz w:val="15"/>
                <w:szCs w:val="15"/>
              </w:rPr>
              <w:t>1.00)</w:t>
            </w:r>
          </w:p>
        </w:tc>
        <w:tc>
          <w:tcPr>
            <w:tcW w:w="779" w:type="pct"/>
          </w:tcPr>
          <w:p w14:paraId="733CA7EA" w14:textId="084EB73D"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0.91 (0.83</w:t>
            </w:r>
            <w:r w:rsidR="00F76A13" w:rsidRPr="009C2FCA">
              <w:rPr>
                <w:rFonts w:eastAsia="等线"/>
                <w:color w:val="000000" w:themeColor="text1"/>
                <w:sz w:val="15"/>
                <w:szCs w:val="15"/>
              </w:rPr>
              <w:t>–</w:t>
            </w:r>
            <w:r w:rsidRPr="009C2FCA">
              <w:rPr>
                <w:rFonts w:eastAsia="等线"/>
                <w:color w:val="000000" w:themeColor="text1"/>
                <w:sz w:val="15"/>
                <w:szCs w:val="15"/>
              </w:rPr>
              <w:t>1.00)</w:t>
            </w:r>
          </w:p>
        </w:tc>
        <w:tc>
          <w:tcPr>
            <w:tcW w:w="779" w:type="pct"/>
          </w:tcPr>
          <w:p w14:paraId="7902BB62" w14:textId="364154DA"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0.92 (0.85</w:t>
            </w:r>
            <w:r w:rsidR="00F76A13" w:rsidRPr="009C2FCA">
              <w:rPr>
                <w:rFonts w:eastAsia="等线"/>
                <w:color w:val="000000" w:themeColor="text1"/>
                <w:sz w:val="15"/>
                <w:szCs w:val="15"/>
              </w:rPr>
              <w:t>–</w:t>
            </w:r>
            <w:r w:rsidRPr="009C2FCA">
              <w:rPr>
                <w:rFonts w:eastAsia="等线"/>
                <w:color w:val="000000" w:themeColor="text1"/>
                <w:sz w:val="15"/>
                <w:szCs w:val="15"/>
              </w:rPr>
              <w:t>1.00)</w:t>
            </w:r>
          </w:p>
        </w:tc>
        <w:tc>
          <w:tcPr>
            <w:tcW w:w="781" w:type="pct"/>
          </w:tcPr>
          <w:p w14:paraId="78DB96B5" w14:textId="44447711"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0.91 (0.84</w:t>
            </w:r>
            <w:r w:rsidR="00F76A13" w:rsidRPr="009C2FCA">
              <w:rPr>
                <w:rFonts w:eastAsia="等线"/>
                <w:color w:val="000000" w:themeColor="text1"/>
                <w:sz w:val="15"/>
                <w:szCs w:val="15"/>
              </w:rPr>
              <w:t>–</w:t>
            </w:r>
            <w:r w:rsidRPr="009C2FCA">
              <w:rPr>
                <w:rFonts w:eastAsia="等线"/>
                <w:color w:val="000000" w:themeColor="text1"/>
                <w:sz w:val="15"/>
                <w:szCs w:val="15"/>
              </w:rPr>
              <w:t>0.98)</w:t>
            </w:r>
          </w:p>
        </w:tc>
      </w:tr>
      <w:tr w:rsidR="009C2FCA" w:rsidRPr="009C2FCA" w14:paraId="64B8EF0A" w14:textId="77777777" w:rsidTr="00F76A13">
        <w:trPr>
          <w:trHeight w:val="77"/>
        </w:trPr>
        <w:tc>
          <w:tcPr>
            <w:tcW w:w="1004" w:type="pct"/>
          </w:tcPr>
          <w:p w14:paraId="5A82865E" w14:textId="77777777" w:rsidR="008D44AF" w:rsidRPr="009C2FCA" w:rsidRDefault="008D44AF" w:rsidP="005D27FC">
            <w:pPr>
              <w:adjustRightInd w:val="0"/>
              <w:ind w:leftChars="100" w:left="210"/>
              <w:contextualSpacing/>
              <w:jc w:val="both"/>
              <w:rPr>
                <w:color w:val="000000" w:themeColor="text1"/>
                <w:sz w:val="15"/>
                <w:szCs w:val="15"/>
              </w:rPr>
            </w:pP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814" w:type="pct"/>
          </w:tcPr>
          <w:p w14:paraId="5C69B97C" w14:textId="1EE3E487"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0.82 (0.76</w:t>
            </w:r>
            <w:r w:rsidR="00F76A13" w:rsidRPr="009C2FCA">
              <w:rPr>
                <w:rFonts w:eastAsia="等线"/>
                <w:color w:val="000000" w:themeColor="text1"/>
                <w:sz w:val="15"/>
                <w:szCs w:val="15"/>
              </w:rPr>
              <w:t>–</w:t>
            </w:r>
            <w:r w:rsidRPr="009C2FCA">
              <w:rPr>
                <w:rFonts w:eastAsia="等线"/>
                <w:color w:val="000000" w:themeColor="text1"/>
                <w:sz w:val="15"/>
                <w:szCs w:val="15"/>
              </w:rPr>
              <w:t>0.89)</w:t>
            </w:r>
          </w:p>
        </w:tc>
        <w:tc>
          <w:tcPr>
            <w:tcW w:w="842" w:type="pct"/>
          </w:tcPr>
          <w:p w14:paraId="5EFDB51E" w14:textId="36F58AB6"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0.87 (0.80</w:t>
            </w:r>
            <w:r w:rsidR="00F76A13" w:rsidRPr="009C2FCA">
              <w:rPr>
                <w:rFonts w:eastAsia="等线"/>
                <w:color w:val="000000" w:themeColor="text1"/>
                <w:sz w:val="15"/>
                <w:szCs w:val="15"/>
              </w:rPr>
              <w:t>–</w:t>
            </w:r>
            <w:r w:rsidRPr="009C2FCA">
              <w:rPr>
                <w:rFonts w:eastAsia="等线"/>
                <w:color w:val="000000" w:themeColor="text1"/>
                <w:sz w:val="15"/>
                <w:szCs w:val="15"/>
              </w:rPr>
              <w:t>0.95)</w:t>
            </w:r>
          </w:p>
        </w:tc>
        <w:tc>
          <w:tcPr>
            <w:tcW w:w="779" w:type="pct"/>
          </w:tcPr>
          <w:p w14:paraId="461A2F64" w14:textId="5AB93677"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0.87 (0.79</w:t>
            </w:r>
            <w:r w:rsidR="00F76A13" w:rsidRPr="009C2FCA">
              <w:rPr>
                <w:rFonts w:eastAsia="等线"/>
                <w:color w:val="000000" w:themeColor="text1"/>
                <w:sz w:val="15"/>
                <w:szCs w:val="15"/>
              </w:rPr>
              <w:t>–</w:t>
            </w:r>
            <w:r w:rsidRPr="009C2FCA">
              <w:rPr>
                <w:rFonts w:eastAsia="等线"/>
                <w:color w:val="000000" w:themeColor="text1"/>
                <w:sz w:val="15"/>
                <w:szCs w:val="15"/>
              </w:rPr>
              <w:t>0.95)</w:t>
            </w:r>
          </w:p>
        </w:tc>
        <w:tc>
          <w:tcPr>
            <w:tcW w:w="779" w:type="pct"/>
          </w:tcPr>
          <w:p w14:paraId="7598F3F4" w14:textId="3BEC7838"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0.98 (0.88</w:t>
            </w:r>
            <w:r w:rsidR="00F76A13" w:rsidRPr="009C2FCA">
              <w:rPr>
                <w:rFonts w:eastAsia="等线"/>
                <w:color w:val="000000" w:themeColor="text1"/>
                <w:sz w:val="15"/>
                <w:szCs w:val="15"/>
              </w:rPr>
              <w:t>–</w:t>
            </w:r>
            <w:r w:rsidRPr="009C2FCA">
              <w:rPr>
                <w:rFonts w:eastAsia="等线"/>
                <w:color w:val="000000" w:themeColor="text1"/>
                <w:sz w:val="15"/>
                <w:szCs w:val="15"/>
              </w:rPr>
              <w:t>1.10)</w:t>
            </w:r>
          </w:p>
        </w:tc>
        <w:tc>
          <w:tcPr>
            <w:tcW w:w="781" w:type="pct"/>
          </w:tcPr>
          <w:p w14:paraId="07D3D5AC" w14:textId="260CF7A5"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0.82 (0.76</w:t>
            </w:r>
            <w:r w:rsidR="00F76A13" w:rsidRPr="009C2FCA">
              <w:rPr>
                <w:rFonts w:eastAsia="等线"/>
                <w:color w:val="000000" w:themeColor="text1"/>
                <w:sz w:val="15"/>
                <w:szCs w:val="15"/>
              </w:rPr>
              <w:t>–</w:t>
            </w:r>
            <w:r w:rsidRPr="009C2FCA">
              <w:rPr>
                <w:rFonts w:eastAsia="等线"/>
                <w:color w:val="000000" w:themeColor="text1"/>
                <w:sz w:val="15"/>
                <w:szCs w:val="15"/>
              </w:rPr>
              <w:t>0.87)</w:t>
            </w:r>
          </w:p>
        </w:tc>
      </w:tr>
      <w:tr w:rsidR="009C2FCA" w:rsidRPr="009C2FCA" w14:paraId="5C861169" w14:textId="77777777" w:rsidTr="00F76A13">
        <w:trPr>
          <w:trHeight w:val="226"/>
        </w:trPr>
        <w:tc>
          <w:tcPr>
            <w:tcW w:w="1004" w:type="pct"/>
          </w:tcPr>
          <w:p w14:paraId="25B73E62" w14:textId="77777777"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UK Biobank</w:t>
            </w:r>
          </w:p>
        </w:tc>
        <w:tc>
          <w:tcPr>
            <w:tcW w:w="814" w:type="pct"/>
          </w:tcPr>
          <w:p w14:paraId="01E0F0B9" w14:textId="75A77A3E"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0.68 (0.64</w:t>
            </w:r>
            <w:r w:rsidR="00F76A13" w:rsidRPr="009C2FCA">
              <w:rPr>
                <w:rFonts w:eastAsia="等线"/>
                <w:color w:val="000000" w:themeColor="text1"/>
                <w:sz w:val="15"/>
                <w:szCs w:val="15"/>
              </w:rPr>
              <w:t>–</w:t>
            </w:r>
            <w:r w:rsidRPr="009C2FCA">
              <w:rPr>
                <w:rFonts w:eastAsia="等线"/>
                <w:color w:val="000000" w:themeColor="text1"/>
                <w:sz w:val="15"/>
                <w:szCs w:val="15"/>
              </w:rPr>
              <w:t>0.73)</w:t>
            </w:r>
          </w:p>
        </w:tc>
        <w:tc>
          <w:tcPr>
            <w:tcW w:w="842" w:type="pct"/>
          </w:tcPr>
          <w:p w14:paraId="2D7FA8BF" w14:textId="4ED6BF06"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0.90 (0.84</w:t>
            </w:r>
            <w:r w:rsidR="00F76A13" w:rsidRPr="009C2FCA">
              <w:rPr>
                <w:rFonts w:eastAsia="等线"/>
                <w:color w:val="000000" w:themeColor="text1"/>
                <w:sz w:val="15"/>
                <w:szCs w:val="15"/>
              </w:rPr>
              <w:t>–</w:t>
            </w:r>
            <w:r w:rsidRPr="009C2FCA">
              <w:rPr>
                <w:rFonts w:eastAsia="等线"/>
                <w:color w:val="000000" w:themeColor="text1"/>
                <w:sz w:val="15"/>
                <w:szCs w:val="15"/>
              </w:rPr>
              <w:t>0.95)</w:t>
            </w:r>
          </w:p>
        </w:tc>
        <w:tc>
          <w:tcPr>
            <w:tcW w:w="779" w:type="pct"/>
          </w:tcPr>
          <w:p w14:paraId="1579826E" w14:textId="47024B7E"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0.99 (0.93</w:t>
            </w:r>
            <w:r w:rsidR="00F76A13" w:rsidRPr="009C2FCA">
              <w:rPr>
                <w:rFonts w:eastAsia="等线"/>
                <w:color w:val="000000" w:themeColor="text1"/>
                <w:sz w:val="15"/>
                <w:szCs w:val="15"/>
              </w:rPr>
              <w:t>–</w:t>
            </w:r>
            <w:r w:rsidRPr="009C2FCA">
              <w:rPr>
                <w:rFonts w:eastAsia="等线"/>
                <w:color w:val="000000" w:themeColor="text1"/>
                <w:sz w:val="15"/>
                <w:szCs w:val="15"/>
              </w:rPr>
              <w:t>1.06)</w:t>
            </w:r>
          </w:p>
        </w:tc>
        <w:tc>
          <w:tcPr>
            <w:tcW w:w="779" w:type="pct"/>
          </w:tcPr>
          <w:p w14:paraId="718D74AC" w14:textId="417863CD"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0.95 (0.88</w:t>
            </w:r>
            <w:r w:rsidR="00F76A13" w:rsidRPr="009C2FCA">
              <w:rPr>
                <w:rFonts w:eastAsia="等线"/>
                <w:color w:val="000000" w:themeColor="text1"/>
                <w:sz w:val="15"/>
                <w:szCs w:val="15"/>
              </w:rPr>
              <w:t>–</w:t>
            </w:r>
            <w:r w:rsidRPr="009C2FCA">
              <w:rPr>
                <w:rFonts w:eastAsia="等线"/>
                <w:color w:val="000000" w:themeColor="text1"/>
                <w:sz w:val="15"/>
                <w:szCs w:val="15"/>
              </w:rPr>
              <w:t>1.02)</w:t>
            </w:r>
          </w:p>
        </w:tc>
        <w:tc>
          <w:tcPr>
            <w:tcW w:w="781" w:type="pct"/>
          </w:tcPr>
          <w:p w14:paraId="5AC1EBF6" w14:textId="4679E859"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0.91 (0.84</w:t>
            </w:r>
            <w:r w:rsidR="00F76A13" w:rsidRPr="009C2FCA">
              <w:rPr>
                <w:rFonts w:eastAsia="等线"/>
                <w:color w:val="000000" w:themeColor="text1"/>
                <w:sz w:val="15"/>
                <w:szCs w:val="15"/>
              </w:rPr>
              <w:t>–</w:t>
            </w:r>
            <w:r w:rsidRPr="009C2FCA">
              <w:rPr>
                <w:rFonts w:eastAsia="等线"/>
                <w:color w:val="000000" w:themeColor="text1"/>
                <w:sz w:val="15"/>
                <w:szCs w:val="15"/>
              </w:rPr>
              <w:t>0.98)</w:t>
            </w:r>
          </w:p>
        </w:tc>
      </w:tr>
      <w:tr w:rsidR="009C2FCA" w:rsidRPr="009C2FCA" w14:paraId="63D01C1B" w14:textId="77777777" w:rsidTr="00F76A13">
        <w:trPr>
          <w:trHeight w:val="226"/>
        </w:trPr>
        <w:tc>
          <w:tcPr>
            <w:tcW w:w="1004" w:type="pct"/>
          </w:tcPr>
          <w:p w14:paraId="1E56C934" w14:textId="033F384B"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8A23C2" w:rsidRPr="009C2FCA">
              <w:rPr>
                <w:color w:val="000000" w:themeColor="text1"/>
                <w:sz w:val="15"/>
                <w:szCs w:val="15"/>
              </w:rPr>
              <w:t xml:space="preserve"> model</w:t>
            </w:r>
          </w:p>
        </w:tc>
        <w:tc>
          <w:tcPr>
            <w:tcW w:w="814" w:type="pct"/>
          </w:tcPr>
          <w:p w14:paraId="0271A47D" w14:textId="4DF94FDE"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0.73 (0.65</w:t>
            </w:r>
            <w:r w:rsidR="00F76A13" w:rsidRPr="009C2FCA">
              <w:rPr>
                <w:rFonts w:eastAsia="等线"/>
                <w:color w:val="000000" w:themeColor="text1"/>
                <w:sz w:val="15"/>
                <w:szCs w:val="15"/>
              </w:rPr>
              <w:t>–</w:t>
            </w:r>
            <w:r w:rsidRPr="009C2FCA">
              <w:rPr>
                <w:rFonts w:eastAsia="等线"/>
                <w:color w:val="000000" w:themeColor="text1"/>
                <w:sz w:val="15"/>
                <w:szCs w:val="15"/>
              </w:rPr>
              <w:t>0.82)</w:t>
            </w:r>
          </w:p>
        </w:tc>
        <w:tc>
          <w:tcPr>
            <w:tcW w:w="842" w:type="pct"/>
          </w:tcPr>
          <w:p w14:paraId="5CC005A8" w14:textId="6C6A85A4"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0.89 (0.85</w:t>
            </w:r>
            <w:r w:rsidR="00F76A13" w:rsidRPr="009C2FCA">
              <w:rPr>
                <w:rFonts w:eastAsia="等线"/>
                <w:color w:val="000000" w:themeColor="text1"/>
                <w:sz w:val="15"/>
                <w:szCs w:val="15"/>
              </w:rPr>
              <w:t>–</w:t>
            </w:r>
            <w:r w:rsidRPr="009C2FCA">
              <w:rPr>
                <w:rFonts w:eastAsia="等线"/>
                <w:color w:val="000000" w:themeColor="text1"/>
                <w:sz w:val="15"/>
                <w:szCs w:val="15"/>
              </w:rPr>
              <w:t>0.93)</w:t>
            </w:r>
          </w:p>
        </w:tc>
        <w:tc>
          <w:tcPr>
            <w:tcW w:w="779" w:type="pct"/>
          </w:tcPr>
          <w:p w14:paraId="4DA5EB5A" w14:textId="1428B8BC"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0.93 (0.85</w:t>
            </w:r>
            <w:r w:rsidR="00F76A13" w:rsidRPr="009C2FCA">
              <w:rPr>
                <w:rFonts w:eastAsia="等线"/>
                <w:color w:val="000000" w:themeColor="text1"/>
                <w:sz w:val="15"/>
                <w:szCs w:val="15"/>
              </w:rPr>
              <w:t>–</w:t>
            </w:r>
            <w:r w:rsidRPr="009C2FCA">
              <w:rPr>
                <w:rFonts w:eastAsia="等线"/>
                <w:color w:val="000000" w:themeColor="text1"/>
                <w:sz w:val="15"/>
                <w:szCs w:val="15"/>
              </w:rPr>
              <w:t>1.00)</w:t>
            </w:r>
          </w:p>
        </w:tc>
        <w:tc>
          <w:tcPr>
            <w:tcW w:w="779" w:type="pct"/>
          </w:tcPr>
          <w:p w14:paraId="7142CD0F" w14:textId="14613454"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0.95 (0.89</w:t>
            </w:r>
            <w:r w:rsidR="00F76A13" w:rsidRPr="009C2FCA">
              <w:rPr>
                <w:rFonts w:eastAsia="等线"/>
                <w:color w:val="000000" w:themeColor="text1"/>
                <w:sz w:val="15"/>
                <w:szCs w:val="15"/>
              </w:rPr>
              <w:t>–</w:t>
            </w:r>
            <w:r w:rsidRPr="009C2FCA">
              <w:rPr>
                <w:rFonts w:eastAsia="等线"/>
                <w:color w:val="000000" w:themeColor="text1"/>
                <w:sz w:val="15"/>
                <w:szCs w:val="15"/>
              </w:rPr>
              <w:t>0.99)</w:t>
            </w:r>
          </w:p>
        </w:tc>
        <w:tc>
          <w:tcPr>
            <w:tcW w:w="781" w:type="pct"/>
          </w:tcPr>
          <w:p w14:paraId="2AC1B1D6" w14:textId="42B098EF"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0.88 (0.81</w:t>
            </w:r>
            <w:r w:rsidR="00F76A13" w:rsidRPr="009C2FCA">
              <w:rPr>
                <w:rFonts w:eastAsia="等线"/>
                <w:color w:val="000000" w:themeColor="text1"/>
                <w:sz w:val="15"/>
                <w:szCs w:val="15"/>
              </w:rPr>
              <w:t>–</w:t>
            </w:r>
            <w:r w:rsidRPr="009C2FCA">
              <w:rPr>
                <w:rFonts w:eastAsia="等线"/>
                <w:color w:val="000000" w:themeColor="text1"/>
                <w:sz w:val="15"/>
                <w:szCs w:val="15"/>
              </w:rPr>
              <w:t>0.94)</w:t>
            </w:r>
          </w:p>
        </w:tc>
      </w:tr>
      <w:tr w:rsidR="009C2FCA" w:rsidRPr="009C2FCA" w14:paraId="07B61DDB" w14:textId="77777777" w:rsidTr="00F76A13">
        <w:trPr>
          <w:trHeight w:val="226"/>
        </w:trPr>
        <w:tc>
          <w:tcPr>
            <w:tcW w:w="1004" w:type="pct"/>
          </w:tcPr>
          <w:p w14:paraId="41D32EF2" w14:textId="77777777" w:rsidR="008D44AF" w:rsidRPr="009C2FCA" w:rsidRDefault="008D44AF" w:rsidP="005D27FC">
            <w:pPr>
              <w:adjustRightInd w:val="0"/>
              <w:contextualSpacing/>
              <w:jc w:val="both"/>
              <w:rPr>
                <w:color w:val="000000" w:themeColor="text1"/>
                <w:sz w:val="15"/>
                <w:szCs w:val="15"/>
              </w:rPr>
            </w:pPr>
            <w:r w:rsidRPr="009C2FCA">
              <w:rPr>
                <w:color w:val="000000" w:themeColor="text1"/>
                <w:sz w:val="15"/>
                <w:szCs w:val="15"/>
              </w:rPr>
              <w:t>Incident cancer</w:t>
            </w:r>
          </w:p>
        </w:tc>
        <w:tc>
          <w:tcPr>
            <w:tcW w:w="814" w:type="pct"/>
          </w:tcPr>
          <w:p w14:paraId="5DBCCC69" w14:textId="77777777" w:rsidR="008D44AF" w:rsidRPr="009C2FCA" w:rsidRDefault="008D44AF" w:rsidP="005D27FC">
            <w:pPr>
              <w:adjustRightInd w:val="0"/>
              <w:contextualSpacing/>
              <w:jc w:val="both"/>
              <w:rPr>
                <w:color w:val="000000" w:themeColor="text1"/>
                <w:sz w:val="15"/>
                <w:szCs w:val="15"/>
              </w:rPr>
            </w:pPr>
          </w:p>
        </w:tc>
        <w:tc>
          <w:tcPr>
            <w:tcW w:w="842" w:type="pct"/>
          </w:tcPr>
          <w:p w14:paraId="2EFAB176" w14:textId="77777777" w:rsidR="008D44AF" w:rsidRPr="009C2FCA" w:rsidRDefault="008D44AF" w:rsidP="005D27FC">
            <w:pPr>
              <w:adjustRightInd w:val="0"/>
              <w:contextualSpacing/>
              <w:jc w:val="both"/>
              <w:rPr>
                <w:color w:val="000000" w:themeColor="text1"/>
                <w:sz w:val="15"/>
                <w:szCs w:val="15"/>
              </w:rPr>
            </w:pPr>
          </w:p>
        </w:tc>
        <w:tc>
          <w:tcPr>
            <w:tcW w:w="779" w:type="pct"/>
          </w:tcPr>
          <w:p w14:paraId="6276C31F" w14:textId="77777777" w:rsidR="008D44AF" w:rsidRPr="009C2FCA" w:rsidRDefault="008D44AF" w:rsidP="005D27FC">
            <w:pPr>
              <w:adjustRightInd w:val="0"/>
              <w:contextualSpacing/>
              <w:jc w:val="both"/>
              <w:rPr>
                <w:color w:val="000000" w:themeColor="text1"/>
                <w:sz w:val="15"/>
                <w:szCs w:val="15"/>
              </w:rPr>
            </w:pPr>
          </w:p>
        </w:tc>
        <w:tc>
          <w:tcPr>
            <w:tcW w:w="779" w:type="pct"/>
          </w:tcPr>
          <w:p w14:paraId="01287281" w14:textId="77777777" w:rsidR="008D44AF" w:rsidRPr="009C2FCA" w:rsidRDefault="008D44AF" w:rsidP="005D27FC">
            <w:pPr>
              <w:adjustRightInd w:val="0"/>
              <w:contextualSpacing/>
              <w:jc w:val="both"/>
              <w:rPr>
                <w:color w:val="000000" w:themeColor="text1"/>
                <w:sz w:val="15"/>
                <w:szCs w:val="15"/>
              </w:rPr>
            </w:pPr>
          </w:p>
        </w:tc>
        <w:tc>
          <w:tcPr>
            <w:tcW w:w="781" w:type="pct"/>
          </w:tcPr>
          <w:p w14:paraId="07BD641B" w14:textId="77777777" w:rsidR="008D44AF" w:rsidRPr="009C2FCA" w:rsidRDefault="008D44AF" w:rsidP="005D27FC">
            <w:pPr>
              <w:adjustRightInd w:val="0"/>
              <w:contextualSpacing/>
              <w:jc w:val="both"/>
              <w:rPr>
                <w:color w:val="000000" w:themeColor="text1"/>
                <w:sz w:val="15"/>
                <w:szCs w:val="15"/>
              </w:rPr>
            </w:pPr>
          </w:p>
        </w:tc>
      </w:tr>
      <w:tr w:rsidR="009C2FCA" w:rsidRPr="009C2FCA" w14:paraId="05C6DEAD" w14:textId="77777777" w:rsidTr="00F76A13">
        <w:trPr>
          <w:trHeight w:val="226"/>
        </w:trPr>
        <w:tc>
          <w:tcPr>
            <w:tcW w:w="1004" w:type="pct"/>
          </w:tcPr>
          <w:p w14:paraId="70A40275" w14:textId="77777777"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DFTJ cohort</w:t>
            </w:r>
          </w:p>
        </w:tc>
        <w:tc>
          <w:tcPr>
            <w:tcW w:w="814" w:type="pct"/>
          </w:tcPr>
          <w:p w14:paraId="5EFF24EC" w14:textId="5BCC8FF6"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0.70 (0.59</w:t>
            </w:r>
            <w:r w:rsidR="00F76A13" w:rsidRPr="009C2FCA">
              <w:rPr>
                <w:rFonts w:eastAsia="等线"/>
                <w:color w:val="000000" w:themeColor="text1"/>
                <w:sz w:val="15"/>
                <w:szCs w:val="15"/>
              </w:rPr>
              <w:t>–</w:t>
            </w:r>
            <w:r w:rsidRPr="009C2FCA">
              <w:rPr>
                <w:rFonts w:eastAsia="等线"/>
                <w:color w:val="000000" w:themeColor="text1"/>
                <w:sz w:val="15"/>
                <w:szCs w:val="15"/>
              </w:rPr>
              <w:t>0.83)</w:t>
            </w:r>
          </w:p>
        </w:tc>
        <w:tc>
          <w:tcPr>
            <w:tcW w:w="842" w:type="pct"/>
          </w:tcPr>
          <w:p w14:paraId="7D384EDE" w14:textId="0441889B"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0.99 (0.82</w:t>
            </w:r>
            <w:r w:rsidR="00F76A13" w:rsidRPr="009C2FCA">
              <w:rPr>
                <w:rFonts w:eastAsia="等线"/>
                <w:color w:val="000000" w:themeColor="text1"/>
                <w:sz w:val="15"/>
                <w:szCs w:val="15"/>
              </w:rPr>
              <w:t>–</w:t>
            </w:r>
            <w:r w:rsidRPr="009C2FCA">
              <w:rPr>
                <w:rFonts w:eastAsia="等线"/>
                <w:color w:val="000000" w:themeColor="text1"/>
                <w:sz w:val="15"/>
                <w:szCs w:val="15"/>
              </w:rPr>
              <w:t>1.19)</w:t>
            </w:r>
          </w:p>
        </w:tc>
        <w:tc>
          <w:tcPr>
            <w:tcW w:w="779" w:type="pct"/>
          </w:tcPr>
          <w:p w14:paraId="74369262" w14:textId="0FD34B6C"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0.94 (0.80</w:t>
            </w:r>
            <w:r w:rsidR="00F76A13" w:rsidRPr="009C2FCA">
              <w:rPr>
                <w:rFonts w:eastAsia="等线"/>
                <w:color w:val="000000" w:themeColor="text1"/>
                <w:sz w:val="15"/>
                <w:szCs w:val="15"/>
              </w:rPr>
              <w:t>–</w:t>
            </w:r>
            <w:r w:rsidRPr="009C2FCA">
              <w:rPr>
                <w:rFonts w:eastAsia="等线"/>
                <w:color w:val="000000" w:themeColor="text1"/>
                <w:sz w:val="15"/>
                <w:szCs w:val="15"/>
              </w:rPr>
              <w:t>1.11)</w:t>
            </w:r>
          </w:p>
        </w:tc>
        <w:tc>
          <w:tcPr>
            <w:tcW w:w="779" w:type="pct"/>
          </w:tcPr>
          <w:p w14:paraId="6C9A9DA1" w14:textId="584FA842"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1.08 (0.94</w:t>
            </w:r>
            <w:r w:rsidR="00F76A13" w:rsidRPr="009C2FCA">
              <w:rPr>
                <w:rFonts w:eastAsia="等线"/>
                <w:color w:val="000000" w:themeColor="text1"/>
                <w:sz w:val="15"/>
                <w:szCs w:val="15"/>
              </w:rPr>
              <w:t>–</w:t>
            </w:r>
            <w:r w:rsidRPr="009C2FCA">
              <w:rPr>
                <w:rFonts w:eastAsia="等线"/>
                <w:color w:val="000000" w:themeColor="text1"/>
                <w:sz w:val="15"/>
                <w:szCs w:val="15"/>
              </w:rPr>
              <w:t>1.25)</w:t>
            </w:r>
          </w:p>
        </w:tc>
        <w:tc>
          <w:tcPr>
            <w:tcW w:w="781" w:type="pct"/>
          </w:tcPr>
          <w:p w14:paraId="029E1637" w14:textId="1604839A"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0.93 (0.81</w:t>
            </w:r>
            <w:r w:rsidR="00F76A13" w:rsidRPr="009C2FCA">
              <w:rPr>
                <w:rFonts w:eastAsia="等线"/>
                <w:color w:val="000000" w:themeColor="text1"/>
                <w:sz w:val="15"/>
                <w:szCs w:val="15"/>
              </w:rPr>
              <w:t>–</w:t>
            </w:r>
            <w:r w:rsidRPr="009C2FCA">
              <w:rPr>
                <w:rFonts w:eastAsia="等线"/>
                <w:color w:val="000000" w:themeColor="text1"/>
                <w:sz w:val="15"/>
                <w:szCs w:val="15"/>
              </w:rPr>
              <w:t>1.06)</w:t>
            </w:r>
          </w:p>
        </w:tc>
      </w:tr>
      <w:tr w:rsidR="009C2FCA" w:rsidRPr="009C2FCA" w14:paraId="0808C162" w14:textId="77777777" w:rsidTr="00F76A13">
        <w:trPr>
          <w:trHeight w:val="44"/>
        </w:trPr>
        <w:tc>
          <w:tcPr>
            <w:tcW w:w="1004" w:type="pct"/>
          </w:tcPr>
          <w:p w14:paraId="39594A26" w14:textId="77777777" w:rsidR="008D44AF" w:rsidRPr="009C2FCA" w:rsidRDefault="008D44AF" w:rsidP="005D27FC">
            <w:pPr>
              <w:adjustRightInd w:val="0"/>
              <w:ind w:leftChars="100" w:left="210"/>
              <w:contextualSpacing/>
              <w:jc w:val="both"/>
              <w:rPr>
                <w:color w:val="000000" w:themeColor="text1"/>
                <w:sz w:val="15"/>
                <w:szCs w:val="15"/>
              </w:rPr>
            </w:pP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814" w:type="pct"/>
          </w:tcPr>
          <w:p w14:paraId="317E6039" w14:textId="28637A95"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0.79 (0.72</w:t>
            </w:r>
            <w:r w:rsidR="00F76A13" w:rsidRPr="009C2FCA">
              <w:rPr>
                <w:rFonts w:eastAsia="等线"/>
                <w:color w:val="000000" w:themeColor="text1"/>
                <w:sz w:val="15"/>
                <w:szCs w:val="15"/>
              </w:rPr>
              <w:t>–</w:t>
            </w:r>
            <w:r w:rsidRPr="009C2FCA">
              <w:rPr>
                <w:rFonts w:eastAsia="等线"/>
                <w:color w:val="000000" w:themeColor="text1"/>
                <w:sz w:val="15"/>
                <w:szCs w:val="15"/>
              </w:rPr>
              <w:t>0.88)</w:t>
            </w:r>
          </w:p>
        </w:tc>
        <w:tc>
          <w:tcPr>
            <w:tcW w:w="842" w:type="pct"/>
          </w:tcPr>
          <w:p w14:paraId="583E3FC0" w14:textId="7D86CE96"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0.90 (0.80</w:t>
            </w:r>
            <w:r w:rsidR="00F76A13" w:rsidRPr="009C2FCA">
              <w:rPr>
                <w:rFonts w:eastAsia="等线"/>
                <w:color w:val="000000" w:themeColor="text1"/>
                <w:sz w:val="15"/>
                <w:szCs w:val="15"/>
              </w:rPr>
              <w:t>–</w:t>
            </w:r>
            <w:r w:rsidRPr="009C2FCA">
              <w:rPr>
                <w:rFonts w:eastAsia="等线"/>
                <w:color w:val="000000" w:themeColor="text1"/>
                <w:sz w:val="15"/>
                <w:szCs w:val="15"/>
              </w:rPr>
              <w:t>1.02)</w:t>
            </w:r>
          </w:p>
        </w:tc>
        <w:tc>
          <w:tcPr>
            <w:tcW w:w="779" w:type="pct"/>
          </w:tcPr>
          <w:p w14:paraId="672088CE" w14:textId="1DE47B63"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0.99 (0.89</w:t>
            </w:r>
            <w:r w:rsidR="00F76A13" w:rsidRPr="009C2FCA">
              <w:rPr>
                <w:rFonts w:eastAsia="等线"/>
                <w:color w:val="000000" w:themeColor="text1"/>
                <w:sz w:val="15"/>
                <w:szCs w:val="15"/>
              </w:rPr>
              <w:t>–</w:t>
            </w:r>
            <w:r w:rsidRPr="009C2FCA">
              <w:rPr>
                <w:rFonts w:eastAsia="等线"/>
                <w:color w:val="000000" w:themeColor="text1"/>
                <w:sz w:val="15"/>
                <w:szCs w:val="15"/>
              </w:rPr>
              <w:t>1.11)</w:t>
            </w:r>
          </w:p>
        </w:tc>
        <w:tc>
          <w:tcPr>
            <w:tcW w:w="779" w:type="pct"/>
          </w:tcPr>
          <w:p w14:paraId="662D41CB" w14:textId="4F381E4C"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1.03 (0.89</w:t>
            </w:r>
            <w:r w:rsidR="00F76A13" w:rsidRPr="009C2FCA">
              <w:rPr>
                <w:rFonts w:eastAsia="等线"/>
                <w:color w:val="000000" w:themeColor="text1"/>
                <w:sz w:val="15"/>
                <w:szCs w:val="15"/>
              </w:rPr>
              <w:t>–</w:t>
            </w:r>
            <w:r w:rsidRPr="009C2FCA">
              <w:rPr>
                <w:rFonts w:eastAsia="等线"/>
                <w:color w:val="000000" w:themeColor="text1"/>
                <w:sz w:val="15"/>
                <w:szCs w:val="15"/>
              </w:rPr>
              <w:t>1.19)</w:t>
            </w:r>
          </w:p>
        </w:tc>
        <w:tc>
          <w:tcPr>
            <w:tcW w:w="781" w:type="pct"/>
          </w:tcPr>
          <w:p w14:paraId="7141E55B" w14:textId="24498B7E"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0.95 (0.87</w:t>
            </w:r>
            <w:r w:rsidR="00F76A13" w:rsidRPr="009C2FCA">
              <w:rPr>
                <w:rFonts w:eastAsia="等线"/>
                <w:color w:val="000000" w:themeColor="text1"/>
                <w:sz w:val="15"/>
                <w:szCs w:val="15"/>
              </w:rPr>
              <w:t>–</w:t>
            </w:r>
            <w:r w:rsidRPr="009C2FCA">
              <w:rPr>
                <w:rFonts w:eastAsia="等线"/>
                <w:color w:val="000000" w:themeColor="text1"/>
                <w:sz w:val="15"/>
                <w:szCs w:val="15"/>
              </w:rPr>
              <w:t>1.04)</w:t>
            </w:r>
          </w:p>
        </w:tc>
      </w:tr>
      <w:tr w:rsidR="009C2FCA" w:rsidRPr="009C2FCA" w14:paraId="3050CB70" w14:textId="77777777" w:rsidTr="00F76A13">
        <w:trPr>
          <w:trHeight w:val="226"/>
        </w:trPr>
        <w:tc>
          <w:tcPr>
            <w:tcW w:w="1004" w:type="pct"/>
          </w:tcPr>
          <w:p w14:paraId="52EF80AD" w14:textId="77777777"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UK Biobank</w:t>
            </w:r>
          </w:p>
        </w:tc>
        <w:tc>
          <w:tcPr>
            <w:tcW w:w="814" w:type="pct"/>
          </w:tcPr>
          <w:p w14:paraId="49284FE7" w14:textId="595906DB"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0.77 (0.71</w:t>
            </w:r>
            <w:r w:rsidR="00F76A13" w:rsidRPr="009C2FCA">
              <w:rPr>
                <w:rFonts w:eastAsia="等线"/>
                <w:color w:val="000000" w:themeColor="text1"/>
                <w:sz w:val="15"/>
                <w:szCs w:val="15"/>
              </w:rPr>
              <w:t>–</w:t>
            </w:r>
            <w:r w:rsidRPr="009C2FCA">
              <w:rPr>
                <w:rFonts w:eastAsia="等线"/>
                <w:color w:val="000000" w:themeColor="text1"/>
                <w:sz w:val="15"/>
                <w:szCs w:val="15"/>
              </w:rPr>
              <w:t>0.83)</w:t>
            </w:r>
          </w:p>
        </w:tc>
        <w:tc>
          <w:tcPr>
            <w:tcW w:w="842" w:type="pct"/>
          </w:tcPr>
          <w:p w14:paraId="2A8E2FB4" w14:textId="7EB07577"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0.97 (0.91</w:t>
            </w:r>
            <w:r w:rsidR="00F76A13" w:rsidRPr="009C2FCA">
              <w:rPr>
                <w:rFonts w:eastAsia="等线"/>
                <w:color w:val="000000" w:themeColor="text1"/>
                <w:sz w:val="15"/>
                <w:szCs w:val="15"/>
              </w:rPr>
              <w:t>–</w:t>
            </w:r>
            <w:r w:rsidRPr="009C2FCA">
              <w:rPr>
                <w:rFonts w:eastAsia="等线"/>
                <w:color w:val="000000" w:themeColor="text1"/>
                <w:sz w:val="15"/>
                <w:szCs w:val="15"/>
              </w:rPr>
              <w:t>1.04)</w:t>
            </w:r>
          </w:p>
        </w:tc>
        <w:tc>
          <w:tcPr>
            <w:tcW w:w="779" w:type="pct"/>
          </w:tcPr>
          <w:p w14:paraId="2BC8DD9D" w14:textId="795719D0"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0.92 (0.86</w:t>
            </w:r>
            <w:r w:rsidR="00F76A13" w:rsidRPr="009C2FCA">
              <w:rPr>
                <w:rFonts w:eastAsia="等线"/>
                <w:color w:val="000000" w:themeColor="text1"/>
                <w:sz w:val="15"/>
                <w:szCs w:val="15"/>
              </w:rPr>
              <w:t>–</w:t>
            </w:r>
            <w:r w:rsidRPr="009C2FCA">
              <w:rPr>
                <w:rFonts w:eastAsia="等线"/>
                <w:color w:val="000000" w:themeColor="text1"/>
                <w:sz w:val="15"/>
                <w:szCs w:val="15"/>
              </w:rPr>
              <w:t>0.98)</w:t>
            </w:r>
          </w:p>
        </w:tc>
        <w:tc>
          <w:tcPr>
            <w:tcW w:w="779" w:type="pct"/>
          </w:tcPr>
          <w:p w14:paraId="53EAA5FA" w14:textId="0F71F87B"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1.04 (0.96</w:t>
            </w:r>
            <w:r w:rsidR="00F76A13" w:rsidRPr="009C2FCA">
              <w:rPr>
                <w:rFonts w:eastAsia="等线"/>
                <w:color w:val="000000" w:themeColor="text1"/>
                <w:sz w:val="15"/>
                <w:szCs w:val="15"/>
              </w:rPr>
              <w:t>–</w:t>
            </w:r>
            <w:r w:rsidRPr="009C2FCA">
              <w:rPr>
                <w:rFonts w:eastAsia="等线"/>
                <w:color w:val="000000" w:themeColor="text1"/>
                <w:sz w:val="15"/>
                <w:szCs w:val="15"/>
              </w:rPr>
              <w:t>1.12)</w:t>
            </w:r>
          </w:p>
        </w:tc>
        <w:tc>
          <w:tcPr>
            <w:tcW w:w="781" w:type="pct"/>
          </w:tcPr>
          <w:p w14:paraId="6BEE4EC5" w14:textId="2546DEB3" w:rsidR="008D44AF" w:rsidRPr="009C2FCA" w:rsidRDefault="008D44AF" w:rsidP="005D27FC">
            <w:pPr>
              <w:adjustRightInd w:val="0"/>
              <w:contextualSpacing/>
              <w:jc w:val="both"/>
              <w:rPr>
                <w:color w:val="000000" w:themeColor="text1"/>
                <w:sz w:val="15"/>
                <w:szCs w:val="15"/>
              </w:rPr>
            </w:pPr>
            <w:r w:rsidRPr="009C2FCA">
              <w:rPr>
                <w:rFonts w:eastAsia="等线"/>
                <w:color w:val="000000" w:themeColor="text1"/>
                <w:sz w:val="15"/>
                <w:szCs w:val="15"/>
              </w:rPr>
              <w:t>0.92 (0.86</w:t>
            </w:r>
            <w:r w:rsidR="00F76A13" w:rsidRPr="009C2FCA">
              <w:rPr>
                <w:rFonts w:eastAsia="等线"/>
                <w:color w:val="000000" w:themeColor="text1"/>
                <w:sz w:val="15"/>
                <w:szCs w:val="15"/>
              </w:rPr>
              <w:t>–</w:t>
            </w:r>
            <w:r w:rsidRPr="009C2FCA">
              <w:rPr>
                <w:rFonts w:eastAsia="等线"/>
                <w:color w:val="000000" w:themeColor="text1"/>
                <w:sz w:val="15"/>
                <w:szCs w:val="15"/>
              </w:rPr>
              <w:t>0.99)</w:t>
            </w:r>
          </w:p>
        </w:tc>
      </w:tr>
      <w:tr w:rsidR="009C2FCA" w:rsidRPr="009C2FCA" w14:paraId="202C5244" w14:textId="77777777" w:rsidTr="00F76A13">
        <w:trPr>
          <w:trHeight w:val="226"/>
        </w:trPr>
        <w:tc>
          <w:tcPr>
            <w:tcW w:w="1004" w:type="pct"/>
          </w:tcPr>
          <w:p w14:paraId="26994282" w14:textId="4742D0BB"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8A23C2" w:rsidRPr="009C2FCA">
              <w:rPr>
                <w:color w:val="000000" w:themeColor="text1"/>
                <w:sz w:val="15"/>
                <w:szCs w:val="15"/>
              </w:rPr>
              <w:t xml:space="preserve"> model</w:t>
            </w:r>
          </w:p>
        </w:tc>
        <w:tc>
          <w:tcPr>
            <w:tcW w:w="814" w:type="pct"/>
          </w:tcPr>
          <w:p w14:paraId="60993F41" w14:textId="1E125C97"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0.77 (0.72</w:t>
            </w:r>
            <w:r w:rsidR="00F76A13" w:rsidRPr="009C2FCA">
              <w:rPr>
                <w:rFonts w:eastAsia="等线"/>
                <w:color w:val="000000" w:themeColor="text1"/>
                <w:sz w:val="15"/>
                <w:szCs w:val="15"/>
              </w:rPr>
              <w:t>–</w:t>
            </w:r>
            <w:r w:rsidRPr="009C2FCA">
              <w:rPr>
                <w:rFonts w:eastAsia="等线"/>
                <w:color w:val="000000" w:themeColor="text1"/>
                <w:sz w:val="15"/>
                <w:szCs w:val="15"/>
              </w:rPr>
              <w:t>0.81)</w:t>
            </w:r>
          </w:p>
        </w:tc>
        <w:tc>
          <w:tcPr>
            <w:tcW w:w="842" w:type="pct"/>
          </w:tcPr>
          <w:p w14:paraId="721C8C22" w14:textId="109FABBC"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0.96 (0.90</w:t>
            </w:r>
            <w:r w:rsidR="00F76A13" w:rsidRPr="009C2FCA">
              <w:rPr>
                <w:rFonts w:eastAsia="等线"/>
                <w:color w:val="000000" w:themeColor="text1"/>
                <w:sz w:val="15"/>
                <w:szCs w:val="15"/>
              </w:rPr>
              <w:t>–</w:t>
            </w:r>
            <w:r w:rsidRPr="009C2FCA">
              <w:rPr>
                <w:rFonts w:eastAsia="等线"/>
                <w:color w:val="000000" w:themeColor="text1"/>
                <w:sz w:val="15"/>
                <w:szCs w:val="15"/>
              </w:rPr>
              <w:t>1.01)</w:t>
            </w:r>
          </w:p>
        </w:tc>
        <w:tc>
          <w:tcPr>
            <w:tcW w:w="779" w:type="pct"/>
          </w:tcPr>
          <w:p w14:paraId="4C38E74B" w14:textId="3E7E7E45"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0.94 (0.88</w:t>
            </w:r>
            <w:r w:rsidR="00F76A13" w:rsidRPr="009C2FCA">
              <w:rPr>
                <w:rFonts w:eastAsia="等线"/>
                <w:color w:val="000000" w:themeColor="text1"/>
                <w:sz w:val="15"/>
                <w:szCs w:val="15"/>
              </w:rPr>
              <w:t>–</w:t>
            </w:r>
            <w:r w:rsidRPr="009C2FCA">
              <w:rPr>
                <w:rFonts w:eastAsia="等线"/>
                <w:color w:val="000000" w:themeColor="text1"/>
                <w:sz w:val="15"/>
                <w:szCs w:val="15"/>
              </w:rPr>
              <w:t>0.99)</w:t>
            </w:r>
          </w:p>
        </w:tc>
        <w:tc>
          <w:tcPr>
            <w:tcW w:w="779" w:type="pct"/>
          </w:tcPr>
          <w:p w14:paraId="3E0DF44C" w14:textId="629FF5F1"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1.05 (0.98</w:t>
            </w:r>
            <w:r w:rsidR="00F76A13" w:rsidRPr="009C2FCA">
              <w:rPr>
                <w:rFonts w:eastAsia="等线"/>
                <w:color w:val="000000" w:themeColor="text1"/>
                <w:sz w:val="15"/>
                <w:szCs w:val="15"/>
              </w:rPr>
              <w:t>–</w:t>
            </w:r>
            <w:r w:rsidRPr="009C2FCA">
              <w:rPr>
                <w:rFonts w:eastAsia="等线"/>
                <w:color w:val="000000" w:themeColor="text1"/>
                <w:sz w:val="15"/>
                <w:szCs w:val="15"/>
              </w:rPr>
              <w:t>1.11)</w:t>
            </w:r>
          </w:p>
        </w:tc>
        <w:tc>
          <w:tcPr>
            <w:tcW w:w="781" w:type="pct"/>
          </w:tcPr>
          <w:p w14:paraId="3861EF76" w14:textId="0FE71728"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0.93 (0.88</w:t>
            </w:r>
            <w:r w:rsidR="00F76A13" w:rsidRPr="009C2FCA">
              <w:rPr>
                <w:rFonts w:eastAsia="等线"/>
                <w:color w:val="000000" w:themeColor="text1"/>
                <w:sz w:val="15"/>
                <w:szCs w:val="15"/>
              </w:rPr>
              <w:t>–</w:t>
            </w:r>
            <w:r w:rsidRPr="009C2FCA">
              <w:rPr>
                <w:rFonts w:eastAsia="等线"/>
                <w:color w:val="000000" w:themeColor="text1"/>
                <w:sz w:val="15"/>
                <w:szCs w:val="15"/>
              </w:rPr>
              <w:t>0.98)</w:t>
            </w:r>
          </w:p>
        </w:tc>
      </w:tr>
      <w:tr w:rsidR="009C2FCA" w:rsidRPr="009C2FCA" w14:paraId="13A971F2" w14:textId="77777777" w:rsidTr="00F76A13">
        <w:trPr>
          <w:trHeight w:val="226"/>
        </w:trPr>
        <w:tc>
          <w:tcPr>
            <w:tcW w:w="1004" w:type="pct"/>
          </w:tcPr>
          <w:p w14:paraId="5F5CD0B8" w14:textId="77777777" w:rsidR="008D44AF" w:rsidRPr="009C2FCA" w:rsidRDefault="008D44AF" w:rsidP="005D27FC">
            <w:pPr>
              <w:adjustRightInd w:val="0"/>
              <w:contextualSpacing/>
              <w:jc w:val="both"/>
              <w:rPr>
                <w:color w:val="000000" w:themeColor="text1"/>
                <w:sz w:val="15"/>
                <w:szCs w:val="15"/>
              </w:rPr>
            </w:pPr>
            <w:r w:rsidRPr="009C2FCA">
              <w:rPr>
                <w:color w:val="000000" w:themeColor="text1"/>
                <w:sz w:val="15"/>
                <w:szCs w:val="15"/>
              </w:rPr>
              <w:t>All-cause mortality</w:t>
            </w:r>
          </w:p>
        </w:tc>
        <w:tc>
          <w:tcPr>
            <w:tcW w:w="814" w:type="pct"/>
          </w:tcPr>
          <w:p w14:paraId="06C010C4" w14:textId="77777777" w:rsidR="008D44AF" w:rsidRPr="009C2FCA" w:rsidRDefault="008D44AF" w:rsidP="005D27FC">
            <w:pPr>
              <w:adjustRightInd w:val="0"/>
              <w:contextualSpacing/>
              <w:jc w:val="both"/>
              <w:rPr>
                <w:rFonts w:eastAsia="等线"/>
                <w:color w:val="000000" w:themeColor="text1"/>
                <w:sz w:val="15"/>
                <w:szCs w:val="15"/>
              </w:rPr>
            </w:pPr>
          </w:p>
        </w:tc>
        <w:tc>
          <w:tcPr>
            <w:tcW w:w="842" w:type="pct"/>
          </w:tcPr>
          <w:p w14:paraId="114FF497" w14:textId="77777777" w:rsidR="008D44AF" w:rsidRPr="009C2FCA" w:rsidRDefault="008D44AF" w:rsidP="005D27FC">
            <w:pPr>
              <w:adjustRightInd w:val="0"/>
              <w:contextualSpacing/>
              <w:jc w:val="both"/>
              <w:rPr>
                <w:rFonts w:eastAsia="等线"/>
                <w:color w:val="000000" w:themeColor="text1"/>
                <w:sz w:val="15"/>
                <w:szCs w:val="15"/>
              </w:rPr>
            </w:pPr>
          </w:p>
        </w:tc>
        <w:tc>
          <w:tcPr>
            <w:tcW w:w="779" w:type="pct"/>
          </w:tcPr>
          <w:p w14:paraId="4366FFF9" w14:textId="77777777" w:rsidR="008D44AF" w:rsidRPr="009C2FCA" w:rsidRDefault="008D44AF" w:rsidP="005D27FC">
            <w:pPr>
              <w:adjustRightInd w:val="0"/>
              <w:contextualSpacing/>
              <w:jc w:val="both"/>
              <w:rPr>
                <w:rFonts w:eastAsia="等线"/>
                <w:color w:val="000000" w:themeColor="text1"/>
                <w:sz w:val="15"/>
                <w:szCs w:val="15"/>
              </w:rPr>
            </w:pPr>
          </w:p>
        </w:tc>
        <w:tc>
          <w:tcPr>
            <w:tcW w:w="779" w:type="pct"/>
          </w:tcPr>
          <w:p w14:paraId="6176D95C" w14:textId="77777777" w:rsidR="008D44AF" w:rsidRPr="009C2FCA" w:rsidRDefault="008D44AF" w:rsidP="005D27FC">
            <w:pPr>
              <w:adjustRightInd w:val="0"/>
              <w:contextualSpacing/>
              <w:jc w:val="both"/>
              <w:rPr>
                <w:rFonts w:eastAsia="等线"/>
                <w:color w:val="000000" w:themeColor="text1"/>
                <w:sz w:val="15"/>
                <w:szCs w:val="15"/>
              </w:rPr>
            </w:pPr>
          </w:p>
        </w:tc>
        <w:tc>
          <w:tcPr>
            <w:tcW w:w="781" w:type="pct"/>
          </w:tcPr>
          <w:p w14:paraId="277D7976" w14:textId="77777777" w:rsidR="008D44AF" w:rsidRPr="009C2FCA" w:rsidRDefault="008D44AF" w:rsidP="005D27FC">
            <w:pPr>
              <w:adjustRightInd w:val="0"/>
              <w:contextualSpacing/>
              <w:jc w:val="both"/>
              <w:rPr>
                <w:rFonts w:eastAsia="等线"/>
                <w:color w:val="000000" w:themeColor="text1"/>
                <w:sz w:val="15"/>
                <w:szCs w:val="15"/>
              </w:rPr>
            </w:pPr>
          </w:p>
        </w:tc>
      </w:tr>
      <w:tr w:rsidR="009C2FCA" w:rsidRPr="009C2FCA" w14:paraId="13854B54" w14:textId="77777777" w:rsidTr="00F76A13">
        <w:trPr>
          <w:trHeight w:val="226"/>
        </w:trPr>
        <w:tc>
          <w:tcPr>
            <w:tcW w:w="1004" w:type="pct"/>
          </w:tcPr>
          <w:p w14:paraId="66850EBA" w14:textId="77777777"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DFTJ cohort</w:t>
            </w:r>
          </w:p>
        </w:tc>
        <w:tc>
          <w:tcPr>
            <w:tcW w:w="814" w:type="pct"/>
          </w:tcPr>
          <w:p w14:paraId="1992F028" w14:textId="7BC373F6"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0.69 (0.59</w:t>
            </w:r>
            <w:r w:rsidR="00F76A13" w:rsidRPr="009C2FCA">
              <w:rPr>
                <w:rFonts w:eastAsia="等线"/>
                <w:color w:val="000000" w:themeColor="text1"/>
                <w:sz w:val="15"/>
                <w:szCs w:val="15"/>
              </w:rPr>
              <w:t>–</w:t>
            </w:r>
            <w:r w:rsidRPr="009C2FCA">
              <w:rPr>
                <w:rFonts w:eastAsia="等线"/>
                <w:color w:val="000000" w:themeColor="text1"/>
                <w:sz w:val="15"/>
                <w:szCs w:val="15"/>
              </w:rPr>
              <w:t>0.81)</w:t>
            </w:r>
          </w:p>
        </w:tc>
        <w:tc>
          <w:tcPr>
            <w:tcW w:w="842" w:type="pct"/>
          </w:tcPr>
          <w:p w14:paraId="3513E84D" w14:textId="067BD1D1"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0.91 (0.76</w:t>
            </w:r>
            <w:r w:rsidR="00F76A13" w:rsidRPr="009C2FCA">
              <w:rPr>
                <w:rFonts w:eastAsia="等线"/>
                <w:color w:val="000000" w:themeColor="text1"/>
                <w:sz w:val="15"/>
                <w:szCs w:val="15"/>
              </w:rPr>
              <w:t>–</w:t>
            </w:r>
            <w:r w:rsidRPr="009C2FCA">
              <w:rPr>
                <w:rFonts w:eastAsia="等线"/>
                <w:color w:val="000000" w:themeColor="text1"/>
                <w:sz w:val="15"/>
                <w:szCs w:val="15"/>
              </w:rPr>
              <w:t>1.10)</w:t>
            </w:r>
          </w:p>
        </w:tc>
        <w:tc>
          <w:tcPr>
            <w:tcW w:w="779" w:type="pct"/>
          </w:tcPr>
          <w:p w14:paraId="57C3AD89" w14:textId="7C0D6D8E"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0.67 (0.57</w:t>
            </w:r>
            <w:r w:rsidR="00F76A13" w:rsidRPr="009C2FCA">
              <w:rPr>
                <w:rFonts w:eastAsia="等线"/>
                <w:color w:val="000000" w:themeColor="text1"/>
                <w:sz w:val="15"/>
                <w:szCs w:val="15"/>
              </w:rPr>
              <w:t>–</w:t>
            </w:r>
            <w:r w:rsidRPr="009C2FCA">
              <w:rPr>
                <w:rFonts w:eastAsia="等线"/>
                <w:color w:val="000000" w:themeColor="text1"/>
                <w:sz w:val="15"/>
                <w:szCs w:val="15"/>
              </w:rPr>
              <w:t>0.78)</w:t>
            </w:r>
          </w:p>
        </w:tc>
        <w:tc>
          <w:tcPr>
            <w:tcW w:w="779" w:type="pct"/>
          </w:tcPr>
          <w:p w14:paraId="08E53943" w14:textId="7024867D"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0.92 (0.79</w:t>
            </w:r>
            <w:r w:rsidR="00F76A13" w:rsidRPr="009C2FCA">
              <w:rPr>
                <w:rFonts w:eastAsia="等线"/>
                <w:color w:val="000000" w:themeColor="text1"/>
                <w:sz w:val="15"/>
                <w:szCs w:val="15"/>
              </w:rPr>
              <w:t>–</w:t>
            </w:r>
            <w:r w:rsidRPr="009C2FCA">
              <w:rPr>
                <w:rFonts w:eastAsia="等线"/>
                <w:color w:val="000000" w:themeColor="text1"/>
                <w:sz w:val="15"/>
                <w:szCs w:val="15"/>
              </w:rPr>
              <w:t>1.07)</w:t>
            </w:r>
          </w:p>
        </w:tc>
        <w:tc>
          <w:tcPr>
            <w:tcW w:w="781" w:type="pct"/>
          </w:tcPr>
          <w:p w14:paraId="5CD286AC" w14:textId="7D5D7C3A"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1.06 (0.93</w:t>
            </w:r>
            <w:r w:rsidR="00F76A13" w:rsidRPr="009C2FCA">
              <w:rPr>
                <w:rFonts w:eastAsia="等线"/>
                <w:color w:val="000000" w:themeColor="text1"/>
                <w:sz w:val="15"/>
                <w:szCs w:val="15"/>
              </w:rPr>
              <w:t>–</w:t>
            </w:r>
            <w:r w:rsidRPr="009C2FCA">
              <w:rPr>
                <w:rFonts w:eastAsia="等线"/>
                <w:color w:val="000000" w:themeColor="text1"/>
                <w:sz w:val="15"/>
                <w:szCs w:val="15"/>
              </w:rPr>
              <w:t>1.22)</w:t>
            </w:r>
          </w:p>
        </w:tc>
      </w:tr>
      <w:tr w:rsidR="009C2FCA" w:rsidRPr="009C2FCA" w14:paraId="57B909A8" w14:textId="77777777" w:rsidTr="00F76A13">
        <w:trPr>
          <w:trHeight w:val="226"/>
        </w:trPr>
        <w:tc>
          <w:tcPr>
            <w:tcW w:w="1004" w:type="pct"/>
          </w:tcPr>
          <w:p w14:paraId="7BA79CFE" w14:textId="77777777" w:rsidR="008D44AF" w:rsidRPr="009C2FCA" w:rsidRDefault="008D44AF" w:rsidP="005D27FC">
            <w:pPr>
              <w:adjustRightInd w:val="0"/>
              <w:ind w:leftChars="100" w:left="210"/>
              <w:contextualSpacing/>
              <w:jc w:val="both"/>
              <w:rPr>
                <w:color w:val="000000" w:themeColor="text1"/>
                <w:sz w:val="15"/>
                <w:szCs w:val="15"/>
              </w:rPr>
            </w:pPr>
            <w:proofErr w:type="spellStart"/>
            <w:r w:rsidRPr="009C2FCA">
              <w:rPr>
                <w:color w:val="000000" w:themeColor="text1"/>
                <w:sz w:val="15"/>
                <w:szCs w:val="15"/>
              </w:rPr>
              <w:t>Kailuan</w:t>
            </w:r>
            <w:proofErr w:type="spellEnd"/>
            <w:r w:rsidRPr="009C2FCA">
              <w:rPr>
                <w:color w:val="000000" w:themeColor="text1"/>
                <w:sz w:val="15"/>
                <w:szCs w:val="15"/>
              </w:rPr>
              <w:t xml:space="preserve"> study</w:t>
            </w:r>
          </w:p>
        </w:tc>
        <w:tc>
          <w:tcPr>
            <w:tcW w:w="814" w:type="pct"/>
          </w:tcPr>
          <w:p w14:paraId="683EC76A" w14:textId="25DAE446"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0.86 (0.81</w:t>
            </w:r>
            <w:r w:rsidR="00F76A13" w:rsidRPr="009C2FCA">
              <w:rPr>
                <w:rFonts w:eastAsia="等线"/>
                <w:color w:val="000000" w:themeColor="text1"/>
                <w:sz w:val="15"/>
                <w:szCs w:val="15"/>
              </w:rPr>
              <w:t>–</w:t>
            </w:r>
            <w:r w:rsidRPr="009C2FCA">
              <w:rPr>
                <w:rFonts w:eastAsia="等线"/>
                <w:color w:val="000000" w:themeColor="text1"/>
                <w:sz w:val="15"/>
                <w:szCs w:val="15"/>
              </w:rPr>
              <w:t>0.92)</w:t>
            </w:r>
          </w:p>
        </w:tc>
        <w:tc>
          <w:tcPr>
            <w:tcW w:w="842" w:type="pct"/>
          </w:tcPr>
          <w:p w14:paraId="4B75132F" w14:textId="75336A5E"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0.86 (0.79</w:t>
            </w:r>
            <w:r w:rsidR="00F76A13" w:rsidRPr="009C2FCA">
              <w:rPr>
                <w:rFonts w:eastAsia="等线"/>
                <w:color w:val="000000" w:themeColor="text1"/>
                <w:sz w:val="15"/>
                <w:szCs w:val="15"/>
              </w:rPr>
              <w:t>–</w:t>
            </w:r>
            <w:r w:rsidRPr="009C2FCA">
              <w:rPr>
                <w:rFonts w:eastAsia="等线"/>
                <w:color w:val="000000" w:themeColor="text1"/>
                <w:sz w:val="15"/>
                <w:szCs w:val="15"/>
              </w:rPr>
              <w:t>0.94)</w:t>
            </w:r>
          </w:p>
        </w:tc>
        <w:tc>
          <w:tcPr>
            <w:tcW w:w="779" w:type="pct"/>
          </w:tcPr>
          <w:p w14:paraId="656DDE92" w14:textId="2D217A1A"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0.86 (0.80</w:t>
            </w:r>
            <w:r w:rsidR="00F76A13" w:rsidRPr="009C2FCA">
              <w:rPr>
                <w:rFonts w:eastAsia="等线"/>
                <w:color w:val="000000" w:themeColor="text1"/>
                <w:sz w:val="15"/>
                <w:szCs w:val="15"/>
              </w:rPr>
              <w:t>–</w:t>
            </w:r>
            <w:r w:rsidRPr="009C2FCA">
              <w:rPr>
                <w:rFonts w:eastAsia="等线"/>
                <w:color w:val="000000" w:themeColor="text1"/>
                <w:sz w:val="15"/>
                <w:szCs w:val="15"/>
              </w:rPr>
              <w:t>0.93)</w:t>
            </w:r>
          </w:p>
        </w:tc>
        <w:tc>
          <w:tcPr>
            <w:tcW w:w="779" w:type="pct"/>
          </w:tcPr>
          <w:p w14:paraId="4300617A" w14:textId="24E0EDA2"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1.00 (0.90</w:t>
            </w:r>
            <w:r w:rsidR="00F76A13" w:rsidRPr="009C2FCA">
              <w:rPr>
                <w:rFonts w:eastAsia="等线"/>
                <w:color w:val="000000" w:themeColor="text1"/>
                <w:sz w:val="15"/>
                <w:szCs w:val="15"/>
              </w:rPr>
              <w:t>–</w:t>
            </w:r>
            <w:r w:rsidRPr="009C2FCA">
              <w:rPr>
                <w:rFonts w:eastAsia="等线"/>
                <w:color w:val="000000" w:themeColor="text1"/>
                <w:sz w:val="15"/>
                <w:szCs w:val="15"/>
              </w:rPr>
              <w:t>1.10)</w:t>
            </w:r>
          </w:p>
        </w:tc>
        <w:tc>
          <w:tcPr>
            <w:tcW w:w="781" w:type="pct"/>
          </w:tcPr>
          <w:p w14:paraId="00A86861" w14:textId="23503FA9"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0.95 (0.89</w:t>
            </w:r>
            <w:r w:rsidR="00F76A13" w:rsidRPr="009C2FCA">
              <w:rPr>
                <w:rFonts w:eastAsia="等线"/>
                <w:color w:val="000000" w:themeColor="text1"/>
                <w:sz w:val="15"/>
                <w:szCs w:val="15"/>
              </w:rPr>
              <w:t>–</w:t>
            </w:r>
            <w:r w:rsidRPr="009C2FCA">
              <w:rPr>
                <w:rFonts w:eastAsia="等线"/>
                <w:color w:val="000000" w:themeColor="text1"/>
                <w:sz w:val="15"/>
                <w:szCs w:val="15"/>
              </w:rPr>
              <w:t>1.01)</w:t>
            </w:r>
          </w:p>
        </w:tc>
      </w:tr>
      <w:tr w:rsidR="009C2FCA" w:rsidRPr="009C2FCA" w14:paraId="6E3A9B06" w14:textId="77777777" w:rsidTr="00F76A13">
        <w:trPr>
          <w:trHeight w:val="226"/>
        </w:trPr>
        <w:tc>
          <w:tcPr>
            <w:tcW w:w="1004" w:type="pct"/>
          </w:tcPr>
          <w:p w14:paraId="70B4699E" w14:textId="77777777"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UK Biobank</w:t>
            </w:r>
          </w:p>
        </w:tc>
        <w:tc>
          <w:tcPr>
            <w:tcW w:w="814" w:type="pct"/>
          </w:tcPr>
          <w:p w14:paraId="5444B3CE" w14:textId="56BB7E1C"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0.44 (0.41</w:t>
            </w:r>
            <w:r w:rsidR="00F76A13" w:rsidRPr="009C2FCA">
              <w:rPr>
                <w:rFonts w:eastAsia="等线"/>
                <w:color w:val="000000" w:themeColor="text1"/>
                <w:sz w:val="15"/>
                <w:szCs w:val="15"/>
              </w:rPr>
              <w:t>–</w:t>
            </w:r>
            <w:r w:rsidRPr="009C2FCA">
              <w:rPr>
                <w:rFonts w:eastAsia="等线"/>
                <w:color w:val="000000" w:themeColor="text1"/>
                <w:sz w:val="15"/>
                <w:szCs w:val="15"/>
              </w:rPr>
              <w:t>0.48)</w:t>
            </w:r>
          </w:p>
        </w:tc>
        <w:tc>
          <w:tcPr>
            <w:tcW w:w="842" w:type="pct"/>
          </w:tcPr>
          <w:p w14:paraId="6AB2C4C5" w14:textId="08BEB311"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0.82 (0.76</w:t>
            </w:r>
            <w:r w:rsidR="00F76A13" w:rsidRPr="009C2FCA">
              <w:rPr>
                <w:rFonts w:eastAsia="等线"/>
                <w:color w:val="000000" w:themeColor="text1"/>
                <w:sz w:val="15"/>
                <w:szCs w:val="15"/>
              </w:rPr>
              <w:t>–</w:t>
            </w:r>
            <w:r w:rsidRPr="009C2FCA">
              <w:rPr>
                <w:rFonts w:eastAsia="等线"/>
                <w:color w:val="000000" w:themeColor="text1"/>
                <w:sz w:val="15"/>
                <w:szCs w:val="15"/>
              </w:rPr>
              <w:t>0.89)</w:t>
            </w:r>
          </w:p>
        </w:tc>
        <w:tc>
          <w:tcPr>
            <w:tcW w:w="779" w:type="pct"/>
          </w:tcPr>
          <w:p w14:paraId="673398B9" w14:textId="19748899"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0.90 (0.83</w:t>
            </w:r>
            <w:r w:rsidR="00F76A13" w:rsidRPr="009C2FCA">
              <w:rPr>
                <w:rFonts w:eastAsia="等线"/>
                <w:color w:val="000000" w:themeColor="text1"/>
                <w:sz w:val="15"/>
                <w:szCs w:val="15"/>
              </w:rPr>
              <w:t>–</w:t>
            </w:r>
            <w:r w:rsidRPr="009C2FCA">
              <w:rPr>
                <w:rFonts w:eastAsia="等线"/>
                <w:color w:val="000000" w:themeColor="text1"/>
                <w:sz w:val="15"/>
                <w:szCs w:val="15"/>
              </w:rPr>
              <w:t>0.98)</w:t>
            </w:r>
          </w:p>
        </w:tc>
        <w:tc>
          <w:tcPr>
            <w:tcW w:w="779" w:type="pct"/>
          </w:tcPr>
          <w:p w14:paraId="4176E545" w14:textId="507B7288"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1.05 (0.96</w:t>
            </w:r>
            <w:r w:rsidR="00F76A13" w:rsidRPr="009C2FCA">
              <w:rPr>
                <w:rFonts w:eastAsia="等线"/>
                <w:color w:val="000000" w:themeColor="text1"/>
                <w:sz w:val="15"/>
                <w:szCs w:val="15"/>
              </w:rPr>
              <w:t>–</w:t>
            </w:r>
            <w:r w:rsidRPr="009C2FCA">
              <w:rPr>
                <w:rFonts w:eastAsia="等线"/>
                <w:color w:val="000000" w:themeColor="text1"/>
                <w:sz w:val="15"/>
                <w:szCs w:val="15"/>
              </w:rPr>
              <w:t>1.15)</w:t>
            </w:r>
          </w:p>
        </w:tc>
        <w:tc>
          <w:tcPr>
            <w:tcW w:w="781" w:type="pct"/>
          </w:tcPr>
          <w:p w14:paraId="09466FC5" w14:textId="1A57D44B"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1.00 (0.91</w:t>
            </w:r>
            <w:r w:rsidR="00F76A13" w:rsidRPr="009C2FCA">
              <w:rPr>
                <w:rFonts w:eastAsia="等线"/>
                <w:color w:val="000000" w:themeColor="text1"/>
                <w:sz w:val="15"/>
                <w:szCs w:val="15"/>
              </w:rPr>
              <w:t>–</w:t>
            </w:r>
            <w:r w:rsidRPr="009C2FCA">
              <w:rPr>
                <w:rFonts w:eastAsia="等线"/>
                <w:color w:val="000000" w:themeColor="text1"/>
                <w:sz w:val="15"/>
                <w:szCs w:val="15"/>
              </w:rPr>
              <w:t>1.09)</w:t>
            </w:r>
          </w:p>
        </w:tc>
      </w:tr>
      <w:tr w:rsidR="009C2FCA" w:rsidRPr="009C2FCA" w14:paraId="7A194E38" w14:textId="77777777" w:rsidTr="00F76A13">
        <w:trPr>
          <w:trHeight w:val="226"/>
        </w:trPr>
        <w:tc>
          <w:tcPr>
            <w:tcW w:w="1004" w:type="pct"/>
          </w:tcPr>
          <w:p w14:paraId="595A39CD" w14:textId="0B4A89F9" w:rsidR="008D44AF" w:rsidRPr="009C2FCA" w:rsidRDefault="001B31C1" w:rsidP="005D27FC">
            <w:pPr>
              <w:adjustRightInd w:val="0"/>
              <w:ind w:leftChars="100" w:left="210"/>
              <w:contextualSpacing/>
              <w:jc w:val="both"/>
              <w:rPr>
                <w:color w:val="000000" w:themeColor="text1"/>
                <w:sz w:val="15"/>
                <w:szCs w:val="15"/>
              </w:rPr>
            </w:pPr>
            <w:r w:rsidRPr="009C2FCA">
              <w:rPr>
                <w:color w:val="000000" w:themeColor="text1"/>
                <w:sz w:val="15"/>
                <w:szCs w:val="15"/>
              </w:rPr>
              <w:t xml:space="preserve">US </w:t>
            </w:r>
            <w:r w:rsidR="008D44AF" w:rsidRPr="009C2FCA">
              <w:rPr>
                <w:color w:val="000000" w:themeColor="text1"/>
                <w:sz w:val="15"/>
                <w:szCs w:val="15"/>
              </w:rPr>
              <w:t>NHANES</w:t>
            </w:r>
          </w:p>
        </w:tc>
        <w:tc>
          <w:tcPr>
            <w:tcW w:w="814" w:type="pct"/>
          </w:tcPr>
          <w:p w14:paraId="75685ACA" w14:textId="028CC8E0"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0.55 (0.46</w:t>
            </w:r>
            <w:r w:rsidR="00F76A13" w:rsidRPr="009C2FCA">
              <w:rPr>
                <w:rFonts w:eastAsia="等线"/>
                <w:color w:val="000000" w:themeColor="text1"/>
                <w:sz w:val="15"/>
                <w:szCs w:val="15"/>
              </w:rPr>
              <w:t>–</w:t>
            </w:r>
            <w:r w:rsidRPr="009C2FCA">
              <w:rPr>
                <w:rFonts w:eastAsia="等线"/>
                <w:color w:val="000000" w:themeColor="text1"/>
                <w:sz w:val="15"/>
                <w:szCs w:val="15"/>
              </w:rPr>
              <w:t>0.66)</w:t>
            </w:r>
          </w:p>
        </w:tc>
        <w:tc>
          <w:tcPr>
            <w:tcW w:w="842" w:type="pct"/>
          </w:tcPr>
          <w:p w14:paraId="3F6FF81C" w14:textId="669AF578"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0.79 (0.68</w:t>
            </w:r>
            <w:r w:rsidR="00F76A13" w:rsidRPr="009C2FCA">
              <w:rPr>
                <w:rFonts w:eastAsia="等线"/>
                <w:color w:val="000000" w:themeColor="text1"/>
                <w:sz w:val="15"/>
                <w:szCs w:val="15"/>
              </w:rPr>
              <w:t>–</w:t>
            </w:r>
            <w:r w:rsidRPr="009C2FCA">
              <w:rPr>
                <w:rFonts w:eastAsia="等线"/>
                <w:color w:val="000000" w:themeColor="text1"/>
                <w:sz w:val="15"/>
                <w:szCs w:val="15"/>
              </w:rPr>
              <w:t>0.91)</w:t>
            </w:r>
          </w:p>
        </w:tc>
        <w:tc>
          <w:tcPr>
            <w:tcW w:w="779" w:type="pct"/>
          </w:tcPr>
          <w:p w14:paraId="458E2669" w14:textId="40BE743D"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0.88 (0.76</w:t>
            </w:r>
            <w:r w:rsidR="00F76A13" w:rsidRPr="009C2FCA">
              <w:rPr>
                <w:rFonts w:eastAsia="等线"/>
                <w:color w:val="000000" w:themeColor="text1"/>
                <w:sz w:val="15"/>
                <w:szCs w:val="15"/>
              </w:rPr>
              <w:t>–</w:t>
            </w:r>
            <w:r w:rsidRPr="009C2FCA">
              <w:rPr>
                <w:rFonts w:eastAsia="等线"/>
                <w:color w:val="000000" w:themeColor="text1"/>
                <w:sz w:val="15"/>
                <w:szCs w:val="15"/>
              </w:rPr>
              <w:t>1.02)</w:t>
            </w:r>
          </w:p>
        </w:tc>
        <w:tc>
          <w:tcPr>
            <w:tcW w:w="779" w:type="pct"/>
          </w:tcPr>
          <w:p w14:paraId="7964549F" w14:textId="4A7F2B57"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0.89 (0.77</w:t>
            </w:r>
            <w:r w:rsidR="00F76A13" w:rsidRPr="009C2FCA">
              <w:rPr>
                <w:rFonts w:eastAsia="等线"/>
                <w:color w:val="000000" w:themeColor="text1"/>
                <w:sz w:val="15"/>
                <w:szCs w:val="15"/>
              </w:rPr>
              <w:t>–</w:t>
            </w:r>
            <w:r w:rsidRPr="009C2FCA">
              <w:rPr>
                <w:rFonts w:eastAsia="等线"/>
                <w:color w:val="000000" w:themeColor="text1"/>
                <w:sz w:val="15"/>
                <w:szCs w:val="15"/>
              </w:rPr>
              <w:t>1.02)</w:t>
            </w:r>
          </w:p>
        </w:tc>
        <w:tc>
          <w:tcPr>
            <w:tcW w:w="781" w:type="pct"/>
          </w:tcPr>
          <w:p w14:paraId="190F46BC" w14:textId="3494FC21"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1.14 (0.93</w:t>
            </w:r>
            <w:r w:rsidR="00F76A13" w:rsidRPr="009C2FCA">
              <w:rPr>
                <w:rFonts w:eastAsia="等线"/>
                <w:color w:val="000000" w:themeColor="text1"/>
                <w:sz w:val="15"/>
                <w:szCs w:val="15"/>
              </w:rPr>
              <w:t>–</w:t>
            </w:r>
            <w:r w:rsidRPr="009C2FCA">
              <w:rPr>
                <w:rFonts w:eastAsia="等线"/>
                <w:color w:val="000000" w:themeColor="text1"/>
                <w:sz w:val="15"/>
                <w:szCs w:val="15"/>
              </w:rPr>
              <w:t>1.39)</w:t>
            </w:r>
          </w:p>
        </w:tc>
      </w:tr>
      <w:tr w:rsidR="009C2FCA" w:rsidRPr="009C2FCA" w14:paraId="76A82013" w14:textId="77777777" w:rsidTr="00F76A13">
        <w:trPr>
          <w:trHeight w:val="226"/>
        </w:trPr>
        <w:tc>
          <w:tcPr>
            <w:tcW w:w="1004" w:type="pct"/>
            <w:tcBorders>
              <w:bottom w:val="single" w:sz="4" w:space="0" w:color="auto"/>
            </w:tcBorders>
          </w:tcPr>
          <w:p w14:paraId="37DAB5D4" w14:textId="1020562F" w:rsidR="008D44AF" w:rsidRPr="009C2FCA" w:rsidRDefault="008D44AF" w:rsidP="005D27FC">
            <w:pPr>
              <w:adjustRightInd w:val="0"/>
              <w:ind w:leftChars="100" w:left="210"/>
              <w:contextualSpacing/>
              <w:jc w:val="both"/>
              <w:rPr>
                <w:color w:val="000000" w:themeColor="text1"/>
                <w:sz w:val="15"/>
                <w:szCs w:val="15"/>
              </w:rPr>
            </w:pPr>
            <w:r w:rsidRPr="009C2FCA">
              <w:rPr>
                <w:color w:val="000000" w:themeColor="text1"/>
                <w:sz w:val="15"/>
                <w:szCs w:val="15"/>
              </w:rPr>
              <w:t>Pooled HR (95% CI), random</w:t>
            </w:r>
            <w:r w:rsidR="001B10B7" w:rsidRPr="009C2FCA">
              <w:rPr>
                <w:color w:val="000000" w:themeColor="text1"/>
                <w:sz w:val="15"/>
                <w:szCs w:val="15"/>
              </w:rPr>
              <w:t>-</w:t>
            </w:r>
            <w:r w:rsidRPr="009C2FCA">
              <w:rPr>
                <w:color w:val="000000" w:themeColor="text1"/>
                <w:sz w:val="15"/>
                <w:szCs w:val="15"/>
              </w:rPr>
              <w:t>effects</w:t>
            </w:r>
            <w:r w:rsidR="008A23C2" w:rsidRPr="009C2FCA">
              <w:rPr>
                <w:color w:val="000000" w:themeColor="text1"/>
                <w:sz w:val="15"/>
                <w:szCs w:val="15"/>
              </w:rPr>
              <w:t xml:space="preserve"> model</w:t>
            </w:r>
          </w:p>
        </w:tc>
        <w:tc>
          <w:tcPr>
            <w:tcW w:w="814" w:type="pct"/>
            <w:tcBorders>
              <w:bottom w:val="single" w:sz="4" w:space="0" w:color="auto"/>
            </w:tcBorders>
          </w:tcPr>
          <w:p w14:paraId="5C7E46AD" w14:textId="7E7C58F0"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0.62 (0.41</w:t>
            </w:r>
            <w:r w:rsidR="00F76A13" w:rsidRPr="009C2FCA">
              <w:rPr>
                <w:rFonts w:eastAsia="等线"/>
                <w:color w:val="000000" w:themeColor="text1"/>
                <w:sz w:val="15"/>
                <w:szCs w:val="15"/>
              </w:rPr>
              <w:t>–</w:t>
            </w:r>
            <w:r w:rsidRPr="009C2FCA">
              <w:rPr>
                <w:rFonts w:eastAsia="等线"/>
                <w:color w:val="000000" w:themeColor="text1"/>
                <w:sz w:val="15"/>
                <w:szCs w:val="15"/>
              </w:rPr>
              <w:t>0.91)</w:t>
            </w:r>
          </w:p>
        </w:tc>
        <w:tc>
          <w:tcPr>
            <w:tcW w:w="842" w:type="pct"/>
            <w:tcBorders>
              <w:bottom w:val="single" w:sz="4" w:space="0" w:color="auto"/>
            </w:tcBorders>
          </w:tcPr>
          <w:p w14:paraId="736A51AE" w14:textId="4DAD6D23"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0.84 (0.79</w:t>
            </w:r>
            <w:r w:rsidR="00F76A13" w:rsidRPr="009C2FCA">
              <w:rPr>
                <w:rFonts w:eastAsia="等线"/>
                <w:color w:val="000000" w:themeColor="text1"/>
                <w:sz w:val="15"/>
                <w:szCs w:val="15"/>
              </w:rPr>
              <w:t>–</w:t>
            </w:r>
            <w:r w:rsidRPr="009C2FCA">
              <w:rPr>
                <w:rFonts w:eastAsia="等线"/>
                <w:color w:val="000000" w:themeColor="text1"/>
                <w:sz w:val="15"/>
                <w:szCs w:val="15"/>
              </w:rPr>
              <w:t>0.88)</w:t>
            </w:r>
          </w:p>
        </w:tc>
        <w:tc>
          <w:tcPr>
            <w:tcW w:w="779" w:type="pct"/>
            <w:tcBorders>
              <w:bottom w:val="single" w:sz="4" w:space="0" w:color="auto"/>
            </w:tcBorders>
          </w:tcPr>
          <w:p w14:paraId="50CC838F" w14:textId="5A5AD561"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0.83 (0.75</w:t>
            </w:r>
            <w:r w:rsidR="00F76A13" w:rsidRPr="009C2FCA">
              <w:rPr>
                <w:rFonts w:eastAsia="等线"/>
                <w:color w:val="000000" w:themeColor="text1"/>
                <w:sz w:val="15"/>
                <w:szCs w:val="15"/>
              </w:rPr>
              <w:t>–</w:t>
            </w:r>
            <w:r w:rsidRPr="009C2FCA">
              <w:rPr>
                <w:rFonts w:eastAsia="等线"/>
                <w:color w:val="000000" w:themeColor="text1"/>
                <w:sz w:val="15"/>
                <w:szCs w:val="15"/>
              </w:rPr>
              <w:t>0.92)</w:t>
            </w:r>
          </w:p>
        </w:tc>
        <w:tc>
          <w:tcPr>
            <w:tcW w:w="779" w:type="pct"/>
            <w:tcBorders>
              <w:bottom w:val="single" w:sz="4" w:space="0" w:color="auto"/>
            </w:tcBorders>
          </w:tcPr>
          <w:p w14:paraId="50DFEED2" w14:textId="3E651CE4"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0.98 (0.91</w:t>
            </w:r>
            <w:r w:rsidR="00F76A13" w:rsidRPr="009C2FCA">
              <w:rPr>
                <w:rFonts w:eastAsia="等线"/>
                <w:color w:val="000000" w:themeColor="text1"/>
                <w:sz w:val="15"/>
                <w:szCs w:val="15"/>
              </w:rPr>
              <w:t>–</w:t>
            </w:r>
            <w:r w:rsidRPr="009C2FCA">
              <w:rPr>
                <w:rFonts w:eastAsia="等线"/>
                <w:color w:val="000000" w:themeColor="text1"/>
                <w:sz w:val="15"/>
                <w:szCs w:val="15"/>
              </w:rPr>
              <w:t>1.05)</w:t>
            </w:r>
          </w:p>
        </w:tc>
        <w:tc>
          <w:tcPr>
            <w:tcW w:w="781" w:type="pct"/>
            <w:tcBorders>
              <w:bottom w:val="single" w:sz="4" w:space="0" w:color="auto"/>
            </w:tcBorders>
          </w:tcPr>
          <w:p w14:paraId="39D9E161" w14:textId="5C69F89D" w:rsidR="008D44AF" w:rsidRPr="009C2FCA" w:rsidRDefault="008D44AF" w:rsidP="005D27FC">
            <w:pPr>
              <w:adjustRightInd w:val="0"/>
              <w:contextualSpacing/>
              <w:jc w:val="both"/>
              <w:rPr>
                <w:rFonts w:eastAsia="等线"/>
                <w:color w:val="000000" w:themeColor="text1"/>
                <w:sz w:val="15"/>
                <w:szCs w:val="15"/>
              </w:rPr>
            </w:pPr>
            <w:r w:rsidRPr="009C2FCA">
              <w:rPr>
                <w:rFonts w:eastAsia="等线"/>
                <w:color w:val="000000" w:themeColor="text1"/>
                <w:sz w:val="15"/>
                <w:szCs w:val="15"/>
              </w:rPr>
              <w:t>1.00 (0.93</w:t>
            </w:r>
            <w:r w:rsidR="00F76A13" w:rsidRPr="009C2FCA">
              <w:rPr>
                <w:rFonts w:eastAsia="等线"/>
                <w:color w:val="000000" w:themeColor="text1"/>
                <w:sz w:val="15"/>
                <w:szCs w:val="15"/>
              </w:rPr>
              <w:t>–</w:t>
            </w:r>
            <w:r w:rsidRPr="009C2FCA">
              <w:rPr>
                <w:rFonts w:eastAsia="等线"/>
                <w:color w:val="000000" w:themeColor="text1"/>
                <w:sz w:val="15"/>
                <w:szCs w:val="15"/>
              </w:rPr>
              <w:t>1.07)</w:t>
            </w:r>
          </w:p>
        </w:tc>
      </w:tr>
    </w:tbl>
    <w:p w14:paraId="2AE370F0" w14:textId="17D3F3E5" w:rsidR="008D44AF" w:rsidRPr="009C2FCA" w:rsidRDefault="008D44AF" w:rsidP="00F76A13">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Data are presented as </w:t>
      </w:r>
      <w:r w:rsidR="00A7617A" w:rsidRPr="009C2FCA">
        <w:rPr>
          <w:rFonts w:ascii="Times New Roman" w:eastAsia="Times New Roman Uni" w:hAnsi="Times New Roman" w:cs="Times New Roman"/>
          <w:color w:val="000000" w:themeColor="text1"/>
          <w:sz w:val="18"/>
          <w:szCs w:val="18"/>
        </w:rPr>
        <w:t>HR</w:t>
      </w:r>
      <w:r w:rsidRPr="009C2FCA">
        <w:rPr>
          <w:rFonts w:ascii="Times New Roman" w:eastAsia="Times New Roman Uni" w:hAnsi="Times New Roman" w:cs="Times New Roman"/>
          <w:color w:val="000000" w:themeColor="text1"/>
          <w:sz w:val="18"/>
          <w:szCs w:val="18"/>
        </w:rPr>
        <w:t xml:space="preserve"> (95%</w:t>
      </w:r>
      <w:r w:rsidR="00A7617A" w:rsidRPr="009C2FCA">
        <w:rPr>
          <w:rFonts w:ascii="Times New Roman" w:eastAsia="Times New Roman Uni" w:hAnsi="Times New Roman" w:cs="Times New Roman"/>
          <w:color w:val="000000" w:themeColor="text1"/>
          <w:sz w:val="18"/>
          <w:szCs w:val="18"/>
        </w:rPr>
        <w:t xml:space="preserve"> </w:t>
      </w:r>
      <w:r w:rsidR="00F76A13" w:rsidRPr="009C2FCA">
        <w:rPr>
          <w:rFonts w:ascii="Times New Roman" w:eastAsia="Times New Roman Uni" w:hAnsi="Times New Roman" w:cs="Times New Roman"/>
          <w:color w:val="000000" w:themeColor="text1"/>
          <w:sz w:val="18"/>
          <w:szCs w:val="18"/>
        </w:rPr>
        <w:t>CI)</w:t>
      </w:r>
      <w:r w:rsidRPr="009C2FCA">
        <w:rPr>
          <w:rFonts w:ascii="Times New Roman" w:eastAsia="Times New Roman Uni" w:hAnsi="Times New Roman" w:cs="Times New Roman"/>
          <w:color w:val="000000" w:themeColor="text1"/>
          <w:sz w:val="18"/>
          <w:szCs w:val="18"/>
        </w:rPr>
        <w:t>. In the</w:t>
      </w:r>
      <w:r w:rsidR="00B60680" w:rsidRPr="009C2FCA">
        <w:rPr>
          <w:rFonts w:ascii="Times New Roman" w:eastAsia="Times New Roman Uni" w:hAnsi="Times New Roman" w:cs="Times New Roman"/>
          <w:color w:val="000000" w:themeColor="text1"/>
          <w:sz w:val="18"/>
          <w:szCs w:val="18"/>
        </w:rPr>
        <w:t xml:space="preserve"> US</w:t>
      </w:r>
      <w:r w:rsidRPr="009C2FCA">
        <w:rPr>
          <w:rFonts w:ascii="Times New Roman" w:eastAsia="Times New Roman Uni" w:hAnsi="Times New Roman" w:cs="Times New Roman"/>
          <w:color w:val="000000" w:themeColor="text1"/>
          <w:sz w:val="18"/>
          <w:szCs w:val="18"/>
        </w:rPr>
        <w:t xml:space="preserve"> NHANES, all estimates accounted for complex survey designs. Covariates included in models are the same as</w:t>
      </w:r>
      <w:r w:rsidR="00292D1D" w:rsidRPr="009C2FCA">
        <w:rPr>
          <w:rFonts w:ascii="Times New Roman" w:eastAsia="Times New Roman Uni" w:hAnsi="Times New Roman" w:cs="Times New Roman"/>
          <w:color w:val="000000" w:themeColor="text1"/>
          <w:sz w:val="18"/>
          <w:szCs w:val="18"/>
        </w:rPr>
        <w:t xml:space="preserve"> in</w:t>
      </w:r>
      <w:r w:rsidRPr="009C2FCA">
        <w:rPr>
          <w:rFonts w:ascii="Times New Roman" w:eastAsia="Times New Roman Uni" w:hAnsi="Times New Roman" w:cs="Times New Roman"/>
          <w:color w:val="000000" w:themeColor="text1"/>
          <w:sz w:val="18"/>
          <w:szCs w:val="18"/>
        </w:rPr>
        <w:t xml:space="preserve"> Table S6, and five lifestyle factors were mutually adjusted.</w:t>
      </w:r>
    </w:p>
    <w:p w14:paraId="727080B9" w14:textId="77777777" w:rsidR="008D44AF" w:rsidRPr="009C2FCA" w:rsidRDefault="008D44AF" w:rsidP="005D27FC">
      <w:pPr>
        <w:jc w:val="both"/>
        <w:rPr>
          <w:rFonts w:ascii="Times New Roman" w:hAnsi="Times New Roman" w:cs="Times New Roman"/>
          <w:color w:val="000000" w:themeColor="text1"/>
          <w:sz w:val="20"/>
          <w:szCs w:val="20"/>
        </w:rPr>
      </w:pPr>
    </w:p>
    <w:p w14:paraId="6D8B5EF4" w14:textId="540EDF7B" w:rsidR="008D44AF" w:rsidRPr="009C2FCA" w:rsidRDefault="008D44AF" w:rsidP="00F76A13">
      <w:pPr>
        <w:adjustRightInd w:val="0"/>
        <w:snapToGrid w:val="0"/>
        <w:jc w:val="both"/>
        <w:rPr>
          <w:rFonts w:ascii="Times New Roman" w:eastAsia="Times New Roman Uni" w:hAnsi="Times New Roman" w:cs="Times New Roman"/>
          <w:b/>
          <w:bCs/>
          <w:color w:val="000000" w:themeColor="text1"/>
          <w:sz w:val="18"/>
          <w:szCs w:val="18"/>
        </w:rPr>
      </w:pPr>
      <w:bookmarkStart w:id="40" w:name="_Hlk77062447"/>
      <w:r w:rsidRPr="009C2FCA">
        <w:rPr>
          <w:rFonts w:ascii="Times New Roman" w:eastAsia="Times New Roman Uni" w:hAnsi="Times New Roman" w:cs="Times New Roman"/>
          <w:b/>
          <w:bCs/>
          <w:color w:val="000000" w:themeColor="text1"/>
          <w:sz w:val="18"/>
          <w:szCs w:val="18"/>
        </w:rPr>
        <w:t>Table S13</w:t>
      </w:r>
    </w:p>
    <w:p w14:paraId="16C6B7AC" w14:textId="3B525608" w:rsidR="008D44AF" w:rsidRPr="009C2FCA" w:rsidRDefault="008D44AF" w:rsidP="00F76A13">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Associations of different combined healthy lifestyle</w:t>
      </w:r>
      <w:r w:rsidR="00292D1D" w:rsidRPr="009C2FCA">
        <w:rPr>
          <w:rFonts w:ascii="Times New Roman" w:eastAsia="Times New Roman Uni" w:hAnsi="Times New Roman" w:cs="Times New Roman"/>
          <w:color w:val="000000" w:themeColor="text1"/>
          <w:sz w:val="18"/>
          <w:szCs w:val="18"/>
        </w:rPr>
        <w:t xml:space="preserve"> factors</w:t>
      </w:r>
      <w:r w:rsidRPr="009C2FCA">
        <w:rPr>
          <w:rFonts w:ascii="Times New Roman" w:eastAsia="Times New Roman Uni" w:hAnsi="Times New Roman" w:cs="Times New Roman"/>
          <w:color w:val="000000" w:themeColor="text1"/>
          <w:sz w:val="18"/>
          <w:szCs w:val="18"/>
        </w:rPr>
        <w:t xml:space="preserve"> consisting of four factors with risks of diabetes, CVD, cancer, and mortality in participants with prediabetes.</w:t>
      </w:r>
    </w:p>
    <w:tbl>
      <w:tblPr>
        <w:tblW w:w="5000" w:type="pct"/>
        <w:tblLook w:val="04A0" w:firstRow="1" w:lastRow="0" w:firstColumn="1" w:lastColumn="0" w:noHBand="0" w:noVBand="1"/>
      </w:tblPr>
      <w:tblGrid>
        <w:gridCol w:w="4340"/>
        <w:gridCol w:w="946"/>
        <w:gridCol w:w="2589"/>
        <w:gridCol w:w="2591"/>
      </w:tblGrid>
      <w:tr w:rsidR="009C2FCA" w:rsidRPr="009C2FCA" w14:paraId="5BC3D3D4" w14:textId="77777777" w:rsidTr="005D27FC">
        <w:trPr>
          <w:trHeight w:val="315"/>
        </w:trPr>
        <w:tc>
          <w:tcPr>
            <w:tcW w:w="2073" w:type="pct"/>
            <w:vMerge w:val="restart"/>
            <w:tcBorders>
              <w:top w:val="single" w:sz="4" w:space="0" w:color="auto"/>
              <w:left w:val="nil"/>
              <w:right w:val="nil"/>
            </w:tcBorders>
            <w:shd w:val="clear" w:color="auto" w:fill="auto"/>
            <w:noWrap/>
            <w:vAlign w:val="bottom"/>
          </w:tcPr>
          <w:bookmarkEnd w:id="40"/>
          <w:p w14:paraId="6080ECDE" w14:textId="67059C2A" w:rsidR="008D44AF" w:rsidRPr="009C2FCA" w:rsidRDefault="00F76A13"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Risks</w:t>
            </w:r>
          </w:p>
        </w:tc>
        <w:tc>
          <w:tcPr>
            <w:tcW w:w="2927" w:type="pct"/>
            <w:gridSpan w:val="3"/>
            <w:tcBorders>
              <w:top w:val="single" w:sz="4" w:space="0" w:color="auto"/>
              <w:left w:val="nil"/>
              <w:bottom w:val="single" w:sz="4" w:space="0" w:color="auto"/>
              <w:right w:val="nil"/>
            </w:tcBorders>
            <w:shd w:val="clear" w:color="auto" w:fill="auto"/>
            <w:noWrap/>
            <w:vAlign w:val="bottom"/>
          </w:tcPr>
          <w:p w14:paraId="4D0BE101"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Number of healthy lifestyle factors</w:t>
            </w:r>
          </w:p>
        </w:tc>
      </w:tr>
      <w:tr w:rsidR="009C2FCA" w:rsidRPr="009C2FCA" w14:paraId="49F1B430" w14:textId="77777777" w:rsidTr="005D27FC">
        <w:trPr>
          <w:trHeight w:val="315"/>
        </w:trPr>
        <w:tc>
          <w:tcPr>
            <w:tcW w:w="2073" w:type="pct"/>
            <w:vMerge/>
            <w:tcBorders>
              <w:left w:val="nil"/>
              <w:bottom w:val="single" w:sz="4" w:space="0" w:color="auto"/>
              <w:right w:val="nil"/>
            </w:tcBorders>
            <w:shd w:val="clear" w:color="auto" w:fill="auto"/>
            <w:noWrap/>
            <w:vAlign w:val="bottom"/>
          </w:tcPr>
          <w:p w14:paraId="02A25E83"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p>
        </w:tc>
        <w:tc>
          <w:tcPr>
            <w:tcW w:w="452" w:type="pct"/>
            <w:tcBorders>
              <w:top w:val="single" w:sz="4" w:space="0" w:color="auto"/>
              <w:left w:val="nil"/>
              <w:bottom w:val="single" w:sz="4" w:space="0" w:color="auto"/>
              <w:right w:val="nil"/>
            </w:tcBorders>
            <w:shd w:val="clear" w:color="auto" w:fill="auto"/>
            <w:noWrap/>
            <w:vAlign w:val="bottom"/>
          </w:tcPr>
          <w:p w14:paraId="2A1069AF"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宋体" w:hAnsi="Times New Roman" w:cs="Times New Roman"/>
                <w:color w:val="000000" w:themeColor="text1"/>
                <w:kern w:val="0"/>
                <w:sz w:val="15"/>
                <w:szCs w:val="15"/>
              </w:rPr>
              <w:t>0–1</w:t>
            </w:r>
          </w:p>
        </w:tc>
        <w:tc>
          <w:tcPr>
            <w:tcW w:w="1237" w:type="pct"/>
            <w:tcBorders>
              <w:top w:val="single" w:sz="4" w:space="0" w:color="auto"/>
              <w:left w:val="nil"/>
              <w:bottom w:val="single" w:sz="4" w:space="0" w:color="auto"/>
              <w:right w:val="nil"/>
            </w:tcBorders>
            <w:shd w:val="clear" w:color="auto" w:fill="auto"/>
            <w:noWrap/>
            <w:vAlign w:val="bottom"/>
          </w:tcPr>
          <w:p w14:paraId="52B32ADA"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宋体" w:hAnsi="Times New Roman" w:cs="Times New Roman"/>
                <w:color w:val="000000" w:themeColor="text1"/>
                <w:kern w:val="0"/>
                <w:sz w:val="15"/>
                <w:szCs w:val="15"/>
              </w:rPr>
              <w:t>2</w:t>
            </w:r>
          </w:p>
        </w:tc>
        <w:tc>
          <w:tcPr>
            <w:tcW w:w="1238" w:type="pct"/>
            <w:tcBorders>
              <w:top w:val="single" w:sz="4" w:space="0" w:color="auto"/>
              <w:left w:val="nil"/>
              <w:bottom w:val="single" w:sz="4" w:space="0" w:color="auto"/>
              <w:right w:val="nil"/>
            </w:tcBorders>
            <w:shd w:val="clear" w:color="auto" w:fill="auto"/>
            <w:noWrap/>
            <w:vAlign w:val="bottom"/>
          </w:tcPr>
          <w:p w14:paraId="3E7FDA97" w14:textId="4B5E7371"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宋体" w:hAnsi="Times New Roman" w:cs="Times New Roman"/>
                <w:color w:val="000000" w:themeColor="text1"/>
                <w:kern w:val="0"/>
                <w:sz w:val="15"/>
                <w:szCs w:val="15"/>
              </w:rPr>
              <w:t>3</w:t>
            </w:r>
            <w:r w:rsidR="00F76A13" w:rsidRPr="009C2FCA">
              <w:rPr>
                <w:rFonts w:ascii="Times New Roman" w:eastAsia="宋体" w:hAnsi="Times New Roman" w:cs="Times New Roman"/>
                <w:color w:val="000000" w:themeColor="text1"/>
                <w:kern w:val="0"/>
                <w:sz w:val="15"/>
                <w:szCs w:val="15"/>
              </w:rPr>
              <w:t>–</w:t>
            </w:r>
            <w:r w:rsidRPr="009C2FCA">
              <w:rPr>
                <w:rFonts w:ascii="Times New Roman" w:eastAsia="宋体" w:hAnsi="Times New Roman" w:cs="Times New Roman"/>
                <w:color w:val="000000" w:themeColor="text1"/>
                <w:kern w:val="0"/>
                <w:sz w:val="15"/>
                <w:szCs w:val="15"/>
              </w:rPr>
              <w:t>4</w:t>
            </w:r>
          </w:p>
        </w:tc>
      </w:tr>
      <w:tr w:rsidR="009C2FCA" w:rsidRPr="009C2FCA" w14:paraId="3763EBB3" w14:textId="77777777" w:rsidTr="005D27FC">
        <w:trPr>
          <w:trHeight w:val="315"/>
        </w:trPr>
        <w:tc>
          <w:tcPr>
            <w:tcW w:w="5000" w:type="pct"/>
            <w:gridSpan w:val="4"/>
            <w:tcBorders>
              <w:top w:val="single" w:sz="4" w:space="0" w:color="auto"/>
              <w:left w:val="nil"/>
              <w:bottom w:val="nil"/>
            </w:tcBorders>
            <w:shd w:val="clear" w:color="auto" w:fill="auto"/>
            <w:noWrap/>
            <w:vAlign w:val="center"/>
          </w:tcPr>
          <w:p w14:paraId="589A6D67"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Score consisting of smoking, alcohol consumption, physical activity, and waist circumference</w:t>
            </w:r>
          </w:p>
        </w:tc>
      </w:tr>
      <w:tr w:rsidR="009C2FCA" w:rsidRPr="009C2FCA" w14:paraId="2C339210" w14:textId="77777777" w:rsidTr="005D27FC">
        <w:trPr>
          <w:trHeight w:val="315"/>
        </w:trPr>
        <w:tc>
          <w:tcPr>
            <w:tcW w:w="2073" w:type="pct"/>
            <w:tcBorders>
              <w:top w:val="nil"/>
              <w:left w:val="nil"/>
              <w:bottom w:val="nil"/>
              <w:right w:val="nil"/>
            </w:tcBorders>
            <w:shd w:val="clear" w:color="auto" w:fill="auto"/>
            <w:noWrap/>
            <w:vAlign w:val="center"/>
          </w:tcPr>
          <w:p w14:paraId="0F55FF5B"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diabetes</w:t>
            </w:r>
          </w:p>
        </w:tc>
        <w:tc>
          <w:tcPr>
            <w:tcW w:w="452" w:type="pct"/>
            <w:tcBorders>
              <w:top w:val="nil"/>
              <w:left w:val="nil"/>
              <w:bottom w:val="nil"/>
              <w:right w:val="nil"/>
            </w:tcBorders>
            <w:shd w:val="clear" w:color="auto" w:fill="auto"/>
            <w:noWrap/>
            <w:vAlign w:val="center"/>
          </w:tcPr>
          <w:p w14:paraId="71320AEA"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27D9B071" w14:textId="562F6F5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0.78 (0.72</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0.84)</w:t>
            </w:r>
          </w:p>
        </w:tc>
        <w:tc>
          <w:tcPr>
            <w:tcW w:w="1238" w:type="pct"/>
            <w:tcBorders>
              <w:top w:val="nil"/>
              <w:left w:val="nil"/>
              <w:bottom w:val="nil"/>
              <w:right w:val="nil"/>
            </w:tcBorders>
            <w:shd w:val="clear" w:color="auto" w:fill="auto"/>
            <w:noWrap/>
          </w:tcPr>
          <w:p w14:paraId="65529539" w14:textId="5D650A83"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0.63 (0.56</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0.70)</w:t>
            </w:r>
          </w:p>
        </w:tc>
      </w:tr>
      <w:tr w:rsidR="009C2FCA" w:rsidRPr="009C2FCA" w14:paraId="2AFF0CFE" w14:textId="77777777" w:rsidTr="005D27FC">
        <w:trPr>
          <w:trHeight w:val="315"/>
        </w:trPr>
        <w:tc>
          <w:tcPr>
            <w:tcW w:w="2073" w:type="pct"/>
            <w:tcBorders>
              <w:top w:val="nil"/>
              <w:left w:val="nil"/>
              <w:bottom w:val="nil"/>
              <w:right w:val="nil"/>
            </w:tcBorders>
            <w:shd w:val="clear" w:color="auto" w:fill="auto"/>
            <w:noWrap/>
            <w:vAlign w:val="center"/>
          </w:tcPr>
          <w:p w14:paraId="517727EF"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CVD</w:t>
            </w:r>
          </w:p>
        </w:tc>
        <w:tc>
          <w:tcPr>
            <w:tcW w:w="452" w:type="pct"/>
            <w:tcBorders>
              <w:top w:val="nil"/>
              <w:left w:val="nil"/>
              <w:bottom w:val="nil"/>
              <w:right w:val="nil"/>
            </w:tcBorders>
            <w:shd w:val="clear" w:color="auto" w:fill="auto"/>
            <w:noWrap/>
            <w:vAlign w:val="center"/>
          </w:tcPr>
          <w:p w14:paraId="6343D789"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3CB08932" w14:textId="7B85B79F"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0.81 (0.75</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0.88)</w:t>
            </w:r>
          </w:p>
        </w:tc>
        <w:tc>
          <w:tcPr>
            <w:tcW w:w="1238" w:type="pct"/>
            <w:tcBorders>
              <w:top w:val="nil"/>
              <w:left w:val="nil"/>
              <w:bottom w:val="nil"/>
              <w:right w:val="nil"/>
            </w:tcBorders>
            <w:shd w:val="clear" w:color="auto" w:fill="auto"/>
            <w:noWrap/>
          </w:tcPr>
          <w:p w14:paraId="5B8C289E" w14:textId="2DA5985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0.73 (0.68</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0.77)</w:t>
            </w:r>
          </w:p>
        </w:tc>
      </w:tr>
      <w:tr w:rsidR="009C2FCA" w:rsidRPr="009C2FCA" w14:paraId="5728055C" w14:textId="77777777" w:rsidTr="005D27FC">
        <w:trPr>
          <w:trHeight w:val="315"/>
        </w:trPr>
        <w:tc>
          <w:tcPr>
            <w:tcW w:w="2073" w:type="pct"/>
            <w:tcBorders>
              <w:top w:val="nil"/>
              <w:left w:val="nil"/>
              <w:bottom w:val="nil"/>
              <w:right w:val="nil"/>
            </w:tcBorders>
            <w:shd w:val="clear" w:color="auto" w:fill="auto"/>
            <w:noWrap/>
            <w:vAlign w:val="center"/>
          </w:tcPr>
          <w:p w14:paraId="15A22CB7"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cancer</w:t>
            </w:r>
          </w:p>
        </w:tc>
        <w:tc>
          <w:tcPr>
            <w:tcW w:w="452" w:type="pct"/>
            <w:tcBorders>
              <w:top w:val="nil"/>
              <w:left w:val="nil"/>
              <w:bottom w:val="nil"/>
              <w:right w:val="nil"/>
            </w:tcBorders>
            <w:shd w:val="clear" w:color="auto" w:fill="auto"/>
            <w:noWrap/>
            <w:vAlign w:val="center"/>
          </w:tcPr>
          <w:p w14:paraId="099A240D"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7965C9B5" w14:textId="47438653"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0.88 (0.83</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0.93)</w:t>
            </w:r>
          </w:p>
        </w:tc>
        <w:tc>
          <w:tcPr>
            <w:tcW w:w="1238" w:type="pct"/>
            <w:tcBorders>
              <w:top w:val="nil"/>
              <w:left w:val="nil"/>
              <w:bottom w:val="nil"/>
              <w:right w:val="nil"/>
            </w:tcBorders>
            <w:shd w:val="clear" w:color="auto" w:fill="auto"/>
            <w:noWrap/>
          </w:tcPr>
          <w:p w14:paraId="50F80D6E" w14:textId="7C7DF931"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0.80 (0.74</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0.86)</w:t>
            </w:r>
          </w:p>
        </w:tc>
      </w:tr>
      <w:tr w:rsidR="009C2FCA" w:rsidRPr="009C2FCA" w14:paraId="72514693" w14:textId="77777777" w:rsidTr="005D27FC">
        <w:trPr>
          <w:trHeight w:val="315"/>
        </w:trPr>
        <w:tc>
          <w:tcPr>
            <w:tcW w:w="2073" w:type="pct"/>
            <w:tcBorders>
              <w:top w:val="nil"/>
              <w:left w:val="nil"/>
              <w:bottom w:val="nil"/>
              <w:right w:val="nil"/>
            </w:tcBorders>
            <w:shd w:val="clear" w:color="auto" w:fill="auto"/>
            <w:noWrap/>
            <w:vAlign w:val="center"/>
          </w:tcPr>
          <w:p w14:paraId="35627071"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All-cause mortality</w:t>
            </w:r>
          </w:p>
        </w:tc>
        <w:tc>
          <w:tcPr>
            <w:tcW w:w="452" w:type="pct"/>
            <w:tcBorders>
              <w:top w:val="nil"/>
              <w:left w:val="nil"/>
              <w:bottom w:val="nil"/>
              <w:right w:val="nil"/>
            </w:tcBorders>
            <w:shd w:val="clear" w:color="auto" w:fill="auto"/>
            <w:noWrap/>
            <w:vAlign w:val="center"/>
          </w:tcPr>
          <w:p w14:paraId="1C80669C"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04ED340F" w14:textId="4F5A7B5F" w:rsidR="008D44AF" w:rsidRPr="009C2FCA" w:rsidRDefault="008D44AF" w:rsidP="005D27FC">
            <w:pPr>
              <w:tabs>
                <w:tab w:val="left" w:pos="1701"/>
              </w:tabs>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0.80 (0.68</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0.92)</w:t>
            </w:r>
          </w:p>
        </w:tc>
        <w:tc>
          <w:tcPr>
            <w:tcW w:w="1238" w:type="pct"/>
            <w:tcBorders>
              <w:top w:val="nil"/>
              <w:left w:val="nil"/>
              <w:bottom w:val="nil"/>
              <w:right w:val="nil"/>
            </w:tcBorders>
            <w:shd w:val="clear" w:color="auto" w:fill="auto"/>
            <w:noWrap/>
          </w:tcPr>
          <w:p w14:paraId="1AF2DE92" w14:textId="7C839996" w:rsidR="008D44AF" w:rsidRPr="009C2FCA" w:rsidRDefault="008D44AF" w:rsidP="005D27FC">
            <w:pPr>
              <w:tabs>
                <w:tab w:val="left" w:pos="1701"/>
              </w:tabs>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0.62 (0.54</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0.72)</w:t>
            </w:r>
          </w:p>
        </w:tc>
      </w:tr>
      <w:tr w:rsidR="009C2FCA" w:rsidRPr="009C2FCA" w14:paraId="26938AFD" w14:textId="77777777" w:rsidTr="005D27FC">
        <w:trPr>
          <w:trHeight w:val="315"/>
        </w:trPr>
        <w:tc>
          <w:tcPr>
            <w:tcW w:w="5000" w:type="pct"/>
            <w:gridSpan w:val="4"/>
            <w:tcBorders>
              <w:left w:val="nil"/>
              <w:bottom w:val="nil"/>
            </w:tcBorders>
            <w:shd w:val="clear" w:color="auto" w:fill="auto"/>
            <w:noWrap/>
            <w:vAlign w:val="center"/>
          </w:tcPr>
          <w:p w14:paraId="330D76CE"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Score consisting of alcohol consumption, physical activity, diet, and waist circumference</w:t>
            </w:r>
          </w:p>
        </w:tc>
      </w:tr>
      <w:tr w:rsidR="009C2FCA" w:rsidRPr="009C2FCA" w14:paraId="2EEAB9C3" w14:textId="77777777" w:rsidTr="005D27FC">
        <w:trPr>
          <w:trHeight w:val="315"/>
        </w:trPr>
        <w:tc>
          <w:tcPr>
            <w:tcW w:w="2073" w:type="pct"/>
            <w:tcBorders>
              <w:top w:val="nil"/>
              <w:left w:val="nil"/>
              <w:bottom w:val="nil"/>
              <w:right w:val="nil"/>
            </w:tcBorders>
            <w:shd w:val="clear" w:color="auto" w:fill="auto"/>
            <w:noWrap/>
            <w:vAlign w:val="center"/>
          </w:tcPr>
          <w:p w14:paraId="0547D0B3"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diabetes</w:t>
            </w:r>
          </w:p>
        </w:tc>
        <w:tc>
          <w:tcPr>
            <w:tcW w:w="452" w:type="pct"/>
            <w:tcBorders>
              <w:top w:val="nil"/>
              <w:left w:val="nil"/>
              <w:bottom w:val="nil"/>
              <w:right w:val="nil"/>
            </w:tcBorders>
            <w:shd w:val="clear" w:color="auto" w:fill="auto"/>
            <w:noWrap/>
            <w:vAlign w:val="center"/>
          </w:tcPr>
          <w:p w14:paraId="2F1E0CC4"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2EDC7559" w14:textId="58F50088"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0.75 (0.72</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0.78)</w:t>
            </w:r>
          </w:p>
        </w:tc>
        <w:tc>
          <w:tcPr>
            <w:tcW w:w="1238" w:type="pct"/>
            <w:tcBorders>
              <w:top w:val="nil"/>
              <w:left w:val="nil"/>
              <w:bottom w:val="nil"/>
              <w:right w:val="nil"/>
            </w:tcBorders>
            <w:shd w:val="clear" w:color="auto" w:fill="auto"/>
            <w:noWrap/>
          </w:tcPr>
          <w:p w14:paraId="5A8EAF5F" w14:textId="1E059489"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0.59 (0.53</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0.66)</w:t>
            </w:r>
          </w:p>
        </w:tc>
      </w:tr>
      <w:tr w:rsidR="009C2FCA" w:rsidRPr="009C2FCA" w14:paraId="05A011D7" w14:textId="77777777" w:rsidTr="005D27FC">
        <w:trPr>
          <w:trHeight w:val="315"/>
        </w:trPr>
        <w:tc>
          <w:tcPr>
            <w:tcW w:w="2073" w:type="pct"/>
            <w:tcBorders>
              <w:top w:val="nil"/>
              <w:left w:val="nil"/>
              <w:bottom w:val="nil"/>
              <w:right w:val="nil"/>
            </w:tcBorders>
            <w:shd w:val="clear" w:color="auto" w:fill="auto"/>
            <w:noWrap/>
            <w:vAlign w:val="center"/>
          </w:tcPr>
          <w:p w14:paraId="7DE5370B"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CVD</w:t>
            </w:r>
          </w:p>
        </w:tc>
        <w:tc>
          <w:tcPr>
            <w:tcW w:w="452" w:type="pct"/>
            <w:tcBorders>
              <w:top w:val="nil"/>
              <w:left w:val="nil"/>
              <w:bottom w:val="nil"/>
              <w:right w:val="nil"/>
            </w:tcBorders>
            <w:shd w:val="clear" w:color="auto" w:fill="auto"/>
            <w:noWrap/>
            <w:vAlign w:val="center"/>
          </w:tcPr>
          <w:p w14:paraId="5D7D8C97"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348776C4" w14:textId="65310F7B"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0.88 (0.80</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0.95)</w:t>
            </w:r>
          </w:p>
        </w:tc>
        <w:tc>
          <w:tcPr>
            <w:tcW w:w="1238" w:type="pct"/>
            <w:tcBorders>
              <w:top w:val="nil"/>
              <w:left w:val="nil"/>
              <w:bottom w:val="nil"/>
              <w:right w:val="nil"/>
            </w:tcBorders>
            <w:shd w:val="clear" w:color="auto" w:fill="auto"/>
            <w:noWrap/>
          </w:tcPr>
          <w:p w14:paraId="4BE404FC" w14:textId="0433672C"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0.78 (0.71</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0.84)</w:t>
            </w:r>
          </w:p>
        </w:tc>
      </w:tr>
      <w:tr w:rsidR="009C2FCA" w:rsidRPr="009C2FCA" w14:paraId="460612D6" w14:textId="77777777" w:rsidTr="005D27FC">
        <w:trPr>
          <w:trHeight w:val="315"/>
        </w:trPr>
        <w:tc>
          <w:tcPr>
            <w:tcW w:w="2073" w:type="pct"/>
            <w:tcBorders>
              <w:top w:val="nil"/>
              <w:left w:val="nil"/>
              <w:bottom w:val="nil"/>
              <w:right w:val="nil"/>
            </w:tcBorders>
            <w:shd w:val="clear" w:color="auto" w:fill="auto"/>
            <w:noWrap/>
            <w:vAlign w:val="center"/>
          </w:tcPr>
          <w:p w14:paraId="68D913DC"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cancer</w:t>
            </w:r>
          </w:p>
        </w:tc>
        <w:tc>
          <w:tcPr>
            <w:tcW w:w="452" w:type="pct"/>
            <w:tcBorders>
              <w:top w:val="nil"/>
              <w:left w:val="nil"/>
              <w:bottom w:val="nil"/>
              <w:right w:val="nil"/>
            </w:tcBorders>
            <w:shd w:val="clear" w:color="auto" w:fill="auto"/>
            <w:noWrap/>
            <w:vAlign w:val="center"/>
          </w:tcPr>
          <w:p w14:paraId="6ADBC5F2"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0C45CBC1" w14:textId="771EF15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0.97 (0.92</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1.03)</w:t>
            </w:r>
          </w:p>
        </w:tc>
        <w:tc>
          <w:tcPr>
            <w:tcW w:w="1238" w:type="pct"/>
            <w:tcBorders>
              <w:top w:val="nil"/>
              <w:left w:val="nil"/>
              <w:bottom w:val="nil"/>
              <w:right w:val="nil"/>
            </w:tcBorders>
            <w:shd w:val="clear" w:color="auto" w:fill="auto"/>
            <w:noWrap/>
          </w:tcPr>
          <w:p w14:paraId="6CA661E2" w14:textId="7D384B80"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0.92 (0.85</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1.00)</w:t>
            </w:r>
          </w:p>
        </w:tc>
      </w:tr>
      <w:tr w:rsidR="009C2FCA" w:rsidRPr="009C2FCA" w14:paraId="7EBF7E4E" w14:textId="77777777" w:rsidTr="005D27FC">
        <w:trPr>
          <w:trHeight w:val="315"/>
        </w:trPr>
        <w:tc>
          <w:tcPr>
            <w:tcW w:w="2073" w:type="pct"/>
            <w:tcBorders>
              <w:top w:val="nil"/>
              <w:left w:val="nil"/>
              <w:bottom w:val="nil"/>
              <w:right w:val="nil"/>
            </w:tcBorders>
            <w:shd w:val="clear" w:color="auto" w:fill="auto"/>
            <w:noWrap/>
            <w:vAlign w:val="center"/>
          </w:tcPr>
          <w:p w14:paraId="720D7FC5"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All-cause mortality</w:t>
            </w:r>
          </w:p>
        </w:tc>
        <w:tc>
          <w:tcPr>
            <w:tcW w:w="452" w:type="pct"/>
            <w:tcBorders>
              <w:top w:val="nil"/>
              <w:left w:val="nil"/>
              <w:bottom w:val="nil"/>
              <w:right w:val="nil"/>
            </w:tcBorders>
            <w:shd w:val="clear" w:color="auto" w:fill="auto"/>
            <w:noWrap/>
            <w:vAlign w:val="center"/>
          </w:tcPr>
          <w:p w14:paraId="0AEB9537"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0AC82125" w14:textId="1107F21C" w:rsidR="008D44AF" w:rsidRPr="009C2FCA" w:rsidRDefault="008D44AF" w:rsidP="005D27FC">
            <w:pPr>
              <w:tabs>
                <w:tab w:val="left" w:pos="1701"/>
              </w:tabs>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0.91 (0.86</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0.95)</w:t>
            </w:r>
          </w:p>
        </w:tc>
        <w:tc>
          <w:tcPr>
            <w:tcW w:w="1238" w:type="pct"/>
            <w:tcBorders>
              <w:top w:val="nil"/>
              <w:left w:val="nil"/>
              <w:bottom w:val="nil"/>
              <w:right w:val="nil"/>
            </w:tcBorders>
            <w:shd w:val="clear" w:color="auto" w:fill="auto"/>
            <w:noWrap/>
          </w:tcPr>
          <w:p w14:paraId="3AAC4AD4" w14:textId="3BE073FB" w:rsidR="008D44AF" w:rsidRPr="009C2FCA" w:rsidRDefault="008D44AF" w:rsidP="005D27FC">
            <w:pPr>
              <w:tabs>
                <w:tab w:val="left" w:pos="1701"/>
              </w:tabs>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0.79 (0.73</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0.84)</w:t>
            </w:r>
          </w:p>
        </w:tc>
      </w:tr>
      <w:tr w:rsidR="009C2FCA" w:rsidRPr="009C2FCA" w14:paraId="015D578B" w14:textId="77777777" w:rsidTr="005D27FC">
        <w:trPr>
          <w:trHeight w:val="315"/>
        </w:trPr>
        <w:tc>
          <w:tcPr>
            <w:tcW w:w="5000" w:type="pct"/>
            <w:gridSpan w:val="4"/>
            <w:tcBorders>
              <w:left w:val="nil"/>
              <w:bottom w:val="nil"/>
            </w:tcBorders>
            <w:shd w:val="clear" w:color="auto" w:fill="auto"/>
            <w:noWrap/>
            <w:vAlign w:val="center"/>
          </w:tcPr>
          <w:p w14:paraId="135D67A1"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Score consisting of smoking, physical activity, diet, and waist circumference</w:t>
            </w:r>
          </w:p>
        </w:tc>
      </w:tr>
      <w:tr w:rsidR="009C2FCA" w:rsidRPr="009C2FCA" w14:paraId="25767A0A" w14:textId="77777777" w:rsidTr="005D27FC">
        <w:trPr>
          <w:trHeight w:val="315"/>
        </w:trPr>
        <w:tc>
          <w:tcPr>
            <w:tcW w:w="2073" w:type="pct"/>
            <w:tcBorders>
              <w:top w:val="nil"/>
              <w:left w:val="nil"/>
              <w:bottom w:val="nil"/>
              <w:right w:val="nil"/>
            </w:tcBorders>
            <w:shd w:val="clear" w:color="auto" w:fill="auto"/>
            <w:noWrap/>
            <w:vAlign w:val="center"/>
          </w:tcPr>
          <w:p w14:paraId="74F430FB"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diabetes</w:t>
            </w:r>
          </w:p>
        </w:tc>
        <w:tc>
          <w:tcPr>
            <w:tcW w:w="452" w:type="pct"/>
            <w:tcBorders>
              <w:top w:val="nil"/>
              <w:left w:val="nil"/>
              <w:bottom w:val="nil"/>
              <w:right w:val="nil"/>
            </w:tcBorders>
            <w:shd w:val="clear" w:color="auto" w:fill="auto"/>
            <w:noWrap/>
            <w:vAlign w:val="center"/>
          </w:tcPr>
          <w:p w14:paraId="570803F2"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698C3C8B" w14:textId="7C09620F"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0.85 (0.79</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0.90)</w:t>
            </w:r>
          </w:p>
        </w:tc>
        <w:tc>
          <w:tcPr>
            <w:tcW w:w="1238" w:type="pct"/>
            <w:tcBorders>
              <w:top w:val="nil"/>
              <w:left w:val="nil"/>
              <w:bottom w:val="nil"/>
              <w:right w:val="nil"/>
            </w:tcBorders>
            <w:shd w:val="clear" w:color="auto" w:fill="auto"/>
            <w:noWrap/>
          </w:tcPr>
          <w:p w14:paraId="43FB9456" w14:textId="22236905"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0.64 (0.59</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0.69)</w:t>
            </w:r>
          </w:p>
        </w:tc>
      </w:tr>
      <w:tr w:rsidR="009C2FCA" w:rsidRPr="009C2FCA" w14:paraId="0E9C0FFC" w14:textId="77777777" w:rsidTr="005D27FC">
        <w:trPr>
          <w:trHeight w:val="315"/>
        </w:trPr>
        <w:tc>
          <w:tcPr>
            <w:tcW w:w="2073" w:type="pct"/>
            <w:tcBorders>
              <w:top w:val="nil"/>
              <w:left w:val="nil"/>
              <w:bottom w:val="nil"/>
              <w:right w:val="nil"/>
            </w:tcBorders>
            <w:shd w:val="clear" w:color="auto" w:fill="auto"/>
            <w:noWrap/>
            <w:vAlign w:val="center"/>
          </w:tcPr>
          <w:p w14:paraId="4D34A075"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CVD</w:t>
            </w:r>
          </w:p>
        </w:tc>
        <w:tc>
          <w:tcPr>
            <w:tcW w:w="452" w:type="pct"/>
            <w:tcBorders>
              <w:top w:val="nil"/>
              <w:left w:val="nil"/>
              <w:bottom w:val="nil"/>
              <w:right w:val="nil"/>
            </w:tcBorders>
            <w:shd w:val="clear" w:color="auto" w:fill="auto"/>
            <w:noWrap/>
            <w:vAlign w:val="center"/>
          </w:tcPr>
          <w:p w14:paraId="76FC85A3"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509FB5F3" w14:textId="3A5904A6"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0.90 (0.85</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0.94)</w:t>
            </w:r>
          </w:p>
        </w:tc>
        <w:tc>
          <w:tcPr>
            <w:tcW w:w="1238" w:type="pct"/>
            <w:tcBorders>
              <w:top w:val="nil"/>
              <w:left w:val="nil"/>
              <w:bottom w:val="nil"/>
              <w:right w:val="nil"/>
            </w:tcBorders>
            <w:shd w:val="clear" w:color="auto" w:fill="auto"/>
            <w:noWrap/>
          </w:tcPr>
          <w:p w14:paraId="1A140F4F" w14:textId="127AD2CD"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0.73 (0.69</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0.78)</w:t>
            </w:r>
          </w:p>
        </w:tc>
      </w:tr>
      <w:tr w:rsidR="009C2FCA" w:rsidRPr="009C2FCA" w14:paraId="6F8BFD2E" w14:textId="77777777" w:rsidTr="005D27FC">
        <w:trPr>
          <w:trHeight w:val="315"/>
        </w:trPr>
        <w:tc>
          <w:tcPr>
            <w:tcW w:w="2073" w:type="pct"/>
            <w:tcBorders>
              <w:top w:val="nil"/>
              <w:left w:val="nil"/>
              <w:bottom w:val="nil"/>
              <w:right w:val="nil"/>
            </w:tcBorders>
            <w:shd w:val="clear" w:color="auto" w:fill="auto"/>
            <w:noWrap/>
            <w:vAlign w:val="center"/>
          </w:tcPr>
          <w:p w14:paraId="141DF890"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cancer</w:t>
            </w:r>
          </w:p>
        </w:tc>
        <w:tc>
          <w:tcPr>
            <w:tcW w:w="452" w:type="pct"/>
            <w:tcBorders>
              <w:top w:val="nil"/>
              <w:left w:val="nil"/>
              <w:bottom w:val="nil"/>
              <w:right w:val="nil"/>
            </w:tcBorders>
            <w:shd w:val="clear" w:color="auto" w:fill="auto"/>
            <w:noWrap/>
            <w:vAlign w:val="center"/>
          </w:tcPr>
          <w:p w14:paraId="5CD560C3"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00EDF861" w14:textId="4B1548A5"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0.90 (0.82</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0.98)</w:t>
            </w:r>
          </w:p>
        </w:tc>
        <w:tc>
          <w:tcPr>
            <w:tcW w:w="1238" w:type="pct"/>
            <w:tcBorders>
              <w:top w:val="nil"/>
              <w:left w:val="nil"/>
              <w:bottom w:val="nil"/>
              <w:right w:val="nil"/>
            </w:tcBorders>
            <w:shd w:val="clear" w:color="auto" w:fill="auto"/>
            <w:noWrap/>
          </w:tcPr>
          <w:p w14:paraId="445E450E" w14:textId="6E35D12E"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0.85 (0.78</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0.91)</w:t>
            </w:r>
          </w:p>
        </w:tc>
      </w:tr>
      <w:tr w:rsidR="009C2FCA" w:rsidRPr="009C2FCA" w14:paraId="526D2591" w14:textId="77777777" w:rsidTr="005D27FC">
        <w:trPr>
          <w:trHeight w:val="315"/>
        </w:trPr>
        <w:tc>
          <w:tcPr>
            <w:tcW w:w="2073" w:type="pct"/>
            <w:tcBorders>
              <w:top w:val="nil"/>
              <w:left w:val="nil"/>
              <w:bottom w:val="nil"/>
              <w:right w:val="nil"/>
            </w:tcBorders>
            <w:shd w:val="clear" w:color="auto" w:fill="auto"/>
            <w:noWrap/>
            <w:vAlign w:val="center"/>
          </w:tcPr>
          <w:p w14:paraId="687CC3DF"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All-cause mortality</w:t>
            </w:r>
          </w:p>
        </w:tc>
        <w:tc>
          <w:tcPr>
            <w:tcW w:w="452" w:type="pct"/>
            <w:tcBorders>
              <w:top w:val="nil"/>
              <w:left w:val="nil"/>
              <w:bottom w:val="nil"/>
              <w:right w:val="nil"/>
            </w:tcBorders>
            <w:shd w:val="clear" w:color="auto" w:fill="auto"/>
            <w:noWrap/>
            <w:vAlign w:val="center"/>
          </w:tcPr>
          <w:p w14:paraId="15732D16"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7E956E1E" w14:textId="2A5B2445" w:rsidR="008D44AF" w:rsidRPr="009C2FCA" w:rsidRDefault="008D44AF" w:rsidP="005D27FC">
            <w:pPr>
              <w:tabs>
                <w:tab w:val="left" w:pos="1701"/>
              </w:tabs>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0.83 (0.70</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0.96)</w:t>
            </w:r>
          </w:p>
        </w:tc>
        <w:tc>
          <w:tcPr>
            <w:tcW w:w="1238" w:type="pct"/>
            <w:tcBorders>
              <w:top w:val="nil"/>
              <w:left w:val="nil"/>
              <w:bottom w:val="nil"/>
              <w:right w:val="nil"/>
            </w:tcBorders>
            <w:shd w:val="clear" w:color="auto" w:fill="auto"/>
            <w:noWrap/>
          </w:tcPr>
          <w:p w14:paraId="45AE7FE4" w14:textId="1354E349" w:rsidR="008D44AF" w:rsidRPr="009C2FCA" w:rsidRDefault="008D44AF" w:rsidP="005D27FC">
            <w:pPr>
              <w:tabs>
                <w:tab w:val="left" w:pos="1701"/>
              </w:tabs>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0.69 (0.58</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0.83)</w:t>
            </w:r>
          </w:p>
        </w:tc>
      </w:tr>
      <w:tr w:rsidR="009C2FCA" w:rsidRPr="009C2FCA" w14:paraId="03B35C33" w14:textId="77777777" w:rsidTr="005D27FC">
        <w:trPr>
          <w:trHeight w:val="315"/>
        </w:trPr>
        <w:tc>
          <w:tcPr>
            <w:tcW w:w="5000" w:type="pct"/>
            <w:gridSpan w:val="4"/>
            <w:tcBorders>
              <w:left w:val="nil"/>
              <w:bottom w:val="nil"/>
            </w:tcBorders>
            <w:shd w:val="clear" w:color="auto" w:fill="auto"/>
            <w:noWrap/>
            <w:vAlign w:val="center"/>
          </w:tcPr>
          <w:p w14:paraId="4047206A"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Score consisting of smoking, alcohol consumption, diet, and waist circumference</w:t>
            </w:r>
          </w:p>
        </w:tc>
      </w:tr>
      <w:tr w:rsidR="009C2FCA" w:rsidRPr="009C2FCA" w14:paraId="4EF10954" w14:textId="77777777" w:rsidTr="005D27FC">
        <w:trPr>
          <w:trHeight w:val="315"/>
        </w:trPr>
        <w:tc>
          <w:tcPr>
            <w:tcW w:w="2073" w:type="pct"/>
            <w:tcBorders>
              <w:top w:val="nil"/>
              <w:left w:val="nil"/>
              <w:bottom w:val="nil"/>
              <w:right w:val="nil"/>
            </w:tcBorders>
            <w:shd w:val="clear" w:color="auto" w:fill="auto"/>
            <w:noWrap/>
            <w:vAlign w:val="center"/>
          </w:tcPr>
          <w:p w14:paraId="12E4D444"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diabetes</w:t>
            </w:r>
          </w:p>
        </w:tc>
        <w:tc>
          <w:tcPr>
            <w:tcW w:w="452" w:type="pct"/>
            <w:tcBorders>
              <w:top w:val="nil"/>
              <w:left w:val="nil"/>
              <w:bottom w:val="nil"/>
              <w:right w:val="nil"/>
            </w:tcBorders>
            <w:shd w:val="clear" w:color="auto" w:fill="auto"/>
            <w:noWrap/>
            <w:vAlign w:val="center"/>
          </w:tcPr>
          <w:p w14:paraId="6FAFEFF8"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4B95F0EF" w14:textId="469DDAF8"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0.83 (0.72</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0.95)</w:t>
            </w:r>
          </w:p>
        </w:tc>
        <w:tc>
          <w:tcPr>
            <w:tcW w:w="1238" w:type="pct"/>
            <w:tcBorders>
              <w:top w:val="nil"/>
              <w:left w:val="nil"/>
              <w:bottom w:val="nil"/>
              <w:right w:val="nil"/>
            </w:tcBorders>
            <w:shd w:val="clear" w:color="auto" w:fill="auto"/>
            <w:noWrap/>
          </w:tcPr>
          <w:p w14:paraId="5248D3C5" w14:textId="08F81749"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0.62 (0.55</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0.70)</w:t>
            </w:r>
          </w:p>
        </w:tc>
      </w:tr>
      <w:tr w:rsidR="009C2FCA" w:rsidRPr="009C2FCA" w14:paraId="3D7774A3" w14:textId="77777777" w:rsidTr="005D27FC">
        <w:trPr>
          <w:trHeight w:val="315"/>
        </w:trPr>
        <w:tc>
          <w:tcPr>
            <w:tcW w:w="2073" w:type="pct"/>
            <w:tcBorders>
              <w:top w:val="nil"/>
              <w:left w:val="nil"/>
              <w:bottom w:val="nil"/>
              <w:right w:val="nil"/>
            </w:tcBorders>
            <w:shd w:val="clear" w:color="auto" w:fill="auto"/>
            <w:noWrap/>
            <w:vAlign w:val="center"/>
          </w:tcPr>
          <w:p w14:paraId="0FFFB06A"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CVD</w:t>
            </w:r>
          </w:p>
        </w:tc>
        <w:tc>
          <w:tcPr>
            <w:tcW w:w="452" w:type="pct"/>
            <w:tcBorders>
              <w:top w:val="nil"/>
              <w:left w:val="nil"/>
              <w:bottom w:val="nil"/>
              <w:right w:val="nil"/>
            </w:tcBorders>
            <w:shd w:val="clear" w:color="auto" w:fill="auto"/>
            <w:noWrap/>
            <w:vAlign w:val="center"/>
          </w:tcPr>
          <w:p w14:paraId="5F1F7E44"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563BD38A" w14:textId="4BB45DA3"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0.83 (0.77</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0.89)</w:t>
            </w:r>
          </w:p>
        </w:tc>
        <w:tc>
          <w:tcPr>
            <w:tcW w:w="1238" w:type="pct"/>
            <w:tcBorders>
              <w:top w:val="nil"/>
              <w:left w:val="nil"/>
              <w:bottom w:val="nil"/>
              <w:right w:val="nil"/>
            </w:tcBorders>
            <w:shd w:val="clear" w:color="auto" w:fill="auto"/>
            <w:noWrap/>
          </w:tcPr>
          <w:p w14:paraId="502F30FF" w14:textId="5430123E"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0.72 (0.67</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0.76)</w:t>
            </w:r>
          </w:p>
        </w:tc>
      </w:tr>
      <w:tr w:rsidR="009C2FCA" w:rsidRPr="009C2FCA" w14:paraId="25264072" w14:textId="77777777" w:rsidTr="005D27FC">
        <w:trPr>
          <w:trHeight w:val="315"/>
        </w:trPr>
        <w:tc>
          <w:tcPr>
            <w:tcW w:w="2073" w:type="pct"/>
            <w:tcBorders>
              <w:top w:val="nil"/>
              <w:left w:val="nil"/>
              <w:bottom w:val="nil"/>
              <w:right w:val="nil"/>
            </w:tcBorders>
            <w:shd w:val="clear" w:color="auto" w:fill="auto"/>
            <w:noWrap/>
            <w:vAlign w:val="center"/>
          </w:tcPr>
          <w:p w14:paraId="2AC26E6D"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cancer</w:t>
            </w:r>
          </w:p>
        </w:tc>
        <w:tc>
          <w:tcPr>
            <w:tcW w:w="452" w:type="pct"/>
            <w:tcBorders>
              <w:top w:val="nil"/>
              <w:left w:val="nil"/>
              <w:bottom w:val="nil"/>
              <w:right w:val="nil"/>
            </w:tcBorders>
            <w:shd w:val="clear" w:color="auto" w:fill="auto"/>
            <w:noWrap/>
            <w:vAlign w:val="center"/>
          </w:tcPr>
          <w:p w14:paraId="001323F1"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79568DF1" w14:textId="7D249259"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0.88 (0.83</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0.93)</w:t>
            </w:r>
          </w:p>
        </w:tc>
        <w:tc>
          <w:tcPr>
            <w:tcW w:w="1238" w:type="pct"/>
            <w:tcBorders>
              <w:top w:val="nil"/>
              <w:left w:val="nil"/>
              <w:bottom w:val="nil"/>
              <w:right w:val="nil"/>
            </w:tcBorders>
            <w:shd w:val="clear" w:color="auto" w:fill="auto"/>
            <w:noWrap/>
          </w:tcPr>
          <w:p w14:paraId="08905C01" w14:textId="446B6A95"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0.85 (0.79</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0.91)</w:t>
            </w:r>
          </w:p>
        </w:tc>
      </w:tr>
      <w:tr w:rsidR="009C2FCA" w:rsidRPr="009C2FCA" w14:paraId="0F73AFCA" w14:textId="77777777" w:rsidTr="005D27FC">
        <w:trPr>
          <w:trHeight w:val="315"/>
        </w:trPr>
        <w:tc>
          <w:tcPr>
            <w:tcW w:w="2073" w:type="pct"/>
            <w:tcBorders>
              <w:top w:val="nil"/>
              <w:left w:val="nil"/>
              <w:bottom w:val="nil"/>
              <w:right w:val="nil"/>
            </w:tcBorders>
            <w:shd w:val="clear" w:color="auto" w:fill="auto"/>
            <w:noWrap/>
            <w:vAlign w:val="center"/>
          </w:tcPr>
          <w:p w14:paraId="47832417"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All-cause mortality</w:t>
            </w:r>
          </w:p>
        </w:tc>
        <w:tc>
          <w:tcPr>
            <w:tcW w:w="452" w:type="pct"/>
            <w:tcBorders>
              <w:top w:val="nil"/>
              <w:left w:val="nil"/>
              <w:bottom w:val="nil"/>
              <w:right w:val="nil"/>
            </w:tcBorders>
            <w:shd w:val="clear" w:color="auto" w:fill="auto"/>
            <w:noWrap/>
            <w:vAlign w:val="center"/>
          </w:tcPr>
          <w:p w14:paraId="0D0C558F"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2D3B0234" w14:textId="0BFFD935" w:rsidR="008D44AF" w:rsidRPr="009C2FCA" w:rsidRDefault="008D44AF" w:rsidP="005D27FC">
            <w:pPr>
              <w:tabs>
                <w:tab w:val="left" w:pos="1701"/>
              </w:tabs>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0.82 (0.67</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1.00)</w:t>
            </w:r>
          </w:p>
        </w:tc>
        <w:tc>
          <w:tcPr>
            <w:tcW w:w="1238" w:type="pct"/>
            <w:tcBorders>
              <w:top w:val="nil"/>
              <w:left w:val="nil"/>
              <w:bottom w:val="nil"/>
              <w:right w:val="nil"/>
            </w:tcBorders>
            <w:shd w:val="clear" w:color="auto" w:fill="auto"/>
            <w:noWrap/>
          </w:tcPr>
          <w:p w14:paraId="4BD041A8" w14:textId="499901C7" w:rsidR="008D44AF" w:rsidRPr="009C2FCA" w:rsidRDefault="008D44AF" w:rsidP="005D27FC">
            <w:pPr>
              <w:tabs>
                <w:tab w:val="left" w:pos="1701"/>
              </w:tabs>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0.67 (0.53</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0.84)</w:t>
            </w:r>
          </w:p>
        </w:tc>
      </w:tr>
      <w:tr w:rsidR="009C2FCA" w:rsidRPr="009C2FCA" w14:paraId="73B89E94" w14:textId="77777777" w:rsidTr="005D27FC">
        <w:trPr>
          <w:trHeight w:val="315"/>
        </w:trPr>
        <w:tc>
          <w:tcPr>
            <w:tcW w:w="5000" w:type="pct"/>
            <w:gridSpan w:val="4"/>
            <w:tcBorders>
              <w:left w:val="nil"/>
              <w:bottom w:val="nil"/>
            </w:tcBorders>
            <w:shd w:val="clear" w:color="auto" w:fill="auto"/>
            <w:noWrap/>
            <w:vAlign w:val="center"/>
          </w:tcPr>
          <w:p w14:paraId="642B7F1E"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Score consisting of smoking, alcohol consumption, physical activity, and diet</w:t>
            </w:r>
          </w:p>
        </w:tc>
      </w:tr>
      <w:tr w:rsidR="009C2FCA" w:rsidRPr="009C2FCA" w14:paraId="168726AE" w14:textId="77777777" w:rsidTr="005D27FC">
        <w:trPr>
          <w:trHeight w:val="315"/>
        </w:trPr>
        <w:tc>
          <w:tcPr>
            <w:tcW w:w="2073" w:type="pct"/>
            <w:tcBorders>
              <w:top w:val="nil"/>
              <w:left w:val="nil"/>
              <w:bottom w:val="nil"/>
              <w:right w:val="nil"/>
            </w:tcBorders>
            <w:shd w:val="clear" w:color="auto" w:fill="auto"/>
            <w:noWrap/>
            <w:vAlign w:val="center"/>
          </w:tcPr>
          <w:p w14:paraId="0CA87733"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diabetes</w:t>
            </w:r>
          </w:p>
        </w:tc>
        <w:tc>
          <w:tcPr>
            <w:tcW w:w="452" w:type="pct"/>
            <w:tcBorders>
              <w:top w:val="nil"/>
              <w:left w:val="nil"/>
              <w:bottom w:val="nil"/>
              <w:right w:val="nil"/>
            </w:tcBorders>
            <w:shd w:val="clear" w:color="auto" w:fill="auto"/>
            <w:noWrap/>
            <w:vAlign w:val="center"/>
          </w:tcPr>
          <w:p w14:paraId="35F19481"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0FDADC74" w14:textId="3844CA89"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0.93 (0.88</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0.99)</w:t>
            </w:r>
          </w:p>
        </w:tc>
        <w:tc>
          <w:tcPr>
            <w:tcW w:w="1238" w:type="pct"/>
            <w:tcBorders>
              <w:top w:val="nil"/>
              <w:left w:val="nil"/>
              <w:bottom w:val="nil"/>
              <w:right w:val="nil"/>
            </w:tcBorders>
            <w:shd w:val="clear" w:color="auto" w:fill="auto"/>
            <w:noWrap/>
          </w:tcPr>
          <w:p w14:paraId="5A47FB79" w14:textId="60D4CA08"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0.91 (0.85</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0.95)</w:t>
            </w:r>
          </w:p>
        </w:tc>
      </w:tr>
      <w:tr w:rsidR="009C2FCA" w:rsidRPr="009C2FCA" w14:paraId="509C0403" w14:textId="77777777" w:rsidTr="005D27FC">
        <w:trPr>
          <w:trHeight w:val="315"/>
        </w:trPr>
        <w:tc>
          <w:tcPr>
            <w:tcW w:w="2073" w:type="pct"/>
            <w:tcBorders>
              <w:top w:val="nil"/>
              <w:left w:val="nil"/>
              <w:right w:val="nil"/>
            </w:tcBorders>
            <w:shd w:val="clear" w:color="auto" w:fill="auto"/>
            <w:noWrap/>
            <w:vAlign w:val="center"/>
          </w:tcPr>
          <w:p w14:paraId="59E38CE5"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CVD</w:t>
            </w:r>
          </w:p>
        </w:tc>
        <w:tc>
          <w:tcPr>
            <w:tcW w:w="452" w:type="pct"/>
            <w:tcBorders>
              <w:top w:val="nil"/>
              <w:left w:val="nil"/>
              <w:right w:val="nil"/>
            </w:tcBorders>
            <w:shd w:val="clear" w:color="auto" w:fill="auto"/>
            <w:noWrap/>
            <w:vAlign w:val="center"/>
          </w:tcPr>
          <w:p w14:paraId="09A10310"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right w:val="nil"/>
            </w:tcBorders>
            <w:shd w:val="clear" w:color="auto" w:fill="auto"/>
            <w:noWrap/>
          </w:tcPr>
          <w:p w14:paraId="00FF3670" w14:textId="1961773E"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0.84 (0.78</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0.89)</w:t>
            </w:r>
          </w:p>
        </w:tc>
        <w:tc>
          <w:tcPr>
            <w:tcW w:w="1238" w:type="pct"/>
            <w:tcBorders>
              <w:top w:val="nil"/>
              <w:left w:val="nil"/>
              <w:right w:val="nil"/>
            </w:tcBorders>
            <w:shd w:val="clear" w:color="auto" w:fill="auto"/>
            <w:noWrap/>
          </w:tcPr>
          <w:p w14:paraId="59D80DF3" w14:textId="5FBE3354"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hAnsi="Times New Roman" w:cs="Times New Roman"/>
                <w:color w:val="000000" w:themeColor="text1"/>
                <w:sz w:val="15"/>
                <w:szCs w:val="15"/>
              </w:rPr>
              <w:t>0.74 (0.69</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0.78)</w:t>
            </w:r>
          </w:p>
        </w:tc>
      </w:tr>
      <w:tr w:rsidR="009C2FCA" w:rsidRPr="009C2FCA" w14:paraId="2EEC14A1" w14:textId="77777777" w:rsidTr="005D27FC">
        <w:trPr>
          <w:trHeight w:val="315"/>
        </w:trPr>
        <w:tc>
          <w:tcPr>
            <w:tcW w:w="2073" w:type="pct"/>
            <w:tcBorders>
              <w:top w:val="nil"/>
              <w:left w:val="nil"/>
              <w:bottom w:val="nil"/>
              <w:right w:val="nil"/>
            </w:tcBorders>
            <w:shd w:val="clear" w:color="auto" w:fill="auto"/>
            <w:noWrap/>
            <w:vAlign w:val="center"/>
          </w:tcPr>
          <w:p w14:paraId="0C52B924"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Incident cancer</w:t>
            </w:r>
          </w:p>
        </w:tc>
        <w:tc>
          <w:tcPr>
            <w:tcW w:w="452" w:type="pct"/>
            <w:tcBorders>
              <w:top w:val="nil"/>
              <w:left w:val="nil"/>
              <w:bottom w:val="nil"/>
              <w:right w:val="nil"/>
            </w:tcBorders>
            <w:shd w:val="clear" w:color="auto" w:fill="auto"/>
            <w:noWrap/>
            <w:vAlign w:val="center"/>
          </w:tcPr>
          <w:p w14:paraId="5C954995" w14:textId="77777777"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nil"/>
              <w:right w:val="nil"/>
            </w:tcBorders>
            <w:shd w:val="clear" w:color="auto" w:fill="auto"/>
            <w:noWrap/>
          </w:tcPr>
          <w:p w14:paraId="6634B91C" w14:textId="5F11EE70"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0.87 (0.82</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0.92)</w:t>
            </w:r>
          </w:p>
        </w:tc>
        <w:tc>
          <w:tcPr>
            <w:tcW w:w="1238" w:type="pct"/>
            <w:tcBorders>
              <w:top w:val="nil"/>
              <w:left w:val="nil"/>
              <w:bottom w:val="nil"/>
              <w:right w:val="nil"/>
            </w:tcBorders>
            <w:shd w:val="clear" w:color="auto" w:fill="auto"/>
            <w:noWrap/>
          </w:tcPr>
          <w:p w14:paraId="0FAE5B2A" w14:textId="4E3C4A68" w:rsidR="008D44AF" w:rsidRPr="009C2FCA" w:rsidRDefault="008D44AF" w:rsidP="005D27FC">
            <w:pPr>
              <w:tabs>
                <w:tab w:val="left" w:pos="1701"/>
              </w:tabs>
              <w:adjustRightInd w:val="0"/>
              <w:contextualSpacing/>
              <w:jc w:val="both"/>
              <w:rPr>
                <w:rFonts w:ascii="Times New Roman" w:eastAsia="宋体" w:hAnsi="Times New Roman" w:cs="Times New Roman"/>
                <w:color w:val="000000" w:themeColor="text1"/>
                <w:kern w:val="0"/>
                <w:sz w:val="15"/>
                <w:szCs w:val="15"/>
              </w:rPr>
            </w:pPr>
            <w:r w:rsidRPr="009C2FCA">
              <w:rPr>
                <w:rFonts w:ascii="Times New Roman" w:hAnsi="Times New Roman" w:cs="Times New Roman"/>
                <w:color w:val="000000" w:themeColor="text1"/>
                <w:sz w:val="15"/>
                <w:szCs w:val="15"/>
              </w:rPr>
              <w:t>0.84 (0.78</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0.90)</w:t>
            </w:r>
          </w:p>
        </w:tc>
      </w:tr>
      <w:tr w:rsidR="009C2FCA" w:rsidRPr="009C2FCA" w14:paraId="3E82C785" w14:textId="77777777" w:rsidTr="005D27FC">
        <w:trPr>
          <w:trHeight w:val="315"/>
        </w:trPr>
        <w:tc>
          <w:tcPr>
            <w:tcW w:w="2073" w:type="pct"/>
            <w:tcBorders>
              <w:top w:val="nil"/>
              <w:left w:val="nil"/>
              <w:bottom w:val="single" w:sz="4" w:space="0" w:color="auto"/>
              <w:right w:val="nil"/>
            </w:tcBorders>
            <w:shd w:val="clear" w:color="auto" w:fill="auto"/>
            <w:noWrap/>
            <w:vAlign w:val="center"/>
          </w:tcPr>
          <w:p w14:paraId="31E02B12" w14:textId="77777777" w:rsidR="008D44AF" w:rsidRPr="009C2FCA" w:rsidRDefault="008D44AF" w:rsidP="005D27FC">
            <w:pPr>
              <w:tabs>
                <w:tab w:val="left" w:pos="1701"/>
              </w:tabs>
              <w:adjustRightInd w:val="0"/>
              <w:ind w:leftChars="100" w:left="210"/>
              <w:contextualSpacing/>
              <w:jc w:val="both"/>
              <w:rPr>
                <w:rFonts w:ascii="Times New Roman" w:eastAsia="宋体" w:hAnsi="Times New Roman" w:cs="Times New Roman"/>
                <w:color w:val="000000" w:themeColor="text1"/>
                <w:kern w:val="0"/>
                <w:sz w:val="15"/>
                <w:szCs w:val="15"/>
              </w:rPr>
            </w:pPr>
            <w:r w:rsidRPr="009C2FCA">
              <w:rPr>
                <w:rFonts w:ascii="Times New Roman" w:eastAsia="宋体" w:hAnsi="Times New Roman" w:cs="Times New Roman"/>
                <w:color w:val="000000" w:themeColor="text1"/>
                <w:kern w:val="0"/>
                <w:sz w:val="15"/>
                <w:szCs w:val="15"/>
              </w:rPr>
              <w:t>All-cause mortality</w:t>
            </w:r>
          </w:p>
        </w:tc>
        <w:tc>
          <w:tcPr>
            <w:tcW w:w="452" w:type="pct"/>
            <w:tcBorders>
              <w:top w:val="nil"/>
              <w:left w:val="nil"/>
              <w:bottom w:val="single" w:sz="4" w:space="0" w:color="auto"/>
              <w:right w:val="nil"/>
            </w:tcBorders>
            <w:shd w:val="clear" w:color="auto" w:fill="auto"/>
            <w:noWrap/>
            <w:vAlign w:val="center"/>
          </w:tcPr>
          <w:p w14:paraId="7FE12F6C" w14:textId="77777777" w:rsidR="008D44AF" w:rsidRPr="009C2FCA" w:rsidRDefault="008D44AF" w:rsidP="005D27FC">
            <w:pPr>
              <w:tabs>
                <w:tab w:val="left" w:pos="1701"/>
              </w:tabs>
              <w:adjustRightInd w:val="0"/>
              <w:contextualSpacing/>
              <w:jc w:val="both"/>
              <w:rPr>
                <w:rFonts w:ascii="Times New Roman" w:eastAsia="等线" w:hAnsi="Times New Roman" w:cs="Times New Roman"/>
                <w:color w:val="000000" w:themeColor="text1"/>
                <w:sz w:val="15"/>
                <w:szCs w:val="15"/>
              </w:rPr>
            </w:pPr>
            <w:r w:rsidRPr="009C2FCA">
              <w:rPr>
                <w:rFonts w:ascii="Times New Roman" w:eastAsia="等线" w:hAnsi="Times New Roman" w:cs="Times New Roman"/>
                <w:color w:val="000000" w:themeColor="text1"/>
                <w:sz w:val="15"/>
                <w:szCs w:val="15"/>
              </w:rPr>
              <w:t>1.00</w:t>
            </w:r>
          </w:p>
        </w:tc>
        <w:tc>
          <w:tcPr>
            <w:tcW w:w="1237" w:type="pct"/>
            <w:tcBorders>
              <w:top w:val="nil"/>
              <w:left w:val="nil"/>
              <w:bottom w:val="single" w:sz="4" w:space="0" w:color="auto"/>
              <w:right w:val="nil"/>
            </w:tcBorders>
            <w:shd w:val="clear" w:color="auto" w:fill="auto"/>
            <w:noWrap/>
          </w:tcPr>
          <w:p w14:paraId="7CE532EC" w14:textId="08754E1B" w:rsidR="008D44AF" w:rsidRPr="009C2FCA" w:rsidRDefault="008D44AF" w:rsidP="005D27FC">
            <w:pPr>
              <w:tabs>
                <w:tab w:val="left" w:pos="1701"/>
              </w:tabs>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0.77 (0.63</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0.93)</w:t>
            </w:r>
          </w:p>
        </w:tc>
        <w:tc>
          <w:tcPr>
            <w:tcW w:w="1238" w:type="pct"/>
            <w:tcBorders>
              <w:top w:val="nil"/>
              <w:left w:val="nil"/>
              <w:bottom w:val="single" w:sz="4" w:space="0" w:color="auto"/>
              <w:right w:val="nil"/>
            </w:tcBorders>
            <w:shd w:val="clear" w:color="auto" w:fill="auto"/>
            <w:noWrap/>
          </w:tcPr>
          <w:p w14:paraId="7FDF8F20" w14:textId="51476550" w:rsidR="008D44AF" w:rsidRPr="009C2FCA" w:rsidRDefault="008D44AF" w:rsidP="005D27FC">
            <w:pPr>
              <w:tabs>
                <w:tab w:val="left" w:pos="1701"/>
              </w:tabs>
              <w:adjustRightInd w:val="0"/>
              <w:contextualSpacing/>
              <w:jc w:val="both"/>
              <w:rPr>
                <w:rFonts w:ascii="Times New Roman" w:hAnsi="Times New Roman" w:cs="Times New Roman"/>
                <w:color w:val="000000" w:themeColor="text1"/>
                <w:sz w:val="15"/>
                <w:szCs w:val="15"/>
              </w:rPr>
            </w:pPr>
            <w:r w:rsidRPr="009C2FCA">
              <w:rPr>
                <w:rFonts w:ascii="Times New Roman" w:hAnsi="Times New Roman" w:cs="Times New Roman"/>
                <w:color w:val="000000" w:themeColor="text1"/>
                <w:sz w:val="15"/>
                <w:szCs w:val="15"/>
              </w:rPr>
              <w:t>0.60 (0.50</w:t>
            </w:r>
            <w:r w:rsidR="00F76A13" w:rsidRPr="009C2FCA">
              <w:rPr>
                <w:rFonts w:ascii="Times New Roman" w:eastAsia="等线" w:hAnsi="Times New Roman" w:cs="Times New Roman"/>
                <w:color w:val="000000" w:themeColor="text1"/>
                <w:sz w:val="15"/>
                <w:szCs w:val="15"/>
              </w:rPr>
              <w:t>–</w:t>
            </w:r>
            <w:r w:rsidRPr="009C2FCA">
              <w:rPr>
                <w:rFonts w:ascii="Times New Roman" w:hAnsi="Times New Roman" w:cs="Times New Roman"/>
                <w:color w:val="000000" w:themeColor="text1"/>
                <w:sz w:val="15"/>
                <w:szCs w:val="15"/>
              </w:rPr>
              <w:t>0.72)</w:t>
            </w:r>
          </w:p>
        </w:tc>
      </w:tr>
    </w:tbl>
    <w:p w14:paraId="6EB32F23" w14:textId="2BCCF048" w:rsidR="00CF374E" w:rsidRPr="009C2FCA" w:rsidRDefault="008D44AF" w:rsidP="00F76A13">
      <w:pPr>
        <w:adjustRightInd w:val="0"/>
        <w:snapToGrid w:val="0"/>
        <w:jc w:val="both"/>
        <w:rPr>
          <w:rFonts w:ascii="Times New Roman" w:eastAsia="Times New Roman Uni" w:hAnsi="Times New Roman" w:cs="Times New Roman"/>
          <w:color w:val="000000" w:themeColor="text1"/>
          <w:sz w:val="18"/>
          <w:szCs w:val="18"/>
        </w:rPr>
      </w:pPr>
      <w:r w:rsidRPr="009C2FCA">
        <w:rPr>
          <w:rFonts w:ascii="Times New Roman" w:eastAsia="Times New Roman Uni" w:hAnsi="Times New Roman" w:cs="Times New Roman"/>
          <w:color w:val="000000" w:themeColor="text1"/>
          <w:sz w:val="18"/>
          <w:szCs w:val="18"/>
        </w:rPr>
        <w:t xml:space="preserve">Data are presented as pooled </w:t>
      </w:r>
      <w:r w:rsidR="00A7617A" w:rsidRPr="009C2FCA">
        <w:rPr>
          <w:rFonts w:ascii="Times New Roman" w:eastAsia="Times New Roman Uni" w:hAnsi="Times New Roman" w:cs="Times New Roman"/>
          <w:color w:val="000000" w:themeColor="text1"/>
          <w:sz w:val="18"/>
          <w:szCs w:val="18"/>
        </w:rPr>
        <w:t>HR</w:t>
      </w:r>
      <w:r w:rsidRPr="009C2FCA">
        <w:rPr>
          <w:rFonts w:ascii="Times New Roman" w:eastAsia="Times New Roman Uni" w:hAnsi="Times New Roman" w:cs="Times New Roman"/>
          <w:color w:val="000000" w:themeColor="text1"/>
          <w:sz w:val="18"/>
          <w:szCs w:val="18"/>
        </w:rPr>
        <w:t xml:space="preserve"> (95%</w:t>
      </w:r>
      <w:r w:rsidR="00A7617A" w:rsidRPr="009C2FCA">
        <w:rPr>
          <w:rFonts w:ascii="Times New Roman" w:eastAsia="Times New Roman Uni" w:hAnsi="Times New Roman" w:cs="Times New Roman"/>
          <w:color w:val="000000" w:themeColor="text1"/>
          <w:sz w:val="18"/>
          <w:szCs w:val="18"/>
        </w:rPr>
        <w:t xml:space="preserve"> </w:t>
      </w:r>
      <w:r w:rsidR="00F76A13" w:rsidRPr="009C2FCA">
        <w:rPr>
          <w:rFonts w:ascii="Times New Roman" w:eastAsia="Times New Roman Uni" w:hAnsi="Times New Roman" w:cs="Times New Roman"/>
          <w:color w:val="000000" w:themeColor="text1"/>
          <w:sz w:val="18"/>
          <w:szCs w:val="18"/>
        </w:rPr>
        <w:t>CI</w:t>
      </w:r>
      <w:r w:rsidRPr="009C2FCA">
        <w:rPr>
          <w:rFonts w:ascii="Times New Roman" w:eastAsia="Times New Roman Uni" w:hAnsi="Times New Roman" w:cs="Times New Roman"/>
          <w:color w:val="000000" w:themeColor="text1"/>
          <w:sz w:val="18"/>
          <w:szCs w:val="18"/>
        </w:rPr>
        <w:t xml:space="preserve">). In the </w:t>
      </w:r>
      <w:r w:rsidR="00B60680" w:rsidRPr="009C2FCA">
        <w:rPr>
          <w:rFonts w:ascii="Times New Roman" w:eastAsia="Times New Roman Uni" w:hAnsi="Times New Roman" w:cs="Times New Roman"/>
          <w:color w:val="000000" w:themeColor="text1"/>
          <w:sz w:val="18"/>
          <w:szCs w:val="18"/>
        </w:rPr>
        <w:t xml:space="preserve">US </w:t>
      </w:r>
      <w:r w:rsidRPr="009C2FCA">
        <w:rPr>
          <w:rFonts w:ascii="Times New Roman" w:eastAsia="Times New Roman Uni" w:hAnsi="Times New Roman" w:cs="Times New Roman"/>
          <w:color w:val="000000" w:themeColor="text1"/>
          <w:sz w:val="18"/>
          <w:szCs w:val="18"/>
        </w:rPr>
        <w:t xml:space="preserve">NHANES, all estimates accounted for complex survey designs. Covariates included in models are the same as </w:t>
      </w:r>
      <w:r w:rsidR="00292D1D" w:rsidRPr="009C2FCA">
        <w:rPr>
          <w:rFonts w:ascii="Times New Roman" w:eastAsia="Times New Roman Uni" w:hAnsi="Times New Roman" w:cs="Times New Roman"/>
          <w:color w:val="000000" w:themeColor="text1"/>
          <w:sz w:val="18"/>
          <w:szCs w:val="18"/>
        </w:rPr>
        <w:t xml:space="preserve">in </w:t>
      </w:r>
      <w:r w:rsidRPr="009C2FCA">
        <w:rPr>
          <w:rFonts w:ascii="Times New Roman" w:eastAsia="Times New Roman Uni" w:hAnsi="Times New Roman" w:cs="Times New Roman"/>
          <w:color w:val="000000" w:themeColor="text1"/>
          <w:sz w:val="18"/>
          <w:szCs w:val="18"/>
        </w:rPr>
        <w:t>Table S6, and the omitted factor was additionally adjusted in the models.</w:t>
      </w:r>
      <w:bookmarkEnd w:id="2"/>
    </w:p>
    <w:p w14:paraId="6C874CDB" w14:textId="048147FC" w:rsidR="008D44AF" w:rsidRPr="009C2FCA" w:rsidRDefault="008D44AF" w:rsidP="00F76A13">
      <w:pPr>
        <w:adjustRightInd w:val="0"/>
        <w:snapToGrid w:val="0"/>
        <w:spacing w:beforeLines="50" w:before="156" w:afterLines="50" w:after="156"/>
        <w:jc w:val="both"/>
        <w:rPr>
          <w:rFonts w:ascii="Times New Roman" w:eastAsia="Times New Roman Uni" w:hAnsi="Times New Roman" w:cs="Times New Roman"/>
          <w:b/>
          <w:bCs/>
          <w:color w:val="000000" w:themeColor="text1"/>
          <w:szCs w:val="21"/>
        </w:rPr>
      </w:pPr>
      <w:r w:rsidRPr="009C2FCA">
        <w:rPr>
          <w:rFonts w:ascii="Times New Roman" w:eastAsia="Times New Roman Uni" w:hAnsi="Times New Roman" w:cs="Times New Roman"/>
          <w:b/>
          <w:bCs/>
          <w:color w:val="000000" w:themeColor="text1"/>
          <w:szCs w:val="21"/>
        </w:rPr>
        <w:t>Reference</w:t>
      </w:r>
      <w:r w:rsidR="00203841" w:rsidRPr="009C2FCA">
        <w:rPr>
          <w:rFonts w:ascii="Times New Roman" w:eastAsia="Times New Roman Uni" w:hAnsi="Times New Roman" w:cs="Times New Roman"/>
          <w:b/>
          <w:bCs/>
          <w:color w:val="000000" w:themeColor="text1"/>
          <w:szCs w:val="21"/>
        </w:rPr>
        <w:t>s</w:t>
      </w:r>
    </w:p>
    <w:p w14:paraId="01F07902" w14:textId="4A0FB61C" w:rsidR="00193086" w:rsidRPr="009C2FCA" w:rsidRDefault="00193086"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sz w:val="17"/>
          <w:szCs w:val="17"/>
        </w:rPr>
        <w:t xml:space="preserve"> </w:t>
      </w:r>
      <w:r w:rsidR="00167940" w:rsidRPr="009C2FCA">
        <w:rPr>
          <w:rFonts w:ascii="Times New Roman" w:hAnsi="Times New Roman" w:cs="Times New Roman"/>
          <w:color w:val="000000" w:themeColor="text1"/>
          <w:sz w:val="17"/>
          <w:szCs w:val="17"/>
        </w:rPr>
        <w:t>American Diabetes Association</w:t>
      </w:r>
      <w:r w:rsidRPr="009C2FCA">
        <w:rPr>
          <w:rFonts w:ascii="Times New Roman" w:hAnsi="Times New Roman" w:cs="Times New Roman"/>
          <w:color w:val="000000" w:themeColor="text1"/>
          <w:sz w:val="17"/>
          <w:szCs w:val="17"/>
        </w:rPr>
        <w:t>. 2. Classification and diagnosis of diabetes: Standards of Medical Care in Diabetes—2021. Diabetes Care 2021;44(Suppl 1):S15–33.</w:t>
      </w:r>
    </w:p>
    <w:p w14:paraId="5AFB3D60" w14:textId="321DAC38" w:rsidR="009E6C25" w:rsidRPr="009C2FCA" w:rsidRDefault="00193086"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sz w:val="17"/>
          <w:szCs w:val="17"/>
        </w:rPr>
        <w:t xml:space="preserve"> Pan XF, Wang L, Pan A. Epidemiology and determinants of obesity in China. Lancet Diabetes Endo 2021;9(6):373–92.</w:t>
      </w:r>
    </w:p>
    <w:p w14:paraId="3308AC3C" w14:textId="3A70DAEE" w:rsidR="008D44AF" w:rsidRPr="009C2FCA" w:rsidRDefault="00193086"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sz w:val="17"/>
          <w:szCs w:val="17"/>
        </w:rPr>
        <w:t xml:space="preserve"> </w:t>
      </w:r>
      <w:r w:rsidR="008D44AF" w:rsidRPr="009C2FCA">
        <w:rPr>
          <w:rFonts w:ascii="Times New Roman" w:hAnsi="Times New Roman" w:cs="Times New Roman"/>
          <w:color w:val="000000" w:themeColor="text1"/>
          <w:sz w:val="17"/>
          <w:szCs w:val="17"/>
        </w:rPr>
        <w:t>Han X, Wei Y, Hu H, Wang J, Li Z, Wang F, et al. Gene</w:t>
      </w:r>
      <w:r w:rsidR="009E6C25" w:rsidRPr="009C2FCA">
        <w:rPr>
          <w:rFonts w:ascii="Times New Roman" w:hAnsi="Times New Roman" w:cs="Times New Roman"/>
          <w:color w:val="000000" w:themeColor="text1"/>
          <w:sz w:val="17"/>
          <w:szCs w:val="17"/>
        </w:rPr>
        <w:t>tic risk, a healthy lifestyle, and type 2 diab</w:t>
      </w:r>
      <w:r w:rsidR="008D44AF" w:rsidRPr="009C2FCA">
        <w:rPr>
          <w:rFonts w:ascii="Times New Roman" w:hAnsi="Times New Roman" w:cs="Times New Roman"/>
          <w:color w:val="000000" w:themeColor="text1"/>
          <w:sz w:val="17"/>
          <w:szCs w:val="17"/>
        </w:rPr>
        <w:t>etes: the Dongfeng-Tongji Cohort Study. J Clin Endocrinol Metab 2020;105(4)</w:t>
      </w:r>
      <w:r w:rsidRPr="009C2FCA">
        <w:rPr>
          <w:rFonts w:ascii="Times New Roman" w:hAnsi="Times New Roman" w:cs="Times New Roman"/>
          <w:color w:val="000000" w:themeColor="text1"/>
          <w:sz w:val="17"/>
          <w:szCs w:val="17"/>
        </w:rPr>
        <w:t>:1242–50</w:t>
      </w:r>
      <w:r w:rsidR="008D44AF" w:rsidRPr="009C2FCA">
        <w:rPr>
          <w:rFonts w:ascii="Times New Roman" w:hAnsi="Times New Roman" w:cs="Times New Roman"/>
          <w:color w:val="000000" w:themeColor="text1"/>
          <w:sz w:val="17"/>
          <w:szCs w:val="17"/>
        </w:rPr>
        <w:t>.</w:t>
      </w:r>
    </w:p>
    <w:p w14:paraId="22493430" w14:textId="6B3C96F8" w:rsidR="00072BE9" w:rsidRPr="009C2FCA" w:rsidRDefault="00193086"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sz w:val="17"/>
          <w:szCs w:val="17"/>
        </w:rPr>
        <w:t xml:space="preserve"> Lloyd-Jones DM, Hong Y, Labarthe D, Mozaffarian D, Appel LJ, Van Horn L, et al. Defining and setting national goals for cardiovascular health promotion and disease reduction: the American Heart Association’s Strategic Impact Goal through 2020 and beyond. Circulation 2010;121(4):586–613.</w:t>
      </w:r>
    </w:p>
    <w:p w14:paraId="298A89DF" w14:textId="328E1387" w:rsidR="0009210C" w:rsidRPr="009C2FCA" w:rsidRDefault="00193086"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sz w:val="17"/>
          <w:szCs w:val="17"/>
        </w:rPr>
        <w:t xml:space="preserve"> </w:t>
      </w:r>
      <w:r w:rsidR="008D44AF" w:rsidRPr="009C2FCA">
        <w:rPr>
          <w:rFonts w:ascii="Times New Roman" w:hAnsi="Times New Roman" w:cs="Times New Roman"/>
          <w:color w:val="000000" w:themeColor="text1"/>
          <w:sz w:val="17"/>
          <w:szCs w:val="17"/>
        </w:rPr>
        <w:t>Liu X, Cui L, Wang A, Wang X, Song Q, Li S, et al. Cumu</w:t>
      </w:r>
      <w:r w:rsidR="00072BE9" w:rsidRPr="009C2FCA">
        <w:rPr>
          <w:rFonts w:ascii="Times New Roman" w:hAnsi="Times New Roman" w:cs="Times New Roman"/>
          <w:color w:val="000000" w:themeColor="text1"/>
          <w:sz w:val="17"/>
          <w:szCs w:val="17"/>
        </w:rPr>
        <w:t xml:space="preserve">lative exposure to ideal cardiovascular health and incident diabetes in </w:t>
      </w:r>
      <w:r w:rsidR="008D44AF" w:rsidRPr="009C2FCA">
        <w:rPr>
          <w:rFonts w:ascii="Times New Roman" w:hAnsi="Times New Roman" w:cs="Times New Roman"/>
          <w:color w:val="000000" w:themeColor="text1"/>
          <w:sz w:val="17"/>
          <w:szCs w:val="17"/>
        </w:rPr>
        <w:t xml:space="preserve">a Chinese </w:t>
      </w:r>
      <w:r w:rsidR="00072BE9" w:rsidRPr="009C2FCA">
        <w:rPr>
          <w:rFonts w:ascii="Times New Roman" w:hAnsi="Times New Roman" w:cs="Times New Roman"/>
          <w:color w:val="000000" w:themeColor="text1"/>
          <w:sz w:val="17"/>
          <w:szCs w:val="17"/>
        </w:rPr>
        <w:t>populatio</w:t>
      </w:r>
      <w:r w:rsidR="008D44AF" w:rsidRPr="009C2FCA">
        <w:rPr>
          <w:rFonts w:ascii="Times New Roman" w:hAnsi="Times New Roman" w:cs="Times New Roman"/>
          <w:color w:val="000000" w:themeColor="text1"/>
          <w:sz w:val="17"/>
          <w:szCs w:val="17"/>
        </w:rPr>
        <w:t xml:space="preserve">n: The Kailuan </w:t>
      </w:r>
      <w:r w:rsidR="00077FF5" w:rsidRPr="009C2FCA">
        <w:rPr>
          <w:rFonts w:ascii="Times New Roman" w:hAnsi="Times New Roman" w:cs="Times New Roman"/>
          <w:color w:val="000000" w:themeColor="text1"/>
          <w:sz w:val="17"/>
          <w:szCs w:val="17"/>
        </w:rPr>
        <w:t>S</w:t>
      </w:r>
      <w:r w:rsidR="008D44AF" w:rsidRPr="009C2FCA">
        <w:rPr>
          <w:rFonts w:ascii="Times New Roman" w:hAnsi="Times New Roman" w:cs="Times New Roman"/>
          <w:color w:val="000000" w:themeColor="text1"/>
          <w:sz w:val="17"/>
          <w:szCs w:val="17"/>
        </w:rPr>
        <w:t>tudy. J Am Heart Assoc 2016;5(9)</w:t>
      </w:r>
      <w:r w:rsidR="00077FF5" w:rsidRPr="009C2FCA">
        <w:rPr>
          <w:rFonts w:ascii="Times New Roman" w:hAnsi="Times New Roman" w:cs="Times New Roman"/>
          <w:color w:val="000000" w:themeColor="text1"/>
          <w:sz w:val="17"/>
          <w:szCs w:val="17"/>
        </w:rPr>
        <w:t>:e004132</w:t>
      </w:r>
      <w:r w:rsidR="008D44AF" w:rsidRPr="009C2FCA">
        <w:rPr>
          <w:rFonts w:ascii="Times New Roman" w:hAnsi="Times New Roman" w:cs="Times New Roman"/>
          <w:color w:val="000000" w:themeColor="text1"/>
          <w:sz w:val="17"/>
          <w:szCs w:val="17"/>
        </w:rPr>
        <w:t>.</w:t>
      </w:r>
    </w:p>
    <w:p w14:paraId="0373CF8F" w14:textId="04FF1192" w:rsidR="009A2AF7" w:rsidRPr="009C2FCA" w:rsidRDefault="00077FF5"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kern w:val="0"/>
          <w:sz w:val="17"/>
          <w:szCs w:val="17"/>
        </w:rPr>
        <w:t xml:space="preserve"> </w:t>
      </w:r>
      <w:r w:rsidR="0009210C" w:rsidRPr="009C2FCA">
        <w:rPr>
          <w:rFonts w:ascii="Times New Roman" w:hAnsi="Times New Roman" w:cs="Times New Roman"/>
          <w:color w:val="000000" w:themeColor="text1"/>
          <w:kern w:val="0"/>
          <w:sz w:val="17"/>
          <w:szCs w:val="17"/>
        </w:rPr>
        <w:t xml:space="preserve">Eckel RH, Jakicic JM, Ard JD, de Jesus JM, Houston Miller N, Hubbard VS, et al. </w:t>
      </w:r>
      <w:bookmarkStart w:id="41" w:name="_Hlk102123813"/>
      <w:r w:rsidR="0009210C" w:rsidRPr="009C2FCA">
        <w:rPr>
          <w:rFonts w:ascii="Times New Roman" w:hAnsi="Times New Roman" w:cs="Times New Roman"/>
          <w:color w:val="000000" w:themeColor="text1"/>
          <w:kern w:val="0"/>
          <w:sz w:val="17"/>
          <w:szCs w:val="17"/>
        </w:rPr>
        <w:t>2013 AHA/ACC guideline on lifestyle management to reduce cardiovascular risk: a report of the America</w:t>
      </w:r>
      <w:bookmarkEnd w:id="41"/>
      <w:r w:rsidR="0009210C" w:rsidRPr="009C2FCA">
        <w:rPr>
          <w:rFonts w:ascii="Times New Roman" w:hAnsi="Times New Roman" w:cs="Times New Roman"/>
          <w:color w:val="000000" w:themeColor="text1"/>
          <w:kern w:val="0"/>
          <w:sz w:val="17"/>
          <w:szCs w:val="17"/>
        </w:rPr>
        <w:t>n College of Cardiology/American Heart Association Task Force on Practice Guidelines. J Am Coll Cardiol 2014;63(25 Pt B):2960</w:t>
      </w:r>
      <w:r w:rsidRPr="009C2FCA">
        <w:rPr>
          <w:rFonts w:ascii="Times New Roman" w:hAnsi="Times New Roman" w:cs="Times New Roman"/>
          <w:color w:val="000000" w:themeColor="text1"/>
          <w:kern w:val="0"/>
          <w:sz w:val="17"/>
          <w:szCs w:val="17"/>
        </w:rPr>
        <w:t>–</w:t>
      </w:r>
      <w:r w:rsidR="0009210C" w:rsidRPr="009C2FCA">
        <w:rPr>
          <w:rFonts w:ascii="Times New Roman" w:hAnsi="Times New Roman" w:cs="Times New Roman"/>
          <w:color w:val="000000" w:themeColor="text1"/>
          <w:kern w:val="0"/>
          <w:sz w:val="17"/>
          <w:szCs w:val="17"/>
        </w:rPr>
        <w:t>84.</w:t>
      </w:r>
    </w:p>
    <w:p w14:paraId="72C0AE49" w14:textId="34E93406" w:rsidR="007E6B82" w:rsidRPr="009C2FCA" w:rsidRDefault="00077FF5"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kern w:val="0"/>
          <w:sz w:val="17"/>
          <w:szCs w:val="17"/>
        </w:rPr>
        <w:lastRenderedPageBreak/>
        <w:t xml:space="preserve"> </w:t>
      </w:r>
      <w:r w:rsidR="009A2AF7" w:rsidRPr="009C2FCA">
        <w:rPr>
          <w:rFonts w:ascii="Times New Roman" w:hAnsi="Times New Roman" w:cs="Times New Roman"/>
          <w:color w:val="000000" w:themeColor="text1"/>
          <w:kern w:val="0"/>
          <w:sz w:val="17"/>
          <w:szCs w:val="17"/>
        </w:rPr>
        <w:t>Wu S, An S, Li W, Lichtenstein AH, Gao J, Kris-Etherton PM, et al. Association of trajectory of cardiovascular health score and incident cardiovascular disease. JAMA Netw Open 2019;2(5):e194758.</w:t>
      </w:r>
    </w:p>
    <w:p w14:paraId="5C8B143B" w14:textId="41B49646" w:rsidR="00EF011D" w:rsidRPr="009C2FCA" w:rsidRDefault="00077FF5"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kern w:val="0"/>
          <w:sz w:val="17"/>
          <w:szCs w:val="17"/>
        </w:rPr>
        <w:t xml:space="preserve"> </w:t>
      </w:r>
      <w:r w:rsidR="007E6B82" w:rsidRPr="009C2FCA">
        <w:rPr>
          <w:rFonts w:ascii="Times New Roman" w:hAnsi="Times New Roman" w:cs="Times New Roman"/>
          <w:color w:val="000000" w:themeColor="text1"/>
          <w:kern w:val="0"/>
          <w:sz w:val="17"/>
          <w:szCs w:val="17"/>
        </w:rPr>
        <w:t>Craig CL, Marshall AL, Sjostrom M, Bauman AE, Booth ML, Ainsworth BE, et al. International physical activity questionnaire: 12-country reliability and validity. Med Sci Sports Exerc 2003;35(8):1381</w:t>
      </w:r>
      <w:r w:rsidRPr="009C2FCA">
        <w:rPr>
          <w:rFonts w:ascii="Times New Roman" w:hAnsi="Times New Roman" w:cs="Times New Roman"/>
          <w:color w:val="000000" w:themeColor="text1"/>
          <w:kern w:val="0"/>
          <w:sz w:val="17"/>
          <w:szCs w:val="17"/>
        </w:rPr>
        <w:t>–</w:t>
      </w:r>
      <w:r w:rsidR="007E6B82" w:rsidRPr="009C2FCA">
        <w:rPr>
          <w:rFonts w:ascii="Times New Roman" w:hAnsi="Times New Roman" w:cs="Times New Roman"/>
          <w:color w:val="000000" w:themeColor="text1"/>
          <w:kern w:val="0"/>
          <w:sz w:val="17"/>
          <w:szCs w:val="17"/>
        </w:rPr>
        <w:t>95</w:t>
      </w:r>
      <w:r w:rsidR="00BC20D8" w:rsidRPr="009C2FCA">
        <w:rPr>
          <w:rFonts w:ascii="Times New Roman" w:hAnsi="Times New Roman" w:cs="Times New Roman"/>
          <w:color w:val="000000" w:themeColor="text1"/>
          <w:kern w:val="0"/>
          <w:sz w:val="17"/>
          <w:szCs w:val="17"/>
        </w:rPr>
        <w:t>.</w:t>
      </w:r>
    </w:p>
    <w:p w14:paraId="207D35F9" w14:textId="7E3DCBC5" w:rsidR="00EF011D" w:rsidRPr="009C2FCA" w:rsidRDefault="00077FF5"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sz w:val="17"/>
          <w:szCs w:val="17"/>
        </w:rPr>
        <w:t xml:space="preserve"> </w:t>
      </w:r>
      <w:r w:rsidR="008D44AF" w:rsidRPr="009C2FCA">
        <w:rPr>
          <w:rFonts w:ascii="Times New Roman" w:hAnsi="Times New Roman" w:cs="Times New Roman"/>
          <w:color w:val="000000" w:themeColor="text1"/>
          <w:sz w:val="17"/>
          <w:szCs w:val="17"/>
        </w:rPr>
        <w:t>Bradbury KE, Young HJ, Guo W, Key TJ. Dietary assessment in UK Biobank: an evaluation of the performance of the touchscreen dietary questionnaire. J Nutr Sci 2018;7:e6.</w:t>
      </w:r>
    </w:p>
    <w:p w14:paraId="7A4AF7B4" w14:textId="4242DD31" w:rsidR="00877D51" w:rsidRPr="009C2FCA" w:rsidRDefault="00077FF5"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kern w:val="0"/>
          <w:sz w:val="17"/>
          <w:szCs w:val="17"/>
        </w:rPr>
        <w:t xml:space="preserve"> </w:t>
      </w:r>
      <w:r w:rsidR="00EF011D" w:rsidRPr="009C2FCA">
        <w:rPr>
          <w:rFonts w:ascii="Times New Roman" w:hAnsi="Times New Roman" w:cs="Times New Roman"/>
          <w:color w:val="000000" w:themeColor="text1"/>
          <w:kern w:val="0"/>
          <w:sz w:val="17"/>
          <w:szCs w:val="17"/>
        </w:rPr>
        <w:t>Said MA, Verweij N, van der Harst P. Associations of combined genetic and lifestyle risks with incident cardiovascular disease and diabetes in the UK Biobank study. JAMA Cardiol 2018;3(8):693</w:t>
      </w:r>
      <w:r w:rsidRPr="009C2FCA">
        <w:rPr>
          <w:rFonts w:ascii="Times New Roman" w:hAnsi="Times New Roman" w:cs="Times New Roman"/>
          <w:color w:val="000000" w:themeColor="text1"/>
          <w:kern w:val="0"/>
          <w:sz w:val="17"/>
          <w:szCs w:val="17"/>
        </w:rPr>
        <w:t>–</w:t>
      </w:r>
      <w:r w:rsidR="00EF011D" w:rsidRPr="009C2FCA">
        <w:rPr>
          <w:rFonts w:ascii="Times New Roman" w:hAnsi="Times New Roman" w:cs="Times New Roman"/>
          <w:color w:val="000000" w:themeColor="text1"/>
          <w:kern w:val="0"/>
          <w:sz w:val="17"/>
          <w:szCs w:val="17"/>
        </w:rPr>
        <w:t>702.</w:t>
      </w:r>
    </w:p>
    <w:p w14:paraId="005E27FD" w14:textId="2E9AEE26" w:rsidR="00877D51" w:rsidRPr="009C2FCA" w:rsidRDefault="00077FF5"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sz w:val="17"/>
          <w:szCs w:val="17"/>
        </w:rPr>
        <w:t xml:space="preserve"> </w:t>
      </w:r>
      <w:r w:rsidR="008D44AF" w:rsidRPr="009C2FCA">
        <w:rPr>
          <w:rFonts w:ascii="Times New Roman" w:hAnsi="Times New Roman" w:cs="Times New Roman"/>
          <w:color w:val="000000" w:themeColor="text1"/>
          <w:sz w:val="17"/>
          <w:szCs w:val="17"/>
        </w:rPr>
        <w:t>Lean ME, Han TS, Morrison CE. Waist circumference as a measure for indicating need for weight management. BMJ 1995;311(6998):158</w:t>
      </w:r>
      <w:r w:rsidRPr="009C2FCA">
        <w:rPr>
          <w:rFonts w:ascii="Times New Roman" w:hAnsi="Times New Roman" w:cs="Times New Roman"/>
          <w:color w:val="000000" w:themeColor="text1"/>
          <w:sz w:val="17"/>
          <w:szCs w:val="17"/>
        </w:rPr>
        <w:t>–</w:t>
      </w:r>
      <w:r w:rsidR="008D44AF" w:rsidRPr="009C2FCA">
        <w:rPr>
          <w:rFonts w:ascii="Times New Roman" w:hAnsi="Times New Roman" w:cs="Times New Roman"/>
          <w:color w:val="000000" w:themeColor="text1"/>
          <w:sz w:val="17"/>
          <w:szCs w:val="17"/>
        </w:rPr>
        <w:t>61.</w:t>
      </w:r>
    </w:p>
    <w:p w14:paraId="5B3CA1CB" w14:textId="55CCB3EF" w:rsidR="00BC20D8" w:rsidRPr="009C2FCA" w:rsidRDefault="00077FF5"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sz w:val="17"/>
          <w:szCs w:val="17"/>
        </w:rPr>
        <w:t xml:space="preserve"> </w:t>
      </w:r>
      <w:r w:rsidR="008D44AF" w:rsidRPr="009C2FCA">
        <w:rPr>
          <w:rFonts w:ascii="Times New Roman" w:hAnsi="Times New Roman" w:cs="Times New Roman"/>
          <w:color w:val="000000" w:themeColor="text1"/>
          <w:sz w:val="17"/>
          <w:szCs w:val="17"/>
        </w:rPr>
        <w:t xml:space="preserve">Liu G, Li Y, Hu Y, Zong G, Li S, Rimm EB, et al. </w:t>
      </w:r>
      <w:r w:rsidR="00877D51" w:rsidRPr="009C2FCA">
        <w:rPr>
          <w:rFonts w:ascii="Times New Roman" w:hAnsi="Times New Roman" w:cs="Times New Roman"/>
          <w:color w:val="000000" w:themeColor="text1"/>
          <w:kern w:val="0"/>
          <w:sz w:val="17"/>
          <w:szCs w:val="17"/>
        </w:rPr>
        <w:t>Influence of lifestyle on incident cardiovascular disease and mortality in patients with diabetes mellitus. J Am Coll Cardiol 2018;71(25):2867</w:t>
      </w:r>
      <w:r w:rsidRPr="009C2FCA">
        <w:rPr>
          <w:rFonts w:ascii="Times New Roman" w:hAnsi="Times New Roman" w:cs="Times New Roman"/>
          <w:color w:val="000000" w:themeColor="text1"/>
          <w:kern w:val="0"/>
          <w:sz w:val="17"/>
          <w:szCs w:val="17"/>
        </w:rPr>
        <w:t>–</w:t>
      </w:r>
      <w:r w:rsidR="00877D51" w:rsidRPr="009C2FCA">
        <w:rPr>
          <w:rFonts w:ascii="Times New Roman" w:hAnsi="Times New Roman" w:cs="Times New Roman"/>
          <w:color w:val="000000" w:themeColor="text1"/>
          <w:kern w:val="0"/>
          <w:sz w:val="17"/>
          <w:szCs w:val="17"/>
        </w:rPr>
        <w:t>76.</w:t>
      </w:r>
    </w:p>
    <w:p w14:paraId="7F3D0CD1" w14:textId="695EED1B" w:rsidR="00BC20D8" w:rsidRPr="009C2FCA" w:rsidRDefault="00077FF5"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sz w:val="17"/>
          <w:szCs w:val="17"/>
        </w:rPr>
        <w:t xml:space="preserve"> </w:t>
      </w:r>
      <w:r w:rsidR="008D44AF" w:rsidRPr="009C2FCA">
        <w:rPr>
          <w:rFonts w:ascii="Times New Roman" w:hAnsi="Times New Roman" w:cs="Times New Roman"/>
          <w:color w:val="000000" w:themeColor="text1"/>
          <w:sz w:val="17"/>
          <w:szCs w:val="17"/>
        </w:rPr>
        <w:t>Guenther PM, Casavale KO, Reedy J, Kirkpatrick SI, Hiza HA, Kuczynski KJ, et al. Update of the Healthy Eating Index: HEI-2010. J Acad Nutr Diet 2013;113(4):569</w:t>
      </w:r>
      <w:r w:rsidRPr="009C2FCA">
        <w:rPr>
          <w:rFonts w:ascii="Times New Roman" w:hAnsi="Times New Roman" w:cs="Times New Roman"/>
          <w:color w:val="000000" w:themeColor="text1"/>
          <w:sz w:val="17"/>
          <w:szCs w:val="17"/>
        </w:rPr>
        <w:t>–</w:t>
      </w:r>
      <w:r w:rsidR="008D44AF" w:rsidRPr="009C2FCA">
        <w:rPr>
          <w:rFonts w:ascii="Times New Roman" w:hAnsi="Times New Roman" w:cs="Times New Roman"/>
          <w:color w:val="000000" w:themeColor="text1"/>
          <w:sz w:val="17"/>
          <w:szCs w:val="17"/>
        </w:rPr>
        <w:t>80.</w:t>
      </w:r>
    </w:p>
    <w:p w14:paraId="52512E5B" w14:textId="26FB4283" w:rsidR="006E70F7" w:rsidRPr="009C2FCA" w:rsidRDefault="00077FF5" w:rsidP="00F76A13">
      <w:pPr>
        <w:pStyle w:val="EndNoteBibliography"/>
        <w:numPr>
          <w:ilvl w:val="0"/>
          <w:numId w:val="16"/>
        </w:numPr>
        <w:ind w:left="102" w:firstLine="0"/>
        <w:jc w:val="both"/>
        <w:rPr>
          <w:rFonts w:ascii="Times New Roman" w:hAnsi="Times New Roman" w:cs="Times New Roman"/>
          <w:color w:val="000000" w:themeColor="text1"/>
          <w:sz w:val="17"/>
          <w:szCs w:val="17"/>
        </w:rPr>
      </w:pPr>
      <w:r w:rsidRPr="009C2FCA">
        <w:rPr>
          <w:rFonts w:ascii="Times New Roman" w:hAnsi="Times New Roman" w:cs="Times New Roman"/>
          <w:color w:val="000000" w:themeColor="text1"/>
          <w:kern w:val="0"/>
          <w:sz w:val="17"/>
          <w:szCs w:val="17"/>
        </w:rPr>
        <w:t xml:space="preserve"> </w:t>
      </w:r>
      <w:r w:rsidR="00BC20D8" w:rsidRPr="009C2FCA">
        <w:rPr>
          <w:rFonts w:ascii="Times New Roman" w:hAnsi="Times New Roman" w:cs="Times New Roman"/>
          <w:color w:val="000000" w:themeColor="text1"/>
          <w:kern w:val="0"/>
          <w:sz w:val="17"/>
          <w:szCs w:val="17"/>
        </w:rPr>
        <w:t>Kennedy ET, Ohls J, Carlson S, Fleming K. The Healthy Eating Index: design and applications. J Am Diet Assoc 1995;95(10):1103</w:t>
      </w:r>
      <w:r w:rsidR="001D2005" w:rsidRPr="009C2FCA">
        <w:rPr>
          <w:rFonts w:ascii="Times New Roman" w:hAnsi="Times New Roman" w:cs="Times New Roman"/>
          <w:color w:val="000000" w:themeColor="text1"/>
          <w:kern w:val="0"/>
          <w:sz w:val="17"/>
          <w:szCs w:val="17"/>
        </w:rPr>
        <w:t>–</w:t>
      </w:r>
      <w:r w:rsidR="00BC20D8" w:rsidRPr="009C2FCA">
        <w:rPr>
          <w:rFonts w:ascii="Times New Roman" w:hAnsi="Times New Roman" w:cs="Times New Roman"/>
          <w:color w:val="000000" w:themeColor="text1"/>
          <w:kern w:val="0"/>
          <w:sz w:val="17"/>
          <w:szCs w:val="17"/>
        </w:rPr>
        <w:t>8.</w:t>
      </w:r>
    </w:p>
    <w:sectPr w:rsidR="006E70F7" w:rsidRPr="009C2FCA" w:rsidSect="00180C81">
      <w:footerReference w:type="default" r:id="rId11"/>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C6D26" w14:textId="77777777" w:rsidR="00E50DD6" w:rsidRDefault="00E50DD6">
      <w:r>
        <w:separator/>
      </w:r>
    </w:p>
  </w:endnote>
  <w:endnote w:type="continuationSeparator" w:id="0">
    <w:p w14:paraId="4DF19630" w14:textId="77777777" w:rsidR="00E50DD6" w:rsidRDefault="00E50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uardianSansGR-Regular">
    <w:altName w:val="Cambria"/>
    <w:panose1 w:val="00000000000000000000"/>
    <w:charset w:val="00"/>
    <w:family w:val="roman"/>
    <w:notTrueType/>
    <w:pitch w:val="default"/>
  </w:font>
  <w:font w:name="Times New Roman Uni">
    <w:altName w:val="Malgun Gothic Semilight"/>
    <w:charset w:val="86"/>
    <w:family w:val="roman"/>
    <w:pitch w:val="variable"/>
    <w:sig w:usb0="B334AAFF" w:usb1="F9DFFFFF" w:usb2="0000003E" w:usb3="00000000" w:csb0="001F01FF" w:csb1="00000000"/>
  </w:font>
  <w:font w:name="ArialUnicodeMS">
    <w:altName w:val="Arial"/>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4303527"/>
      <w:docPartObj>
        <w:docPartGallery w:val="Page Numbers (Bottom of Page)"/>
        <w:docPartUnique/>
      </w:docPartObj>
    </w:sdtPr>
    <w:sdtEndPr>
      <w:rPr>
        <w:rFonts w:ascii="Times New Roman" w:hAnsi="Times New Roman" w:cs="Times New Roman"/>
        <w:sz w:val="20"/>
        <w:szCs w:val="20"/>
      </w:rPr>
    </w:sdtEndPr>
    <w:sdtContent>
      <w:p w14:paraId="34C5021E" w14:textId="11C82C95" w:rsidR="00D92D52" w:rsidRPr="006838BC" w:rsidRDefault="00D92D52" w:rsidP="005D27FC">
        <w:pPr>
          <w:pStyle w:val="afa"/>
          <w:jc w:val="center"/>
          <w:rPr>
            <w:rFonts w:ascii="Times New Roman" w:hAnsi="Times New Roman" w:cs="Times New Roman"/>
            <w:sz w:val="20"/>
            <w:szCs w:val="20"/>
          </w:rPr>
        </w:pPr>
        <w:r w:rsidRPr="006838BC">
          <w:rPr>
            <w:rFonts w:ascii="Times New Roman" w:hAnsi="Times New Roman" w:cs="Times New Roman"/>
            <w:sz w:val="20"/>
            <w:szCs w:val="20"/>
          </w:rPr>
          <w:fldChar w:fldCharType="begin"/>
        </w:r>
        <w:r w:rsidRPr="006838BC">
          <w:rPr>
            <w:rFonts w:ascii="Times New Roman" w:hAnsi="Times New Roman" w:cs="Times New Roman"/>
            <w:sz w:val="20"/>
            <w:szCs w:val="20"/>
          </w:rPr>
          <w:instrText>PAGE   \* MERGEFORMAT</w:instrText>
        </w:r>
        <w:r w:rsidRPr="006838BC">
          <w:rPr>
            <w:rFonts w:ascii="Times New Roman" w:hAnsi="Times New Roman" w:cs="Times New Roman"/>
            <w:sz w:val="20"/>
            <w:szCs w:val="20"/>
          </w:rPr>
          <w:fldChar w:fldCharType="separate"/>
        </w:r>
        <w:r w:rsidR="009C2FCA" w:rsidRPr="009C2FCA">
          <w:rPr>
            <w:rFonts w:ascii="Times New Roman" w:hAnsi="Times New Roman" w:cs="Times New Roman"/>
            <w:noProof/>
            <w:sz w:val="20"/>
            <w:szCs w:val="20"/>
            <w:lang w:val="zh-CN"/>
          </w:rPr>
          <w:t>8</w:t>
        </w:r>
        <w:r w:rsidRPr="006838BC">
          <w:rPr>
            <w:rFonts w:ascii="Times New Roman" w:hAnsi="Times New Roman" w:cs="Times New Roman"/>
            <w:sz w:val="20"/>
            <w:szCs w:val="20"/>
          </w:rPr>
          <w:fldChar w:fldCharType="end"/>
        </w:r>
      </w:p>
    </w:sdtContent>
  </w:sdt>
  <w:p w14:paraId="04EF1969" w14:textId="77777777" w:rsidR="00D92D52" w:rsidRDefault="00D92D52">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B12DEF" w14:textId="77777777" w:rsidR="00E50DD6" w:rsidRDefault="00E50DD6">
      <w:r>
        <w:separator/>
      </w:r>
    </w:p>
  </w:footnote>
  <w:footnote w:type="continuationSeparator" w:id="0">
    <w:p w14:paraId="3D60FEC5" w14:textId="77777777" w:rsidR="00E50DD6" w:rsidRDefault="00E50D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F3F77"/>
    <w:multiLevelType w:val="hybridMultilevel"/>
    <w:tmpl w:val="D9A401BA"/>
    <w:lvl w:ilvl="0" w:tplc="0004D9B8">
      <w:start w:val="1"/>
      <w:numFmt w:val="bullet"/>
      <w:lvlText w:val=""/>
      <w:lvlJc w:val="left"/>
      <w:pPr>
        <w:ind w:left="420" w:hanging="420"/>
      </w:pPr>
      <w:rPr>
        <w:rFonts w:ascii="Symbol" w:hAnsi="Symbol" w:hint="default"/>
        <w:color w:val="auto"/>
        <w:sz w:val="18"/>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955271A"/>
    <w:multiLevelType w:val="hybridMultilevel"/>
    <w:tmpl w:val="A07411CA"/>
    <w:lvl w:ilvl="0" w:tplc="9D5C438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C3911D0"/>
    <w:multiLevelType w:val="multilevel"/>
    <w:tmpl w:val="100E4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00027"/>
    <w:multiLevelType w:val="multilevel"/>
    <w:tmpl w:val="311E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C5859"/>
    <w:multiLevelType w:val="multilevel"/>
    <w:tmpl w:val="354AB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134D24"/>
    <w:multiLevelType w:val="hybridMultilevel"/>
    <w:tmpl w:val="69B4982C"/>
    <w:lvl w:ilvl="0" w:tplc="0004D9B8">
      <w:start w:val="1"/>
      <w:numFmt w:val="bullet"/>
      <w:lvlText w:val=""/>
      <w:lvlJc w:val="left"/>
      <w:pPr>
        <w:ind w:left="420" w:hanging="420"/>
      </w:pPr>
      <w:rPr>
        <w:rFonts w:ascii="Symbol" w:hAnsi="Symbol" w:hint="default"/>
        <w:color w:val="auto"/>
        <w:sz w:val="18"/>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430B505B"/>
    <w:multiLevelType w:val="hybridMultilevel"/>
    <w:tmpl w:val="E3F84D44"/>
    <w:lvl w:ilvl="0" w:tplc="3BA0C004">
      <w:start w:val="1"/>
      <w:numFmt w:val="decimal"/>
      <w:pStyle w:val="Mdeck8references"/>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ACB5455"/>
    <w:multiLevelType w:val="hybridMultilevel"/>
    <w:tmpl w:val="BFF0E910"/>
    <w:lvl w:ilvl="0" w:tplc="A372D208">
      <w:start w:val="1"/>
      <w:numFmt w:val="bullet"/>
      <w:lvlText w:val=""/>
      <w:lvlJc w:val="left"/>
      <w:pPr>
        <w:ind w:left="420" w:hanging="420"/>
      </w:pPr>
      <w:rPr>
        <w:rFonts w:ascii="Wingdings" w:hAnsi="Wingdings" w:hint="default"/>
        <w:sz w:val="20"/>
        <w:szCs w:val="18"/>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3">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abstractNum w:abstractNumId="11" w15:restartNumberingAfterBreak="0">
    <w:nsid w:val="61360F76"/>
    <w:multiLevelType w:val="multilevel"/>
    <w:tmpl w:val="84648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3C370A"/>
    <w:multiLevelType w:val="hybridMultilevel"/>
    <w:tmpl w:val="96EA3A90"/>
    <w:lvl w:ilvl="0" w:tplc="9668B0B2">
      <w:start w:val="1"/>
      <w:numFmt w:val="bullet"/>
      <w:pStyle w:val="Mdeck4textbulletlis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13" w15:restartNumberingAfterBreak="0">
    <w:nsid w:val="6DB20A64"/>
    <w:multiLevelType w:val="hybridMultilevel"/>
    <w:tmpl w:val="01E4F044"/>
    <w:lvl w:ilvl="0" w:tplc="10ACE5BA">
      <w:start w:val="1"/>
      <w:numFmt w:val="decimal"/>
      <w:pStyle w:val="Mdeck4textnumberedlist"/>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4" w15:restartNumberingAfterBreak="0">
    <w:nsid w:val="78633E69"/>
    <w:multiLevelType w:val="hybridMultilevel"/>
    <w:tmpl w:val="9956F21E"/>
    <w:lvl w:ilvl="0" w:tplc="94EA3B0C">
      <w:start w:val="1"/>
      <w:numFmt w:val="decimal"/>
      <w:lvlText w:val="[%1]"/>
      <w:lvlJc w:val="righ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5" w15:restartNumberingAfterBreak="0">
    <w:nsid w:val="7B5703CA"/>
    <w:multiLevelType w:val="hybridMultilevel"/>
    <w:tmpl w:val="95EE5DE4"/>
    <w:lvl w:ilvl="0" w:tplc="9120202A">
      <w:start w:val="1"/>
      <w:numFmt w:val="bullet"/>
      <w:lvlText w:val=""/>
      <w:lvlJc w:val="left"/>
      <w:pPr>
        <w:ind w:left="420" w:hanging="420"/>
      </w:pPr>
      <w:rPr>
        <w:rFonts w:ascii="Wingdings" w:hAnsi="Wingdings" w:hint="default"/>
        <w:sz w:val="20"/>
        <w:szCs w:val="18"/>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3">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num w:numId="1">
    <w:abstractNumId w:val="7"/>
  </w:num>
  <w:num w:numId="2">
    <w:abstractNumId w:val="8"/>
  </w:num>
  <w:num w:numId="3">
    <w:abstractNumId w:val="5"/>
  </w:num>
  <w:num w:numId="4">
    <w:abstractNumId w:val="12"/>
  </w:num>
  <w:num w:numId="5">
    <w:abstractNumId w:val="13"/>
  </w:num>
  <w:num w:numId="6">
    <w:abstractNumId w:val="9"/>
  </w:num>
  <w:num w:numId="7">
    <w:abstractNumId w:val="1"/>
  </w:num>
  <w:num w:numId="8">
    <w:abstractNumId w:val="0"/>
  </w:num>
  <w:num w:numId="9">
    <w:abstractNumId w:val="6"/>
  </w:num>
  <w:num w:numId="10">
    <w:abstractNumId w:val="11"/>
  </w:num>
  <w:num w:numId="11">
    <w:abstractNumId w:val="2"/>
  </w:num>
  <w:num w:numId="12">
    <w:abstractNumId w:val="4"/>
  </w:num>
  <w:num w:numId="13">
    <w:abstractNumId w:val="3"/>
  </w:num>
  <w:num w:numId="14">
    <w:abstractNumId w:val="10"/>
  </w:num>
  <w:num w:numId="15">
    <w:abstractNumId w:val="1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I2NjM3sTQ1tbQwMzFX0lEKTi0uzszPAykwrwUA+u9qtiwAAAA="/>
    <w:docVar w:name="EN.InstantFormat" w:val="&lt;ENInstantFormat&gt;&lt;Enabled&gt;1&lt;/Enabled&gt;&lt;ScanUnformatted&gt;1&lt;/ScanUnformatted&gt;&lt;ScanChanges&gt;1&lt;/ScanChanges&gt;&lt;Suspended&gt;1&lt;/Suspended&gt;&lt;/ENInstantFormat&gt;"/>
  </w:docVars>
  <w:rsids>
    <w:rsidRoot w:val="008D44AF"/>
    <w:rsid w:val="00013177"/>
    <w:rsid w:val="00013FD5"/>
    <w:rsid w:val="00030CE9"/>
    <w:rsid w:val="0003536F"/>
    <w:rsid w:val="00051101"/>
    <w:rsid w:val="00072BE9"/>
    <w:rsid w:val="00077FF5"/>
    <w:rsid w:val="0009210C"/>
    <w:rsid w:val="00095AAC"/>
    <w:rsid w:val="000A6791"/>
    <w:rsid w:val="000E5F57"/>
    <w:rsid w:val="000F03C2"/>
    <w:rsid w:val="000F3AB8"/>
    <w:rsid w:val="00102DD2"/>
    <w:rsid w:val="00104CC7"/>
    <w:rsid w:val="00116124"/>
    <w:rsid w:val="001174FE"/>
    <w:rsid w:val="00121858"/>
    <w:rsid w:val="00132AA8"/>
    <w:rsid w:val="00133FD0"/>
    <w:rsid w:val="001437FD"/>
    <w:rsid w:val="00153414"/>
    <w:rsid w:val="001540CE"/>
    <w:rsid w:val="00167940"/>
    <w:rsid w:val="001806DD"/>
    <w:rsid w:val="00180C81"/>
    <w:rsid w:val="00193086"/>
    <w:rsid w:val="001A14E1"/>
    <w:rsid w:val="001A4ECC"/>
    <w:rsid w:val="001B10B7"/>
    <w:rsid w:val="001B1416"/>
    <w:rsid w:val="001B31C1"/>
    <w:rsid w:val="001D2005"/>
    <w:rsid w:val="001D5717"/>
    <w:rsid w:val="001F4FA0"/>
    <w:rsid w:val="001F69DC"/>
    <w:rsid w:val="00203841"/>
    <w:rsid w:val="00216CA6"/>
    <w:rsid w:val="00244D12"/>
    <w:rsid w:val="00256A63"/>
    <w:rsid w:val="00264A04"/>
    <w:rsid w:val="00292D1D"/>
    <w:rsid w:val="002A5664"/>
    <w:rsid w:val="002F5CC9"/>
    <w:rsid w:val="00310D31"/>
    <w:rsid w:val="00312178"/>
    <w:rsid w:val="00362AD2"/>
    <w:rsid w:val="003720F5"/>
    <w:rsid w:val="00387481"/>
    <w:rsid w:val="003E6392"/>
    <w:rsid w:val="003F4A7E"/>
    <w:rsid w:val="00410F9F"/>
    <w:rsid w:val="00412BF5"/>
    <w:rsid w:val="00425B94"/>
    <w:rsid w:val="0043299F"/>
    <w:rsid w:val="0044472D"/>
    <w:rsid w:val="00452C67"/>
    <w:rsid w:val="004567D1"/>
    <w:rsid w:val="004809E5"/>
    <w:rsid w:val="00484735"/>
    <w:rsid w:val="00494D97"/>
    <w:rsid w:val="00496747"/>
    <w:rsid w:val="004E59DE"/>
    <w:rsid w:val="004F2B89"/>
    <w:rsid w:val="004F6C19"/>
    <w:rsid w:val="004F7ABB"/>
    <w:rsid w:val="00512B73"/>
    <w:rsid w:val="00552EEF"/>
    <w:rsid w:val="00563F40"/>
    <w:rsid w:val="005A7FE6"/>
    <w:rsid w:val="005B086D"/>
    <w:rsid w:val="005B2FF6"/>
    <w:rsid w:val="005D27FC"/>
    <w:rsid w:val="005E2852"/>
    <w:rsid w:val="005F535E"/>
    <w:rsid w:val="0061269C"/>
    <w:rsid w:val="0063127B"/>
    <w:rsid w:val="00651F04"/>
    <w:rsid w:val="00654546"/>
    <w:rsid w:val="0065506D"/>
    <w:rsid w:val="00671646"/>
    <w:rsid w:val="006B4698"/>
    <w:rsid w:val="006C5B9A"/>
    <w:rsid w:val="006E70F7"/>
    <w:rsid w:val="00725C8D"/>
    <w:rsid w:val="007A55C5"/>
    <w:rsid w:val="007B1E26"/>
    <w:rsid w:val="007B392A"/>
    <w:rsid w:val="007E6B82"/>
    <w:rsid w:val="007E791A"/>
    <w:rsid w:val="00824710"/>
    <w:rsid w:val="00837415"/>
    <w:rsid w:val="00845F40"/>
    <w:rsid w:val="00856C52"/>
    <w:rsid w:val="0086141C"/>
    <w:rsid w:val="00872EDC"/>
    <w:rsid w:val="00873D4E"/>
    <w:rsid w:val="00877D51"/>
    <w:rsid w:val="00881766"/>
    <w:rsid w:val="008837D0"/>
    <w:rsid w:val="008860D0"/>
    <w:rsid w:val="00896897"/>
    <w:rsid w:val="008A23C2"/>
    <w:rsid w:val="008C7577"/>
    <w:rsid w:val="008D44AF"/>
    <w:rsid w:val="008F77C1"/>
    <w:rsid w:val="00904B31"/>
    <w:rsid w:val="009120CD"/>
    <w:rsid w:val="00941F65"/>
    <w:rsid w:val="00953B20"/>
    <w:rsid w:val="00961886"/>
    <w:rsid w:val="00970A7D"/>
    <w:rsid w:val="009A2AF7"/>
    <w:rsid w:val="009A3F07"/>
    <w:rsid w:val="009A620A"/>
    <w:rsid w:val="009B2B80"/>
    <w:rsid w:val="009C2FCA"/>
    <w:rsid w:val="009E25AA"/>
    <w:rsid w:val="009E6C25"/>
    <w:rsid w:val="00A2244D"/>
    <w:rsid w:val="00A23CA4"/>
    <w:rsid w:val="00A36A9E"/>
    <w:rsid w:val="00A464A9"/>
    <w:rsid w:val="00A649E8"/>
    <w:rsid w:val="00A7617A"/>
    <w:rsid w:val="00AA6B0C"/>
    <w:rsid w:val="00AF49F9"/>
    <w:rsid w:val="00AF726C"/>
    <w:rsid w:val="00B315FC"/>
    <w:rsid w:val="00B60680"/>
    <w:rsid w:val="00B619E3"/>
    <w:rsid w:val="00B71709"/>
    <w:rsid w:val="00B843C1"/>
    <w:rsid w:val="00B95416"/>
    <w:rsid w:val="00BC20D8"/>
    <w:rsid w:val="00BD1C65"/>
    <w:rsid w:val="00BE1FDB"/>
    <w:rsid w:val="00BE2E71"/>
    <w:rsid w:val="00C27A4E"/>
    <w:rsid w:val="00CA17DE"/>
    <w:rsid w:val="00CB310E"/>
    <w:rsid w:val="00CF374E"/>
    <w:rsid w:val="00D0532A"/>
    <w:rsid w:val="00D16D08"/>
    <w:rsid w:val="00D24A15"/>
    <w:rsid w:val="00D30107"/>
    <w:rsid w:val="00D6074B"/>
    <w:rsid w:val="00D92D52"/>
    <w:rsid w:val="00E237A7"/>
    <w:rsid w:val="00E3049E"/>
    <w:rsid w:val="00E32E3E"/>
    <w:rsid w:val="00E3631C"/>
    <w:rsid w:val="00E50DD6"/>
    <w:rsid w:val="00E74CC2"/>
    <w:rsid w:val="00E80862"/>
    <w:rsid w:val="00E83300"/>
    <w:rsid w:val="00E84A07"/>
    <w:rsid w:val="00E85A38"/>
    <w:rsid w:val="00E921F0"/>
    <w:rsid w:val="00EA6574"/>
    <w:rsid w:val="00ED2709"/>
    <w:rsid w:val="00EE2046"/>
    <w:rsid w:val="00EE2080"/>
    <w:rsid w:val="00EF011D"/>
    <w:rsid w:val="00EF4068"/>
    <w:rsid w:val="00F24F0D"/>
    <w:rsid w:val="00F37904"/>
    <w:rsid w:val="00F43DB9"/>
    <w:rsid w:val="00F52C30"/>
    <w:rsid w:val="00F56E92"/>
    <w:rsid w:val="00F6058A"/>
    <w:rsid w:val="00F76A13"/>
    <w:rsid w:val="00FD0D1C"/>
    <w:rsid w:val="00FD14E9"/>
    <w:rsid w:val="00FD1FC9"/>
    <w:rsid w:val="00FD267C"/>
    <w:rsid w:val="00FD6D73"/>
    <w:rsid w:val="00FD7C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5E94C"/>
  <w15:chartTrackingRefBased/>
  <w15:docId w15:val="{D00B087F-6082-4654-A7F4-F9CE507A5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44AF"/>
  </w:style>
  <w:style w:type="paragraph" w:styleId="1">
    <w:name w:val="heading 1"/>
    <w:aliases w:val="article,x,Fig legends"/>
    <w:basedOn w:val="a"/>
    <w:next w:val="a"/>
    <w:link w:val="10"/>
    <w:uiPriority w:val="9"/>
    <w:qFormat/>
    <w:rsid w:val="008D44AF"/>
    <w:pPr>
      <w:spacing w:before="240"/>
      <w:outlineLvl w:val="0"/>
    </w:pPr>
    <w:rPr>
      <w:rFonts w:ascii="Arial" w:hAnsi="Arial"/>
      <w:b/>
      <w:u w:val="single"/>
    </w:rPr>
  </w:style>
  <w:style w:type="paragraph" w:styleId="2">
    <w:name w:val="heading 2"/>
    <w:basedOn w:val="a"/>
    <w:next w:val="a"/>
    <w:link w:val="20"/>
    <w:qFormat/>
    <w:rsid w:val="008D44AF"/>
    <w:pPr>
      <w:spacing w:before="120"/>
      <w:outlineLvl w:val="1"/>
    </w:pPr>
    <w:rPr>
      <w:rFonts w:ascii="Arial" w:hAnsi="Arial" w:cstheme="majorBidi"/>
      <w:b/>
    </w:rPr>
  </w:style>
  <w:style w:type="paragraph" w:styleId="3">
    <w:name w:val="heading 3"/>
    <w:basedOn w:val="a"/>
    <w:next w:val="a"/>
    <w:link w:val="30"/>
    <w:qFormat/>
    <w:rsid w:val="008D44AF"/>
    <w:pPr>
      <w:ind w:left="360"/>
      <w:outlineLvl w:val="2"/>
    </w:pPr>
    <w:rPr>
      <w:b/>
    </w:rPr>
  </w:style>
  <w:style w:type="paragraph" w:styleId="4">
    <w:name w:val="heading 4"/>
    <w:basedOn w:val="a"/>
    <w:next w:val="a"/>
    <w:link w:val="40"/>
    <w:qFormat/>
    <w:rsid w:val="008D44AF"/>
    <w:pPr>
      <w:keepNext/>
      <w:keepLines/>
      <w:spacing w:before="240" w:line="480" w:lineRule="atLeast"/>
      <w:ind w:left="907" w:hanging="907"/>
      <w:outlineLvl w:val="3"/>
    </w:pPr>
    <w:rPr>
      <w:rFonts w:ascii="Arial" w:hAnsi="Arial" w:cstheme="majorBidi"/>
      <w:b/>
    </w:rPr>
  </w:style>
  <w:style w:type="paragraph" w:styleId="5">
    <w:name w:val="heading 5"/>
    <w:basedOn w:val="a"/>
    <w:next w:val="a"/>
    <w:link w:val="50"/>
    <w:qFormat/>
    <w:rsid w:val="008D44AF"/>
    <w:pPr>
      <w:ind w:left="706"/>
      <w:outlineLvl w:val="4"/>
    </w:pPr>
    <w:rPr>
      <w:b/>
    </w:rPr>
  </w:style>
  <w:style w:type="paragraph" w:styleId="6">
    <w:name w:val="heading 6"/>
    <w:basedOn w:val="a"/>
    <w:next w:val="a"/>
    <w:link w:val="60"/>
    <w:qFormat/>
    <w:rsid w:val="008D44AF"/>
    <w:pPr>
      <w:ind w:left="706"/>
      <w:outlineLvl w:val="5"/>
    </w:pPr>
    <w:rPr>
      <w:rFonts w:cstheme="majorBidi"/>
      <w:u w:val="single"/>
    </w:rPr>
  </w:style>
  <w:style w:type="paragraph" w:styleId="7">
    <w:name w:val="heading 7"/>
    <w:basedOn w:val="a"/>
    <w:next w:val="a"/>
    <w:link w:val="70"/>
    <w:qFormat/>
    <w:rsid w:val="008D44AF"/>
    <w:pPr>
      <w:ind w:left="706"/>
      <w:outlineLvl w:val="6"/>
    </w:pPr>
    <w:rPr>
      <w:i/>
    </w:rPr>
  </w:style>
  <w:style w:type="paragraph" w:styleId="8">
    <w:name w:val="heading 8"/>
    <w:basedOn w:val="a"/>
    <w:next w:val="a"/>
    <w:link w:val="80"/>
    <w:qFormat/>
    <w:rsid w:val="008D44AF"/>
    <w:pPr>
      <w:ind w:left="706"/>
      <w:outlineLvl w:val="7"/>
    </w:pPr>
    <w:rPr>
      <w:rFonts w:cstheme="majorBidi"/>
      <w:i/>
    </w:rPr>
  </w:style>
  <w:style w:type="paragraph" w:styleId="9">
    <w:name w:val="heading 9"/>
    <w:basedOn w:val="a"/>
    <w:next w:val="a"/>
    <w:link w:val="90"/>
    <w:qFormat/>
    <w:rsid w:val="008D44AF"/>
    <w:pPr>
      <w:ind w:left="706"/>
      <w:outlineLvl w:val="8"/>
    </w:pPr>
    <w:rPr>
      <w:rFonts w:cstheme="majorBidi"/>
      <w: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article 字符,x 字符,Fig legends 字符"/>
    <w:basedOn w:val="a0"/>
    <w:link w:val="1"/>
    <w:uiPriority w:val="9"/>
    <w:rsid w:val="008D44AF"/>
    <w:rPr>
      <w:rFonts w:ascii="Arial" w:hAnsi="Arial"/>
      <w:b/>
      <w:u w:val="single"/>
    </w:rPr>
  </w:style>
  <w:style w:type="paragraph" w:customStyle="1" w:styleId="SCI">
    <w:name w:val="SCI"/>
    <w:basedOn w:val="a"/>
    <w:link w:val="SCI0"/>
    <w:qFormat/>
    <w:rsid w:val="008D44AF"/>
    <w:pPr>
      <w:outlineLvl w:val="0"/>
    </w:pPr>
    <w:rPr>
      <w:rFonts w:ascii="Times New Roman" w:eastAsia="Times New Roman" w:hAnsi="Times New Roman" w:cs="Times New Roman"/>
      <w:b/>
      <w:bCs/>
      <w:sz w:val="24"/>
      <w:szCs w:val="24"/>
    </w:rPr>
  </w:style>
  <w:style w:type="character" w:customStyle="1" w:styleId="SCI0">
    <w:name w:val="SCI 字符"/>
    <w:basedOn w:val="a0"/>
    <w:link w:val="SCI"/>
    <w:rsid w:val="008D44AF"/>
    <w:rPr>
      <w:rFonts w:ascii="Times New Roman" w:eastAsia="Times New Roman" w:hAnsi="Times New Roman" w:cs="Times New Roman"/>
      <w:b/>
      <w:bCs/>
      <w:sz w:val="24"/>
      <w:szCs w:val="24"/>
    </w:rPr>
  </w:style>
  <w:style w:type="character" w:customStyle="1" w:styleId="20">
    <w:name w:val="标题 2 字符"/>
    <w:basedOn w:val="a0"/>
    <w:link w:val="2"/>
    <w:rsid w:val="008D44AF"/>
    <w:rPr>
      <w:rFonts w:ascii="Arial" w:hAnsi="Arial" w:cstheme="majorBidi"/>
      <w:b/>
    </w:rPr>
  </w:style>
  <w:style w:type="character" w:customStyle="1" w:styleId="30">
    <w:name w:val="标题 3 字符"/>
    <w:basedOn w:val="a0"/>
    <w:link w:val="3"/>
    <w:rsid w:val="008D44AF"/>
    <w:rPr>
      <w:b/>
    </w:rPr>
  </w:style>
  <w:style w:type="character" w:customStyle="1" w:styleId="40">
    <w:name w:val="标题 4 字符"/>
    <w:basedOn w:val="a0"/>
    <w:link w:val="4"/>
    <w:rsid w:val="008D44AF"/>
    <w:rPr>
      <w:rFonts w:ascii="Arial" w:hAnsi="Arial" w:cstheme="majorBidi"/>
      <w:b/>
    </w:rPr>
  </w:style>
  <w:style w:type="character" w:customStyle="1" w:styleId="50">
    <w:name w:val="标题 5 字符"/>
    <w:basedOn w:val="a0"/>
    <w:link w:val="5"/>
    <w:rsid w:val="008D44AF"/>
    <w:rPr>
      <w:b/>
    </w:rPr>
  </w:style>
  <w:style w:type="character" w:customStyle="1" w:styleId="60">
    <w:name w:val="标题 6 字符"/>
    <w:basedOn w:val="a0"/>
    <w:link w:val="6"/>
    <w:rsid w:val="008D44AF"/>
    <w:rPr>
      <w:rFonts w:cstheme="majorBidi"/>
      <w:u w:val="single"/>
    </w:rPr>
  </w:style>
  <w:style w:type="character" w:customStyle="1" w:styleId="70">
    <w:name w:val="标题 7 字符"/>
    <w:basedOn w:val="a0"/>
    <w:link w:val="7"/>
    <w:rsid w:val="008D44AF"/>
    <w:rPr>
      <w:i/>
    </w:rPr>
  </w:style>
  <w:style w:type="character" w:customStyle="1" w:styleId="80">
    <w:name w:val="标题 8 字符"/>
    <w:basedOn w:val="a0"/>
    <w:link w:val="8"/>
    <w:rsid w:val="008D44AF"/>
    <w:rPr>
      <w:rFonts w:cstheme="majorBidi"/>
      <w:i/>
    </w:rPr>
  </w:style>
  <w:style w:type="character" w:customStyle="1" w:styleId="90">
    <w:name w:val="标题 9 字符"/>
    <w:basedOn w:val="a0"/>
    <w:link w:val="9"/>
    <w:rsid w:val="008D44AF"/>
    <w:rPr>
      <w:rFonts w:cstheme="majorBidi"/>
      <w:i/>
    </w:rPr>
  </w:style>
  <w:style w:type="character" w:customStyle="1" w:styleId="apple-converted-space">
    <w:name w:val="apple-converted-space"/>
    <w:basedOn w:val="a0"/>
    <w:rsid w:val="008D44AF"/>
  </w:style>
  <w:style w:type="paragraph" w:customStyle="1" w:styleId="MDPI11articletype">
    <w:name w:val="MDPI_1.1_article_type"/>
    <w:basedOn w:val="MDPI31text"/>
    <w:next w:val="MDPI12title"/>
    <w:qFormat/>
    <w:rsid w:val="008D44AF"/>
    <w:pPr>
      <w:spacing w:before="240" w:line="240" w:lineRule="auto"/>
      <w:ind w:firstLine="0"/>
      <w:jc w:val="left"/>
    </w:pPr>
    <w:rPr>
      <w:i/>
    </w:rPr>
  </w:style>
  <w:style w:type="paragraph" w:customStyle="1" w:styleId="MDPI12title">
    <w:name w:val="MDPI_1.2_title"/>
    <w:next w:val="MDPI13authornames"/>
    <w:qFormat/>
    <w:rsid w:val="008D44AF"/>
    <w:pPr>
      <w:adjustRightInd w:val="0"/>
      <w:snapToGrid w:val="0"/>
      <w:spacing w:after="240" w:line="400" w:lineRule="exact"/>
    </w:pPr>
    <w:rPr>
      <w:rFonts w:ascii="Palatino Linotype" w:eastAsia="Times New Roman" w:hAnsi="Palatino Linotype" w:cs="Times New Roman"/>
      <w:b/>
      <w:snapToGrid w:val="0"/>
      <w:color w:val="000000"/>
      <w:kern w:val="0"/>
      <w:sz w:val="36"/>
      <w:szCs w:val="20"/>
      <w:lang w:eastAsia="de-DE" w:bidi="en-US"/>
    </w:rPr>
  </w:style>
  <w:style w:type="paragraph" w:customStyle="1" w:styleId="MDPI13authornames">
    <w:name w:val="MDPI_1.3_authornames"/>
    <w:basedOn w:val="MDPI31text"/>
    <w:next w:val="MDPI14history"/>
    <w:qFormat/>
    <w:rsid w:val="008D44AF"/>
    <w:pPr>
      <w:spacing w:after="120"/>
      <w:ind w:firstLine="0"/>
      <w:jc w:val="left"/>
    </w:pPr>
    <w:rPr>
      <w:b/>
      <w:snapToGrid/>
    </w:rPr>
  </w:style>
  <w:style w:type="paragraph" w:customStyle="1" w:styleId="MDPI14history">
    <w:name w:val="MDPI_1.4_history"/>
    <w:basedOn w:val="MDPI62Acknowledgments"/>
    <w:next w:val="MDPI15academiceditor"/>
    <w:qFormat/>
    <w:rsid w:val="008D44AF"/>
    <w:pPr>
      <w:ind w:left="113"/>
      <w:jc w:val="left"/>
    </w:pPr>
    <w:rPr>
      <w:snapToGrid/>
    </w:rPr>
  </w:style>
  <w:style w:type="paragraph" w:customStyle="1" w:styleId="MDPI15academiceditor">
    <w:name w:val="MDPI_1.5_academic_editor"/>
    <w:basedOn w:val="MDPI62Acknowledgments"/>
    <w:qFormat/>
    <w:rsid w:val="008D44AF"/>
    <w:pPr>
      <w:spacing w:before="0" w:after="120"/>
      <w:ind w:left="113"/>
      <w:jc w:val="left"/>
    </w:pPr>
    <w:rPr>
      <w:snapToGrid/>
      <w:szCs w:val="22"/>
    </w:rPr>
  </w:style>
  <w:style w:type="paragraph" w:customStyle="1" w:styleId="MDPI16affiliation">
    <w:name w:val="MDPI_1.6_affiliation"/>
    <w:basedOn w:val="MDPI62Acknowledgments"/>
    <w:qFormat/>
    <w:rsid w:val="008D44AF"/>
    <w:pPr>
      <w:spacing w:before="0"/>
      <w:ind w:left="311" w:hanging="198"/>
      <w:jc w:val="left"/>
    </w:pPr>
    <w:rPr>
      <w:snapToGrid/>
      <w:szCs w:val="18"/>
    </w:rPr>
  </w:style>
  <w:style w:type="paragraph" w:customStyle="1" w:styleId="MDPI17abstract">
    <w:name w:val="MDPI_1.7_abstract"/>
    <w:basedOn w:val="MDPI31text"/>
    <w:next w:val="MDPI18keywords"/>
    <w:qFormat/>
    <w:rsid w:val="008D44AF"/>
    <w:pPr>
      <w:spacing w:before="240"/>
      <w:ind w:left="113" w:firstLine="0"/>
    </w:pPr>
    <w:rPr>
      <w:snapToGrid/>
    </w:rPr>
  </w:style>
  <w:style w:type="paragraph" w:customStyle="1" w:styleId="MDPI18keywords">
    <w:name w:val="MDPI_1.8_keywords"/>
    <w:basedOn w:val="MDPI31text"/>
    <w:next w:val="MDPI19classification"/>
    <w:qFormat/>
    <w:rsid w:val="008D44AF"/>
    <w:pPr>
      <w:spacing w:before="240"/>
      <w:ind w:left="113" w:firstLine="0"/>
    </w:pPr>
  </w:style>
  <w:style w:type="paragraph" w:customStyle="1" w:styleId="MDPI19classification">
    <w:name w:val="MDPI_1.9_classification"/>
    <w:basedOn w:val="MDPI31text"/>
    <w:qFormat/>
    <w:rsid w:val="008D44AF"/>
    <w:pPr>
      <w:spacing w:before="240"/>
      <w:ind w:left="113" w:firstLine="0"/>
    </w:pPr>
    <w:rPr>
      <w:b/>
      <w:snapToGrid/>
    </w:rPr>
  </w:style>
  <w:style w:type="paragraph" w:customStyle="1" w:styleId="MDPI19line">
    <w:name w:val="MDPI_1.9_line"/>
    <w:basedOn w:val="MDPI31text"/>
    <w:qFormat/>
    <w:rsid w:val="008D44AF"/>
    <w:pPr>
      <w:pBdr>
        <w:bottom w:val="single" w:sz="6" w:space="1" w:color="auto"/>
      </w:pBdr>
      <w:ind w:firstLine="0"/>
    </w:pPr>
    <w:rPr>
      <w:rFonts w:cstheme="minorBidi"/>
      <w:snapToGrid/>
      <w:szCs w:val="24"/>
    </w:rPr>
  </w:style>
  <w:style w:type="paragraph" w:customStyle="1" w:styleId="M1stheader">
    <w:name w:val="M_1stheader"/>
    <w:basedOn w:val="a"/>
    <w:rsid w:val="008D44AF"/>
    <w:pPr>
      <w:tabs>
        <w:tab w:val="center" w:pos="4320"/>
        <w:tab w:val="right" w:pos="8640"/>
      </w:tabs>
      <w:ind w:right="360"/>
      <w:outlineLvl w:val="0"/>
    </w:pPr>
    <w:rPr>
      <w:i/>
    </w:rPr>
  </w:style>
  <w:style w:type="paragraph" w:customStyle="1" w:styleId="Mabstract">
    <w:name w:val="M_abstract"/>
    <w:basedOn w:val="Mdeck4text"/>
    <w:next w:val="Mdeck3keywords"/>
    <w:rsid w:val="008D44AF"/>
    <w:pPr>
      <w:spacing w:before="240"/>
      <w:ind w:left="113" w:right="505" w:firstLine="0"/>
    </w:pPr>
  </w:style>
  <w:style w:type="paragraph" w:customStyle="1" w:styleId="MAcknow">
    <w:name w:val="M_Acknow"/>
    <w:basedOn w:val="a"/>
    <w:rsid w:val="008D44AF"/>
    <w:pPr>
      <w:spacing w:before="120" w:line="240" w:lineRule="atLeast"/>
    </w:pPr>
    <w:rPr>
      <w:rFonts w:ascii="Minion Pro" w:hAnsi="Minion Pro"/>
      <w:color w:val="000000" w:themeColor="text1"/>
    </w:rPr>
  </w:style>
  <w:style w:type="paragraph" w:customStyle="1" w:styleId="Maddress">
    <w:name w:val="M_address"/>
    <w:basedOn w:val="a"/>
    <w:rsid w:val="008D44AF"/>
    <w:pPr>
      <w:spacing w:before="240"/>
    </w:pPr>
  </w:style>
  <w:style w:type="paragraph" w:customStyle="1" w:styleId="Mauthor">
    <w:name w:val="M_author"/>
    <w:basedOn w:val="a"/>
    <w:rsid w:val="008D44AF"/>
    <w:pPr>
      <w:spacing w:before="240" w:after="240" w:line="340" w:lineRule="exact"/>
    </w:pPr>
    <w:rPr>
      <w:b/>
      <w:lang w:val="it-IT"/>
    </w:rPr>
  </w:style>
  <w:style w:type="paragraph" w:customStyle="1" w:styleId="MCaption">
    <w:name w:val="M_Caption"/>
    <w:basedOn w:val="a"/>
    <w:rsid w:val="008D44AF"/>
    <w:pPr>
      <w:spacing w:before="240" w:after="240"/>
      <w:jc w:val="center"/>
    </w:pPr>
  </w:style>
  <w:style w:type="paragraph" w:customStyle="1" w:styleId="MCopyright">
    <w:name w:val="M_Copyright"/>
    <w:basedOn w:val="Mdeck8references"/>
    <w:qFormat/>
    <w:rsid w:val="008D44AF"/>
    <w:pPr>
      <w:tabs>
        <w:tab w:val="center" w:pos="4536"/>
        <w:tab w:val="right" w:pos="9072"/>
      </w:tabs>
      <w:spacing w:before="400"/>
      <w:ind w:left="0" w:firstLine="0"/>
    </w:pPr>
  </w:style>
  <w:style w:type="paragraph" w:customStyle="1" w:styleId="Mdeck1articletitle">
    <w:name w:val="M_deck_1_article_title"/>
    <w:next w:val="Mdeck2authorname"/>
    <w:qFormat/>
    <w:rsid w:val="008D44AF"/>
    <w:pPr>
      <w:kinsoku w:val="0"/>
      <w:overflowPunct w:val="0"/>
      <w:autoSpaceDE w:val="0"/>
      <w:autoSpaceDN w:val="0"/>
      <w:adjustRightInd w:val="0"/>
      <w:snapToGrid w:val="0"/>
      <w:spacing w:after="240" w:line="400" w:lineRule="exact"/>
    </w:pPr>
    <w:rPr>
      <w:rFonts w:ascii="Minion Pro" w:eastAsia="Times New Roman" w:hAnsi="Minion Pro"/>
      <w:b/>
      <w:snapToGrid w:val="0"/>
      <w:color w:val="000000"/>
      <w:kern w:val="0"/>
      <w:sz w:val="36"/>
      <w:szCs w:val="20"/>
      <w:lang w:eastAsia="de-DE" w:bidi="en-US"/>
    </w:rPr>
  </w:style>
  <w:style w:type="paragraph" w:customStyle="1" w:styleId="Mdeck1articletype">
    <w:name w:val="M_deck_1_article_type"/>
    <w:basedOn w:val="Mdeck4text"/>
    <w:next w:val="Mdeck1articletitle"/>
    <w:qFormat/>
    <w:rsid w:val="008D44AF"/>
    <w:pPr>
      <w:widowControl w:val="0"/>
      <w:spacing w:before="120" w:after="120" w:line="240" w:lineRule="auto"/>
      <w:ind w:firstLine="0"/>
      <w:jc w:val="left"/>
    </w:pPr>
    <w:rPr>
      <w:rFonts w:cs="Times New Roman"/>
      <w:i/>
      <w:sz w:val="20"/>
      <w:szCs w:val="24"/>
    </w:rPr>
  </w:style>
  <w:style w:type="paragraph" w:customStyle="1" w:styleId="Mdeck2authoraffiliation">
    <w:name w:val="M_deck_2_author_affiliation"/>
    <w:qFormat/>
    <w:rsid w:val="008D44AF"/>
    <w:pPr>
      <w:widowControl w:val="0"/>
      <w:kinsoku w:val="0"/>
      <w:overflowPunct w:val="0"/>
      <w:autoSpaceDE w:val="0"/>
      <w:autoSpaceDN w:val="0"/>
      <w:adjustRightInd w:val="0"/>
      <w:snapToGrid w:val="0"/>
      <w:spacing w:line="340" w:lineRule="atLeast"/>
      <w:ind w:left="311" w:hanging="198"/>
    </w:pPr>
    <w:rPr>
      <w:rFonts w:ascii="Times New Roman" w:eastAsia="Times New Roman" w:hAnsi="Times New Roman"/>
      <w:snapToGrid w:val="0"/>
      <w:color w:val="000000"/>
      <w:kern w:val="0"/>
      <w:sz w:val="24"/>
      <w:szCs w:val="20"/>
      <w:lang w:eastAsia="de-DE" w:bidi="en-US"/>
    </w:rPr>
  </w:style>
  <w:style w:type="paragraph" w:customStyle="1" w:styleId="Mdeck2authorcorrespondence">
    <w:name w:val="M_deck_2_author_correspondence"/>
    <w:qFormat/>
    <w:rsid w:val="008D44AF"/>
    <w:pPr>
      <w:kinsoku w:val="0"/>
      <w:overflowPunct w:val="0"/>
      <w:autoSpaceDE w:val="0"/>
      <w:autoSpaceDN w:val="0"/>
      <w:adjustRightInd w:val="0"/>
      <w:snapToGrid w:val="0"/>
      <w:spacing w:line="200" w:lineRule="atLeast"/>
      <w:ind w:left="311" w:hanging="198"/>
    </w:pPr>
    <w:rPr>
      <w:rFonts w:ascii="Palatino Linotype" w:eastAsia="Times New Roman" w:hAnsi="Palatino Linotype"/>
      <w:snapToGrid w:val="0"/>
      <w:color w:val="000000"/>
      <w:kern w:val="0"/>
      <w:sz w:val="18"/>
      <w:szCs w:val="20"/>
      <w:lang w:eastAsia="de-DE" w:bidi="en-US"/>
    </w:rPr>
  </w:style>
  <w:style w:type="paragraph" w:customStyle="1" w:styleId="Mdeck2authorname">
    <w:name w:val="M_deck_2_author_name"/>
    <w:next w:val="Mdeck3publcationhistory"/>
    <w:qFormat/>
    <w:rsid w:val="008D44AF"/>
    <w:pPr>
      <w:kinsoku w:val="0"/>
      <w:overflowPunct w:val="0"/>
      <w:autoSpaceDE w:val="0"/>
      <w:autoSpaceDN w:val="0"/>
      <w:adjustRightInd w:val="0"/>
      <w:snapToGrid w:val="0"/>
      <w:spacing w:before="240" w:after="120" w:line="320" w:lineRule="atLeast"/>
    </w:pPr>
    <w:rPr>
      <w:rFonts w:ascii="Times New Roman" w:eastAsia="Times New Roman" w:hAnsi="Times New Roman"/>
      <w:b/>
      <w:snapToGrid w:val="0"/>
      <w:color w:val="000000"/>
      <w:kern w:val="0"/>
      <w:sz w:val="22"/>
      <w:szCs w:val="20"/>
      <w:lang w:eastAsia="de-DE" w:bidi="en-US"/>
    </w:rPr>
  </w:style>
  <w:style w:type="paragraph" w:customStyle="1" w:styleId="Mdeck3abstract">
    <w:name w:val="M_deck_3_abstract"/>
    <w:basedOn w:val="Mdeck4text"/>
    <w:next w:val="Mdeck3keywords"/>
    <w:qFormat/>
    <w:rsid w:val="008D44AF"/>
    <w:pPr>
      <w:widowControl w:val="0"/>
      <w:spacing w:before="240" w:after="240" w:line="340" w:lineRule="atLeast"/>
      <w:ind w:left="113" w:right="567"/>
    </w:pPr>
    <w:rPr>
      <w:snapToGrid/>
    </w:rPr>
  </w:style>
  <w:style w:type="paragraph" w:customStyle="1" w:styleId="Mdeck3keywords">
    <w:name w:val="M_deck_3_keywords"/>
    <w:basedOn w:val="Mdeck4text"/>
    <w:next w:val="a"/>
    <w:qFormat/>
    <w:rsid w:val="008D44AF"/>
    <w:pPr>
      <w:spacing w:before="240"/>
      <w:ind w:left="113" w:firstLine="0"/>
    </w:pPr>
  </w:style>
  <w:style w:type="paragraph" w:customStyle="1" w:styleId="Mdeck3publcationhistory">
    <w:name w:val="M_deck_3_publcation_history"/>
    <w:next w:val="a"/>
    <w:qFormat/>
    <w:rsid w:val="008D44AF"/>
    <w:pPr>
      <w:widowControl w:val="0"/>
      <w:kinsoku w:val="0"/>
      <w:overflowPunct w:val="0"/>
      <w:autoSpaceDE w:val="0"/>
      <w:autoSpaceDN w:val="0"/>
      <w:adjustRightInd w:val="0"/>
      <w:snapToGrid w:val="0"/>
      <w:spacing w:before="240" w:line="340" w:lineRule="atLeast"/>
      <w:ind w:left="113"/>
    </w:pPr>
    <w:rPr>
      <w:rFonts w:ascii="Times New Roman" w:eastAsia="Times New Roman" w:hAnsi="Times New Roman"/>
      <w:i/>
      <w:snapToGrid w:val="0"/>
      <w:color w:val="000000"/>
      <w:kern w:val="0"/>
      <w:sz w:val="24"/>
      <w:szCs w:val="20"/>
      <w:lang w:eastAsia="de-DE" w:bidi="en-US"/>
    </w:rPr>
  </w:style>
  <w:style w:type="paragraph" w:customStyle="1" w:styleId="Mdeck4heading1">
    <w:name w:val="M_deck_4_heading_1"/>
    <w:basedOn w:val="MHeading3"/>
    <w:next w:val="a"/>
    <w:qFormat/>
    <w:rsid w:val="008D44AF"/>
    <w:pPr>
      <w:spacing w:line="340" w:lineRule="atLeast"/>
      <w:outlineLvl w:val="0"/>
    </w:pPr>
    <w:rPr>
      <w:b/>
      <w:snapToGrid/>
    </w:rPr>
  </w:style>
  <w:style w:type="paragraph" w:customStyle="1" w:styleId="Mdeck4heading2">
    <w:name w:val="M_deck_4_heading_2"/>
    <w:basedOn w:val="MHeading3"/>
    <w:next w:val="a"/>
    <w:qFormat/>
    <w:rsid w:val="008D44AF"/>
    <w:pPr>
      <w:outlineLvl w:val="1"/>
    </w:pPr>
    <w:rPr>
      <w:i/>
      <w:snapToGrid/>
    </w:rPr>
  </w:style>
  <w:style w:type="paragraph" w:customStyle="1" w:styleId="Mdeck4heading3">
    <w:name w:val="M_deck_4_heading_3"/>
    <w:basedOn w:val="Mdeck4text"/>
    <w:next w:val="a"/>
    <w:qFormat/>
    <w:rsid w:val="008D44AF"/>
    <w:pPr>
      <w:spacing w:before="240" w:after="120" w:line="340" w:lineRule="atLeast"/>
      <w:ind w:firstLineChars="50" w:firstLine="50"/>
      <w:outlineLvl w:val="2"/>
    </w:pPr>
    <w:rPr>
      <w:snapToGrid/>
    </w:rPr>
  </w:style>
  <w:style w:type="paragraph" w:customStyle="1" w:styleId="Mdeck4text">
    <w:name w:val="M_deck_4_text"/>
    <w:qFormat/>
    <w:rsid w:val="008D44AF"/>
    <w:pPr>
      <w:kinsoku w:val="0"/>
      <w:overflowPunct w:val="0"/>
      <w:autoSpaceDE w:val="0"/>
      <w:autoSpaceDN w:val="0"/>
      <w:adjustRightInd w:val="0"/>
      <w:snapToGrid w:val="0"/>
      <w:spacing w:line="320" w:lineRule="atLeast"/>
      <w:ind w:firstLine="425"/>
      <w:jc w:val="both"/>
    </w:pPr>
    <w:rPr>
      <w:rFonts w:ascii="Minion Pro" w:eastAsia="Times New Roman" w:hAnsi="Minion Pro"/>
      <w:snapToGrid w:val="0"/>
      <w:color w:val="000000"/>
      <w:kern w:val="0"/>
      <w:sz w:val="24"/>
      <w:szCs w:val="20"/>
      <w:lang w:eastAsia="de-DE" w:bidi="en-US"/>
    </w:rPr>
  </w:style>
  <w:style w:type="paragraph" w:customStyle="1" w:styleId="Mdeck4textbulletlist">
    <w:name w:val="M_deck_4_text_bullet_list"/>
    <w:basedOn w:val="Mdeck4text"/>
    <w:qFormat/>
    <w:rsid w:val="008D44AF"/>
    <w:pPr>
      <w:numPr>
        <w:numId w:val="4"/>
      </w:numPr>
      <w:spacing w:before="120" w:after="120" w:line="340" w:lineRule="atLeast"/>
    </w:pPr>
    <w:rPr>
      <w:snapToGrid/>
    </w:rPr>
  </w:style>
  <w:style w:type="paragraph" w:customStyle="1" w:styleId="Mdeck4textfirstlinezero">
    <w:name w:val="M_deck_4_text_firstline_zero"/>
    <w:basedOn w:val="Mdeck4text"/>
    <w:next w:val="Mdeck4text"/>
    <w:qFormat/>
    <w:rsid w:val="008D44AF"/>
    <w:pPr>
      <w:ind w:firstLine="0"/>
    </w:pPr>
    <w:rPr>
      <w:szCs w:val="24"/>
    </w:rPr>
  </w:style>
  <w:style w:type="paragraph" w:customStyle="1" w:styleId="MFigure">
    <w:name w:val="M_Figure"/>
    <w:qFormat/>
    <w:rsid w:val="008D44AF"/>
    <w:pPr>
      <w:jc w:val="center"/>
    </w:pPr>
    <w:rPr>
      <w:rFonts w:ascii="Minion Pro" w:eastAsia="Times New Roman" w:hAnsi="Minion Pro"/>
      <w:color w:val="000000" w:themeColor="text1"/>
      <w:sz w:val="24"/>
      <w:szCs w:val="20"/>
    </w:rPr>
  </w:style>
  <w:style w:type="paragraph" w:customStyle="1" w:styleId="Mdeck4textlist">
    <w:name w:val="M_deck_4_text_list"/>
    <w:basedOn w:val="MFigure"/>
    <w:qFormat/>
    <w:rsid w:val="008D44AF"/>
    <w:rPr>
      <w:i/>
    </w:rPr>
  </w:style>
  <w:style w:type="paragraph" w:customStyle="1" w:styleId="Mdeck4textlrindent">
    <w:name w:val="M_deck_4_text_lr_indent"/>
    <w:basedOn w:val="Mdeck4text"/>
    <w:qFormat/>
    <w:rsid w:val="008D44AF"/>
    <w:pPr>
      <w:spacing w:before="120" w:after="120" w:line="260" w:lineRule="atLeast"/>
      <w:ind w:left="425" w:right="425" w:firstLine="0"/>
    </w:pPr>
    <w:rPr>
      <w:rFonts w:ascii="Palatino Linotype" w:hAnsi="Palatino Linotype"/>
      <w:sz w:val="20"/>
    </w:rPr>
  </w:style>
  <w:style w:type="paragraph" w:customStyle="1" w:styleId="Mdeck4textnumberedlist">
    <w:name w:val="M_deck_4_text_numbered_list"/>
    <w:basedOn w:val="Mdeck4text"/>
    <w:qFormat/>
    <w:rsid w:val="008D44AF"/>
    <w:pPr>
      <w:numPr>
        <w:numId w:val="5"/>
      </w:numPr>
      <w:spacing w:before="120" w:after="120" w:line="340" w:lineRule="atLeast"/>
    </w:pPr>
    <w:rPr>
      <w:snapToGrid/>
    </w:rPr>
  </w:style>
  <w:style w:type="paragraph" w:customStyle="1" w:styleId="Mdeck5tablebody">
    <w:name w:val="M_deck_5_table_body"/>
    <w:qFormat/>
    <w:rsid w:val="008D44AF"/>
    <w:pPr>
      <w:kinsoku w:val="0"/>
      <w:overflowPunct w:val="0"/>
      <w:autoSpaceDE w:val="0"/>
      <w:autoSpaceDN w:val="0"/>
      <w:adjustRightInd w:val="0"/>
      <w:snapToGrid w:val="0"/>
      <w:jc w:val="center"/>
    </w:pPr>
    <w:rPr>
      <w:rFonts w:ascii="Minion Pro" w:eastAsia="Times New Roman" w:hAnsi="Minion Pro"/>
      <w:snapToGrid w:val="0"/>
      <w:color w:val="000000"/>
      <w:kern w:val="0"/>
      <w:sz w:val="20"/>
      <w:szCs w:val="20"/>
      <w:lang w:eastAsia="de-DE" w:bidi="en-US"/>
    </w:rPr>
  </w:style>
  <w:style w:type="table" w:customStyle="1" w:styleId="Mdeck5tablebodythreelines">
    <w:name w:val="M_deck_5_table_body_three_lines"/>
    <w:basedOn w:val="a1"/>
    <w:uiPriority w:val="99"/>
    <w:rsid w:val="008D44AF"/>
    <w:pPr>
      <w:adjustRightInd w:val="0"/>
      <w:snapToGrid w:val="0"/>
      <w:spacing w:line="300" w:lineRule="exact"/>
      <w:jc w:val="center"/>
    </w:pPr>
    <w:rPr>
      <w:rFonts w:ascii="Times New Roman" w:hAnsi="Times New Roman" w:cs="Times New Roman"/>
      <w:kern w:val="0"/>
      <w:sz w:val="20"/>
      <w:szCs w:val="20"/>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8D44AF"/>
    <w:pPr>
      <w:kinsoku w:val="0"/>
      <w:overflowPunct w:val="0"/>
      <w:autoSpaceDE w:val="0"/>
      <w:autoSpaceDN w:val="0"/>
      <w:adjustRightInd w:val="0"/>
      <w:snapToGrid w:val="0"/>
      <w:spacing w:after="120" w:line="260" w:lineRule="atLeast"/>
      <w:jc w:val="both"/>
    </w:pPr>
    <w:rPr>
      <w:rFonts w:ascii="Palatino Linotype" w:eastAsia="Times New Roman" w:hAnsi="Palatino Linotype"/>
      <w:snapToGrid w:val="0"/>
      <w:color w:val="000000"/>
      <w:kern w:val="0"/>
      <w:sz w:val="18"/>
      <w:szCs w:val="20"/>
      <w:lang w:eastAsia="de-DE" w:bidi="en-US"/>
    </w:rPr>
  </w:style>
  <w:style w:type="paragraph" w:customStyle="1" w:styleId="Mdeck5tablefooter">
    <w:name w:val="M_deck_5_table_footer"/>
    <w:basedOn w:val="Mdeck5tablecaption"/>
    <w:next w:val="Mdeck4text"/>
    <w:qFormat/>
    <w:rsid w:val="008D44AF"/>
    <w:pPr>
      <w:spacing w:line="300" w:lineRule="exact"/>
    </w:pPr>
  </w:style>
  <w:style w:type="paragraph" w:customStyle="1" w:styleId="Mdeck5tableheader">
    <w:name w:val="M_deck_5_table_header"/>
    <w:basedOn w:val="Mdeck5tablefooter"/>
    <w:rsid w:val="008D44AF"/>
  </w:style>
  <w:style w:type="paragraph" w:customStyle="1" w:styleId="Mdeck6figurebody">
    <w:name w:val="M_deck_6_figure_body"/>
    <w:qFormat/>
    <w:rsid w:val="008D44AF"/>
    <w:pPr>
      <w:widowControl w:val="0"/>
      <w:kinsoku w:val="0"/>
      <w:overflowPunct w:val="0"/>
      <w:autoSpaceDE w:val="0"/>
      <w:autoSpaceDN w:val="0"/>
      <w:adjustRightInd w:val="0"/>
      <w:snapToGrid w:val="0"/>
      <w:spacing w:line="340" w:lineRule="atLeast"/>
      <w:jc w:val="center"/>
    </w:pPr>
    <w:rPr>
      <w:rFonts w:ascii="Times New Roman" w:eastAsia="Times New Roman" w:hAnsi="Times New Roman"/>
      <w:snapToGrid w:val="0"/>
      <w:color w:val="000000"/>
      <w:kern w:val="0"/>
      <w:sz w:val="24"/>
      <w:szCs w:val="20"/>
      <w:lang w:eastAsia="de-DE" w:bidi="en-US"/>
    </w:rPr>
  </w:style>
  <w:style w:type="paragraph" w:customStyle="1" w:styleId="Mdeck6figurecaption">
    <w:name w:val="M_deck_6_figure_caption"/>
    <w:next w:val="Mdeck4text"/>
    <w:qFormat/>
    <w:rsid w:val="008D44AF"/>
    <w:pPr>
      <w:adjustRightInd w:val="0"/>
      <w:snapToGrid w:val="0"/>
      <w:spacing w:before="120" w:line="260" w:lineRule="atLeast"/>
    </w:pPr>
    <w:rPr>
      <w:rFonts w:ascii="Palatino Linotype" w:eastAsia="Times New Roman" w:hAnsi="Palatino Linotype"/>
      <w:snapToGrid w:val="0"/>
      <w:color w:val="000000"/>
      <w:kern w:val="0"/>
      <w:sz w:val="18"/>
      <w:szCs w:val="20"/>
      <w:lang w:eastAsia="de-DE" w:bidi="en-US"/>
    </w:rPr>
  </w:style>
  <w:style w:type="paragraph" w:customStyle="1" w:styleId="Mdeck7equation">
    <w:name w:val="M_deck_7_equation"/>
    <w:basedOn w:val="Mdeck4text"/>
    <w:qFormat/>
    <w:rsid w:val="008D44AF"/>
    <w:pPr>
      <w:spacing w:before="120" w:after="120"/>
      <w:ind w:left="709" w:firstLine="0"/>
      <w:jc w:val="center"/>
    </w:pPr>
    <w:rPr>
      <w:i/>
      <w:snapToGrid/>
      <w:szCs w:val="24"/>
      <w:lang w:eastAsia="en-US"/>
    </w:rPr>
  </w:style>
  <w:style w:type="paragraph" w:customStyle="1" w:styleId="Mdeck8references">
    <w:name w:val="M_deck_8_references"/>
    <w:qFormat/>
    <w:rsid w:val="008D44AF"/>
    <w:pPr>
      <w:numPr>
        <w:numId w:val="6"/>
      </w:numPr>
      <w:kinsoku w:val="0"/>
      <w:overflowPunct w:val="0"/>
      <w:autoSpaceDE w:val="0"/>
      <w:autoSpaceDN w:val="0"/>
      <w:adjustRightInd w:val="0"/>
      <w:snapToGrid w:val="0"/>
      <w:spacing w:line="260" w:lineRule="atLeast"/>
      <w:jc w:val="both"/>
    </w:pPr>
    <w:rPr>
      <w:rFonts w:ascii="Times New Roman" w:eastAsia="Times New Roman" w:hAnsi="Times New Roman"/>
      <w:snapToGrid w:val="0"/>
      <w:color w:val="000000"/>
      <w:kern w:val="0"/>
      <w:sz w:val="24"/>
      <w:szCs w:val="20"/>
      <w:lang w:eastAsia="de-DE" w:bidi="en-US"/>
    </w:rPr>
  </w:style>
  <w:style w:type="paragraph" w:customStyle="1" w:styleId="MHeader">
    <w:name w:val="M_Header"/>
    <w:basedOn w:val="a"/>
    <w:rsid w:val="008D44AF"/>
    <w:pPr>
      <w:spacing w:after="240"/>
      <w:ind w:left="425"/>
    </w:pPr>
    <w:rPr>
      <w:rFonts w:ascii="Minion Pro" w:hAnsi="Minion Pro"/>
    </w:rPr>
  </w:style>
  <w:style w:type="paragraph" w:customStyle="1" w:styleId="MHeading1">
    <w:name w:val="M_Heading1"/>
    <w:basedOn w:val="MHeading3"/>
    <w:qFormat/>
    <w:rsid w:val="008D44AF"/>
    <w:rPr>
      <w:b/>
    </w:rPr>
  </w:style>
  <w:style w:type="paragraph" w:customStyle="1" w:styleId="MHeading2">
    <w:name w:val="M_Heading2"/>
    <w:basedOn w:val="MHeading3"/>
    <w:qFormat/>
    <w:rsid w:val="008D44AF"/>
    <w:rPr>
      <w:i/>
    </w:rPr>
  </w:style>
  <w:style w:type="paragraph" w:customStyle="1" w:styleId="MHeading3">
    <w:name w:val="M_Heading3"/>
    <w:basedOn w:val="Mdeck4text"/>
    <w:qFormat/>
    <w:rsid w:val="008D44AF"/>
    <w:pPr>
      <w:spacing w:before="240" w:after="120"/>
    </w:pPr>
  </w:style>
  <w:style w:type="paragraph" w:customStyle="1" w:styleId="MISSN">
    <w:name w:val="M_ISSN"/>
    <w:basedOn w:val="a"/>
    <w:rsid w:val="008D44AF"/>
    <w:pPr>
      <w:spacing w:after="520"/>
      <w:jc w:val="right"/>
    </w:pPr>
  </w:style>
  <w:style w:type="paragraph" w:customStyle="1" w:styleId="Mline2">
    <w:name w:val="M_line2"/>
    <w:basedOn w:val="Mdeck4text"/>
    <w:qFormat/>
    <w:rsid w:val="008D44AF"/>
    <w:pPr>
      <w:pBdr>
        <w:bottom w:val="single" w:sz="6" w:space="1" w:color="auto"/>
      </w:pBdr>
      <w:spacing w:after="480"/>
    </w:pPr>
  </w:style>
  <w:style w:type="paragraph" w:customStyle="1" w:styleId="Mline1">
    <w:name w:val="M_line1"/>
    <w:basedOn w:val="Mdeck4text"/>
    <w:next w:val="Mline2"/>
    <w:qFormat/>
    <w:rsid w:val="008D44AF"/>
    <w:pPr>
      <w:ind w:firstLine="0"/>
    </w:pPr>
  </w:style>
  <w:style w:type="paragraph" w:customStyle="1" w:styleId="MLogo">
    <w:name w:val="M_Logo"/>
    <w:basedOn w:val="a"/>
    <w:rsid w:val="008D44AF"/>
    <w:pPr>
      <w:spacing w:before="140"/>
      <w:jc w:val="right"/>
    </w:pPr>
    <w:rPr>
      <w:b/>
      <w:i/>
      <w:sz w:val="64"/>
    </w:rPr>
  </w:style>
  <w:style w:type="paragraph" w:customStyle="1" w:styleId="Mreceived">
    <w:name w:val="M_received"/>
    <w:basedOn w:val="Maddress"/>
    <w:rsid w:val="008D44AF"/>
    <w:rPr>
      <w:i/>
    </w:rPr>
  </w:style>
  <w:style w:type="paragraph" w:customStyle="1" w:styleId="MRefer">
    <w:name w:val="M_Refer"/>
    <w:basedOn w:val="a"/>
    <w:rsid w:val="008D44AF"/>
    <w:pPr>
      <w:ind w:left="461" w:hanging="461"/>
    </w:pPr>
  </w:style>
  <w:style w:type="paragraph" w:customStyle="1" w:styleId="Mtable">
    <w:name w:val="M_table"/>
    <w:basedOn w:val="a"/>
    <w:rsid w:val="008D44AF"/>
    <w:pPr>
      <w:keepNext/>
      <w:tabs>
        <w:tab w:val="left" w:pos="284"/>
      </w:tabs>
    </w:pPr>
  </w:style>
  <w:style w:type="paragraph" w:customStyle="1" w:styleId="MTablecaption">
    <w:name w:val="M_Tablecaption"/>
    <w:basedOn w:val="MCaption"/>
    <w:rsid w:val="008D44AF"/>
    <w:pPr>
      <w:spacing w:after="0"/>
    </w:pPr>
  </w:style>
  <w:style w:type="paragraph" w:customStyle="1" w:styleId="MText">
    <w:name w:val="M_Text"/>
    <w:basedOn w:val="a"/>
    <w:rsid w:val="008D44AF"/>
    <w:pPr>
      <w:ind w:firstLine="288"/>
    </w:pPr>
  </w:style>
  <w:style w:type="paragraph" w:customStyle="1" w:styleId="MTitel">
    <w:name w:val="M_Titel"/>
    <w:basedOn w:val="a"/>
    <w:rsid w:val="008D44AF"/>
    <w:pPr>
      <w:spacing w:before="240"/>
    </w:pPr>
    <w:rPr>
      <w:b/>
      <w:sz w:val="36"/>
      <w:lang w:val="en-GB"/>
    </w:rPr>
  </w:style>
  <w:style w:type="paragraph" w:customStyle="1" w:styleId="MDPIheader">
    <w:name w:val="MDPI_header"/>
    <w:qFormat/>
    <w:rsid w:val="008D44AF"/>
    <w:pPr>
      <w:adjustRightInd w:val="0"/>
      <w:snapToGrid w:val="0"/>
      <w:spacing w:after="240"/>
    </w:pPr>
    <w:rPr>
      <w:rFonts w:ascii="Palatino Linotype" w:eastAsia="Times New Roman" w:hAnsi="Palatino Linotype" w:cs="Times New Roman"/>
      <w:iCs/>
      <w:kern w:val="0"/>
      <w:sz w:val="16"/>
      <w:szCs w:val="20"/>
      <w:lang w:eastAsia="de-DE"/>
    </w:rPr>
  </w:style>
  <w:style w:type="paragraph" w:customStyle="1" w:styleId="Mheaderjournallogo">
    <w:name w:val="M_header_journal_logo"/>
    <w:qFormat/>
    <w:rsid w:val="008D44AF"/>
    <w:rPr>
      <w:rFonts w:ascii="Minion Pro" w:hAnsi="Minion Pro" w:cs="Times New Roman"/>
      <w:color w:val="000000"/>
      <w:kern w:val="0"/>
      <w:sz w:val="24"/>
      <w:szCs w:val="20"/>
      <w:lang w:val="de-DE"/>
    </w:rPr>
  </w:style>
  <w:style w:type="paragraph" w:customStyle="1" w:styleId="TextBericht">
    <w:name w:val="Text_Bericht"/>
    <w:basedOn w:val="a"/>
    <w:uiPriority w:val="99"/>
    <w:rsid w:val="008D44AF"/>
    <w:pPr>
      <w:spacing w:after="120" w:line="276" w:lineRule="auto"/>
    </w:pPr>
    <w:rPr>
      <w:rFonts w:ascii="Arial" w:hAnsi="Arial"/>
      <w:lang w:val="de-DE"/>
    </w:rPr>
  </w:style>
  <w:style w:type="paragraph" w:customStyle="1" w:styleId="berschrift3">
    <w:name w:val="Überschrift3"/>
    <w:basedOn w:val="2"/>
    <w:uiPriority w:val="99"/>
    <w:rsid w:val="008D44AF"/>
    <w:pPr>
      <w:keepNext/>
      <w:tabs>
        <w:tab w:val="num" w:pos="360"/>
      </w:tabs>
      <w:spacing w:before="0"/>
      <w:ind w:left="576" w:hanging="576"/>
    </w:pPr>
    <w:rPr>
      <w:rFonts w:cs="Arial"/>
      <w:bCs/>
      <w:iCs/>
      <w:sz w:val="18"/>
      <w:szCs w:val="28"/>
      <w:lang w:val="de-DE"/>
    </w:rPr>
  </w:style>
  <w:style w:type="character" w:styleId="a3">
    <w:name w:val="Hyperlink"/>
    <w:uiPriority w:val="99"/>
    <w:rsid w:val="008D44AF"/>
    <w:rPr>
      <w:color w:val="0000FF"/>
      <w:u w:val="single"/>
    </w:rPr>
  </w:style>
  <w:style w:type="character" w:styleId="a4">
    <w:name w:val="FollowedHyperlink"/>
    <w:basedOn w:val="a0"/>
    <w:rsid w:val="008D44AF"/>
    <w:rPr>
      <w:color w:val="954F72" w:themeColor="followedHyperlink"/>
      <w:u w:val="single"/>
    </w:rPr>
  </w:style>
  <w:style w:type="character" w:styleId="a5">
    <w:name w:val="line number"/>
    <w:basedOn w:val="a0"/>
    <w:uiPriority w:val="99"/>
    <w:rsid w:val="008D44AF"/>
  </w:style>
  <w:style w:type="paragraph" w:styleId="a6">
    <w:name w:val="footnote text"/>
    <w:basedOn w:val="a"/>
    <w:link w:val="a7"/>
    <w:rsid w:val="008D44AF"/>
  </w:style>
  <w:style w:type="character" w:customStyle="1" w:styleId="a7">
    <w:name w:val="脚注文本 字符"/>
    <w:basedOn w:val="a0"/>
    <w:link w:val="a6"/>
    <w:rsid w:val="008D44AF"/>
  </w:style>
  <w:style w:type="paragraph" w:styleId="a8">
    <w:name w:val="List"/>
    <w:basedOn w:val="a"/>
    <w:rsid w:val="008D44AF"/>
    <w:pPr>
      <w:ind w:left="200" w:hangingChars="200" w:hanging="200"/>
      <w:contextualSpacing/>
    </w:pPr>
  </w:style>
  <w:style w:type="paragraph" w:styleId="a9">
    <w:name w:val="List Bullet"/>
    <w:basedOn w:val="a"/>
    <w:rsid w:val="008D44AF"/>
    <w:pPr>
      <w:tabs>
        <w:tab w:val="num" w:pos="360"/>
      </w:tabs>
      <w:ind w:left="200" w:hangingChars="200" w:hanging="200"/>
      <w:contextualSpacing/>
    </w:pPr>
  </w:style>
  <w:style w:type="paragraph" w:styleId="aa">
    <w:name w:val="List Paragraph"/>
    <w:basedOn w:val="a"/>
    <w:uiPriority w:val="34"/>
    <w:qFormat/>
    <w:rsid w:val="008D44AF"/>
    <w:pPr>
      <w:ind w:firstLineChars="200" w:firstLine="420"/>
    </w:pPr>
  </w:style>
  <w:style w:type="paragraph" w:styleId="ab">
    <w:name w:val="Balloon Text"/>
    <w:basedOn w:val="a"/>
    <w:link w:val="ac"/>
    <w:uiPriority w:val="99"/>
    <w:rsid w:val="008D44AF"/>
    <w:rPr>
      <w:rFonts w:cs="Tahoma"/>
      <w:sz w:val="18"/>
      <w:szCs w:val="18"/>
    </w:rPr>
  </w:style>
  <w:style w:type="character" w:customStyle="1" w:styleId="ac">
    <w:name w:val="批注框文本 字符"/>
    <w:basedOn w:val="a0"/>
    <w:link w:val="ab"/>
    <w:uiPriority w:val="99"/>
    <w:rsid w:val="008D44AF"/>
    <w:rPr>
      <w:rFonts w:cs="Tahoma"/>
      <w:sz w:val="18"/>
      <w:szCs w:val="18"/>
    </w:rPr>
  </w:style>
  <w:style w:type="paragraph" w:styleId="ad">
    <w:name w:val="annotation text"/>
    <w:basedOn w:val="a"/>
    <w:link w:val="ae"/>
    <w:qFormat/>
    <w:rsid w:val="008D44AF"/>
  </w:style>
  <w:style w:type="character" w:customStyle="1" w:styleId="ae">
    <w:name w:val="批注文字 字符"/>
    <w:basedOn w:val="a0"/>
    <w:link w:val="ad"/>
    <w:qFormat/>
    <w:rsid w:val="008D44AF"/>
  </w:style>
  <w:style w:type="character" w:styleId="af">
    <w:name w:val="annotation reference"/>
    <w:basedOn w:val="a0"/>
    <w:uiPriority w:val="99"/>
    <w:qFormat/>
    <w:rsid w:val="008D44AF"/>
    <w:rPr>
      <w:sz w:val="21"/>
      <w:szCs w:val="21"/>
    </w:rPr>
  </w:style>
  <w:style w:type="paragraph" w:styleId="af0">
    <w:name w:val="annotation subject"/>
    <w:basedOn w:val="ad"/>
    <w:next w:val="ad"/>
    <w:link w:val="af1"/>
    <w:uiPriority w:val="99"/>
    <w:rsid w:val="008D44AF"/>
    <w:rPr>
      <w:b/>
      <w:bCs/>
    </w:rPr>
  </w:style>
  <w:style w:type="character" w:customStyle="1" w:styleId="af1">
    <w:name w:val="批注主题 字符"/>
    <w:basedOn w:val="ae"/>
    <w:link w:val="af0"/>
    <w:uiPriority w:val="99"/>
    <w:rsid w:val="008D44AF"/>
    <w:rPr>
      <w:b/>
      <w:bCs/>
    </w:rPr>
  </w:style>
  <w:style w:type="paragraph" w:styleId="af2">
    <w:name w:val="Normal (Web)"/>
    <w:basedOn w:val="a"/>
    <w:uiPriority w:val="99"/>
    <w:rsid w:val="008D44AF"/>
    <w:rPr>
      <w:szCs w:val="24"/>
    </w:rPr>
  </w:style>
  <w:style w:type="paragraph" w:styleId="af3">
    <w:name w:val="Bibliography"/>
    <w:basedOn w:val="a"/>
    <w:next w:val="a"/>
    <w:uiPriority w:val="37"/>
    <w:semiHidden/>
    <w:unhideWhenUsed/>
    <w:rsid w:val="008D44AF"/>
  </w:style>
  <w:style w:type="paragraph" w:styleId="af4">
    <w:name w:val="caption"/>
    <w:basedOn w:val="a"/>
    <w:next w:val="a"/>
    <w:qFormat/>
    <w:rsid w:val="008D44AF"/>
    <w:pPr>
      <w:ind w:left="850" w:hanging="850"/>
      <w:jc w:val="center"/>
    </w:pPr>
    <w:rPr>
      <w:b/>
      <w:bCs/>
      <w:szCs w:val="24"/>
      <w:lang w:eastAsia="en-US"/>
    </w:rPr>
  </w:style>
  <w:style w:type="paragraph" w:styleId="af5">
    <w:name w:val="table of figures"/>
    <w:basedOn w:val="a"/>
    <w:next w:val="a"/>
    <w:rsid w:val="008D44AF"/>
    <w:pPr>
      <w:tabs>
        <w:tab w:val="left" w:pos="374"/>
      </w:tabs>
      <w:snapToGrid w:val="0"/>
      <w:spacing w:line="220" w:lineRule="exact"/>
    </w:pPr>
    <w:rPr>
      <w:sz w:val="16"/>
      <w:szCs w:val="16"/>
    </w:rPr>
  </w:style>
  <w:style w:type="table" w:styleId="af6">
    <w:name w:val="Table Grid"/>
    <w:basedOn w:val="a1"/>
    <w:uiPriority w:val="39"/>
    <w:rsid w:val="008D44AF"/>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endnote text"/>
    <w:basedOn w:val="a"/>
    <w:link w:val="af8"/>
    <w:rsid w:val="008D44AF"/>
    <w:pPr>
      <w:spacing w:line="360" w:lineRule="auto"/>
    </w:pPr>
    <w:rPr>
      <w:szCs w:val="24"/>
      <w:lang w:val="en-GB" w:eastAsia="ar-SA"/>
    </w:rPr>
  </w:style>
  <w:style w:type="character" w:customStyle="1" w:styleId="af8">
    <w:name w:val="尾注文本 字符"/>
    <w:basedOn w:val="a0"/>
    <w:link w:val="af7"/>
    <w:rsid w:val="008D44AF"/>
    <w:rPr>
      <w:szCs w:val="24"/>
      <w:lang w:val="en-GB" w:eastAsia="ar-SA"/>
    </w:rPr>
  </w:style>
  <w:style w:type="character" w:styleId="af9">
    <w:name w:val="endnote reference"/>
    <w:basedOn w:val="a0"/>
    <w:rsid w:val="008D44AF"/>
    <w:rPr>
      <w:vertAlign w:val="superscript"/>
    </w:rPr>
  </w:style>
  <w:style w:type="paragraph" w:styleId="afa">
    <w:name w:val="footer"/>
    <w:basedOn w:val="a"/>
    <w:link w:val="afb"/>
    <w:uiPriority w:val="99"/>
    <w:rsid w:val="008D44AF"/>
    <w:pPr>
      <w:tabs>
        <w:tab w:val="center" w:pos="4153"/>
        <w:tab w:val="right" w:pos="8306"/>
      </w:tabs>
      <w:snapToGrid w:val="0"/>
      <w:spacing w:line="240" w:lineRule="atLeast"/>
    </w:pPr>
    <w:rPr>
      <w:sz w:val="18"/>
      <w:szCs w:val="18"/>
    </w:rPr>
  </w:style>
  <w:style w:type="character" w:customStyle="1" w:styleId="afb">
    <w:name w:val="页脚 字符"/>
    <w:basedOn w:val="a0"/>
    <w:link w:val="afa"/>
    <w:uiPriority w:val="99"/>
    <w:rsid w:val="008D44AF"/>
    <w:rPr>
      <w:sz w:val="18"/>
      <w:szCs w:val="18"/>
    </w:rPr>
  </w:style>
  <w:style w:type="character" w:styleId="afc">
    <w:name w:val="page number"/>
    <w:basedOn w:val="a0"/>
    <w:rsid w:val="008D44AF"/>
  </w:style>
  <w:style w:type="paragraph" w:styleId="afd">
    <w:name w:val="header"/>
    <w:basedOn w:val="a"/>
    <w:link w:val="afe"/>
    <w:uiPriority w:val="99"/>
    <w:rsid w:val="008D44AF"/>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fe">
    <w:name w:val="页眉 字符"/>
    <w:basedOn w:val="a0"/>
    <w:link w:val="afd"/>
    <w:uiPriority w:val="99"/>
    <w:rsid w:val="008D44AF"/>
    <w:rPr>
      <w:sz w:val="18"/>
      <w:szCs w:val="18"/>
    </w:rPr>
  </w:style>
  <w:style w:type="paragraph" w:styleId="aff">
    <w:name w:val="Body Text"/>
    <w:link w:val="aff0"/>
    <w:rsid w:val="008D44AF"/>
    <w:pPr>
      <w:spacing w:after="120" w:line="340" w:lineRule="atLeast"/>
      <w:jc w:val="both"/>
    </w:pPr>
    <w:rPr>
      <w:rFonts w:ascii="Times New Roman" w:eastAsia="宋体" w:hAnsi="Times New Roman" w:cs="Times New Roman"/>
      <w:color w:val="000000"/>
      <w:kern w:val="0"/>
      <w:sz w:val="24"/>
      <w:szCs w:val="20"/>
      <w:lang w:eastAsia="de-DE"/>
    </w:rPr>
  </w:style>
  <w:style w:type="character" w:customStyle="1" w:styleId="aff0">
    <w:name w:val="正文文本 字符"/>
    <w:basedOn w:val="a0"/>
    <w:link w:val="aff"/>
    <w:rsid w:val="008D44AF"/>
    <w:rPr>
      <w:rFonts w:ascii="Times New Roman" w:eastAsia="宋体" w:hAnsi="Times New Roman" w:cs="Times New Roman"/>
      <w:color w:val="000000"/>
      <w:kern w:val="0"/>
      <w:sz w:val="24"/>
      <w:szCs w:val="20"/>
      <w:lang w:eastAsia="de-DE"/>
    </w:rPr>
  </w:style>
  <w:style w:type="paragraph" w:customStyle="1" w:styleId="Mdeck4text2nd">
    <w:name w:val="M_deck_4_text_2nd"/>
    <w:qFormat/>
    <w:rsid w:val="008D44AF"/>
    <w:pPr>
      <w:adjustRightInd w:val="0"/>
      <w:snapToGrid w:val="0"/>
      <w:spacing w:line="260" w:lineRule="atLeast"/>
      <w:ind w:left="850" w:hanging="425"/>
      <w:jc w:val="both"/>
    </w:pPr>
    <w:rPr>
      <w:rFonts w:ascii="Palatino Linotype" w:eastAsia="Times New Roman" w:hAnsi="Palatino Linotype"/>
      <w:snapToGrid w:val="0"/>
      <w:color w:val="000000"/>
      <w:kern w:val="0"/>
      <w:sz w:val="20"/>
      <w:szCs w:val="20"/>
      <w:lang w:eastAsia="de-DE" w:bidi="en-US"/>
    </w:rPr>
  </w:style>
  <w:style w:type="character" w:styleId="aff1">
    <w:name w:val="Placeholder Text"/>
    <w:basedOn w:val="a0"/>
    <w:uiPriority w:val="99"/>
    <w:semiHidden/>
    <w:rsid w:val="008D44AF"/>
    <w:rPr>
      <w:color w:val="808080"/>
    </w:rPr>
  </w:style>
  <w:style w:type="paragraph" w:customStyle="1" w:styleId="MDPIheadercitation">
    <w:name w:val="MDPI_header_citation"/>
    <w:basedOn w:val="MDPI62Acknowledgments"/>
    <w:rsid w:val="008D44AF"/>
    <w:pPr>
      <w:spacing w:before="0" w:after="240" w:line="240" w:lineRule="auto"/>
      <w:jc w:val="left"/>
    </w:pPr>
  </w:style>
  <w:style w:type="paragraph" w:customStyle="1" w:styleId="MDPIheaderjournallogo">
    <w:name w:val="MDPI_header_journal_logo"/>
    <w:qFormat/>
    <w:rsid w:val="008D44AF"/>
    <w:pPr>
      <w:adjustRightInd w:val="0"/>
      <w:snapToGrid w:val="0"/>
    </w:pPr>
    <w:rPr>
      <w:rFonts w:ascii="Palatino Linotype" w:eastAsia="Times New Roman" w:hAnsi="Palatino Linotype" w:cs="Times New Roman"/>
      <w:i/>
      <w:color w:val="000000"/>
      <w:kern w:val="0"/>
      <w:sz w:val="24"/>
      <w:lang w:eastAsia="de-CH"/>
    </w:rPr>
  </w:style>
  <w:style w:type="paragraph" w:customStyle="1" w:styleId="Mfooter">
    <w:name w:val="M_footer"/>
    <w:qFormat/>
    <w:rsid w:val="008D44AF"/>
    <w:pPr>
      <w:spacing w:before="120"/>
      <w:jc w:val="center"/>
    </w:pPr>
    <w:rPr>
      <w:rFonts w:ascii="Minion Pro" w:hAnsi="Minion Pro" w:cs="Times New Roman"/>
      <w:color w:val="000000"/>
      <w:kern w:val="0"/>
      <w:sz w:val="24"/>
      <w:szCs w:val="20"/>
      <w:lang w:val="de-DE"/>
    </w:rPr>
  </w:style>
  <w:style w:type="paragraph" w:customStyle="1" w:styleId="Mfooterfirstpage">
    <w:name w:val="M_footer_firstpage"/>
    <w:basedOn w:val="Mfooter"/>
    <w:qFormat/>
    <w:rsid w:val="008D44AF"/>
    <w:pPr>
      <w:tabs>
        <w:tab w:val="right" w:pos="8845"/>
      </w:tabs>
      <w:spacing w:line="160" w:lineRule="exact"/>
    </w:pPr>
  </w:style>
  <w:style w:type="paragraph" w:customStyle="1" w:styleId="Mheadermdpilogo">
    <w:name w:val="M_header_mdpi_logo"/>
    <w:qFormat/>
    <w:rsid w:val="008D44AF"/>
    <w:pPr>
      <w:jc w:val="right"/>
    </w:pPr>
    <w:rPr>
      <w:rFonts w:ascii="Minion Pro" w:hAnsi="Minion Pro" w:cs="Times New Roman"/>
      <w:color w:val="000000"/>
      <w:kern w:val="0"/>
      <w:sz w:val="24"/>
      <w:szCs w:val="20"/>
      <w:lang w:val="de-DE"/>
    </w:rPr>
  </w:style>
  <w:style w:type="paragraph" w:customStyle="1" w:styleId="MAcknowledgments">
    <w:name w:val="M_Acknowledgments"/>
    <w:qFormat/>
    <w:rsid w:val="008D44AF"/>
    <w:pPr>
      <w:spacing w:after="120" w:line="240" w:lineRule="atLeast"/>
      <w:jc w:val="both"/>
    </w:pPr>
    <w:rPr>
      <w:rFonts w:ascii="Minion Pro" w:hAnsi="Minion Pro" w:cs="Times New Roman"/>
      <w:color w:val="000000"/>
      <w:kern w:val="0"/>
      <w:sz w:val="24"/>
      <w:szCs w:val="20"/>
      <w:lang w:val="de-DE"/>
    </w:rPr>
  </w:style>
  <w:style w:type="paragraph" w:customStyle="1" w:styleId="MDPI32textnoindent">
    <w:name w:val="MDPI_3.2_text_no_indent"/>
    <w:basedOn w:val="MDPI31text"/>
    <w:qFormat/>
    <w:rsid w:val="008D44AF"/>
    <w:pPr>
      <w:ind w:firstLine="0"/>
    </w:pPr>
  </w:style>
  <w:style w:type="paragraph" w:customStyle="1" w:styleId="MDPI33textspaceafter">
    <w:name w:val="MDPI_3.3_text_space_after"/>
    <w:basedOn w:val="MDPI31text"/>
    <w:qFormat/>
    <w:rsid w:val="008D44AF"/>
    <w:pPr>
      <w:spacing w:after="240"/>
    </w:pPr>
  </w:style>
  <w:style w:type="paragraph" w:customStyle="1" w:styleId="MDPI34textspacebefore">
    <w:name w:val="MDPI_3.4_text_space_before"/>
    <w:basedOn w:val="MDPI31text"/>
    <w:qFormat/>
    <w:rsid w:val="008D44AF"/>
    <w:pPr>
      <w:spacing w:before="240"/>
    </w:pPr>
  </w:style>
  <w:style w:type="paragraph" w:customStyle="1" w:styleId="MDPI35textbeforelist">
    <w:name w:val="MDPI_3.5_text_before_list"/>
    <w:basedOn w:val="MDPI31text"/>
    <w:qFormat/>
    <w:rsid w:val="008D44AF"/>
    <w:pPr>
      <w:spacing w:after="120"/>
    </w:pPr>
  </w:style>
  <w:style w:type="paragraph" w:customStyle="1" w:styleId="MDPI36textafterlist">
    <w:name w:val="MDPI_3.6_text_after_list"/>
    <w:basedOn w:val="MDPI31text"/>
    <w:qFormat/>
    <w:rsid w:val="008D44AF"/>
    <w:pPr>
      <w:spacing w:before="120"/>
    </w:pPr>
  </w:style>
  <w:style w:type="paragraph" w:customStyle="1" w:styleId="MDPI37itemize">
    <w:name w:val="MDPI_3.7_itemize"/>
    <w:basedOn w:val="MDPI31text"/>
    <w:qFormat/>
    <w:rsid w:val="008D44AF"/>
    <w:pPr>
      <w:numPr>
        <w:numId w:val="1"/>
      </w:numPr>
      <w:ind w:left="425" w:hanging="425"/>
    </w:pPr>
  </w:style>
  <w:style w:type="paragraph" w:customStyle="1" w:styleId="MDPI38bullet">
    <w:name w:val="MDPI_3.8_bullet"/>
    <w:basedOn w:val="MDPI31text"/>
    <w:qFormat/>
    <w:rsid w:val="008D44AF"/>
    <w:pPr>
      <w:numPr>
        <w:numId w:val="2"/>
      </w:numPr>
      <w:ind w:left="425" w:hanging="425"/>
    </w:pPr>
  </w:style>
  <w:style w:type="paragraph" w:customStyle="1" w:styleId="MDPI39equation">
    <w:name w:val="MDPI_3.9_equation"/>
    <w:basedOn w:val="MDPI31text"/>
    <w:qFormat/>
    <w:rsid w:val="008D44AF"/>
    <w:pPr>
      <w:spacing w:before="120" w:after="120"/>
      <w:ind w:left="709" w:firstLine="0"/>
      <w:jc w:val="center"/>
    </w:pPr>
  </w:style>
  <w:style w:type="paragraph" w:customStyle="1" w:styleId="MDPI3aequationnumber">
    <w:name w:val="MDPI_3.a_equation_number"/>
    <w:basedOn w:val="MDPI31text"/>
    <w:qFormat/>
    <w:rsid w:val="008D44AF"/>
    <w:pPr>
      <w:spacing w:before="120" w:after="120" w:line="240" w:lineRule="auto"/>
      <w:ind w:firstLine="0"/>
      <w:jc w:val="right"/>
    </w:pPr>
  </w:style>
  <w:style w:type="paragraph" w:customStyle="1" w:styleId="MDPI62Acknowledgments">
    <w:name w:val="MDPI_6.2_Acknowledgments"/>
    <w:qFormat/>
    <w:rsid w:val="008D44AF"/>
    <w:pPr>
      <w:adjustRightInd w:val="0"/>
      <w:snapToGrid w:val="0"/>
      <w:spacing w:before="120" w:line="200" w:lineRule="atLeast"/>
      <w:jc w:val="both"/>
    </w:pPr>
    <w:rPr>
      <w:rFonts w:ascii="Palatino Linotype" w:eastAsia="Times New Roman" w:hAnsi="Palatino Linotype" w:cs="Times New Roman"/>
      <w:snapToGrid w:val="0"/>
      <w:color w:val="000000"/>
      <w:kern w:val="0"/>
      <w:sz w:val="18"/>
      <w:szCs w:val="20"/>
      <w:lang w:eastAsia="de-DE" w:bidi="en-US"/>
    </w:rPr>
  </w:style>
  <w:style w:type="paragraph" w:customStyle="1" w:styleId="MDPI41tablecaption">
    <w:name w:val="MDPI_4.1_table_caption"/>
    <w:basedOn w:val="MDPI62Acknowledgments"/>
    <w:qFormat/>
    <w:rsid w:val="008D44AF"/>
    <w:pPr>
      <w:spacing w:before="240" w:after="120" w:line="260" w:lineRule="atLeast"/>
      <w:ind w:left="425" w:right="425"/>
    </w:pPr>
    <w:rPr>
      <w:rFonts w:cstheme="minorBidi"/>
      <w:snapToGrid/>
      <w:szCs w:val="22"/>
    </w:rPr>
  </w:style>
  <w:style w:type="paragraph" w:customStyle="1" w:styleId="MDPI42tablebody">
    <w:name w:val="MDPI_4.2_table_body"/>
    <w:qFormat/>
    <w:rsid w:val="008D44AF"/>
    <w:pPr>
      <w:adjustRightInd w:val="0"/>
      <w:snapToGrid w:val="0"/>
    </w:pPr>
    <w:rPr>
      <w:rFonts w:ascii="Palatino Linotype" w:eastAsia="Times New Roman" w:hAnsi="Palatino Linotype"/>
      <w:snapToGrid w:val="0"/>
      <w:color w:val="000000"/>
      <w:kern w:val="0"/>
      <w:sz w:val="20"/>
      <w:szCs w:val="20"/>
      <w:lang w:eastAsia="de-DE" w:bidi="en-US"/>
    </w:rPr>
  </w:style>
  <w:style w:type="paragraph" w:customStyle="1" w:styleId="MDPI43tablefooter">
    <w:name w:val="MDPI_4.3_table_footer"/>
    <w:basedOn w:val="MDPI41tablecaption"/>
    <w:next w:val="MDPI31text"/>
    <w:qFormat/>
    <w:rsid w:val="008D44AF"/>
    <w:pPr>
      <w:spacing w:before="0"/>
      <w:ind w:left="0" w:right="0"/>
    </w:pPr>
  </w:style>
  <w:style w:type="paragraph" w:customStyle="1" w:styleId="MDPI51figurecaption">
    <w:name w:val="MDPI_5.1_figure_caption"/>
    <w:basedOn w:val="MDPI62Acknowledgments"/>
    <w:qFormat/>
    <w:rsid w:val="008D44AF"/>
    <w:pPr>
      <w:spacing w:after="240" w:line="260" w:lineRule="atLeast"/>
      <w:ind w:left="425" w:right="425"/>
    </w:pPr>
    <w:rPr>
      <w:snapToGrid/>
    </w:rPr>
  </w:style>
  <w:style w:type="paragraph" w:customStyle="1" w:styleId="MDPI52figure">
    <w:name w:val="MDPI_5.2_figure"/>
    <w:qFormat/>
    <w:rsid w:val="008D44AF"/>
    <w:pPr>
      <w:jc w:val="center"/>
    </w:pPr>
    <w:rPr>
      <w:rFonts w:ascii="Palatino Linotype" w:eastAsia="Times New Roman" w:hAnsi="Palatino Linotype"/>
      <w:snapToGrid w:val="0"/>
      <w:color w:val="000000"/>
      <w:kern w:val="0"/>
      <w:sz w:val="24"/>
      <w:szCs w:val="20"/>
      <w:lang w:eastAsia="de-DE" w:bidi="en-US"/>
    </w:rPr>
  </w:style>
  <w:style w:type="paragraph" w:customStyle="1" w:styleId="MDPI61Supplementary">
    <w:name w:val="MDPI_6.1_Supplementary"/>
    <w:basedOn w:val="MDPI62Acknowledgments"/>
    <w:qFormat/>
    <w:rsid w:val="008D44AF"/>
    <w:pPr>
      <w:spacing w:before="240"/>
    </w:pPr>
    <w:rPr>
      <w:lang w:eastAsia="en-US"/>
    </w:rPr>
  </w:style>
  <w:style w:type="paragraph" w:customStyle="1" w:styleId="MDPI63AuthorContributions">
    <w:name w:val="MDPI_6.3_AuthorContributions"/>
    <w:basedOn w:val="MDPI62Acknowledgments"/>
    <w:qFormat/>
    <w:rsid w:val="008D44AF"/>
    <w:rPr>
      <w:rFonts w:eastAsia="宋体"/>
      <w:color w:val="auto"/>
      <w:lang w:eastAsia="en-US"/>
    </w:rPr>
  </w:style>
  <w:style w:type="paragraph" w:customStyle="1" w:styleId="MDPI64CoI">
    <w:name w:val="MDPI_6.4_CoI"/>
    <w:basedOn w:val="MDPI62Acknowledgments"/>
    <w:qFormat/>
    <w:rsid w:val="008D44AF"/>
  </w:style>
  <w:style w:type="paragraph" w:customStyle="1" w:styleId="MDPI72Copyright">
    <w:name w:val="MDPI_7.2_Copyright"/>
    <w:basedOn w:val="MDPI71References"/>
    <w:qFormat/>
    <w:rsid w:val="008D44AF"/>
    <w:pPr>
      <w:numPr>
        <w:numId w:val="0"/>
      </w:numPr>
      <w:spacing w:before="400"/>
    </w:pPr>
    <w:rPr>
      <w:noProof/>
      <w:spacing w:val="-2"/>
      <w:lang w:val="en-GB" w:eastAsia="en-GB" w:bidi="ar-SA"/>
    </w:rPr>
  </w:style>
  <w:style w:type="paragraph" w:customStyle="1" w:styleId="MDPI73CopyrightImage">
    <w:name w:val="MDPI_7.3_CopyrightImage"/>
    <w:rsid w:val="008D44AF"/>
    <w:pPr>
      <w:adjustRightInd w:val="0"/>
      <w:snapToGrid w:val="0"/>
      <w:spacing w:after="100"/>
      <w:jc w:val="right"/>
    </w:pPr>
    <w:rPr>
      <w:rFonts w:ascii="Times New Roman" w:eastAsia="Times New Roman" w:hAnsi="Times New Roman" w:cs="Times New Roman"/>
      <w:color w:val="000000"/>
      <w:kern w:val="0"/>
      <w:sz w:val="20"/>
      <w:szCs w:val="20"/>
      <w:lang w:eastAsia="de-CH"/>
    </w:rPr>
  </w:style>
  <w:style w:type="paragraph" w:customStyle="1" w:styleId="MDPI81theorem">
    <w:name w:val="MDPI_8.1_theorem"/>
    <w:basedOn w:val="MDPI32textnoindent"/>
    <w:qFormat/>
    <w:rsid w:val="008D44AF"/>
    <w:rPr>
      <w:i/>
    </w:rPr>
  </w:style>
  <w:style w:type="paragraph" w:customStyle="1" w:styleId="MDPI82proof">
    <w:name w:val="MDPI_8.2_proof"/>
    <w:basedOn w:val="MDPI32textnoindent"/>
    <w:qFormat/>
    <w:rsid w:val="008D44AF"/>
  </w:style>
  <w:style w:type="paragraph" w:customStyle="1" w:styleId="MDPIfooter">
    <w:name w:val="MDPI_footer"/>
    <w:qFormat/>
    <w:rsid w:val="008D44AF"/>
    <w:pPr>
      <w:adjustRightInd w:val="0"/>
      <w:snapToGrid w:val="0"/>
      <w:spacing w:before="120"/>
      <w:jc w:val="center"/>
    </w:pPr>
    <w:rPr>
      <w:rFonts w:ascii="Palatino Linotype" w:eastAsia="Times New Roman" w:hAnsi="Palatino Linotype" w:cs="Times New Roman"/>
      <w:kern w:val="0"/>
      <w:sz w:val="20"/>
      <w:szCs w:val="20"/>
      <w:lang w:eastAsia="de-DE"/>
    </w:rPr>
  </w:style>
  <w:style w:type="paragraph" w:customStyle="1" w:styleId="MDPIfooterfirstpage">
    <w:name w:val="MDPI_footer_firstpage"/>
    <w:basedOn w:val="MDPIfooter"/>
    <w:qFormat/>
    <w:rsid w:val="008D44AF"/>
    <w:pPr>
      <w:tabs>
        <w:tab w:val="right" w:pos="8845"/>
      </w:tabs>
      <w:spacing w:line="160" w:lineRule="exact"/>
      <w:jc w:val="left"/>
    </w:pPr>
    <w:rPr>
      <w:sz w:val="16"/>
    </w:rPr>
  </w:style>
  <w:style w:type="paragraph" w:customStyle="1" w:styleId="MDPI31text">
    <w:name w:val="MDPI_3.1_text"/>
    <w:link w:val="MDPI31text0"/>
    <w:qFormat/>
    <w:rsid w:val="008D44AF"/>
    <w:pPr>
      <w:adjustRightInd w:val="0"/>
      <w:snapToGrid w:val="0"/>
      <w:spacing w:line="260" w:lineRule="atLeast"/>
      <w:ind w:firstLine="425"/>
      <w:jc w:val="both"/>
    </w:pPr>
    <w:rPr>
      <w:rFonts w:ascii="Palatino Linotype" w:eastAsia="Times New Roman" w:hAnsi="Palatino Linotype" w:cs="Times New Roman"/>
      <w:snapToGrid w:val="0"/>
      <w:color w:val="000000"/>
      <w:kern w:val="0"/>
      <w:sz w:val="20"/>
      <w:lang w:eastAsia="de-DE" w:bidi="en-US"/>
    </w:rPr>
  </w:style>
  <w:style w:type="paragraph" w:customStyle="1" w:styleId="MDPI23heading3">
    <w:name w:val="MDPI_2.3_heading3"/>
    <w:basedOn w:val="MDPI31text"/>
    <w:qFormat/>
    <w:rsid w:val="008D44AF"/>
    <w:pPr>
      <w:spacing w:before="240" w:after="120"/>
      <w:ind w:firstLine="0"/>
      <w:jc w:val="left"/>
      <w:outlineLvl w:val="2"/>
    </w:pPr>
  </w:style>
  <w:style w:type="paragraph" w:customStyle="1" w:styleId="MDPI21heading1">
    <w:name w:val="MDPI_2.1_heading1"/>
    <w:basedOn w:val="MDPI23heading3"/>
    <w:qFormat/>
    <w:rsid w:val="008D44AF"/>
    <w:pPr>
      <w:outlineLvl w:val="0"/>
    </w:pPr>
    <w:rPr>
      <w:b/>
    </w:rPr>
  </w:style>
  <w:style w:type="paragraph" w:customStyle="1" w:styleId="MDPI22heading2">
    <w:name w:val="MDPI_2.2_heading2"/>
    <w:basedOn w:val="MDPItext"/>
    <w:qFormat/>
    <w:rsid w:val="008D44AF"/>
    <w:pPr>
      <w:spacing w:before="240" w:after="120" w:line="260" w:lineRule="atLeast"/>
      <w:ind w:left="0" w:right="0" w:firstLine="0"/>
      <w:jc w:val="left"/>
      <w:outlineLvl w:val="1"/>
    </w:pPr>
    <w:rPr>
      <w:rFonts w:ascii="Palatino Linotype" w:hAnsi="Palatino Linotype"/>
      <w:i/>
      <w:sz w:val="20"/>
    </w:rPr>
  </w:style>
  <w:style w:type="paragraph" w:customStyle="1" w:styleId="MDPI71References">
    <w:name w:val="MDPI_7.1_References"/>
    <w:basedOn w:val="MDPI62Acknowledgments"/>
    <w:qFormat/>
    <w:rsid w:val="008D44AF"/>
    <w:pPr>
      <w:numPr>
        <w:numId w:val="3"/>
      </w:numPr>
      <w:spacing w:before="0" w:line="260" w:lineRule="atLeast"/>
      <w:ind w:left="425" w:hanging="425"/>
    </w:pPr>
  </w:style>
  <w:style w:type="paragraph" w:customStyle="1" w:styleId="MDPIheadermdpilogo">
    <w:name w:val="MDPI_header_mdpi_logo"/>
    <w:qFormat/>
    <w:rsid w:val="008D44AF"/>
    <w:pPr>
      <w:adjustRightInd w:val="0"/>
      <w:snapToGrid w:val="0"/>
      <w:jc w:val="right"/>
    </w:pPr>
    <w:rPr>
      <w:rFonts w:ascii="Palatino Linotype" w:eastAsia="Times New Roman" w:hAnsi="Palatino Linotype" w:cs="Times New Roman"/>
      <w:color w:val="000000"/>
      <w:kern w:val="0"/>
      <w:sz w:val="24"/>
      <w:lang w:eastAsia="de-CH"/>
    </w:rPr>
  </w:style>
  <w:style w:type="paragraph" w:customStyle="1" w:styleId="MDPI411onetablecaption">
    <w:name w:val="MDPI_4.1.1_one_table_caption"/>
    <w:basedOn w:val="a"/>
    <w:qFormat/>
    <w:rsid w:val="008D44AF"/>
    <w:pPr>
      <w:adjustRightInd w:val="0"/>
      <w:snapToGrid w:val="0"/>
      <w:spacing w:before="120" w:after="240" w:line="260" w:lineRule="atLeast"/>
      <w:jc w:val="center"/>
    </w:pPr>
    <w:rPr>
      <w:rFonts w:ascii="Palatino Linotype" w:hAnsi="Palatino Linotype"/>
      <w:sz w:val="18"/>
      <w:lang w:bidi="en-US"/>
    </w:rPr>
  </w:style>
  <w:style w:type="paragraph" w:customStyle="1" w:styleId="MDPI511onefigurecaption">
    <w:name w:val="MDPI_5.1.1_one_figure_caption"/>
    <w:basedOn w:val="a"/>
    <w:qFormat/>
    <w:rsid w:val="008D44AF"/>
    <w:pPr>
      <w:adjustRightInd w:val="0"/>
      <w:snapToGrid w:val="0"/>
      <w:spacing w:before="120" w:after="240" w:line="260" w:lineRule="atLeast"/>
      <w:jc w:val="center"/>
    </w:pPr>
    <w:rPr>
      <w:rFonts w:ascii="Palatino Linotype" w:hAnsi="Palatino Linotype"/>
      <w:sz w:val="18"/>
      <w:lang w:bidi="en-US"/>
    </w:rPr>
  </w:style>
  <w:style w:type="paragraph" w:customStyle="1" w:styleId="MDPItext">
    <w:name w:val="MDPI_text"/>
    <w:basedOn w:val="Mdeck4text"/>
    <w:qFormat/>
    <w:rsid w:val="008D44AF"/>
    <w:pPr>
      <w:ind w:left="425" w:right="425"/>
    </w:pPr>
    <w:rPr>
      <w:rFonts w:cs="Times New Roman"/>
      <w:noProof/>
      <w:sz w:val="22"/>
      <w:szCs w:val="22"/>
    </w:rPr>
  </w:style>
  <w:style w:type="paragraph" w:customStyle="1" w:styleId="MDPItitle">
    <w:name w:val="MDPI_title"/>
    <w:qFormat/>
    <w:rsid w:val="008D44AF"/>
    <w:pPr>
      <w:adjustRightInd w:val="0"/>
      <w:snapToGrid w:val="0"/>
      <w:spacing w:after="240"/>
    </w:pPr>
    <w:rPr>
      <w:rFonts w:ascii="Times New Roman" w:eastAsia="Times New Roman" w:hAnsi="Times New Roman" w:cs="Times New Roman"/>
      <w:b/>
      <w:snapToGrid w:val="0"/>
      <w:color w:val="000000"/>
      <w:kern w:val="0"/>
      <w:sz w:val="36"/>
      <w:szCs w:val="20"/>
      <w:lang w:eastAsia="de-DE" w:bidi="en-US"/>
    </w:rPr>
  </w:style>
  <w:style w:type="paragraph" w:customStyle="1" w:styleId="EndNoteBibliography">
    <w:name w:val="EndNote Bibliography"/>
    <w:basedOn w:val="a"/>
    <w:link w:val="EndNoteBibliographyChar"/>
    <w:qFormat/>
    <w:rsid w:val="008D44AF"/>
    <w:rPr>
      <w:rFonts w:ascii="Calibri" w:eastAsia="等线" w:hAnsi="Calibri" w:cs="Calibri"/>
      <w:noProof/>
      <w:sz w:val="20"/>
    </w:rPr>
  </w:style>
  <w:style w:type="character" w:customStyle="1" w:styleId="EndNoteBibliographyChar">
    <w:name w:val="EndNote Bibliography Char"/>
    <w:basedOn w:val="a0"/>
    <w:link w:val="EndNoteBibliography"/>
    <w:qFormat/>
    <w:rsid w:val="008D44AF"/>
    <w:rPr>
      <w:rFonts w:ascii="Calibri" w:eastAsia="等线" w:hAnsi="Calibri" w:cs="Calibri"/>
      <w:noProof/>
      <w:sz w:val="20"/>
    </w:rPr>
  </w:style>
  <w:style w:type="character" w:customStyle="1" w:styleId="11">
    <w:name w:val="未处理的提及1"/>
    <w:basedOn w:val="a0"/>
    <w:uiPriority w:val="99"/>
    <w:semiHidden/>
    <w:unhideWhenUsed/>
    <w:rsid w:val="008D44AF"/>
    <w:rPr>
      <w:color w:val="808080"/>
      <w:shd w:val="clear" w:color="auto" w:fill="E6E6E6"/>
    </w:rPr>
  </w:style>
  <w:style w:type="character" w:customStyle="1" w:styleId="21">
    <w:name w:val="未处理的提及2"/>
    <w:basedOn w:val="a0"/>
    <w:uiPriority w:val="99"/>
    <w:semiHidden/>
    <w:unhideWhenUsed/>
    <w:rsid w:val="008D44AF"/>
    <w:rPr>
      <w:color w:val="808080"/>
      <w:shd w:val="clear" w:color="auto" w:fill="E6E6E6"/>
    </w:rPr>
  </w:style>
  <w:style w:type="paragraph" w:customStyle="1" w:styleId="EndNoteBibliographyTitle">
    <w:name w:val="EndNote Bibliography Title"/>
    <w:basedOn w:val="a"/>
    <w:link w:val="EndNoteBibliographyTitle0"/>
    <w:rsid w:val="008D44AF"/>
    <w:pPr>
      <w:jc w:val="center"/>
    </w:pPr>
    <w:rPr>
      <w:rFonts w:ascii="Calibri" w:eastAsia="等线" w:hAnsi="Calibri" w:cs="Calibri"/>
      <w:noProof/>
      <w:color w:val="000000"/>
      <w:kern w:val="0"/>
      <w:sz w:val="20"/>
      <w:lang w:eastAsia="de-DE" w:bidi="en-US"/>
    </w:rPr>
  </w:style>
  <w:style w:type="character" w:customStyle="1" w:styleId="MDPI31text0">
    <w:name w:val="MDPI_3.1_text 字符"/>
    <w:basedOn w:val="a0"/>
    <w:link w:val="MDPI31text"/>
    <w:rsid w:val="008D44AF"/>
    <w:rPr>
      <w:rFonts w:ascii="Palatino Linotype" w:eastAsia="Times New Roman" w:hAnsi="Palatino Linotype" w:cs="Times New Roman"/>
      <w:snapToGrid w:val="0"/>
      <w:color w:val="000000"/>
      <w:kern w:val="0"/>
      <w:sz w:val="20"/>
      <w:lang w:eastAsia="de-DE" w:bidi="en-US"/>
    </w:rPr>
  </w:style>
  <w:style w:type="character" w:customStyle="1" w:styleId="EndNoteBibliographyTitle0">
    <w:name w:val="EndNote Bibliography Title 字符"/>
    <w:basedOn w:val="MDPI31text0"/>
    <w:link w:val="EndNoteBibliographyTitle"/>
    <w:rsid w:val="008D44AF"/>
    <w:rPr>
      <w:rFonts w:ascii="Calibri" w:eastAsia="等线" w:hAnsi="Calibri" w:cs="Calibri"/>
      <w:noProof/>
      <w:snapToGrid/>
      <w:color w:val="000000"/>
      <w:kern w:val="0"/>
      <w:sz w:val="20"/>
      <w:lang w:eastAsia="de-DE" w:bidi="en-US"/>
    </w:rPr>
  </w:style>
  <w:style w:type="character" w:customStyle="1" w:styleId="31">
    <w:name w:val="未处理的提及3"/>
    <w:basedOn w:val="a0"/>
    <w:uiPriority w:val="99"/>
    <w:semiHidden/>
    <w:unhideWhenUsed/>
    <w:rsid w:val="008D44AF"/>
    <w:rPr>
      <w:color w:val="605E5C"/>
      <w:shd w:val="clear" w:color="auto" w:fill="E1DFDD"/>
    </w:rPr>
  </w:style>
  <w:style w:type="character" w:customStyle="1" w:styleId="highlight">
    <w:name w:val="highlight"/>
    <w:basedOn w:val="a0"/>
    <w:rsid w:val="008D44AF"/>
  </w:style>
  <w:style w:type="character" w:customStyle="1" w:styleId="41">
    <w:name w:val="未处理的提及4"/>
    <w:basedOn w:val="a0"/>
    <w:uiPriority w:val="99"/>
    <w:semiHidden/>
    <w:unhideWhenUsed/>
    <w:rsid w:val="008D44AF"/>
    <w:rPr>
      <w:color w:val="605E5C"/>
      <w:shd w:val="clear" w:color="auto" w:fill="E1DFDD"/>
    </w:rPr>
  </w:style>
  <w:style w:type="paragraph" w:styleId="aff2">
    <w:name w:val="Revision"/>
    <w:hidden/>
    <w:uiPriority w:val="99"/>
    <w:semiHidden/>
    <w:rsid w:val="008D44AF"/>
  </w:style>
  <w:style w:type="character" w:customStyle="1" w:styleId="51">
    <w:name w:val="未处理的提及5"/>
    <w:basedOn w:val="a0"/>
    <w:uiPriority w:val="99"/>
    <w:semiHidden/>
    <w:unhideWhenUsed/>
    <w:rsid w:val="008D44AF"/>
    <w:rPr>
      <w:color w:val="605E5C"/>
      <w:shd w:val="clear" w:color="auto" w:fill="E1DFDD"/>
    </w:rPr>
  </w:style>
  <w:style w:type="character" w:customStyle="1" w:styleId="61">
    <w:name w:val="未处理的提及6"/>
    <w:basedOn w:val="a0"/>
    <w:uiPriority w:val="99"/>
    <w:semiHidden/>
    <w:unhideWhenUsed/>
    <w:rsid w:val="008D44AF"/>
    <w:rPr>
      <w:color w:val="605E5C"/>
      <w:shd w:val="clear" w:color="auto" w:fill="E1DFDD"/>
    </w:rPr>
  </w:style>
  <w:style w:type="character" w:customStyle="1" w:styleId="71">
    <w:name w:val="未处理的提及7"/>
    <w:basedOn w:val="a0"/>
    <w:uiPriority w:val="99"/>
    <w:semiHidden/>
    <w:unhideWhenUsed/>
    <w:rsid w:val="008D44AF"/>
    <w:rPr>
      <w:color w:val="605E5C"/>
      <w:shd w:val="clear" w:color="auto" w:fill="E1DFDD"/>
    </w:rPr>
  </w:style>
  <w:style w:type="character" w:customStyle="1" w:styleId="81">
    <w:name w:val="未处理的提及8"/>
    <w:basedOn w:val="a0"/>
    <w:uiPriority w:val="99"/>
    <w:semiHidden/>
    <w:unhideWhenUsed/>
    <w:rsid w:val="008D44AF"/>
    <w:rPr>
      <w:color w:val="605E5C"/>
      <w:shd w:val="clear" w:color="auto" w:fill="E1DFDD"/>
    </w:rPr>
  </w:style>
  <w:style w:type="character" w:customStyle="1" w:styleId="91">
    <w:name w:val="未处理的提及9"/>
    <w:basedOn w:val="a0"/>
    <w:uiPriority w:val="99"/>
    <w:semiHidden/>
    <w:unhideWhenUsed/>
    <w:rsid w:val="008D44AF"/>
    <w:rPr>
      <w:color w:val="605E5C"/>
      <w:shd w:val="clear" w:color="auto" w:fill="E1DFDD"/>
    </w:rPr>
  </w:style>
  <w:style w:type="character" w:styleId="aff3">
    <w:name w:val="Strong"/>
    <w:basedOn w:val="a0"/>
    <w:uiPriority w:val="22"/>
    <w:qFormat/>
    <w:rsid w:val="008D44AF"/>
    <w:rPr>
      <w:b/>
      <w:bCs/>
    </w:rPr>
  </w:style>
  <w:style w:type="character" w:customStyle="1" w:styleId="title-text">
    <w:name w:val="title-text"/>
    <w:basedOn w:val="a0"/>
    <w:rsid w:val="008D44AF"/>
  </w:style>
  <w:style w:type="character" w:customStyle="1" w:styleId="period">
    <w:name w:val="period"/>
    <w:basedOn w:val="a0"/>
    <w:rsid w:val="008D44AF"/>
  </w:style>
  <w:style w:type="character" w:customStyle="1" w:styleId="cit">
    <w:name w:val="cit"/>
    <w:basedOn w:val="a0"/>
    <w:rsid w:val="008D44AF"/>
  </w:style>
  <w:style w:type="character" w:customStyle="1" w:styleId="citation-doi">
    <w:name w:val="citation-doi"/>
    <w:basedOn w:val="a0"/>
    <w:rsid w:val="008D44AF"/>
  </w:style>
  <w:style w:type="character" w:customStyle="1" w:styleId="UnresolvedMention1">
    <w:name w:val="Unresolved Mention1"/>
    <w:basedOn w:val="a0"/>
    <w:uiPriority w:val="99"/>
    <w:semiHidden/>
    <w:unhideWhenUsed/>
    <w:rsid w:val="008D44AF"/>
    <w:rPr>
      <w:color w:val="605E5C"/>
      <w:shd w:val="clear" w:color="auto" w:fill="E1DFDD"/>
    </w:rPr>
  </w:style>
  <w:style w:type="character" w:customStyle="1" w:styleId="bib-reference-label">
    <w:name w:val="bib-reference-label"/>
    <w:basedOn w:val="a0"/>
    <w:rsid w:val="008D44AF"/>
  </w:style>
  <w:style w:type="character" w:customStyle="1" w:styleId="secondary-date">
    <w:name w:val="secondary-date"/>
    <w:basedOn w:val="a0"/>
    <w:rsid w:val="008D44AF"/>
  </w:style>
  <w:style w:type="character" w:customStyle="1" w:styleId="identifier">
    <w:name w:val="identifier"/>
    <w:basedOn w:val="a0"/>
    <w:rsid w:val="008D44AF"/>
  </w:style>
  <w:style w:type="character" w:customStyle="1" w:styleId="id-label">
    <w:name w:val="id-label"/>
    <w:basedOn w:val="a0"/>
    <w:rsid w:val="008D44AF"/>
  </w:style>
  <w:style w:type="character" w:customStyle="1" w:styleId="100">
    <w:name w:val="未处理的提及10"/>
    <w:basedOn w:val="a0"/>
    <w:uiPriority w:val="99"/>
    <w:semiHidden/>
    <w:unhideWhenUsed/>
    <w:rsid w:val="008D44AF"/>
    <w:rPr>
      <w:color w:val="605E5C"/>
      <w:shd w:val="clear" w:color="auto" w:fill="E1DFDD"/>
    </w:rPr>
  </w:style>
  <w:style w:type="paragraph" w:customStyle="1" w:styleId="Main">
    <w:name w:val="Main"/>
    <w:basedOn w:val="a"/>
    <w:link w:val="Main0"/>
    <w:autoRedefine/>
    <w:qFormat/>
    <w:rsid w:val="008D44AF"/>
    <w:rPr>
      <w:rFonts w:ascii="Times New Roman" w:eastAsia="Times New Roman" w:hAnsi="Times New Roman" w:cs="Times New Roman"/>
      <w:kern w:val="0"/>
      <w:sz w:val="20"/>
      <w:szCs w:val="20"/>
    </w:rPr>
  </w:style>
  <w:style w:type="character" w:customStyle="1" w:styleId="Main0">
    <w:name w:val="Main 字符"/>
    <w:basedOn w:val="a0"/>
    <w:link w:val="Main"/>
    <w:rsid w:val="008D44AF"/>
    <w:rPr>
      <w:rFonts w:ascii="Times New Roman" w:eastAsia="Times New Roman" w:hAnsi="Times New Roman" w:cs="Times New Roman"/>
      <w:kern w:val="0"/>
      <w:sz w:val="20"/>
      <w:szCs w:val="20"/>
    </w:rPr>
  </w:style>
  <w:style w:type="character" w:customStyle="1" w:styleId="fontstyle01">
    <w:name w:val="fontstyle01"/>
    <w:basedOn w:val="a0"/>
    <w:rsid w:val="008D44AF"/>
    <w:rPr>
      <w:rFonts w:ascii="GuardianSansGR-Regular" w:hAnsi="GuardianSansGR-Regular" w:hint="default"/>
      <w:b w:val="0"/>
      <w:bCs w:val="0"/>
      <w:i w:val="0"/>
      <w:iCs w:val="0"/>
      <w:color w:val="242021"/>
      <w:sz w:val="18"/>
      <w:szCs w:val="18"/>
    </w:rPr>
  </w:style>
  <w:style w:type="paragraph" w:customStyle="1" w:styleId="SubTi">
    <w:name w:val="SubTi"/>
    <w:basedOn w:val="SCI"/>
    <w:link w:val="SubTi0"/>
    <w:qFormat/>
    <w:rsid w:val="008D44AF"/>
    <w:pPr>
      <w:spacing w:line="480" w:lineRule="auto"/>
      <w:outlineLvl w:val="1"/>
    </w:pPr>
    <w:rPr>
      <w:rFonts w:eastAsia="Times New Roman Uni"/>
    </w:rPr>
  </w:style>
  <w:style w:type="paragraph" w:customStyle="1" w:styleId="subti2">
    <w:name w:val="subti2"/>
    <w:basedOn w:val="SubTi"/>
    <w:link w:val="subti20"/>
    <w:qFormat/>
    <w:rsid w:val="008D44AF"/>
    <w:pPr>
      <w:outlineLvl w:val="2"/>
    </w:pPr>
  </w:style>
  <w:style w:type="character" w:customStyle="1" w:styleId="SubTi0">
    <w:name w:val="SubTi 字符"/>
    <w:basedOn w:val="SCI0"/>
    <w:link w:val="SubTi"/>
    <w:rsid w:val="008D44AF"/>
    <w:rPr>
      <w:rFonts w:ascii="Times New Roman" w:eastAsia="Times New Roman Uni" w:hAnsi="Times New Roman" w:cs="Times New Roman"/>
      <w:b/>
      <w:bCs/>
      <w:sz w:val="24"/>
      <w:szCs w:val="24"/>
    </w:rPr>
  </w:style>
  <w:style w:type="character" w:customStyle="1" w:styleId="fontstyle21">
    <w:name w:val="fontstyle21"/>
    <w:basedOn w:val="a0"/>
    <w:rsid w:val="008D44AF"/>
    <w:rPr>
      <w:rFonts w:ascii="ArialUnicodeMS" w:hAnsi="ArialUnicodeMS" w:hint="default"/>
      <w:b w:val="0"/>
      <w:bCs w:val="0"/>
      <w:i w:val="0"/>
      <w:iCs w:val="0"/>
      <w:color w:val="000000"/>
      <w:sz w:val="20"/>
      <w:szCs w:val="20"/>
    </w:rPr>
  </w:style>
  <w:style w:type="character" w:customStyle="1" w:styleId="subti20">
    <w:name w:val="subti2 字符"/>
    <w:basedOn w:val="SubTi0"/>
    <w:link w:val="subti2"/>
    <w:rsid w:val="008D44AF"/>
    <w:rPr>
      <w:rFonts w:ascii="Times New Roman" w:eastAsia="Times New Roman Uni" w:hAnsi="Times New Roman" w:cs="Times New Roman"/>
      <w:b/>
      <w:bCs/>
      <w:sz w:val="24"/>
      <w:szCs w:val="24"/>
    </w:rPr>
  </w:style>
  <w:style w:type="character" w:customStyle="1" w:styleId="110">
    <w:name w:val="未处理的提及11"/>
    <w:basedOn w:val="a0"/>
    <w:uiPriority w:val="99"/>
    <w:semiHidden/>
    <w:unhideWhenUsed/>
    <w:rsid w:val="008D44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382223">
      <w:bodyDiv w:val="1"/>
      <w:marLeft w:val="0"/>
      <w:marRight w:val="0"/>
      <w:marTop w:val="0"/>
      <w:marBottom w:val="0"/>
      <w:divBdr>
        <w:top w:val="none" w:sz="0" w:space="0" w:color="auto"/>
        <w:left w:val="none" w:sz="0" w:space="0" w:color="auto"/>
        <w:bottom w:val="none" w:sz="0" w:space="0" w:color="auto"/>
        <w:right w:val="none" w:sz="0" w:space="0" w:color="auto"/>
      </w:divBdr>
    </w:div>
    <w:div w:id="576063113">
      <w:bodyDiv w:val="1"/>
      <w:marLeft w:val="0"/>
      <w:marRight w:val="0"/>
      <w:marTop w:val="0"/>
      <w:marBottom w:val="0"/>
      <w:divBdr>
        <w:top w:val="none" w:sz="0" w:space="0" w:color="auto"/>
        <w:left w:val="none" w:sz="0" w:space="0" w:color="auto"/>
        <w:bottom w:val="none" w:sz="0" w:space="0" w:color="auto"/>
        <w:right w:val="none" w:sz="0" w:space="0" w:color="auto"/>
      </w:divBdr>
    </w:div>
    <w:div w:id="174044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TotalTime>
  <Pages>15</Pages>
  <Words>7280</Words>
  <Characters>41498</Characters>
  <Application>Microsoft Office Word</Application>
  <DocSecurity>0</DocSecurity>
  <Lines>345</Lines>
  <Paragraphs>97</Paragraphs>
  <ScaleCrop>false</ScaleCrop>
  <Company/>
  <LinksUpToDate>false</LinksUpToDate>
  <CharactersWithSpaces>48681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Zhouzheng</dc:creator>
  <cp:keywords/>
  <dc:description/>
  <cp:lastModifiedBy>bella</cp:lastModifiedBy>
  <cp:revision>130</cp:revision>
  <dcterms:created xsi:type="dcterms:W3CDTF">2022-03-21T11:45:00Z</dcterms:created>
  <dcterms:modified xsi:type="dcterms:W3CDTF">2022-05-12T07:36:00Z</dcterms:modified>
</cp:coreProperties>
</file>