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E203D" w14:textId="3F6E9A94" w:rsidR="000D14E0" w:rsidRPr="000D14E0" w:rsidRDefault="000D14E0" w:rsidP="000D14E0">
      <w:pPr>
        <w:adjustRightInd w:val="0"/>
        <w:snapToGrid w:val="0"/>
        <w:rPr>
          <w:rFonts w:hint="eastAsia"/>
          <w:sz w:val="18"/>
          <w:szCs w:val="18"/>
        </w:rPr>
      </w:pPr>
      <w:r w:rsidRPr="000D14E0">
        <w:rPr>
          <w:sz w:val="18"/>
          <w:szCs w:val="18"/>
        </w:rPr>
        <w:t>Supplementary file for</w:t>
      </w:r>
    </w:p>
    <w:p w14:paraId="1B3FC0C6" w14:textId="70C11421" w:rsidR="000D14E0" w:rsidRPr="00260F27" w:rsidRDefault="000D14E0" w:rsidP="000D14E0">
      <w:pPr>
        <w:adjustRightInd w:val="0"/>
        <w:snapToGrid w:val="0"/>
        <w:rPr>
          <w:b/>
          <w:bCs/>
          <w:sz w:val="30"/>
          <w:szCs w:val="30"/>
        </w:rPr>
      </w:pPr>
      <w:r w:rsidRPr="00260F27">
        <w:rPr>
          <w:b/>
          <w:bCs/>
          <w:sz w:val="30"/>
          <w:szCs w:val="30"/>
        </w:rPr>
        <w:t>Rapid</w:t>
      </w:r>
      <w:r w:rsidRPr="00260F27">
        <w:rPr>
          <w:b/>
          <w:bCs/>
          <w:i/>
          <w:iCs/>
          <w:sz w:val="30"/>
          <w:szCs w:val="30"/>
        </w:rPr>
        <w:t xml:space="preserve"> In-Vitro </w:t>
      </w:r>
      <w:r w:rsidRPr="00260F27">
        <w:rPr>
          <w:b/>
          <w:bCs/>
          <w:sz w:val="30"/>
          <w:szCs w:val="30"/>
        </w:rPr>
        <w:t xml:space="preserve">Inactivation </w:t>
      </w:r>
      <w:r>
        <w:rPr>
          <w:b/>
          <w:bCs/>
          <w:sz w:val="30"/>
          <w:szCs w:val="30"/>
        </w:rPr>
        <w:t>o</w:t>
      </w:r>
      <w:r w:rsidRPr="00260F27">
        <w:rPr>
          <w:b/>
          <w:bCs/>
          <w:sz w:val="30"/>
          <w:szCs w:val="30"/>
        </w:rPr>
        <w:t>f Various SARS-CoV-2 Strains Using Ionizing Radiation: New Inactivation Patterns And Mechanistic Insights</w:t>
      </w:r>
    </w:p>
    <w:p w14:paraId="77D31F67" w14:textId="77777777" w:rsidR="000D14E0" w:rsidRPr="00260F27" w:rsidRDefault="000D14E0" w:rsidP="000D14E0">
      <w:pPr>
        <w:adjustRightInd w:val="0"/>
        <w:snapToGrid w:val="0"/>
      </w:pPr>
      <w:r w:rsidRPr="00260F27">
        <w:t>Wei Wang</w:t>
      </w:r>
      <w:r w:rsidRPr="00260F27">
        <w:rPr>
          <w:vertAlign w:val="superscript"/>
        </w:rPr>
        <w:t xml:space="preserve"> a,#</w:t>
      </w:r>
      <w:r w:rsidRPr="00260F27">
        <w:t>, Xiaodi Zhang</w:t>
      </w:r>
      <w:r w:rsidRPr="00260F27">
        <w:rPr>
          <w:vertAlign w:val="superscript"/>
        </w:rPr>
        <w:t xml:space="preserve"> b,#</w:t>
      </w:r>
      <w:r w:rsidRPr="00260F27">
        <w:t>, Jiageng Yu</w:t>
      </w:r>
      <w:r w:rsidRPr="00260F27">
        <w:rPr>
          <w:vertAlign w:val="superscript"/>
        </w:rPr>
        <w:t xml:space="preserve"> a,#</w:t>
      </w:r>
      <w:r w:rsidRPr="00260F27">
        <w:t>, Tianhao Weng</w:t>
      </w:r>
      <w:r w:rsidRPr="00260F27">
        <w:rPr>
          <w:vertAlign w:val="superscript"/>
        </w:rPr>
        <w:t xml:space="preserve"> b,#</w:t>
      </w:r>
      <w:r w:rsidRPr="00260F27">
        <w:t>, Zhiyang Yu</w:t>
      </w:r>
      <w:r w:rsidRPr="00260F27">
        <w:rPr>
          <w:vertAlign w:val="superscript"/>
        </w:rPr>
        <w:t xml:space="preserve"> a</w:t>
      </w:r>
      <w:r w:rsidRPr="00260F27">
        <w:t>, Zhigang Wu</w:t>
      </w:r>
      <w:r w:rsidRPr="00260F27">
        <w:rPr>
          <w:vertAlign w:val="superscript"/>
        </w:rPr>
        <w:t xml:space="preserve"> b</w:t>
      </w:r>
      <w:r w:rsidRPr="00260F27">
        <w:t>, Danrong Shi</w:t>
      </w:r>
      <w:r w:rsidRPr="00260F27">
        <w:rPr>
          <w:vertAlign w:val="superscript"/>
        </w:rPr>
        <w:t xml:space="preserve"> b</w:t>
      </w:r>
      <w:r w:rsidRPr="00260F27">
        <w:t>, Sufen Zhang</w:t>
      </w:r>
      <w:r w:rsidRPr="00260F27">
        <w:rPr>
          <w:vertAlign w:val="superscript"/>
        </w:rPr>
        <w:t xml:space="preserve"> a</w:t>
      </w:r>
      <w:r w:rsidRPr="00260F27">
        <w:t>, Xiangyun Lu</w:t>
      </w:r>
      <w:r w:rsidRPr="00260F27">
        <w:rPr>
          <w:vertAlign w:val="superscript"/>
        </w:rPr>
        <w:t xml:space="preserve"> b</w:t>
      </w:r>
      <w:r w:rsidRPr="00260F27">
        <w:t>, Osama Alam</w:t>
      </w:r>
      <w:r w:rsidRPr="00260F27">
        <w:rPr>
          <w:vertAlign w:val="superscript"/>
        </w:rPr>
        <w:t xml:space="preserve"> a</w:t>
      </w:r>
      <w:r w:rsidRPr="00260F27">
        <w:t>, Dahang Shen</w:t>
      </w:r>
      <w:r w:rsidRPr="00260F27">
        <w:rPr>
          <w:vertAlign w:val="superscript"/>
        </w:rPr>
        <w:t xml:space="preserve"> a</w:t>
      </w:r>
      <w:r w:rsidRPr="00260F27">
        <w:t>, Qian Bao</w:t>
      </w:r>
      <w:r w:rsidRPr="00260F27">
        <w:rPr>
          <w:vertAlign w:val="superscript"/>
        </w:rPr>
        <w:t xml:space="preserve"> a</w:t>
      </w:r>
      <w:r w:rsidRPr="00260F27">
        <w:t>, Qingfu Ye</w:t>
      </w:r>
      <w:r w:rsidRPr="00260F27">
        <w:rPr>
          <w:vertAlign w:val="superscript"/>
        </w:rPr>
        <w:t xml:space="preserve"> a,</w:t>
      </w:r>
      <w:r w:rsidRPr="00260F27">
        <w:t>*, Lanjuan Li</w:t>
      </w:r>
      <w:r w:rsidRPr="00260F27">
        <w:rPr>
          <w:vertAlign w:val="superscript"/>
        </w:rPr>
        <w:t xml:space="preserve"> b,</w:t>
      </w:r>
      <w:r w:rsidRPr="00260F27">
        <w:t xml:space="preserve">*, </w:t>
      </w:r>
      <w:bookmarkStart w:id="0" w:name="OLE_LINK34"/>
      <w:r w:rsidRPr="00260F27">
        <w:t>Hangping Yao</w:t>
      </w:r>
      <w:bookmarkEnd w:id="0"/>
      <w:r w:rsidRPr="00260F27">
        <w:rPr>
          <w:vertAlign w:val="superscript"/>
        </w:rPr>
        <w:t xml:space="preserve"> b,</w:t>
      </w:r>
      <w:r w:rsidRPr="00260F27">
        <w:t>*</w:t>
      </w:r>
    </w:p>
    <w:p w14:paraId="7968AA73" w14:textId="77777777" w:rsidR="000D14E0" w:rsidRPr="00260F27" w:rsidRDefault="000D14E0" w:rsidP="000D14E0">
      <w:pPr>
        <w:adjustRightInd w:val="0"/>
        <w:snapToGrid w:val="0"/>
        <w:jc w:val="both"/>
        <w:rPr>
          <w:i/>
          <w:iCs/>
          <w:sz w:val="18"/>
          <w:szCs w:val="18"/>
        </w:rPr>
      </w:pPr>
      <w:r w:rsidRPr="00260F27">
        <w:rPr>
          <w:sz w:val="18"/>
          <w:szCs w:val="18"/>
          <w:vertAlign w:val="superscript"/>
        </w:rPr>
        <w:t xml:space="preserve">a </w:t>
      </w:r>
      <w:r w:rsidRPr="00260F27">
        <w:rPr>
          <w:i/>
          <w:iCs/>
          <w:sz w:val="18"/>
          <w:szCs w:val="18"/>
        </w:rPr>
        <w:t xml:space="preserve">Institute of Nuclear Agricultural Sciences, Key Laboratory of Nuclear Agricultural Sciences of Ministry of Agriculture of </w:t>
      </w:r>
      <w:r>
        <w:rPr>
          <w:rFonts w:hint="eastAsia"/>
          <w:i/>
          <w:iCs/>
          <w:sz w:val="18"/>
          <w:szCs w:val="18"/>
          <w:lang w:eastAsia="zh-CN"/>
        </w:rPr>
        <w:t>the</w:t>
      </w:r>
      <w:r>
        <w:rPr>
          <w:i/>
          <w:iCs/>
          <w:sz w:val="18"/>
          <w:szCs w:val="18"/>
        </w:rPr>
        <w:t xml:space="preserve"> People’s Republic of China</w:t>
      </w:r>
      <w:r w:rsidRPr="00260F27">
        <w:rPr>
          <w:i/>
          <w:iCs/>
          <w:sz w:val="18"/>
          <w:szCs w:val="18"/>
        </w:rPr>
        <w:t>, Zhejiang University, Hangzhou 310058, China</w:t>
      </w:r>
    </w:p>
    <w:p w14:paraId="3F5FFDAE" w14:textId="77777777" w:rsidR="000D14E0" w:rsidRDefault="000D14E0" w:rsidP="000D14E0">
      <w:pPr>
        <w:adjustRightInd w:val="0"/>
        <w:snapToGrid w:val="0"/>
        <w:jc w:val="both"/>
        <w:rPr>
          <w:i/>
          <w:iCs/>
          <w:sz w:val="18"/>
          <w:szCs w:val="18"/>
        </w:rPr>
      </w:pPr>
      <w:r w:rsidRPr="00260F27">
        <w:rPr>
          <w:sz w:val="18"/>
          <w:szCs w:val="18"/>
          <w:vertAlign w:val="superscript"/>
        </w:rPr>
        <w:t xml:space="preserve">b </w:t>
      </w:r>
      <w:r w:rsidRPr="00260F27">
        <w:rPr>
          <w:i/>
          <w:iCs/>
          <w:sz w:val="18"/>
          <w:szCs w:val="18"/>
        </w:rPr>
        <w:t xml:space="preserve">State Key Laboratory for Diagnosis and Treatment of Infectious Diseases, National Clinical Research Center for Infectious Diseases, </w:t>
      </w:r>
      <w:r>
        <w:rPr>
          <w:i/>
          <w:iCs/>
          <w:sz w:val="18"/>
          <w:szCs w:val="18"/>
        </w:rPr>
        <w:t xml:space="preserve">The </w:t>
      </w:r>
      <w:r w:rsidRPr="00260F27">
        <w:rPr>
          <w:i/>
          <w:iCs/>
          <w:sz w:val="18"/>
          <w:szCs w:val="18"/>
        </w:rPr>
        <w:t>First Affiliated Hospital, Zhejiang University School of Medicine, Hangzhou 310009, China</w:t>
      </w:r>
    </w:p>
    <w:p w14:paraId="6093D872" w14:textId="77777777" w:rsidR="000D14E0" w:rsidRDefault="000D14E0" w:rsidP="000D14E0">
      <w:pPr>
        <w:adjustRightInd w:val="0"/>
        <w:snapToGrid w:val="0"/>
        <w:rPr>
          <w:sz w:val="18"/>
          <w:szCs w:val="18"/>
          <w:vertAlign w:val="superscript"/>
        </w:rPr>
      </w:pPr>
    </w:p>
    <w:p w14:paraId="22E37E42" w14:textId="77777777" w:rsidR="000D14E0" w:rsidRPr="008227F6" w:rsidRDefault="000D14E0" w:rsidP="000D14E0">
      <w:pPr>
        <w:adjustRightInd w:val="0"/>
        <w:snapToGrid w:val="0"/>
        <w:rPr>
          <w:sz w:val="18"/>
          <w:szCs w:val="18"/>
        </w:rPr>
      </w:pPr>
      <w:r w:rsidRPr="008227F6">
        <w:rPr>
          <w:sz w:val="18"/>
          <w:szCs w:val="18"/>
          <w:vertAlign w:val="superscript"/>
        </w:rPr>
        <w:t xml:space="preserve"># </w:t>
      </w:r>
      <w:r w:rsidRPr="008227F6">
        <w:rPr>
          <w:sz w:val="18"/>
          <w:szCs w:val="18"/>
        </w:rPr>
        <w:t>These authors contributed equally to this work.</w:t>
      </w:r>
    </w:p>
    <w:p w14:paraId="0C6F7296" w14:textId="77777777" w:rsidR="000D14E0" w:rsidRDefault="000D14E0" w:rsidP="000D14E0">
      <w:pPr>
        <w:adjustRightInd w:val="0"/>
        <w:snapToGrid w:val="0"/>
        <w:rPr>
          <w:sz w:val="18"/>
          <w:szCs w:val="18"/>
        </w:rPr>
      </w:pPr>
    </w:p>
    <w:p w14:paraId="2A8B9858" w14:textId="77777777" w:rsidR="000D14E0" w:rsidRPr="00C93C32" w:rsidRDefault="000D14E0" w:rsidP="000D14E0">
      <w:pPr>
        <w:adjustRightInd w:val="0"/>
        <w:snapToGrid w:val="0"/>
        <w:rPr>
          <w:sz w:val="18"/>
          <w:szCs w:val="18"/>
        </w:rPr>
      </w:pPr>
      <w:r w:rsidRPr="00C93C32">
        <w:rPr>
          <w:sz w:val="18"/>
          <w:szCs w:val="18"/>
        </w:rPr>
        <w:t>* Corresponding author</w:t>
      </w:r>
      <w:r>
        <w:rPr>
          <w:sz w:val="18"/>
          <w:szCs w:val="18"/>
        </w:rPr>
        <w:t>s.</w:t>
      </w:r>
    </w:p>
    <w:p w14:paraId="4860361E" w14:textId="77777777" w:rsidR="000D14E0" w:rsidRDefault="000D14E0" w:rsidP="000D14E0">
      <w:pPr>
        <w:adjustRightInd w:val="0"/>
        <w:snapToGrid w:val="0"/>
        <w:rPr>
          <w:sz w:val="18"/>
          <w:szCs w:val="18"/>
        </w:rPr>
      </w:pPr>
      <w:r w:rsidRPr="00C93C32">
        <w:rPr>
          <w:i/>
          <w:iCs/>
          <w:sz w:val="18"/>
          <w:szCs w:val="18"/>
        </w:rPr>
        <w:t>E-mail addresses</w:t>
      </w:r>
      <w:r w:rsidRPr="00C93C32">
        <w:rPr>
          <w:sz w:val="18"/>
          <w:szCs w:val="18"/>
        </w:rPr>
        <w:t xml:space="preserve">: </w:t>
      </w:r>
      <w:hyperlink r:id="rId7" w:history="1">
        <w:r w:rsidRPr="000E0534">
          <w:rPr>
            <w:rStyle w:val="a7"/>
            <w:sz w:val="18"/>
            <w:szCs w:val="18"/>
          </w:rPr>
          <w:t>qfye@zju.edu.cn</w:t>
        </w:r>
      </w:hyperlink>
      <w:r>
        <w:rPr>
          <w:sz w:val="18"/>
          <w:szCs w:val="18"/>
        </w:rPr>
        <w:t xml:space="preserve"> </w:t>
      </w:r>
      <w:r w:rsidRPr="00260F27">
        <w:rPr>
          <w:sz w:val="18"/>
          <w:szCs w:val="18"/>
        </w:rPr>
        <w:t xml:space="preserve">(Q. Ye), </w:t>
      </w:r>
      <w:hyperlink r:id="rId8" w:history="1">
        <w:r w:rsidRPr="000E0534">
          <w:rPr>
            <w:rStyle w:val="a7"/>
            <w:sz w:val="18"/>
            <w:szCs w:val="18"/>
          </w:rPr>
          <w:t>ljli@zju.edu.cn</w:t>
        </w:r>
      </w:hyperlink>
      <w:r>
        <w:rPr>
          <w:sz w:val="18"/>
          <w:szCs w:val="18"/>
        </w:rPr>
        <w:t xml:space="preserve"> </w:t>
      </w:r>
      <w:r w:rsidRPr="00260F27">
        <w:rPr>
          <w:sz w:val="18"/>
          <w:szCs w:val="18"/>
        </w:rPr>
        <w:t>(L. Li), yaohangping@zju.edu.cn (H. Yao).</w:t>
      </w:r>
    </w:p>
    <w:p w14:paraId="2E09080C" w14:textId="77777777" w:rsidR="000D14E0" w:rsidRDefault="000D14E0" w:rsidP="000D14E0">
      <w:pPr>
        <w:adjustRightInd w:val="0"/>
        <w:snapToGrid w:val="0"/>
        <w:rPr>
          <w:sz w:val="18"/>
          <w:szCs w:val="18"/>
        </w:rPr>
      </w:pPr>
    </w:p>
    <w:p w14:paraId="4A27415A" w14:textId="77777777" w:rsidR="00FD0618" w:rsidRPr="000D14E0" w:rsidRDefault="00FD0618">
      <w:pPr>
        <w:pStyle w:val="Tableofcontents"/>
        <w:spacing w:line="480" w:lineRule="auto"/>
        <w:jc w:val="both"/>
        <w:rPr>
          <w:rFonts w:eastAsia="宋体"/>
          <w:color w:val="000000" w:themeColor="text1"/>
          <w:lang w:val="de-DE" w:eastAsia="zh-CN"/>
        </w:rPr>
      </w:pPr>
    </w:p>
    <w:p w14:paraId="66520D86" w14:textId="632DE7A2" w:rsidR="000D14E0" w:rsidRPr="000D14E0" w:rsidRDefault="00004F73" w:rsidP="000D14E0">
      <w:pPr>
        <w:adjustRightInd w:val="0"/>
        <w:snapToGrid w:val="0"/>
        <w:rPr>
          <w:sz w:val="18"/>
          <w:szCs w:val="18"/>
          <w:lang w:val="en-US" w:eastAsia="zh-CN"/>
        </w:rPr>
      </w:pPr>
      <w:r w:rsidRPr="000D14E0">
        <w:rPr>
          <w:rFonts w:hint="eastAsia"/>
          <w:b/>
          <w:bCs/>
          <w:sz w:val="18"/>
          <w:szCs w:val="18"/>
          <w:lang w:val="en-US" w:eastAsia="zh-CN"/>
        </w:rPr>
        <w:t>Table</w:t>
      </w:r>
      <w:r w:rsidRPr="000D14E0">
        <w:rPr>
          <w:rFonts w:hint="eastAsia"/>
          <w:b/>
          <w:bCs/>
          <w:sz w:val="18"/>
          <w:szCs w:val="18"/>
          <w:lang w:val="en-US" w:eastAsia="zh-CN"/>
        </w:rPr>
        <w:t xml:space="preserve"> S1</w:t>
      </w:r>
    </w:p>
    <w:p w14:paraId="38B71A8D" w14:textId="3D57A65E" w:rsidR="00FD0618" w:rsidRPr="000D14E0" w:rsidRDefault="00004F73" w:rsidP="000D14E0">
      <w:pPr>
        <w:adjustRightInd w:val="0"/>
        <w:snapToGrid w:val="0"/>
        <w:rPr>
          <w:sz w:val="18"/>
          <w:szCs w:val="18"/>
          <w:lang w:val="en-US" w:eastAsia="zh-CN"/>
        </w:rPr>
      </w:pPr>
      <w:r w:rsidRPr="000D14E0">
        <w:rPr>
          <w:rFonts w:hint="eastAsia"/>
          <w:sz w:val="18"/>
          <w:szCs w:val="18"/>
          <w:lang w:val="en-US" w:eastAsia="zh-CN"/>
        </w:rPr>
        <w:t xml:space="preserve">Information on eleven </w:t>
      </w:r>
      <w:r w:rsidR="00C56FC3">
        <w:rPr>
          <w:sz w:val="18"/>
          <w:szCs w:val="18"/>
          <w:lang w:val="en-US" w:eastAsia="zh-CN"/>
        </w:rPr>
        <w:t>WT</w:t>
      </w:r>
      <w:r w:rsidRPr="000D14E0">
        <w:rPr>
          <w:rFonts w:hint="eastAsia"/>
          <w:sz w:val="18"/>
          <w:szCs w:val="18"/>
          <w:lang w:val="en-US" w:eastAsia="zh-CN"/>
        </w:rPr>
        <w:t xml:space="preserve"> strains used in this study </w:t>
      </w:r>
      <w:r w:rsidRPr="000D14E0">
        <w:rPr>
          <w:sz w:val="18"/>
          <w:szCs w:val="18"/>
          <w:lang w:val="en-US" w:eastAsia="zh-CN"/>
        </w:rPr>
        <w:t xml:space="preserve">and </w:t>
      </w:r>
      <w:r w:rsidRPr="000D14E0">
        <w:rPr>
          <w:rFonts w:hint="eastAsia"/>
          <w:sz w:val="18"/>
          <w:szCs w:val="18"/>
          <w:lang w:val="en-US" w:eastAsia="zh-CN"/>
        </w:rPr>
        <w:t>the</w:t>
      </w:r>
      <w:r w:rsidRPr="000D14E0">
        <w:rPr>
          <w:sz w:val="18"/>
          <w:szCs w:val="18"/>
          <w:lang w:val="en-US" w:eastAsia="zh-CN"/>
        </w:rPr>
        <w:t xml:space="preserve"> inactivation</w:t>
      </w:r>
      <w:r w:rsidRPr="000D14E0">
        <w:rPr>
          <w:rFonts w:hint="eastAsia"/>
          <w:sz w:val="18"/>
          <w:szCs w:val="18"/>
          <w:lang w:val="en-US" w:eastAsia="zh-CN"/>
        </w:rPr>
        <w:t xml:space="preserve"> insights</w:t>
      </w:r>
      <w:r w:rsidRPr="000D14E0">
        <w:rPr>
          <w:sz w:val="18"/>
          <w:szCs w:val="18"/>
          <w:lang w:val="en-US" w:eastAsia="zh-CN"/>
        </w:rPr>
        <w:t xml:space="preserve"> under 2.0 kGy </w:t>
      </w:r>
      <w:r w:rsidRPr="000D14E0">
        <w:rPr>
          <w:rFonts w:hint="eastAsia"/>
          <w:sz w:val="18"/>
          <w:szCs w:val="18"/>
          <w:lang w:val="en-US" w:eastAsia="zh-CN"/>
        </w:rPr>
        <w:t xml:space="preserve">E-beam </w:t>
      </w:r>
      <w:r w:rsidRPr="000D14E0">
        <w:rPr>
          <w:sz w:val="18"/>
          <w:szCs w:val="18"/>
          <w:lang w:val="en-US" w:eastAsia="zh-CN"/>
        </w:rPr>
        <w:t>irradiation.</w:t>
      </w:r>
      <w:r w:rsidRPr="000D14E0">
        <w:rPr>
          <w:rFonts w:hint="eastAsia"/>
          <w:sz w:val="18"/>
          <w:szCs w:val="18"/>
          <w:lang w:val="en-US" w:eastAsia="zh-CN"/>
        </w:rPr>
        <w:t xml:space="preserve"> </w:t>
      </w:r>
      <w:r w:rsidRPr="000D14E0">
        <w:rPr>
          <w:rFonts w:eastAsia="宋体"/>
          <w:sz w:val="18"/>
          <w:szCs w:val="18"/>
          <w:lang w:val="en-US" w:eastAsia="zh-CN"/>
        </w:rPr>
        <w:t>“</w:t>
      </w:r>
      <w:r w:rsidR="00C56FC3" w:rsidRPr="000D14E0">
        <w:rPr>
          <w:sz w:val="18"/>
          <w:szCs w:val="18"/>
          <w:lang w:val="en-US"/>
        </w:rPr>
        <w:t>+</w:t>
      </w:r>
      <w:r w:rsidR="00C56FC3" w:rsidRPr="000D14E0">
        <w:rPr>
          <w:rFonts w:eastAsia="宋体"/>
          <w:sz w:val="18"/>
          <w:szCs w:val="18"/>
          <w:lang w:val="en-US" w:eastAsia="zh-CN"/>
        </w:rPr>
        <w:t>”</w:t>
      </w:r>
      <w:r w:rsidR="00C56FC3" w:rsidRPr="000D14E0">
        <w:rPr>
          <w:sz w:val="18"/>
          <w:szCs w:val="18"/>
          <w:lang w:val="en-US"/>
        </w:rPr>
        <w:t xml:space="preserve"> represents</w:t>
      </w:r>
      <w:r w:rsidRPr="000D14E0">
        <w:rPr>
          <w:sz w:val="18"/>
          <w:szCs w:val="18"/>
          <w:lang w:val="en-US"/>
        </w:rPr>
        <w:t xml:space="preserve"> </w:t>
      </w:r>
      <w:r w:rsidRPr="000D14E0">
        <w:rPr>
          <w:rFonts w:eastAsia="宋体"/>
          <w:sz w:val="18"/>
          <w:szCs w:val="18"/>
          <w:lang w:val="en-US" w:eastAsia="zh-CN"/>
        </w:rPr>
        <w:t xml:space="preserve">significant </w:t>
      </w:r>
      <w:r w:rsidRPr="000D14E0">
        <w:rPr>
          <w:color w:val="000000" w:themeColor="text1"/>
          <w:sz w:val="18"/>
          <w:szCs w:val="18"/>
          <w:lang w:val="en-US"/>
        </w:rPr>
        <w:t>cytopathic effects</w:t>
      </w:r>
      <w:r w:rsidRPr="000D14E0">
        <w:rPr>
          <w:sz w:val="18"/>
          <w:szCs w:val="18"/>
          <w:lang w:val="en-US"/>
        </w:rPr>
        <w:t>, “</w:t>
      </w:r>
      <w:r w:rsidR="00051D0C">
        <w:rPr>
          <w:sz w:val="18"/>
          <w:szCs w:val="18"/>
          <w:lang w:val="en-US" w:eastAsia="zh-CN"/>
        </w:rPr>
        <w:t>–</w:t>
      </w:r>
      <w:r w:rsidRPr="000D14E0">
        <w:rPr>
          <w:sz w:val="18"/>
          <w:szCs w:val="18"/>
          <w:lang w:val="en-US"/>
        </w:rPr>
        <w:t xml:space="preserve">” represents no </w:t>
      </w:r>
      <w:r w:rsidRPr="000D14E0">
        <w:rPr>
          <w:rFonts w:eastAsia="宋体"/>
          <w:sz w:val="18"/>
          <w:szCs w:val="18"/>
          <w:lang w:val="en-US" w:eastAsia="zh-CN"/>
        </w:rPr>
        <w:t xml:space="preserve">observable </w:t>
      </w:r>
      <w:r w:rsidRPr="000D14E0">
        <w:rPr>
          <w:color w:val="000000" w:themeColor="text1"/>
          <w:sz w:val="18"/>
          <w:szCs w:val="18"/>
          <w:lang w:val="en-US"/>
        </w:rPr>
        <w:t>cytopathic effects</w:t>
      </w:r>
      <w:r w:rsidRPr="000D14E0">
        <w:rPr>
          <w:rFonts w:eastAsia="宋体"/>
          <w:sz w:val="18"/>
          <w:szCs w:val="18"/>
          <w:lang w:val="en-US" w:eastAsia="zh-CN"/>
        </w:rPr>
        <w:t>.</w:t>
      </w:r>
    </w:p>
    <w:tbl>
      <w:tblPr>
        <w:tblStyle w:val="a6"/>
        <w:tblW w:w="9779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50"/>
        <w:gridCol w:w="2105"/>
        <w:gridCol w:w="1260"/>
        <w:gridCol w:w="1476"/>
        <w:gridCol w:w="756"/>
        <w:gridCol w:w="1032"/>
      </w:tblGrid>
      <w:tr w:rsidR="00FD0618" w14:paraId="11B4BC44" w14:textId="77777777" w:rsidTr="000D14E0">
        <w:trPr>
          <w:trHeight w:val="300"/>
        </w:trPr>
        <w:tc>
          <w:tcPr>
            <w:tcW w:w="3150" w:type="dxa"/>
            <w:vMerge w:val="restart"/>
            <w:tcBorders>
              <w:top w:val="single" w:sz="4" w:space="0" w:color="auto"/>
            </w:tcBorders>
          </w:tcPr>
          <w:p w14:paraId="63827165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ID</w:t>
            </w:r>
          </w:p>
        </w:tc>
        <w:tc>
          <w:tcPr>
            <w:tcW w:w="2105" w:type="dxa"/>
            <w:vMerge w:val="restart"/>
            <w:tcBorders>
              <w:top w:val="single" w:sz="4" w:space="0" w:color="auto"/>
            </w:tcBorders>
          </w:tcPr>
          <w:p w14:paraId="1E452CF9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Sample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</w:tcBorders>
          </w:tcPr>
          <w:p w14:paraId="5EDB1AE8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Sampling date</w:t>
            </w:r>
          </w:p>
        </w:tc>
        <w:tc>
          <w:tcPr>
            <w:tcW w:w="1476" w:type="dxa"/>
            <w:vMerge w:val="restart"/>
            <w:tcBorders>
              <w:top w:val="single" w:sz="4" w:space="0" w:color="auto"/>
            </w:tcBorders>
          </w:tcPr>
          <w:p w14:paraId="16A416F1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>I</w:t>
            </w: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>nhibition rate</w:t>
            </w: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 xml:space="preserve"> (</w:t>
            </w: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>%</w:t>
            </w: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>)</w:t>
            </w:r>
          </w:p>
        </w:tc>
        <w:tc>
          <w:tcPr>
            <w:tcW w:w="178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10DB2B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CPE</w:t>
            </w:r>
          </w:p>
        </w:tc>
      </w:tr>
      <w:tr w:rsidR="00FD0618" w14:paraId="17CF9B48" w14:textId="77777777" w:rsidTr="000D14E0">
        <w:trPr>
          <w:trHeight w:val="375"/>
        </w:trPr>
        <w:tc>
          <w:tcPr>
            <w:tcW w:w="3150" w:type="dxa"/>
            <w:vMerge/>
            <w:tcBorders>
              <w:bottom w:val="single" w:sz="4" w:space="0" w:color="auto"/>
            </w:tcBorders>
          </w:tcPr>
          <w:p w14:paraId="5DA746A8" w14:textId="77777777" w:rsidR="00FD0618" w:rsidRPr="000D14E0" w:rsidRDefault="00FD0618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</w:p>
        </w:tc>
        <w:tc>
          <w:tcPr>
            <w:tcW w:w="2105" w:type="dxa"/>
            <w:vMerge/>
            <w:tcBorders>
              <w:bottom w:val="single" w:sz="4" w:space="0" w:color="auto"/>
            </w:tcBorders>
          </w:tcPr>
          <w:p w14:paraId="754E7F95" w14:textId="77777777" w:rsidR="00FD0618" w:rsidRPr="000D14E0" w:rsidRDefault="00FD0618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</w:tcBorders>
          </w:tcPr>
          <w:p w14:paraId="5F816E30" w14:textId="77777777" w:rsidR="00FD0618" w:rsidRPr="000D14E0" w:rsidRDefault="00FD0618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</w:p>
        </w:tc>
        <w:tc>
          <w:tcPr>
            <w:tcW w:w="1476" w:type="dxa"/>
            <w:vMerge/>
            <w:tcBorders>
              <w:bottom w:val="single" w:sz="4" w:space="0" w:color="auto"/>
            </w:tcBorders>
          </w:tcPr>
          <w:p w14:paraId="036D1968" w14:textId="77777777" w:rsidR="00FD0618" w:rsidRPr="000D14E0" w:rsidRDefault="00FD0618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</w:p>
        </w:tc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</w:tcPr>
          <w:p w14:paraId="0B7468D3" w14:textId="73E44182" w:rsidR="00FD0618" w:rsidRPr="000D14E0" w:rsidRDefault="000D14E0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Before</w:t>
            </w:r>
          </w:p>
        </w:tc>
        <w:tc>
          <w:tcPr>
            <w:tcW w:w="1032" w:type="dxa"/>
            <w:tcBorders>
              <w:top w:val="single" w:sz="4" w:space="0" w:color="auto"/>
              <w:bottom w:val="single" w:sz="4" w:space="0" w:color="auto"/>
            </w:tcBorders>
          </w:tcPr>
          <w:p w14:paraId="0BE6296B" w14:textId="4A8AF842" w:rsidR="00FD0618" w:rsidRPr="000D14E0" w:rsidRDefault="000D14E0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Irradiated</w:t>
            </w:r>
          </w:p>
        </w:tc>
      </w:tr>
      <w:tr w:rsidR="00FD0618" w14:paraId="0E4D29F0" w14:textId="77777777" w:rsidTr="000D14E0">
        <w:tc>
          <w:tcPr>
            <w:tcW w:w="3150" w:type="dxa"/>
            <w:tcBorders>
              <w:top w:val="single" w:sz="4" w:space="0" w:color="auto"/>
            </w:tcBorders>
          </w:tcPr>
          <w:p w14:paraId="1284CF7B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hCoV-19/Hangzhou/ZJU-01/2020</w:t>
            </w:r>
          </w:p>
        </w:tc>
        <w:tc>
          <w:tcPr>
            <w:tcW w:w="2105" w:type="dxa"/>
            <w:tcBorders>
              <w:top w:val="single" w:sz="4" w:space="0" w:color="auto"/>
            </w:tcBorders>
          </w:tcPr>
          <w:p w14:paraId="0C186F9D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Sputum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14:paraId="207E89EB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2020.1.25</w:t>
            </w:r>
          </w:p>
        </w:tc>
        <w:tc>
          <w:tcPr>
            <w:tcW w:w="1476" w:type="dxa"/>
            <w:tcBorders>
              <w:top w:val="single" w:sz="4" w:space="0" w:color="auto"/>
            </w:tcBorders>
          </w:tcPr>
          <w:p w14:paraId="317DB278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eastAsia="宋体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 xml:space="preserve">99.99 </w:t>
            </w: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>± 0.0</w:t>
            </w:r>
            <w:r w:rsidRPr="000D14E0">
              <w:rPr>
                <w:rFonts w:ascii="Times New Roman" w:eastAsia="宋体" w:hAnsi="Times New Roman"/>
                <w:sz w:val="15"/>
                <w:szCs w:val="15"/>
                <w:lang w:val="en-US" w:eastAsia="zh-CN"/>
              </w:rPr>
              <w:t>1</w:t>
            </w:r>
          </w:p>
        </w:tc>
        <w:tc>
          <w:tcPr>
            <w:tcW w:w="756" w:type="dxa"/>
            <w:tcBorders>
              <w:top w:val="single" w:sz="4" w:space="0" w:color="auto"/>
            </w:tcBorders>
          </w:tcPr>
          <w:p w14:paraId="3E3484FA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+</w:t>
            </w:r>
          </w:p>
        </w:tc>
        <w:tc>
          <w:tcPr>
            <w:tcW w:w="1032" w:type="dxa"/>
            <w:tcBorders>
              <w:top w:val="single" w:sz="4" w:space="0" w:color="auto"/>
            </w:tcBorders>
          </w:tcPr>
          <w:p w14:paraId="7FDE4D6C" w14:textId="2D95F58C" w:rsidR="00FD0618" w:rsidRPr="000D14E0" w:rsidRDefault="00051D0C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>
              <w:rPr>
                <w:rFonts w:ascii="Times New Roman" w:hAnsi="Times New Roman"/>
                <w:sz w:val="15"/>
                <w:szCs w:val="15"/>
                <w:lang w:val="en-US" w:eastAsia="zh-CN"/>
              </w:rPr>
              <w:t>–</w:t>
            </w:r>
          </w:p>
        </w:tc>
      </w:tr>
      <w:tr w:rsidR="00FD0618" w14:paraId="0ADCBC39" w14:textId="77777777" w:rsidTr="000D14E0">
        <w:tc>
          <w:tcPr>
            <w:tcW w:w="3150" w:type="dxa"/>
          </w:tcPr>
          <w:p w14:paraId="414E9FD9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hCoV</w:t>
            </w: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noBreakHyphen/>
              <w:t>19/Hangzhou/ZJU-02/2020</w:t>
            </w:r>
          </w:p>
        </w:tc>
        <w:tc>
          <w:tcPr>
            <w:tcW w:w="2105" w:type="dxa"/>
          </w:tcPr>
          <w:p w14:paraId="00572280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Sputum</w:t>
            </w:r>
          </w:p>
        </w:tc>
        <w:tc>
          <w:tcPr>
            <w:tcW w:w="1260" w:type="dxa"/>
            <w:vAlign w:val="center"/>
          </w:tcPr>
          <w:p w14:paraId="29D333BC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2020.1.26</w:t>
            </w:r>
          </w:p>
        </w:tc>
        <w:tc>
          <w:tcPr>
            <w:tcW w:w="1476" w:type="dxa"/>
          </w:tcPr>
          <w:p w14:paraId="267485B9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 xml:space="preserve">99.97 </w:t>
            </w: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>± 0.0</w:t>
            </w:r>
            <w:r w:rsidRPr="000D14E0">
              <w:rPr>
                <w:rFonts w:ascii="Times New Roman" w:eastAsia="宋体" w:hAnsi="Times New Roman"/>
                <w:sz w:val="15"/>
                <w:szCs w:val="15"/>
                <w:lang w:val="en-US" w:eastAsia="zh-CN"/>
              </w:rPr>
              <w:t>1</w:t>
            </w:r>
          </w:p>
        </w:tc>
        <w:tc>
          <w:tcPr>
            <w:tcW w:w="756" w:type="dxa"/>
          </w:tcPr>
          <w:p w14:paraId="5F3AC493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+</w:t>
            </w:r>
          </w:p>
        </w:tc>
        <w:tc>
          <w:tcPr>
            <w:tcW w:w="1032" w:type="dxa"/>
          </w:tcPr>
          <w:p w14:paraId="6C942858" w14:textId="3C235993" w:rsidR="00FD0618" w:rsidRPr="000D14E0" w:rsidRDefault="00051D0C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>
              <w:rPr>
                <w:rFonts w:ascii="Times New Roman" w:hAnsi="Times New Roman"/>
                <w:sz w:val="15"/>
                <w:szCs w:val="15"/>
                <w:lang w:val="en-US" w:eastAsia="zh-CN"/>
              </w:rPr>
              <w:t>–</w:t>
            </w:r>
          </w:p>
        </w:tc>
      </w:tr>
      <w:tr w:rsidR="00FD0618" w14:paraId="29D3CAAC" w14:textId="77777777" w:rsidTr="000D14E0">
        <w:tc>
          <w:tcPr>
            <w:tcW w:w="3150" w:type="dxa"/>
          </w:tcPr>
          <w:p w14:paraId="512D7ABF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hCoV-19/Hangzhou/ZJU-03/2020</w:t>
            </w:r>
          </w:p>
        </w:tc>
        <w:tc>
          <w:tcPr>
            <w:tcW w:w="2105" w:type="dxa"/>
          </w:tcPr>
          <w:p w14:paraId="58CAD963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Sputum</w:t>
            </w:r>
          </w:p>
        </w:tc>
        <w:tc>
          <w:tcPr>
            <w:tcW w:w="1260" w:type="dxa"/>
            <w:vAlign w:val="center"/>
          </w:tcPr>
          <w:p w14:paraId="7902894C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2020.1.25</w:t>
            </w:r>
          </w:p>
        </w:tc>
        <w:tc>
          <w:tcPr>
            <w:tcW w:w="1476" w:type="dxa"/>
          </w:tcPr>
          <w:p w14:paraId="715A1CBF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eastAsia="宋体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 xml:space="preserve">99.99 </w:t>
            </w: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>± 0.0</w:t>
            </w:r>
            <w:r w:rsidRPr="000D14E0">
              <w:rPr>
                <w:rFonts w:ascii="Times New Roman" w:eastAsia="宋体" w:hAnsi="Times New Roman"/>
                <w:sz w:val="15"/>
                <w:szCs w:val="15"/>
                <w:lang w:val="en-US" w:eastAsia="zh-CN"/>
              </w:rPr>
              <w:t>0</w:t>
            </w:r>
          </w:p>
        </w:tc>
        <w:tc>
          <w:tcPr>
            <w:tcW w:w="756" w:type="dxa"/>
          </w:tcPr>
          <w:p w14:paraId="290DBA35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+</w:t>
            </w:r>
          </w:p>
        </w:tc>
        <w:tc>
          <w:tcPr>
            <w:tcW w:w="1032" w:type="dxa"/>
          </w:tcPr>
          <w:p w14:paraId="0EAD4F9C" w14:textId="5BE876D5" w:rsidR="00FD0618" w:rsidRPr="000D14E0" w:rsidRDefault="00051D0C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>
              <w:rPr>
                <w:rFonts w:ascii="Times New Roman" w:hAnsi="Times New Roman"/>
                <w:sz w:val="15"/>
                <w:szCs w:val="15"/>
                <w:lang w:val="en-US" w:eastAsia="zh-CN"/>
              </w:rPr>
              <w:t>–</w:t>
            </w:r>
          </w:p>
        </w:tc>
      </w:tr>
      <w:tr w:rsidR="00FD0618" w14:paraId="13A4FCE9" w14:textId="77777777" w:rsidTr="000D14E0">
        <w:trPr>
          <w:trHeight w:val="369"/>
        </w:trPr>
        <w:tc>
          <w:tcPr>
            <w:tcW w:w="3150" w:type="dxa"/>
          </w:tcPr>
          <w:p w14:paraId="3D12E866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hCoV</w:t>
            </w: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noBreakHyphen/>
            </w: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19/Hangzhou/ZJU-04/2020</w:t>
            </w:r>
          </w:p>
        </w:tc>
        <w:tc>
          <w:tcPr>
            <w:tcW w:w="2105" w:type="dxa"/>
          </w:tcPr>
          <w:p w14:paraId="196A6893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Sputum</w:t>
            </w:r>
          </w:p>
        </w:tc>
        <w:tc>
          <w:tcPr>
            <w:tcW w:w="1260" w:type="dxa"/>
            <w:vAlign w:val="center"/>
          </w:tcPr>
          <w:p w14:paraId="223A88E0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2020.1.24</w:t>
            </w:r>
          </w:p>
        </w:tc>
        <w:tc>
          <w:tcPr>
            <w:tcW w:w="1476" w:type="dxa"/>
          </w:tcPr>
          <w:p w14:paraId="3AA1B911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eastAsia="宋体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 xml:space="preserve">99.99 </w:t>
            </w: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>± 0.0</w:t>
            </w:r>
            <w:r w:rsidRPr="000D14E0">
              <w:rPr>
                <w:rFonts w:ascii="Times New Roman" w:eastAsia="宋体" w:hAnsi="Times New Roman"/>
                <w:sz w:val="15"/>
                <w:szCs w:val="15"/>
                <w:lang w:val="en-US" w:eastAsia="zh-CN"/>
              </w:rPr>
              <w:t>0</w:t>
            </w:r>
          </w:p>
        </w:tc>
        <w:tc>
          <w:tcPr>
            <w:tcW w:w="756" w:type="dxa"/>
          </w:tcPr>
          <w:p w14:paraId="694583C9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+</w:t>
            </w:r>
          </w:p>
        </w:tc>
        <w:tc>
          <w:tcPr>
            <w:tcW w:w="1032" w:type="dxa"/>
          </w:tcPr>
          <w:p w14:paraId="2ADDA238" w14:textId="7358E015" w:rsidR="00FD0618" w:rsidRPr="000D14E0" w:rsidRDefault="00051D0C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>
              <w:rPr>
                <w:rFonts w:ascii="Times New Roman" w:hAnsi="Times New Roman"/>
                <w:sz w:val="15"/>
                <w:szCs w:val="15"/>
                <w:lang w:val="en-US" w:eastAsia="zh-CN"/>
              </w:rPr>
              <w:t>–</w:t>
            </w:r>
          </w:p>
        </w:tc>
      </w:tr>
      <w:tr w:rsidR="00FD0618" w14:paraId="4D27CA40" w14:textId="77777777" w:rsidTr="000D14E0">
        <w:tc>
          <w:tcPr>
            <w:tcW w:w="3150" w:type="dxa"/>
          </w:tcPr>
          <w:p w14:paraId="3B8743D2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hCoV-19/Hangzhou/ZJU-05/2020</w:t>
            </w:r>
          </w:p>
        </w:tc>
        <w:tc>
          <w:tcPr>
            <w:tcW w:w="2105" w:type="dxa"/>
          </w:tcPr>
          <w:p w14:paraId="4F41AC93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Sputum</w:t>
            </w:r>
          </w:p>
        </w:tc>
        <w:tc>
          <w:tcPr>
            <w:tcW w:w="1260" w:type="dxa"/>
            <w:vAlign w:val="center"/>
          </w:tcPr>
          <w:p w14:paraId="258662B7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2020.1.22</w:t>
            </w:r>
          </w:p>
        </w:tc>
        <w:tc>
          <w:tcPr>
            <w:tcW w:w="1476" w:type="dxa"/>
          </w:tcPr>
          <w:p w14:paraId="2F85BBC1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 xml:space="preserve">99.96 </w:t>
            </w: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>± 0.0</w:t>
            </w:r>
            <w:r w:rsidRPr="000D14E0">
              <w:rPr>
                <w:rFonts w:ascii="Times New Roman" w:eastAsia="宋体" w:hAnsi="Times New Roman"/>
                <w:sz w:val="15"/>
                <w:szCs w:val="15"/>
                <w:lang w:val="en-US" w:eastAsia="zh-CN"/>
              </w:rPr>
              <w:t>1</w:t>
            </w:r>
          </w:p>
        </w:tc>
        <w:tc>
          <w:tcPr>
            <w:tcW w:w="756" w:type="dxa"/>
          </w:tcPr>
          <w:p w14:paraId="3880BA93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+</w:t>
            </w:r>
          </w:p>
        </w:tc>
        <w:tc>
          <w:tcPr>
            <w:tcW w:w="1032" w:type="dxa"/>
          </w:tcPr>
          <w:p w14:paraId="3D825C9D" w14:textId="1F5A8E6F" w:rsidR="00FD0618" w:rsidRPr="000D14E0" w:rsidRDefault="00051D0C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>
              <w:rPr>
                <w:rFonts w:ascii="Times New Roman" w:hAnsi="Times New Roman"/>
                <w:sz w:val="15"/>
                <w:szCs w:val="15"/>
                <w:lang w:val="en-US" w:eastAsia="zh-CN"/>
              </w:rPr>
              <w:t>–</w:t>
            </w:r>
          </w:p>
        </w:tc>
      </w:tr>
      <w:tr w:rsidR="00FD0618" w14:paraId="0694C7AE" w14:textId="77777777" w:rsidTr="000D14E0">
        <w:tc>
          <w:tcPr>
            <w:tcW w:w="3150" w:type="dxa"/>
          </w:tcPr>
          <w:p w14:paraId="0A86E394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hCoV</w:t>
            </w: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noBreakHyphen/>
              <w:t>19/Hangzhou/ZJU-06/2020</w:t>
            </w:r>
          </w:p>
        </w:tc>
        <w:tc>
          <w:tcPr>
            <w:tcW w:w="2105" w:type="dxa"/>
          </w:tcPr>
          <w:p w14:paraId="73D54E93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Sputum</w:t>
            </w:r>
          </w:p>
        </w:tc>
        <w:tc>
          <w:tcPr>
            <w:tcW w:w="1260" w:type="dxa"/>
            <w:vAlign w:val="center"/>
          </w:tcPr>
          <w:p w14:paraId="593444E1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2020.2.2</w:t>
            </w:r>
          </w:p>
        </w:tc>
        <w:tc>
          <w:tcPr>
            <w:tcW w:w="1476" w:type="dxa"/>
          </w:tcPr>
          <w:p w14:paraId="45433FBC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 xml:space="preserve">99.99 </w:t>
            </w: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>± 0.0</w:t>
            </w:r>
            <w:r w:rsidRPr="000D14E0">
              <w:rPr>
                <w:rFonts w:ascii="Times New Roman" w:eastAsia="宋体" w:hAnsi="Times New Roman"/>
                <w:sz w:val="15"/>
                <w:szCs w:val="15"/>
                <w:lang w:val="en-US" w:eastAsia="zh-CN"/>
              </w:rPr>
              <w:t>0</w:t>
            </w:r>
          </w:p>
        </w:tc>
        <w:tc>
          <w:tcPr>
            <w:tcW w:w="756" w:type="dxa"/>
          </w:tcPr>
          <w:p w14:paraId="3FF0DA86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+</w:t>
            </w:r>
          </w:p>
        </w:tc>
        <w:tc>
          <w:tcPr>
            <w:tcW w:w="1032" w:type="dxa"/>
          </w:tcPr>
          <w:p w14:paraId="15FC2E9C" w14:textId="3D4F2764" w:rsidR="00FD0618" w:rsidRPr="000D14E0" w:rsidRDefault="00051D0C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>
              <w:rPr>
                <w:rFonts w:ascii="Times New Roman" w:hAnsi="Times New Roman"/>
                <w:sz w:val="15"/>
                <w:szCs w:val="15"/>
                <w:lang w:val="en-US" w:eastAsia="zh-CN"/>
              </w:rPr>
              <w:t>–</w:t>
            </w:r>
          </w:p>
        </w:tc>
      </w:tr>
      <w:tr w:rsidR="00FD0618" w14:paraId="4A81320F" w14:textId="77777777" w:rsidTr="000D14E0">
        <w:tc>
          <w:tcPr>
            <w:tcW w:w="3150" w:type="dxa"/>
          </w:tcPr>
          <w:p w14:paraId="14BD09BF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hCoV-19/Hangzhou/ZJU-07/2020</w:t>
            </w:r>
          </w:p>
        </w:tc>
        <w:tc>
          <w:tcPr>
            <w:tcW w:w="2105" w:type="dxa"/>
          </w:tcPr>
          <w:p w14:paraId="332BAC52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Nasopharyngeal swab</w:t>
            </w:r>
          </w:p>
        </w:tc>
        <w:tc>
          <w:tcPr>
            <w:tcW w:w="1260" w:type="dxa"/>
            <w:vAlign w:val="center"/>
          </w:tcPr>
          <w:p w14:paraId="2D7E87A7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2020.2.3</w:t>
            </w:r>
          </w:p>
        </w:tc>
        <w:tc>
          <w:tcPr>
            <w:tcW w:w="1476" w:type="dxa"/>
          </w:tcPr>
          <w:p w14:paraId="6A26DE8B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 xml:space="preserve">99.98 </w:t>
            </w: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 xml:space="preserve">± </w:t>
            </w: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>0.0</w:t>
            </w:r>
            <w:r w:rsidRPr="000D14E0">
              <w:rPr>
                <w:rFonts w:ascii="Times New Roman" w:eastAsia="宋体" w:hAnsi="Times New Roman"/>
                <w:sz w:val="15"/>
                <w:szCs w:val="15"/>
                <w:lang w:val="en-US" w:eastAsia="zh-CN"/>
              </w:rPr>
              <w:t>0</w:t>
            </w:r>
          </w:p>
        </w:tc>
        <w:tc>
          <w:tcPr>
            <w:tcW w:w="756" w:type="dxa"/>
          </w:tcPr>
          <w:p w14:paraId="70346245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+</w:t>
            </w:r>
          </w:p>
        </w:tc>
        <w:tc>
          <w:tcPr>
            <w:tcW w:w="1032" w:type="dxa"/>
          </w:tcPr>
          <w:p w14:paraId="24AAE0DD" w14:textId="419FA366" w:rsidR="00FD0618" w:rsidRPr="000D14E0" w:rsidRDefault="00051D0C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>
              <w:rPr>
                <w:rFonts w:ascii="Times New Roman" w:hAnsi="Times New Roman"/>
                <w:sz w:val="15"/>
                <w:szCs w:val="15"/>
                <w:lang w:val="en-US" w:eastAsia="zh-CN"/>
              </w:rPr>
              <w:t>–</w:t>
            </w:r>
          </w:p>
        </w:tc>
      </w:tr>
      <w:tr w:rsidR="00FD0618" w14:paraId="0BEC6CDC" w14:textId="77777777" w:rsidTr="000D14E0">
        <w:tc>
          <w:tcPr>
            <w:tcW w:w="3150" w:type="dxa"/>
          </w:tcPr>
          <w:p w14:paraId="596A56FE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hCoV</w:t>
            </w: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noBreakHyphen/>
              <w:t>19/Hangzhou/ZJU-08/2020</w:t>
            </w:r>
          </w:p>
        </w:tc>
        <w:tc>
          <w:tcPr>
            <w:tcW w:w="2105" w:type="dxa"/>
          </w:tcPr>
          <w:p w14:paraId="5F983D8A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Sputum</w:t>
            </w:r>
          </w:p>
        </w:tc>
        <w:tc>
          <w:tcPr>
            <w:tcW w:w="1260" w:type="dxa"/>
            <w:vAlign w:val="center"/>
          </w:tcPr>
          <w:p w14:paraId="6E7DCD38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2020.1.26</w:t>
            </w:r>
          </w:p>
        </w:tc>
        <w:tc>
          <w:tcPr>
            <w:tcW w:w="1476" w:type="dxa"/>
          </w:tcPr>
          <w:p w14:paraId="6B36C15F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 xml:space="preserve">99.96 </w:t>
            </w: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>± 0.0</w:t>
            </w:r>
            <w:r w:rsidRPr="000D14E0">
              <w:rPr>
                <w:rFonts w:ascii="Times New Roman" w:eastAsia="宋体" w:hAnsi="Times New Roman"/>
                <w:sz w:val="15"/>
                <w:szCs w:val="15"/>
                <w:lang w:val="en-US" w:eastAsia="zh-CN"/>
              </w:rPr>
              <w:t>1</w:t>
            </w:r>
          </w:p>
        </w:tc>
        <w:tc>
          <w:tcPr>
            <w:tcW w:w="756" w:type="dxa"/>
          </w:tcPr>
          <w:p w14:paraId="2EA5463C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+</w:t>
            </w:r>
          </w:p>
        </w:tc>
        <w:tc>
          <w:tcPr>
            <w:tcW w:w="1032" w:type="dxa"/>
          </w:tcPr>
          <w:p w14:paraId="158434DB" w14:textId="1DA35493" w:rsidR="00FD0618" w:rsidRPr="000D14E0" w:rsidRDefault="00051D0C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>
              <w:rPr>
                <w:rFonts w:ascii="Times New Roman" w:hAnsi="Times New Roman"/>
                <w:sz w:val="15"/>
                <w:szCs w:val="15"/>
                <w:lang w:val="en-US" w:eastAsia="zh-CN"/>
              </w:rPr>
              <w:t>–</w:t>
            </w:r>
          </w:p>
        </w:tc>
      </w:tr>
      <w:tr w:rsidR="00FD0618" w14:paraId="325E0539" w14:textId="77777777" w:rsidTr="000D14E0">
        <w:tc>
          <w:tcPr>
            <w:tcW w:w="3150" w:type="dxa"/>
          </w:tcPr>
          <w:p w14:paraId="0818E959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hCoV-19/Hangzhou/ZJU-09/2020</w:t>
            </w:r>
          </w:p>
        </w:tc>
        <w:tc>
          <w:tcPr>
            <w:tcW w:w="2105" w:type="dxa"/>
          </w:tcPr>
          <w:p w14:paraId="3EBCC25D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Stool</w:t>
            </w:r>
          </w:p>
        </w:tc>
        <w:tc>
          <w:tcPr>
            <w:tcW w:w="1260" w:type="dxa"/>
            <w:vAlign w:val="center"/>
          </w:tcPr>
          <w:p w14:paraId="6A794B1D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2020.1.28</w:t>
            </w:r>
          </w:p>
        </w:tc>
        <w:tc>
          <w:tcPr>
            <w:tcW w:w="1476" w:type="dxa"/>
          </w:tcPr>
          <w:p w14:paraId="4A4395DD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 xml:space="preserve">99.98 </w:t>
            </w: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>± 0.0</w:t>
            </w:r>
            <w:r w:rsidRPr="000D14E0">
              <w:rPr>
                <w:rFonts w:ascii="Times New Roman" w:eastAsia="宋体" w:hAnsi="Times New Roman"/>
                <w:sz w:val="15"/>
                <w:szCs w:val="15"/>
                <w:lang w:val="en-US" w:eastAsia="zh-CN"/>
              </w:rPr>
              <w:t>2</w:t>
            </w: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 xml:space="preserve"> </w:t>
            </w:r>
          </w:p>
        </w:tc>
        <w:tc>
          <w:tcPr>
            <w:tcW w:w="756" w:type="dxa"/>
          </w:tcPr>
          <w:p w14:paraId="1DD92291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+</w:t>
            </w:r>
          </w:p>
        </w:tc>
        <w:tc>
          <w:tcPr>
            <w:tcW w:w="1032" w:type="dxa"/>
          </w:tcPr>
          <w:p w14:paraId="2E0FE201" w14:textId="2977580F" w:rsidR="00FD0618" w:rsidRPr="000D14E0" w:rsidRDefault="00051D0C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>
              <w:rPr>
                <w:rFonts w:ascii="Times New Roman" w:hAnsi="Times New Roman"/>
                <w:sz w:val="15"/>
                <w:szCs w:val="15"/>
                <w:lang w:val="en-US" w:eastAsia="zh-CN"/>
              </w:rPr>
              <w:t>–</w:t>
            </w:r>
          </w:p>
        </w:tc>
      </w:tr>
      <w:tr w:rsidR="00FD0618" w14:paraId="5A993D47" w14:textId="77777777" w:rsidTr="000D14E0">
        <w:trPr>
          <w:trHeight w:val="90"/>
        </w:trPr>
        <w:tc>
          <w:tcPr>
            <w:tcW w:w="3150" w:type="dxa"/>
          </w:tcPr>
          <w:p w14:paraId="5BFB32C6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hCoV</w:t>
            </w: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noBreakHyphen/>
              <w:t>19/Hangzhou/ZJU-10/2020</w:t>
            </w:r>
          </w:p>
        </w:tc>
        <w:tc>
          <w:tcPr>
            <w:tcW w:w="2105" w:type="dxa"/>
          </w:tcPr>
          <w:p w14:paraId="4ED7B251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Stool</w:t>
            </w:r>
          </w:p>
        </w:tc>
        <w:tc>
          <w:tcPr>
            <w:tcW w:w="1260" w:type="dxa"/>
            <w:vAlign w:val="center"/>
          </w:tcPr>
          <w:p w14:paraId="43E0A5D7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2020.2.3</w:t>
            </w:r>
          </w:p>
        </w:tc>
        <w:tc>
          <w:tcPr>
            <w:tcW w:w="1476" w:type="dxa"/>
          </w:tcPr>
          <w:p w14:paraId="1C470FD6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 xml:space="preserve">99.99 </w:t>
            </w: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>± 0.0</w:t>
            </w:r>
            <w:r w:rsidRPr="000D14E0">
              <w:rPr>
                <w:rFonts w:ascii="Times New Roman" w:eastAsia="宋体" w:hAnsi="Times New Roman"/>
                <w:sz w:val="15"/>
                <w:szCs w:val="15"/>
                <w:lang w:val="en-US" w:eastAsia="zh-CN"/>
              </w:rPr>
              <w:t>1</w:t>
            </w:r>
          </w:p>
        </w:tc>
        <w:tc>
          <w:tcPr>
            <w:tcW w:w="756" w:type="dxa"/>
          </w:tcPr>
          <w:p w14:paraId="6D373957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+</w:t>
            </w:r>
          </w:p>
        </w:tc>
        <w:tc>
          <w:tcPr>
            <w:tcW w:w="1032" w:type="dxa"/>
          </w:tcPr>
          <w:p w14:paraId="7A9FAC13" w14:textId="000754C8" w:rsidR="00FD0618" w:rsidRPr="000D14E0" w:rsidRDefault="00051D0C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>
              <w:rPr>
                <w:rFonts w:ascii="Times New Roman" w:hAnsi="Times New Roman"/>
                <w:sz w:val="15"/>
                <w:szCs w:val="15"/>
                <w:lang w:val="en-US" w:eastAsia="zh-CN"/>
              </w:rPr>
              <w:t>–</w:t>
            </w:r>
          </w:p>
        </w:tc>
      </w:tr>
      <w:tr w:rsidR="00FD0618" w14:paraId="37E3703B" w14:textId="77777777" w:rsidTr="000D14E0">
        <w:tc>
          <w:tcPr>
            <w:tcW w:w="3150" w:type="dxa"/>
          </w:tcPr>
          <w:p w14:paraId="43D0A7AE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hCoV-19/Hangzhou/ZJU-11/2020</w:t>
            </w:r>
          </w:p>
        </w:tc>
        <w:tc>
          <w:tcPr>
            <w:tcW w:w="2105" w:type="dxa"/>
          </w:tcPr>
          <w:p w14:paraId="36BDA4B7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Stool</w:t>
            </w:r>
          </w:p>
        </w:tc>
        <w:tc>
          <w:tcPr>
            <w:tcW w:w="1260" w:type="dxa"/>
            <w:vAlign w:val="center"/>
          </w:tcPr>
          <w:p w14:paraId="2464C68A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2020.2.4</w:t>
            </w:r>
          </w:p>
        </w:tc>
        <w:tc>
          <w:tcPr>
            <w:tcW w:w="1476" w:type="dxa"/>
          </w:tcPr>
          <w:p w14:paraId="49216F9A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 xml:space="preserve">99.98 </w:t>
            </w: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 xml:space="preserve">± </w:t>
            </w: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>0.0</w:t>
            </w:r>
            <w:r w:rsidRPr="000D14E0">
              <w:rPr>
                <w:rFonts w:ascii="Times New Roman" w:eastAsia="宋体" w:hAnsi="Times New Roman"/>
                <w:sz w:val="15"/>
                <w:szCs w:val="15"/>
                <w:lang w:val="en-US" w:eastAsia="zh-CN"/>
              </w:rPr>
              <w:t>0</w:t>
            </w:r>
          </w:p>
        </w:tc>
        <w:tc>
          <w:tcPr>
            <w:tcW w:w="756" w:type="dxa"/>
          </w:tcPr>
          <w:p w14:paraId="22C34E20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+</w:t>
            </w:r>
          </w:p>
        </w:tc>
        <w:tc>
          <w:tcPr>
            <w:tcW w:w="1032" w:type="dxa"/>
          </w:tcPr>
          <w:p w14:paraId="3998D9AC" w14:textId="6BD94343" w:rsidR="00FD0618" w:rsidRPr="000D14E0" w:rsidRDefault="00051D0C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>
              <w:rPr>
                <w:rFonts w:ascii="Times New Roman" w:hAnsi="Times New Roman"/>
                <w:sz w:val="15"/>
                <w:szCs w:val="15"/>
                <w:lang w:val="en-US" w:eastAsia="zh-CN"/>
              </w:rPr>
              <w:t>–</w:t>
            </w:r>
          </w:p>
        </w:tc>
      </w:tr>
    </w:tbl>
    <w:p w14:paraId="7AAEA4B9" w14:textId="00D96A5C" w:rsidR="000D14E0" w:rsidRPr="000D14E0" w:rsidRDefault="00004F73" w:rsidP="000D14E0">
      <w:pPr>
        <w:adjustRightInd w:val="0"/>
        <w:snapToGrid w:val="0"/>
        <w:rPr>
          <w:b/>
          <w:bCs/>
          <w:sz w:val="18"/>
          <w:szCs w:val="18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hint="eastAsia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hint="eastAsia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hint="eastAsia"/>
          <w:lang w:val="en-US" w:eastAsia="zh-CN"/>
        </w:rPr>
        <w:t xml:space="preserve">                                                                                                                 </w:t>
      </w:r>
      <w:r w:rsidRPr="000D14E0">
        <w:rPr>
          <w:b/>
          <w:bCs/>
          <w:sz w:val="18"/>
          <w:szCs w:val="18"/>
          <w:lang w:val="en-US" w:eastAsia="zh-CN"/>
        </w:rPr>
        <w:t>Table</w:t>
      </w:r>
      <w:r w:rsidRPr="000D14E0">
        <w:rPr>
          <w:rFonts w:hint="eastAsia"/>
          <w:b/>
          <w:bCs/>
          <w:sz w:val="18"/>
          <w:szCs w:val="18"/>
          <w:lang w:val="en-US" w:eastAsia="zh-CN"/>
        </w:rPr>
        <w:t xml:space="preserve"> </w:t>
      </w:r>
      <w:r w:rsidRPr="000D14E0">
        <w:rPr>
          <w:rFonts w:hint="eastAsia"/>
          <w:b/>
          <w:bCs/>
          <w:sz w:val="18"/>
          <w:szCs w:val="18"/>
          <w:lang w:val="en-US" w:eastAsia="zh-CN"/>
        </w:rPr>
        <w:t>S2</w:t>
      </w:r>
    </w:p>
    <w:p w14:paraId="1E62475F" w14:textId="18BD0D47" w:rsidR="00FD0618" w:rsidRPr="000D14E0" w:rsidRDefault="00004F73" w:rsidP="000D14E0">
      <w:pPr>
        <w:adjustRightInd w:val="0"/>
        <w:snapToGrid w:val="0"/>
        <w:rPr>
          <w:sz w:val="18"/>
          <w:szCs w:val="18"/>
          <w:lang w:val="en-US" w:eastAsia="zh-CN"/>
        </w:rPr>
      </w:pPr>
      <w:r w:rsidRPr="000D14E0">
        <w:rPr>
          <w:sz w:val="18"/>
          <w:szCs w:val="18"/>
          <w:lang w:val="en-US" w:eastAsia="zh-CN"/>
        </w:rPr>
        <w:t xml:space="preserve">Effect of different </w:t>
      </w:r>
      <w:r w:rsidRPr="000D14E0">
        <w:rPr>
          <w:sz w:val="18"/>
          <w:szCs w:val="18"/>
          <w:lang w:val="en-US" w:eastAsia="zh-CN"/>
        </w:rPr>
        <w:t>ir</w:t>
      </w:r>
      <w:r w:rsidRPr="000D14E0">
        <w:rPr>
          <w:sz w:val="18"/>
          <w:szCs w:val="18"/>
          <w:lang w:val="en-US" w:eastAsia="zh-CN"/>
        </w:rPr>
        <w:t>radiation dose rates on SARS-C</w:t>
      </w:r>
      <w:r w:rsidR="009A0F32">
        <w:rPr>
          <w:sz w:val="18"/>
          <w:szCs w:val="18"/>
          <w:lang w:val="en-US" w:eastAsia="zh-CN"/>
        </w:rPr>
        <w:t>o</w:t>
      </w:r>
      <w:r w:rsidRPr="000D14E0">
        <w:rPr>
          <w:sz w:val="18"/>
          <w:szCs w:val="18"/>
          <w:lang w:val="en-US" w:eastAsia="zh-CN"/>
        </w:rPr>
        <w:t xml:space="preserve">V-2 inactivation, the total absorbed dose is 2.0 kGy. </w:t>
      </w:r>
      <w:r w:rsidRPr="000D14E0">
        <w:rPr>
          <w:sz w:val="18"/>
          <w:szCs w:val="18"/>
          <w:lang w:val="en-US" w:eastAsia="zh-CN"/>
        </w:rPr>
        <w:t>“</w:t>
      </w:r>
      <w:r w:rsidR="00C56FC3" w:rsidRPr="000D14E0">
        <w:rPr>
          <w:sz w:val="18"/>
          <w:szCs w:val="18"/>
          <w:lang w:val="en-US" w:eastAsia="zh-CN"/>
        </w:rPr>
        <w:t>+” represents</w:t>
      </w:r>
      <w:r w:rsidRPr="000D14E0">
        <w:rPr>
          <w:sz w:val="18"/>
          <w:szCs w:val="18"/>
          <w:lang w:val="en-US" w:eastAsia="zh-CN"/>
        </w:rPr>
        <w:t xml:space="preserve"> </w:t>
      </w:r>
      <w:r w:rsidRPr="000D14E0">
        <w:rPr>
          <w:sz w:val="18"/>
          <w:szCs w:val="18"/>
          <w:lang w:val="en-US" w:eastAsia="zh-CN"/>
        </w:rPr>
        <w:t>signif</w:t>
      </w:r>
      <w:r w:rsidRPr="000D14E0">
        <w:rPr>
          <w:sz w:val="18"/>
          <w:szCs w:val="18"/>
          <w:lang w:val="en-US" w:eastAsia="zh-CN"/>
        </w:rPr>
        <w:t xml:space="preserve">icant </w:t>
      </w:r>
      <w:r w:rsidRPr="000D14E0">
        <w:rPr>
          <w:sz w:val="18"/>
          <w:szCs w:val="18"/>
          <w:lang w:val="en-US" w:eastAsia="zh-CN"/>
        </w:rPr>
        <w:t>cytopathic effects</w:t>
      </w:r>
      <w:r w:rsidRPr="000D14E0">
        <w:rPr>
          <w:sz w:val="18"/>
          <w:szCs w:val="18"/>
          <w:lang w:val="en-US" w:eastAsia="zh-CN"/>
        </w:rPr>
        <w:t>, “</w:t>
      </w:r>
      <w:r w:rsidR="00051D0C">
        <w:rPr>
          <w:sz w:val="18"/>
          <w:szCs w:val="18"/>
          <w:lang w:val="en-US" w:eastAsia="zh-CN"/>
        </w:rPr>
        <w:t>–</w:t>
      </w:r>
      <w:r w:rsidRPr="000D14E0">
        <w:rPr>
          <w:sz w:val="18"/>
          <w:szCs w:val="18"/>
          <w:lang w:val="en-US" w:eastAsia="zh-CN"/>
        </w:rPr>
        <w:t xml:space="preserve">” represents no </w:t>
      </w:r>
      <w:r w:rsidRPr="000D14E0">
        <w:rPr>
          <w:sz w:val="18"/>
          <w:szCs w:val="18"/>
          <w:lang w:val="en-US" w:eastAsia="zh-CN"/>
        </w:rPr>
        <w:t xml:space="preserve">observable </w:t>
      </w:r>
      <w:r w:rsidRPr="000D14E0">
        <w:rPr>
          <w:sz w:val="18"/>
          <w:szCs w:val="18"/>
          <w:lang w:val="en-US" w:eastAsia="zh-CN"/>
        </w:rPr>
        <w:t>cytopathic effects</w:t>
      </w:r>
      <w:r w:rsidRPr="000D14E0">
        <w:rPr>
          <w:sz w:val="18"/>
          <w:szCs w:val="18"/>
          <w:lang w:val="en-US" w:eastAsia="zh-CN"/>
        </w:rPr>
        <w:t xml:space="preserve">. </w:t>
      </w:r>
      <w:r w:rsidRPr="000D14E0">
        <w:rPr>
          <w:rFonts w:hint="eastAsia"/>
          <w:sz w:val="18"/>
          <w:szCs w:val="18"/>
          <w:lang w:val="en-US" w:eastAsia="zh-CN"/>
        </w:rPr>
        <w:t>All</w:t>
      </w:r>
      <w:r w:rsidRPr="000D14E0">
        <w:rPr>
          <w:rFonts w:hint="eastAsia"/>
          <w:sz w:val="18"/>
          <w:szCs w:val="18"/>
          <w:lang w:val="en-US" w:eastAsia="zh-CN"/>
        </w:rPr>
        <w:t xml:space="preserve"> experiment</w:t>
      </w:r>
      <w:r w:rsidRPr="000D14E0">
        <w:rPr>
          <w:rFonts w:hint="eastAsia"/>
          <w:sz w:val="18"/>
          <w:szCs w:val="18"/>
          <w:lang w:val="en-US" w:eastAsia="zh-CN"/>
        </w:rPr>
        <w:t>s</w:t>
      </w:r>
      <w:r w:rsidRPr="000D14E0">
        <w:rPr>
          <w:rFonts w:hint="eastAsia"/>
          <w:sz w:val="18"/>
          <w:szCs w:val="18"/>
          <w:lang w:val="en-US" w:eastAsia="zh-CN"/>
        </w:rPr>
        <w:t xml:space="preserve"> </w:t>
      </w:r>
      <w:r w:rsidR="00C56FC3" w:rsidRPr="000D14E0">
        <w:rPr>
          <w:sz w:val="18"/>
          <w:szCs w:val="18"/>
          <w:lang w:val="en-US" w:eastAsia="zh-CN"/>
        </w:rPr>
        <w:t>were</w:t>
      </w:r>
      <w:r w:rsidRPr="000D14E0">
        <w:rPr>
          <w:rFonts w:hint="eastAsia"/>
          <w:sz w:val="18"/>
          <w:szCs w:val="18"/>
          <w:lang w:val="en-US" w:eastAsia="zh-CN"/>
        </w:rPr>
        <w:t xml:space="preserve"> repeated three times with consistent results.</w:t>
      </w:r>
    </w:p>
    <w:tbl>
      <w:tblPr>
        <w:tblW w:w="6704" w:type="dxa"/>
        <w:tblLayout w:type="fixed"/>
        <w:tblLook w:val="04A0" w:firstRow="1" w:lastRow="0" w:firstColumn="1" w:lastColumn="0" w:noHBand="0" w:noVBand="1"/>
      </w:tblPr>
      <w:tblGrid>
        <w:gridCol w:w="2094"/>
        <w:gridCol w:w="1820"/>
        <w:gridCol w:w="2019"/>
        <w:gridCol w:w="771"/>
      </w:tblGrid>
      <w:tr w:rsidR="00FD0618" w:rsidRPr="000D14E0" w14:paraId="7628DC27" w14:textId="77777777" w:rsidTr="000D14E0">
        <w:trPr>
          <w:trHeight w:val="326"/>
        </w:trPr>
        <w:tc>
          <w:tcPr>
            <w:tcW w:w="209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bottom"/>
          </w:tcPr>
          <w:p w14:paraId="3B58D836" w14:textId="399E3D08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eastAsia="宋体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 xml:space="preserve">Dose rate </w:t>
            </w:r>
            <w:r w:rsidRPr="000D14E0">
              <w:rPr>
                <w:rFonts w:ascii="Times New Roman" w:eastAsia="宋体" w:hAnsi="Times New Roman" w:hint="eastAsia"/>
                <w:sz w:val="15"/>
                <w:szCs w:val="15"/>
                <w:lang w:val="en-US" w:eastAsia="zh-CN"/>
              </w:rPr>
              <w:t>(</w:t>
            </w:r>
            <w:r w:rsidRPr="000D14E0">
              <w:rPr>
                <w:rFonts w:ascii="Times New Roman" w:hAnsi="Times New Roman" w:hint="eastAsia"/>
                <w:sz w:val="15"/>
                <w:szCs w:val="15"/>
                <w:lang w:val="en-US"/>
              </w:rPr>
              <w:t>k</w:t>
            </w: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>Gy</w:t>
            </w:r>
            <w:r w:rsidR="00051D0C">
              <w:rPr>
                <w:rFonts w:ascii="Times New Roman" w:hAnsi="Times New Roman"/>
                <w:sz w:val="15"/>
                <w:szCs w:val="15"/>
                <w:lang w:val="en-US"/>
              </w:rPr>
              <w:t>∙</w:t>
            </w: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>s</w:t>
            </w:r>
            <w:r w:rsidR="00051D0C" w:rsidRPr="00051D0C">
              <w:rPr>
                <w:rFonts w:ascii="Times New Roman" w:hAnsi="Times New Roman"/>
                <w:sz w:val="15"/>
                <w:szCs w:val="15"/>
                <w:vertAlign w:val="superscript"/>
                <w:lang w:val="en-US"/>
              </w:rPr>
              <w:t>–1</w:t>
            </w:r>
            <w:r w:rsidRPr="000D14E0">
              <w:rPr>
                <w:rFonts w:ascii="Times New Roman" w:eastAsia="宋体" w:hAnsi="Times New Roman" w:hint="eastAsia"/>
                <w:sz w:val="15"/>
                <w:szCs w:val="15"/>
                <w:lang w:val="en-US" w:eastAsia="zh-CN"/>
              </w:rPr>
              <w:t>)</w:t>
            </w:r>
          </w:p>
        </w:tc>
        <w:tc>
          <w:tcPr>
            <w:tcW w:w="18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bottom"/>
          </w:tcPr>
          <w:p w14:paraId="5A6B5B25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/>
              </w:rPr>
            </w:pPr>
            <w:r w:rsidRPr="000D14E0">
              <w:rPr>
                <w:rFonts w:ascii="Times New Roman" w:eastAsia="宋体" w:hAnsi="Times New Roman" w:hint="eastAsia"/>
                <w:sz w:val="15"/>
                <w:szCs w:val="15"/>
                <w:lang w:val="en-US" w:eastAsia="zh-CN"/>
              </w:rPr>
              <w:t>Log</w:t>
            </w:r>
            <w:r w:rsidRPr="000D14E0">
              <w:rPr>
                <w:rFonts w:ascii="Times New Roman" w:eastAsia="宋体" w:hAnsi="Times New Roman" w:hint="eastAsia"/>
                <w:sz w:val="15"/>
                <w:szCs w:val="15"/>
                <w:vertAlign w:val="subscript"/>
                <w:lang w:val="en-US" w:eastAsia="zh-CN"/>
              </w:rPr>
              <w:t>10</w:t>
            </w:r>
            <w:r w:rsidRPr="000D14E0">
              <w:rPr>
                <w:rFonts w:ascii="Times New Roman" w:eastAsia="宋体" w:hAnsi="Times New Roman" w:hint="eastAsia"/>
                <w:sz w:val="15"/>
                <w:szCs w:val="15"/>
                <w:lang w:val="en-US" w:eastAsia="zh-CN"/>
              </w:rPr>
              <w:t>(</w:t>
            </w:r>
            <w:r w:rsidRPr="000D14E0">
              <w:rPr>
                <w:rFonts w:ascii="Times New Roman" w:eastAsia="宋体" w:hAnsi="Times New Roman" w:hint="eastAsia"/>
                <w:i/>
                <w:iCs/>
                <w:sz w:val="15"/>
                <w:szCs w:val="15"/>
                <w:lang w:val="en-US" w:eastAsia="zh-CN"/>
              </w:rPr>
              <w:t>N</w:t>
            </w:r>
            <w:r w:rsidRPr="000D14E0">
              <w:rPr>
                <w:rFonts w:ascii="Times New Roman" w:eastAsia="宋体" w:hAnsi="Times New Roman" w:hint="eastAsia"/>
                <w:sz w:val="15"/>
                <w:szCs w:val="15"/>
                <w:vertAlign w:val="subscript"/>
                <w:lang w:val="en-US" w:eastAsia="zh-CN"/>
              </w:rPr>
              <w:t>i</w:t>
            </w:r>
            <w:r w:rsidRPr="000D14E0">
              <w:rPr>
                <w:rFonts w:ascii="Times New Roman" w:eastAsia="宋体" w:hAnsi="Times New Roman" w:hint="eastAsia"/>
                <w:sz w:val="15"/>
                <w:szCs w:val="15"/>
                <w:lang w:val="en-US" w:eastAsia="zh-CN"/>
              </w:rPr>
              <w:t>/</w:t>
            </w:r>
            <w:r w:rsidRPr="000D14E0">
              <w:rPr>
                <w:rFonts w:ascii="Times New Roman" w:eastAsia="宋体" w:hAnsi="Times New Roman" w:hint="eastAsia"/>
                <w:i/>
                <w:iCs/>
                <w:sz w:val="15"/>
                <w:szCs w:val="15"/>
                <w:lang w:val="en-US" w:eastAsia="zh-CN"/>
              </w:rPr>
              <w:t>N</w:t>
            </w:r>
            <w:r w:rsidRPr="00051D0C">
              <w:rPr>
                <w:rFonts w:ascii="Times New Roman" w:eastAsia="宋体" w:hAnsi="Times New Roman" w:hint="eastAsia"/>
                <w:sz w:val="15"/>
                <w:szCs w:val="15"/>
                <w:vertAlign w:val="subscript"/>
                <w:lang w:val="en-US" w:eastAsia="zh-CN"/>
              </w:rPr>
              <w:t>0</w:t>
            </w:r>
            <w:r w:rsidRPr="000D14E0">
              <w:rPr>
                <w:rFonts w:ascii="Times New Roman" w:eastAsia="宋体" w:hAnsi="Times New Roman" w:hint="eastAsia"/>
                <w:sz w:val="15"/>
                <w:szCs w:val="15"/>
                <w:lang w:val="en-US" w:eastAsia="zh-CN"/>
              </w:rPr>
              <w:t>)</w:t>
            </w:r>
          </w:p>
        </w:tc>
        <w:tc>
          <w:tcPr>
            <w:tcW w:w="201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bottom"/>
          </w:tcPr>
          <w:p w14:paraId="639477E0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en-US"/>
              </w:rPr>
              <w:t>I</w:t>
            </w: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>nhibition rate</w:t>
            </w:r>
            <w:r w:rsidRPr="000D14E0">
              <w:rPr>
                <w:rFonts w:ascii="Times New Roman" w:hAnsi="Times New Roman" w:hint="eastAsia"/>
                <w:sz w:val="15"/>
                <w:szCs w:val="15"/>
                <w:lang w:val="en-US"/>
              </w:rPr>
              <w:t xml:space="preserve"> (</w:t>
            </w: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>%</w:t>
            </w:r>
            <w:r w:rsidRPr="000D14E0">
              <w:rPr>
                <w:rFonts w:ascii="Times New Roman" w:hAnsi="Times New Roman" w:hint="eastAsia"/>
                <w:sz w:val="15"/>
                <w:szCs w:val="15"/>
                <w:lang w:val="en-US"/>
              </w:rPr>
              <w:t>)</w:t>
            </w:r>
          </w:p>
        </w:tc>
        <w:tc>
          <w:tcPr>
            <w:tcW w:w="771" w:type="dxa"/>
            <w:tcBorders>
              <w:top w:val="single" w:sz="4" w:space="0" w:color="000000"/>
              <w:bottom w:val="single" w:sz="4" w:space="0" w:color="000000"/>
            </w:tcBorders>
          </w:tcPr>
          <w:p w14:paraId="51C7B99F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en-US"/>
              </w:rPr>
              <w:t>C</w:t>
            </w: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>PE</w:t>
            </w:r>
          </w:p>
        </w:tc>
      </w:tr>
      <w:tr w:rsidR="00FD0618" w:rsidRPr="000D14E0" w14:paraId="13F05BB3" w14:textId="77777777" w:rsidTr="000D14E0">
        <w:trPr>
          <w:trHeight w:val="445"/>
        </w:trPr>
        <w:tc>
          <w:tcPr>
            <w:tcW w:w="2094" w:type="dxa"/>
            <w:tcBorders>
              <w:top w:val="single" w:sz="4" w:space="0" w:color="000000"/>
            </w:tcBorders>
            <w:shd w:val="clear" w:color="auto" w:fill="auto"/>
            <w:noWrap/>
            <w:vAlign w:val="bottom"/>
          </w:tcPr>
          <w:p w14:paraId="1892CABE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>2.442</w:t>
            </w:r>
          </w:p>
        </w:tc>
        <w:tc>
          <w:tcPr>
            <w:tcW w:w="1820" w:type="dxa"/>
            <w:tcBorders>
              <w:top w:val="single" w:sz="4" w:space="0" w:color="000000"/>
            </w:tcBorders>
            <w:shd w:val="clear" w:color="auto" w:fill="auto"/>
            <w:noWrap/>
            <w:vAlign w:val="bottom"/>
          </w:tcPr>
          <w:p w14:paraId="52789731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sym w:font="Symbol" w:char="F02D"/>
            </w:r>
            <w:r w:rsidRPr="000D14E0">
              <w:rPr>
                <w:rFonts w:ascii="Times New Roman" w:eastAsia="宋体" w:hAnsi="Times New Roman" w:hint="eastAsia"/>
                <w:sz w:val="15"/>
                <w:szCs w:val="15"/>
                <w:lang w:val="en-US" w:eastAsia="zh-CN"/>
              </w:rPr>
              <w:t xml:space="preserve">4.05 </w:t>
            </w: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>±</w:t>
            </w:r>
            <w:r w:rsidRPr="000D14E0">
              <w:rPr>
                <w:rFonts w:ascii="Times New Roman" w:eastAsia="宋体" w:hAnsi="Times New Roman" w:hint="eastAsia"/>
                <w:sz w:val="15"/>
                <w:szCs w:val="15"/>
                <w:lang w:val="en-US" w:eastAsia="zh-CN"/>
              </w:rPr>
              <w:t xml:space="preserve"> 0.02</w:t>
            </w:r>
          </w:p>
        </w:tc>
        <w:tc>
          <w:tcPr>
            <w:tcW w:w="2019" w:type="dxa"/>
            <w:tcBorders>
              <w:top w:val="single" w:sz="4" w:space="0" w:color="000000"/>
            </w:tcBorders>
            <w:shd w:val="clear" w:color="auto" w:fill="auto"/>
            <w:noWrap/>
            <w:vAlign w:val="bottom"/>
          </w:tcPr>
          <w:p w14:paraId="774D072B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eastAsia="宋体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>99.99 ± 0.0</w:t>
            </w:r>
            <w:r w:rsidRPr="000D14E0">
              <w:rPr>
                <w:rFonts w:ascii="Times New Roman" w:eastAsia="宋体" w:hAnsi="Times New Roman" w:hint="eastAsia"/>
                <w:sz w:val="15"/>
                <w:szCs w:val="15"/>
                <w:lang w:val="en-US" w:eastAsia="zh-CN"/>
              </w:rPr>
              <w:t>0</w:t>
            </w:r>
          </w:p>
        </w:tc>
        <w:tc>
          <w:tcPr>
            <w:tcW w:w="771" w:type="dxa"/>
            <w:tcBorders>
              <w:top w:val="single" w:sz="4" w:space="0" w:color="000000"/>
            </w:tcBorders>
          </w:tcPr>
          <w:p w14:paraId="6118EAB0" w14:textId="20B2BCC9" w:rsidR="00FD0618" w:rsidRPr="000D14E0" w:rsidRDefault="00051D0C" w:rsidP="00051D0C">
            <w:pPr>
              <w:pStyle w:val="TableHead"/>
              <w:spacing w:line="240" w:lineRule="auto"/>
              <w:jc w:val="left"/>
              <w:rPr>
                <w:rFonts w:ascii="Times New Roman" w:eastAsia="宋体" w:hAnsi="Times New Roman"/>
                <w:sz w:val="15"/>
                <w:szCs w:val="15"/>
                <w:lang w:val="en-US" w:eastAsia="zh-CN"/>
              </w:rPr>
            </w:pPr>
            <w:r>
              <w:rPr>
                <w:rFonts w:ascii="Times New Roman" w:hAnsi="Times New Roman"/>
                <w:sz w:val="15"/>
                <w:szCs w:val="15"/>
                <w:lang w:val="en-US" w:eastAsia="zh-CN"/>
              </w:rPr>
              <w:t>–</w:t>
            </w:r>
          </w:p>
        </w:tc>
      </w:tr>
      <w:tr w:rsidR="00FD0618" w:rsidRPr="000D14E0" w14:paraId="6116C674" w14:textId="77777777" w:rsidTr="000D14E0">
        <w:trPr>
          <w:trHeight w:val="139"/>
        </w:trPr>
        <w:tc>
          <w:tcPr>
            <w:tcW w:w="2094" w:type="dxa"/>
            <w:shd w:val="clear" w:color="auto" w:fill="auto"/>
            <w:noWrap/>
            <w:vAlign w:val="bottom"/>
          </w:tcPr>
          <w:p w14:paraId="06FA9BE0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>4.506</w:t>
            </w:r>
          </w:p>
        </w:tc>
        <w:tc>
          <w:tcPr>
            <w:tcW w:w="1820" w:type="dxa"/>
            <w:shd w:val="clear" w:color="auto" w:fill="auto"/>
            <w:noWrap/>
            <w:vAlign w:val="bottom"/>
          </w:tcPr>
          <w:p w14:paraId="573A9C8B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sym w:font="Symbol" w:char="F02D"/>
            </w:r>
            <w:r w:rsidRPr="000D14E0">
              <w:rPr>
                <w:rFonts w:ascii="Times New Roman" w:eastAsia="宋体" w:hAnsi="Times New Roman" w:hint="eastAsia"/>
                <w:sz w:val="15"/>
                <w:szCs w:val="15"/>
                <w:lang w:val="en-US" w:eastAsia="zh-CN"/>
              </w:rPr>
              <w:t xml:space="preserve">4.13 </w:t>
            </w: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>±</w:t>
            </w:r>
            <w:r w:rsidRPr="000D14E0">
              <w:rPr>
                <w:rFonts w:ascii="Times New Roman" w:eastAsia="宋体" w:hAnsi="Times New Roman" w:hint="eastAsia"/>
                <w:sz w:val="15"/>
                <w:szCs w:val="15"/>
                <w:lang w:val="en-US" w:eastAsia="zh-CN"/>
              </w:rPr>
              <w:t xml:space="preserve"> 0.00</w:t>
            </w:r>
          </w:p>
        </w:tc>
        <w:tc>
          <w:tcPr>
            <w:tcW w:w="2019" w:type="dxa"/>
            <w:shd w:val="clear" w:color="auto" w:fill="auto"/>
            <w:noWrap/>
            <w:vAlign w:val="bottom"/>
          </w:tcPr>
          <w:p w14:paraId="7E9454DD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>99.99 ± 0.00</w:t>
            </w:r>
          </w:p>
        </w:tc>
        <w:tc>
          <w:tcPr>
            <w:tcW w:w="771" w:type="dxa"/>
          </w:tcPr>
          <w:p w14:paraId="1B88905B" w14:textId="3D73F7D9" w:rsidR="00FD0618" w:rsidRPr="000D14E0" w:rsidRDefault="00051D0C" w:rsidP="00051D0C">
            <w:pPr>
              <w:pStyle w:val="TableHead"/>
              <w:spacing w:line="240" w:lineRule="auto"/>
              <w:jc w:val="left"/>
              <w:rPr>
                <w:rFonts w:ascii="Times New Roman" w:eastAsia="宋体" w:hAnsi="Times New Roman"/>
                <w:sz w:val="15"/>
                <w:szCs w:val="15"/>
                <w:lang w:val="en-US" w:eastAsia="zh-CN"/>
              </w:rPr>
            </w:pPr>
            <w:r>
              <w:rPr>
                <w:rFonts w:ascii="Times New Roman" w:hAnsi="Times New Roman"/>
                <w:sz w:val="15"/>
                <w:szCs w:val="15"/>
                <w:lang w:val="en-US" w:eastAsia="zh-CN"/>
              </w:rPr>
              <w:t>–</w:t>
            </w:r>
          </w:p>
        </w:tc>
      </w:tr>
      <w:tr w:rsidR="00FD0618" w:rsidRPr="000D14E0" w14:paraId="55EA13FB" w14:textId="77777777" w:rsidTr="000D14E0">
        <w:trPr>
          <w:trHeight w:val="445"/>
        </w:trPr>
        <w:tc>
          <w:tcPr>
            <w:tcW w:w="2094" w:type="dxa"/>
            <w:tcBorders>
              <w:bottom w:val="single" w:sz="4" w:space="0" w:color="000000"/>
            </w:tcBorders>
            <w:shd w:val="clear" w:color="auto" w:fill="auto"/>
            <w:noWrap/>
            <w:vAlign w:val="bottom"/>
          </w:tcPr>
          <w:p w14:paraId="41C83059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>9.580</w:t>
            </w:r>
          </w:p>
        </w:tc>
        <w:tc>
          <w:tcPr>
            <w:tcW w:w="1820" w:type="dxa"/>
            <w:tcBorders>
              <w:bottom w:val="single" w:sz="4" w:space="0" w:color="000000"/>
            </w:tcBorders>
            <w:shd w:val="clear" w:color="auto" w:fill="auto"/>
            <w:noWrap/>
            <w:vAlign w:val="bottom"/>
          </w:tcPr>
          <w:p w14:paraId="37F3A8DD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eastAsia="宋体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sym w:font="Symbol" w:char="F02D"/>
            </w:r>
            <w:r w:rsidRPr="000D14E0">
              <w:rPr>
                <w:rFonts w:ascii="Times New Roman" w:eastAsia="宋体" w:hAnsi="Times New Roman" w:hint="eastAsia"/>
                <w:sz w:val="15"/>
                <w:szCs w:val="15"/>
                <w:lang w:val="en-US" w:eastAsia="zh-CN"/>
              </w:rPr>
              <w:t xml:space="preserve">4.12 </w:t>
            </w: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>±</w:t>
            </w:r>
            <w:r w:rsidRPr="000D14E0">
              <w:rPr>
                <w:rFonts w:ascii="Times New Roman" w:eastAsia="宋体" w:hAnsi="Times New Roman" w:hint="eastAsia"/>
                <w:sz w:val="15"/>
                <w:szCs w:val="15"/>
                <w:lang w:val="en-US" w:eastAsia="zh-CN"/>
              </w:rPr>
              <w:t xml:space="preserve"> 0.00</w:t>
            </w:r>
          </w:p>
        </w:tc>
        <w:tc>
          <w:tcPr>
            <w:tcW w:w="2019" w:type="dxa"/>
            <w:tcBorders>
              <w:bottom w:val="single" w:sz="4" w:space="0" w:color="000000"/>
            </w:tcBorders>
            <w:shd w:val="clear" w:color="auto" w:fill="auto"/>
            <w:noWrap/>
            <w:vAlign w:val="bottom"/>
          </w:tcPr>
          <w:p w14:paraId="19A1FAA8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>99.99 ± 0.00</w:t>
            </w:r>
          </w:p>
        </w:tc>
        <w:tc>
          <w:tcPr>
            <w:tcW w:w="771" w:type="dxa"/>
            <w:tcBorders>
              <w:bottom w:val="single" w:sz="4" w:space="0" w:color="000000"/>
            </w:tcBorders>
          </w:tcPr>
          <w:p w14:paraId="7619C6BC" w14:textId="5BCFDABC" w:rsidR="00FD0618" w:rsidRPr="000D14E0" w:rsidRDefault="00051D0C" w:rsidP="00051D0C">
            <w:pPr>
              <w:pStyle w:val="TableHead"/>
              <w:spacing w:line="240" w:lineRule="auto"/>
              <w:jc w:val="left"/>
              <w:rPr>
                <w:rFonts w:ascii="Times New Roman" w:eastAsia="宋体" w:hAnsi="Times New Roman"/>
                <w:sz w:val="15"/>
                <w:szCs w:val="15"/>
                <w:lang w:val="en-US" w:eastAsia="zh-CN"/>
              </w:rPr>
            </w:pPr>
            <w:r>
              <w:rPr>
                <w:rFonts w:ascii="Times New Roman" w:hAnsi="Times New Roman"/>
                <w:sz w:val="15"/>
                <w:szCs w:val="15"/>
                <w:lang w:val="en-US" w:eastAsia="zh-CN"/>
              </w:rPr>
              <w:t>–</w:t>
            </w:r>
          </w:p>
        </w:tc>
      </w:tr>
    </w:tbl>
    <w:p w14:paraId="5AD59617" w14:textId="77777777" w:rsidR="000D14E0" w:rsidRDefault="00004F73" w:rsidP="000D14E0">
      <w:pPr>
        <w:adjustRightInd w:val="0"/>
        <w:snapToGrid w:val="0"/>
        <w:rPr>
          <w:b/>
          <w:bCs/>
          <w:sz w:val="18"/>
          <w:szCs w:val="18"/>
          <w:lang w:val="en-US" w:eastAsia="zh-CN"/>
        </w:rPr>
      </w:pPr>
      <w:r w:rsidRPr="000D14E0">
        <w:rPr>
          <w:b/>
          <w:bCs/>
          <w:sz w:val="18"/>
          <w:szCs w:val="18"/>
          <w:lang w:val="en-US" w:eastAsia="zh-CN"/>
        </w:rPr>
        <w:t>Table</w:t>
      </w:r>
      <w:r w:rsidRPr="000D14E0">
        <w:rPr>
          <w:rFonts w:hint="eastAsia"/>
          <w:b/>
          <w:bCs/>
          <w:sz w:val="18"/>
          <w:szCs w:val="18"/>
          <w:lang w:val="en-US" w:eastAsia="zh-CN"/>
        </w:rPr>
        <w:t xml:space="preserve"> </w:t>
      </w:r>
      <w:r w:rsidRPr="000D14E0">
        <w:rPr>
          <w:rFonts w:hint="eastAsia"/>
          <w:b/>
          <w:bCs/>
          <w:sz w:val="18"/>
          <w:szCs w:val="18"/>
          <w:lang w:val="en-US" w:eastAsia="zh-CN"/>
        </w:rPr>
        <w:t>S3</w:t>
      </w:r>
    </w:p>
    <w:p w14:paraId="21047E76" w14:textId="6C4B5263" w:rsidR="00FD0618" w:rsidRPr="000D14E0" w:rsidRDefault="00004F73" w:rsidP="000D14E0">
      <w:pPr>
        <w:adjustRightInd w:val="0"/>
        <w:snapToGrid w:val="0"/>
        <w:rPr>
          <w:sz w:val="18"/>
          <w:szCs w:val="18"/>
          <w:lang w:val="en-US" w:eastAsia="zh-CN"/>
        </w:rPr>
      </w:pPr>
      <w:r w:rsidRPr="000D14E0">
        <w:rPr>
          <w:rFonts w:hint="eastAsia"/>
          <w:sz w:val="18"/>
          <w:szCs w:val="18"/>
          <w:lang w:val="en-US" w:eastAsia="zh-CN"/>
        </w:rPr>
        <w:t>Effect of different thickness of 2</w:t>
      </w:r>
      <w:r w:rsidRPr="000D14E0">
        <w:rPr>
          <w:rFonts w:hint="eastAsia"/>
          <w:sz w:val="18"/>
          <w:szCs w:val="18"/>
          <w:lang w:val="en-US" w:eastAsia="zh-CN"/>
        </w:rPr>
        <w:t xml:space="preserve"> and 4</w:t>
      </w:r>
      <w:r w:rsidRPr="000D14E0">
        <w:rPr>
          <w:rFonts w:hint="eastAsia"/>
          <w:sz w:val="18"/>
          <w:szCs w:val="18"/>
          <w:lang w:val="en-US" w:eastAsia="zh-CN"/>
        </w:rPr>
        <w:t xml:space="preserve"> </w:t>
      </w:r>
      <w:r w:rsidRPr="000D14E0">
        <w:rPr>
          <w:rFonts w:hint="eastAsia"/>
          <w:sz w:val="18"/>
          <w:szCs w:val="18"/>
          <w:lang w:val="en-US" w:eastAsia="zh-CN"/>
        </w:rPr>
        <w:t xml:space="preserve">cm ice </w:t>
      </w:r>
      <w:r w:rsidRPr="000D14E0">
        <w:rPr>
          <w:rFonts w:hint="eastAsia"/>
          <w:sz w:val="18"/>
          <w:szCs w:val="18"/>
          <w:lang w:val="en-US" w:eastAsia="zh-CN"/>
        </w:rPr>
        <w:t>plates</w:t>
      </w:r>
      <w:r w:rsidRPr="000D14E0">
        <w:rPr>
          <w:rFonts w:hint="eastAsia"/>
          <w:sz w:val="18"/>
          <w:szCs w:val="18"/>
          <w:lang w:val="en-US" w:eastAsia="zh-CN"/>
        </w:rPr>
        <w:t xml:space="preserve"> on inactivation of SARS-C</w:t>
      </w:r>
      <w:r w:rsidRPr="000D14E0">
        <w:rPr>
          <w:sz w:val="18"/>
          <w:szCs w:val="18"/>
          <w:lang w:val="en-US" w:eastAsia="zh-CN"/>
        </w:rPr>
        <w:t>oV</w:t>
      </w:r>
      <w:r w:rsidRPr="000D14E0">
        <w:rPr>
          <w:rFonts w:hint="eastAsia"/>
          <w:sz w:val="18"/>
          <w:szCs w:val="18"/>
          <w:lang w:val="en-US" w:eastAsia="zh-CN"/>
        </w:rPr>
        <w:t xml:space="preserve">-2 by </w:t>
      </w:r>
      <w:r w:rsidRPr="000D14E0">
        <w:rPr>
          <w:sz w:val="18"/>
          <w:szCs w:val="18"/>
          <w:lang w:val="en-US" w:eastAsia="zh-CN"/>
        </w:rPr>
        <w:t>2.0</w:t>
      </w:r>
      <w:r w:rsidRPr="000D14E0">
        <w:rPr>
          <w:rFonts w:hint="eastAsia"/>
          <w:sz w:val="18"/>
          <w:szCs w:val="18"/>
          <w:lang w:val="en-US" w:eastAsia="zh-CN"/>
        </w:rPr>
        <w:t xml:space="preserve"> </w:t>
      </w:r>
      <w:r w:rsidRPr="000D14E0">
        <w:rPr>
          <w:sz w:val="18"/>
          <w:szCs w:val="18"/>
          <w:lang w:val="en-US" w:eastAsia="zh-CN"/>
        </w:rPr>
        <w:t>k</w:t>
      </w:r>
      <w:r w:rsidRPr="000D14E0">
        <w:rPr>
          <w:rFonts w:hint="eastAsia"/>
          <w:sz w:val="18"/>
          <w:szCs w:val="18"/>
          <w:lang w:val="en-US" w:eastAsia="zh-CN"/>
        </w:rPr>
        <w:t>Gy irradiation</w:t>
      </w:r>
      <w:r w:rsidRPr="000D14E0">
        <w:rPr>
          <w:rFonts w:hint="eastAsia"/>
          <w:sz w:val="18"/>
          <w:szCs w:val="18"/>
          <w:lang w:val="en-US" w:eastAsia="zh-CN"/>
        </w:rPr>
        <w:t xml:space="preserve">. </w:t>
      </w:r>
      <w:r w:rsidRPr="000D14E0">
        <w:rPr>
          <w:sz w:val="18"/>
          <w:szCs w:val="18"/>
          <w:lang w:val="en-US" w:eastAsia="zh-CN"/>
        </w:rPr>
        <w:t>“</w:t>
      </w:r>
      <w:r w:rsidR="000D14E0" w:rsidRPr="000D14E0">
        <w:rPr>
          <w:sz w:val="18"/>
          <w:szCs w:val="18"/>
          <w:lang w:val="en-US" w:eastAsia="zh-CN"/>
        </w:rPr>
        <w:t>+” represents</w:t>
      </w:r>
      <w:r w:rsidRPr="000D14E0">
        <w:rPr>
          <w:sz w:val="18"/>
          <w:szCs w:val="18"/>
          <w:lang w:val="en-US" w:eastAsia="zh-CN"/>
        </w:rPr>
        <w:t xml:space="preserve"> </w:t>
      </w:r>
      <w:r w:rsidRPr="000D14E0">
        <w:rPr>
          <w:sz w:val="18"/>
          <w:szCs w:val="18"/>
          <w:lang w:val="en-US" w:eastAsia="zh-CN"/>
        </w:rPr>
        <w:t xml:space="preserve">significant </w:t>
      </w:r>
      <w:r w:rsidRPr="000D14E0">
        <w:rPr>
          <w:sz w:val="18"/>
          <w:szCs w:val="18"/>
          <w:lang w:val="en-US" w:eastAsia="zh-CN"/>
        </w:rPr>
        <w:t>cytopathic effects</w:t>
      </w:r>
      <w:r w:rsidRPr="000D14E0">
        <w:rPr>
          <w:sz w:val="18"/>
          <w:szCs w:val="18"/>
          <w:lang w:val="en-US" w:eastAsia="zh-CN"/>
        </w:rPr>
        <w:t>, “</w:t>
      </w:r>
      <w:r w:rsidR="00051D0C">
        <w:rPr>
          <w:sz w:val="18"/>
          <w:szCs w:val="18"/>
          <w:lang w:val="en-US" w:eastAsia="zh-CN"/>
        </w:rPr>
        <w:t>–</w:t>
      </w:r>
      <w:r w:rsidRPr="000D14E0">
        <w:rPr>
          <w:sz w:val="18"/>
          <w:szCs w:val="18"/>
          <w:lang w:val="en-US" w:eastAsia="zh-CN"/>
        </w:rPr>
        <w:t xml:space="preserve">” represents no </w:t>
      </w:r>
      <w:r w:rsidRPr="000D14E0">
        <w:rPr>
          <w:sz w:val="18"/>
          <w:szCs w:val="18"/>
          <w:lang w:val="en-US" w:eastAsia="zh-CN"/>
        </w:rPr>
        <w:t xml:space="preserve">observable </w:t>
      </w:r>
      <w:r w:rsidRPr="000D14E0">
        <w:rPr>
          <w:sz w:val="18"/>
          <w:szCs w:val="18"/>
          <w:lang w:val="en-US" w:eastAsia="zh-CN"/>
        </w:rPr>
        <w:t>cytopathic effects</w:t>
      </w:r>
      <w:r w:rsidRPr="000D14E0">
        <w:rPr>
          <w:sz w:val="18"/>
          <w:szCs w:val="18"/>
          <w:lang w:val="en-US" w:eastAsia="zh-CN"/>
        </w:rPr>
        <w:t>.</w:t>
      </w:r>
      <w:r w:rsidRPr="000D14E0">
        <w:rPr>
          <w:rFonts w:hint="eastAsia"/>
          <w:sz w:val="18"/>
          <w:szCs w:val="18"/>
          <w:lang w:val="en-US" w:eastAsia="zh-CN"/>
        </w:rPr>
        <w:t xml:space="preserve"> </w:t>
      </w:r>
      <w:r w:rsidRPr="000D14E0">
        <w:rPr>
          <w:rFonts w:hint="eastAsia"/>
          <w:sz w:val="18"/>
          <w:szCs w:val="18"/>
          <w:lang w:val="en-US" w:eastAsia="zh-CN"/>
        </w:rPr>
        <w:t>All</w:t>
      </w:r>
      <w:r w:rsidRPr="000D14E0">
        <w:rPr>
          <w:rFonts w:hint="eastAsia"/>
          <w:sz w:val="18"/>
          <w:szCs w:val="18"/>
          <w:lang w:val="en-US" w:eastAsia="zh-CN"/>
        </w:rPr>
        <w:t xml:space="preserve"> experiment</w:t>
      </w:r>
      <w:r w:rsidRPr="000D14E0">
        <w:rPr>
          <w:rFonts w:hint="eastAsia"/>
          <w:sz w:val="18"/>
          <w:szCs w:val="18"/>
          <w:lang w:val="en-US" w:eastAsia="zh-CN"/>
        </w:rPr>
        <w:t>s</w:t>
      </w:r>
      <w:r w:rsidRPr="000D14E0">
        <w:rPr>
          <w:rFonts w:hint="eastAsia"/>
          <w:sz w:val="18"/>
          <w:szCs w:val="18"/>
          <w:lang w:val="en-US" w:eastAsia="zh-CN"/>
        </w:rPr>
        <w:t xml:space="preserve"> </w:t>
      </w:r>
      <w:r w:rsidR="000D14E0" w:rsidRPr="000D14E0">
        <w:rPr>
          <w:sz w:val="18"/>
          <w:szCs w:val="18"/>
          <w:lang w:val="en-US" w:eastAsia="zh-CN"/>
        </w:rPr>
        <w:t>were</w:t>
      </w:r>
      <w:r w:rsidRPr="000D14E0">
        <w:rPr>
          <w:rFonts w:hint="eastAsia"/>
          <w:sz w:val="18"/>
          <w:szCs w:val="18"/>
          <w:lang w:val="en-US" w:eastAsia="zh-CN"/>
        </w:rPr>
        <w:t xml:space="preserve"> repeated three times with consistent results.</w:t>
      </w:r>
    </w:p>
    <w:tbl>
      <w:tblPr>
        <w:tblW w:w="6571" w:type="dxa"/>
        <w:tblLayout w:type="fixed"/>
        <w:tblLook w:val="04A0" w:firstRow="1" w:lastRow="0" w:firstColumn="1" w:lastColumn="0" w:noHBand="0" w:noVBand="1"/>
      </w:tblPr>
      <w:tblGrid>
        <w:gridCol w:w="1924"/>
        <w:gridCol w:w="1843"/>
        <w:gridCol w:w="2105"/>
        <w:gridCol w:w="699"/>
      </w:tblGrid>
      <w:tr w:rsidR="00FD0618" w:rsidRPr="000D14E0" w14:paraId="72302DE1" w14:textId="77777777" w:rsidTr="000D14E0">
        <w:trPr>
          <w:trHeight w:val="326"/>
        </w:trPr>
        <w:tc>
          <w:tcPr>
            <w:tcW w:w="192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bottom"/>
          </w:tcPr>
          <w:p w14:paraId="4474402C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eastAsia="宋体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eastAsia="宋体" w:hAnsi="Times New Roman" w:hint="eastAsia"/>
                <w:sz w:val="15"/>
                <w:szCs w:val="15"/>
                <w:lang w:val="en-US" w:eastAsia="zh-CN"/>
              </w:rPr>
              <w:t>Thickness (cm)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bottom"/>
          </w:tcPr>
          <w:p w14:paraId="3ACEA084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eastAsia="宋体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eastAsia="宋体" w:hAnsi="Times New Roman" w:hint="eastAsia"/>
                <w:sz w:val="15"/>
                <w:szCs w:val="15"/>
                <w:lang w:val="en-US" w:eastAsia="zh-CN"/>
              </w:rPr>
              <w:t>Log</w:t>
            </w:r>
            <w:r w:rsidRPr="000D14E0">
              <w:rPr>
                <w:rFonts w:ascii="Times New Roman" w:eastAsia="宋体" w:hAnsi="Times New Roman" w:hint="eastAsia"/>
                <w:sz w:val="15"/>
                <w:szCs w:val="15"/>
                <w:vertAlign w:val="subscript"/>
                <w:lang w:val="en-US" w:eastAsia="zh-CN"/>
              </w:rPr>
              <w:t>10</w:t>
            </w:r>
            <w:r w:rsidRPr="000D14E0">
              <w:rPr>
                <w:rFonts w:ascii="Times New Roman" w:eastAsia="宋体" w:hAnsi="Times New Roman" w:hint="eastAsia"/>
                <w:sz w:val="15"/>
                <w:szCs w:val="15"/>
                <w:lang w:val="en-US" w:eastAsia="zh-CN"/>
              </w:rPr>
              <w:t>(</w:t>
            </w:r>
            <w:r w:rsidRPr="000D14E0">
              <w:rPr>
                <w:rFonts w:ascii="Times New Roman" w:eastAsia="宋体" w:hAnsi="Times New Roman" w:hint="eastAsia"/>
                <w:i/>
                <w:iCs/>
                <w:sz w:val="15"/>
                <w:szCs w:val="15"/>
                <w:lang w:val="en-US" w:eastAsia="zh-CN"/>
              </w:rPr>
              <w:t>N</w:t>
            </w:r>
            <w:r w:rsidRPr="000D14E0">
              <w:rPr>
                <w:rFonts w:ascii="Times New Roman" w:eastAsia="宋体" w:hAnsi="Times New Roman" w:hint="eastAsia"/>
                <w:sz w:val="15"/>
                <w:szCs w:val="15"/>
                <w:vertAlign w:val="subscript"/>
                <w:lang w:val="en-US" w:eastAsia="zh-CN"/>
              </w:rPr>
              <w:t>i</w:t>
            </w:r>
            <w:r w:rsidRPr="000D14E0">
              <w:rPr>
                <w:rFonts w:ascii="Times New Roman" w:eastAsia="宋体" w:hAnsi="Times New Roman" w:hint="eastAsia"/>
                <w:sz w:val="15"/>
                <w:szCs w:val="15"/>
                <w:lang w:val="en-US" w:eastAsia="zh-CN"/>
              </w:rPr>
              <w:t>/</w:t>
            </w:r>
            <w:r w:rsidRPr="000D14E0">
              <w:rPr>
                <w:rFonts w:ascii="Times New Roman" w:eastAsia="宋体" w:hAnsi="Times New Roman" w:hint="eastAsia"/>
                <w:i/>
                <w:iCs/>
                <w:sz w:val="15"/>
                <w:szCs w:val="15"/>
                <w:lang w:val="en-US" w:eastAsia="zh-CN"/>
              </w:rPr>
              <w:t>N</w:t>
            </w:r>
            <w:r w:rsidRPr="00051D0C">
              <w:rPr>
                <w:rFonts w:ascii="Times New Roman" w:eastAsia="宋体" w:hAnsi="Times New Roman" w:hint="eastAsia"/>
                <w:sz w:val="15"/>
                <w:szCs w:val="15"/>
                <w:vertAlign w:val="subscript"/>
                <w:lang w:val="en-US" w:eastAsia="zh-CN"/>
              </w:rPr>
              <w:t>0</w:t>
            </w:r>
            <w:r w:rsidRPr="000D14E0">
              <w:rPr>
                <w:rFonts w:ascii="Times New Roman" w:eastAsia="宋体" w:hAnsi="Times New Roman" w:hint="eastAsia"/>
                <w:sz w:val="15"/>
                <w:szCs w:val="15"/>
                <w:lang w:val="en-US" w:eastAsia="zh-CN"/>
              </w:rPr>
              <w:t>)</w:t>
            </w:r>
          </w:p>
        </w:tc>
        <w:tc>
          <w:tcPr>
            <w:tcW w:w="210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bottom"/>
          </w:tcPr>
          <w:p w14:paraId="23F0BB33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en-US"/>
              </w:rPr>
              <w:t>I</w:t>
            </w: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>nhibition rate</w:t>
            </w:r>
            <w:r w:rsidRPr="000D14E0">
              <w:rPr>
                <w:rFonts w:ascii="Times New Roman" w:hAnsi="Times New Roman" w:hint="eastAsia"/>
                <w:sz w:val="15"/>
                <w:szCs w:val="15"/>
                <w:lang w:val="en-US"/>
              </w:rPr>
              <w:t xml:space="preserve"> (</w:t>
            </w: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>%</w:t>
            </w:r>
            <w:r w:rsidRPr="000D14E0">
              <w:rPr>
                <w:rFonts w:ascii="Times New Roman" w:hAnsi="Times New Roman" w:hint="eastAsia"/>
                <w:sz w:val="15"/>
                <w:szCs w:val="15"/>
                <w:lang w:val="en-US"/>
              </w:rPr>
              <w:t>)</w:t>
            </w:r>
          </w:p>
        </w:tc>
        <w:tc>
          <w:tcPr>
            <w:tcW w:w="699" w:type="dxa"/>
            <w:tcBorders>
              <w:top w:val="single" w:sz="4" w:space="0" w:color="000000"/>
              <w:bottom w:val="single" w:sz="4" w:space="0" w:color="000000"/>
            </w:tcBorders>
          </w:tcPr>
          <w:p w14:paraId="654A65CC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en-US"/>
              </w:rPr>
              <w:t>C</w:t>
            </w: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>PE</w:t>
            </w:r>
          </w:p>
        </w:tc>
      </w:tr>
      <w:tr w:rsidR="00FD0618" w:rsidRPr="000D14E0" w14:paraId="339A46D3" w14:textId="77777777" w:rsidTr="000D14E0">
        <w:trPr>
          <w:trHeight w:val="139"/>
        </w:trPr>
        <w:tc>
          <w:tcPr>
            <w:tcW w:w="1924" w:type="dxa"/>
            <w:shd w:val="clear" w:color="auto" w:fill="auto"/>
            <w:noWrap/>
            <w:vAlign w:val="bottom"/>
          </w:tcPr>
          <w:p w14:paraId="3D5D0AB9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eastAsia="宋体" w:hAnsi="Times New Roman"/>
                <w:sz w:val="15"/>
                <w:szCs w:val="15"/>
                <w:lang w:val="en-US" w:eastAsia="zh-CN"/>
              </w:rPr>
            </w:pPr>
            <w:bookmarkStart w:id="1" w:name="OLE_LINK2" w:colFirst="1" w:colLast="2"/>
            <w:r w:rsidRPr="000D14E0">
              <w:rPr>
                <w:rFonts w:ascii="Times New Roman" w:eastAsia="宋体" w:hAnsi="Times New Roman" w:hint="eastAsia"/>
                <w:sz w:val="15"/>
                <w:szCs w:val="15"/>
                <w:lang w:val="en-US" w:eastAsia="zh-CN"/>
              </w:rPr>
              <w:t>0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357129F5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eastAsia="宋体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sym w:font="Symbol" w:char="F02D"/>
            </w:r>
            <w:r w:rsidRPr="000D14E0">
              <w:rPr>
                <w:rFonts w:ascii="Times New Roman" w:eastAsia="宋体" w:hAnsi="Times New Roman" w:hint="eastAsia"/>
                <w:sz w:val="15"/>
                <w:szCs w:val="15"/>
                <w:lang w:val="en-US" w:eastAsia="zh-CN"/>
              </w:rPr>
              <w:t xml:space="preserve">4.37 </w:t>
            </w: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>±</w:t>
            </w:r>
            <w:r w:rsidRPr="000D14E0">
              <w:rPr>
                <w:rFonts w:ascii="Times New Roman" w:eastAsia="宋体" w:hAnsi="Times New Roman" w:hint="eastAsia"/>
                <w:sz w:val="15"/>
                <w:szCs w:val="15"/>
                <w:lang w:val="en-US" w:eastAsia="zh-CN"/>
              </w:rPr>
              <w:t xml:space="preserve"> 0.17</w:t>
            </w:r>
          </w:p>
        </w:tc>
        <w:tc>
          <w:tcPr>
            <w:tcW w:w="2105" w:type="dxa"/>
            <w:shd w:val="clear" w:color="auto" w:fill="auto"/>
            <w:noWrap/>
            <w:vAlign w:val="bottom"/>
          </w:tcPr>
          <w:p w14:paraId="5163722C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>99.99 ± 0.00</w:t>
            </w:r>
          </w:p>
        </w:tc>
        <w:tc>
          <w:tcPr>
            <w:tcW w:w="699" w:type="dxa"/>
          </w:tcPr>
          <w:p w14:paraId="6F1FD77A" w14:textId="300FD151" w:rsidR="00FD0618" w:rsidRPr="000D14E0" w:rsidRDefault="00051D0C" w:rsidP="00051D0C">
            <w:pPr>
              <w:pStyle w:val="TableHead"/>
              <w:spacing w:line="240" w:lineRule="auto"/>
              <w:jc w:val="left"/>
              <w:rPr>
                <w:rFonts w:ascii="Times New Roman" w:eastAsia="宋体" w:hAnsi="Times New Roman"/>
                <w:sz w:val="15"/>
                <w:szCs w:val="15"/>
                <w:lang w:val="en-US" w:eastAsia="zh-CN"/>
              </w:rPr>
            </w:pPr>
            <w:r>
              <w:rPr>
                <w:rFonts w:ascii="Times New Roman" w:hAnsi="Times New Roman"/>
                <w:sz w:val="15"/>
                <w:szCs w:val="15"/>
                <w:lang w:val="en-US" w:eastAsia="zh-CN"/>
              </w:rPr>
              <w:t>–</w:t>
            </w:r>
          </w:p>
        </w:tc>
      </w:tr>
      <w:tr w:rsidR="00FD0618" w:rsidRPr="000D14E0" w14:paraId="5E7666E4" w14:textId="77777777" w:rsidTr="000D14E0">
        <w:trPr>
          <w:trHeight w:val="485"/>
        </w:trPr>
        <w:tc>
          <w:tcPr>
            <w:tcW w:w="1924" w:type="dxa"/>
            <w:shd w:val="clear" w:color="auto" w:fill="auto"/>
            <w:noWrap/>
            <w:vAlign w:val="bottom"/>
          </w:tcPr>
          <w:p w14:paraId="409BEEE2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eastAsia="宋体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eastAsia="宋体" w:hAnsi="Times New Roman" w:hint="eastAsia"/>
                <w:sz w:val="15"/>
                <w:szCs w:val="15"/>
                <w:lang w:val="en-US" w:eastAsia="zh-CN"/>
              </w:rPr>
              <w:lastRenderedPageBreak/>
              <w:t xml:space="preserve">2 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392832F6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eastAsia="宋体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sym w:font="Symbol" w:char="F02D"/>
            </w:r>
            <w:r w:rsidRPr="000D14E0">
              <w:rPr>
                <w:rFonts w:ascii="Times New Roman" w:eastAsia="宋体" w:hAnsi="Times New Roman" w:hint="eastAsia"/>
                <w:sz w:val="15"/>
                <w:szCs w:val="15"/>
                <w:lang w:val="en-US" w:eastAsia="zh-CN"/>
              </w:rPr>
              <w:t xml:space="preserve">4.30 </w:t>
            </w: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>±</w:t>
            </w:r>
            <w:r w:rsidRPr="000D14E0">
              <w:rPr>
                <w:rFonts w:ascii="Times New Roman" w:eastAsia="宋体" w:hAnsi="Times New Roman" w:hint="eastAsia"/>
                <w:sz w:val="15"/>
                <w:szCs w:val="15"/>
                <w:lang w:val="en-US" w:eastAsia="zh-CN"/>
              </w:rPr>
              <w:t xml:space="preserve"> 0.09</w:t>
            </w:r>
          </w:p>
        </w:tc>
        <w:tc>
          <w:tcPr>
            <w:tcW w:w="2105" w:type="dxa"/>
            <w:shd w:val="clear" w:color="auto" w:fill="auto"/>
            <w:noWrap/>
            <w:vAlign w:val="bottom"/>
          </w:tcPr>
          <w:p w14:paraId="5637DF8F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>99.99 ± 0.00</w:t>
            </w:r>
          </w:p>
        </w:tc>
        <w:tc>
          <w:tcPr>
            <w:tcW w:w="699" w:type="dxa"/>
          </w:tcPr>
          <w:p w14:paraId="388842C6" w14:textId="742DE213" w:rsidR="00FD0618" w:rsidRPr="000D14E0" w:rsidRDefault="00051D0C" w:rsidP="00051D0C">
            <w:pPr>
              <w:pStyle w:val="TableHead"/>
              <w:spacing w:line="240" w:lineRule="auto"/>
              <w:jc w:val="left"/>
              <w:rPr>
                <w:rFonts w:ascii="Times New Roman" w:eastAsia="宋体" w:hAnsi="Times New Roman"/>
                <w:sz w:val="15"/>
                <w:szCs w:val="15"/>
                <w:lang w:val="en-US" w:eastAsia="zh-CN"/>
              </w:rPr>
            </w:pPr>
            <w:r>
              <w:rPr>
                <w:rFonts w:ascii="Times New Roman" w:hAnsi="Times New Roman"/>
                <w:sz w:val="15"/>
                <w:szCs w:val="15"/>
                <w:lang w:val="en-US" w:eastAsia="zh-CN"/>
              </w:rPr>
              <w:t>–</w:t>
            </w:r>
          </w:p>
        </w:tc>
      </w:tr>
      <w:tr w:rsidR="00FD0618" w:rsidRPr="000D14E0" w14:paraId="3D728F56" w14:textId="77777777" w:rsidTr="000D14E0">
        <w:trPr>
          <w:trHeight w:val="445"/>
        </w:trPr>
        <w:tc>
          <w:tcPr>
            <w:tcW w:w="1924" w:type="dxa"/>
            <w:tcBorders>
              <w:bottom w:val="single" w:sz="4" w:space="0" w:color="000000"/>
            </w:tcBorders>
            <w:shd w:val="clear" w:color="auto" w:fill="auto"/>
            <w:noWrap/>
            <w:vAlign w:val="bottom"/>
          </w:tcPr>
          <w:p w14:paraId="7F56252C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eastAsia="宋体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eastAsia="宋体" w:hAnsi="Times New Roman" w:hint="eastAsia"/>
                <w:sz w:val="15"/>
                <w:szCs w:val="15"/>
                <w:lang w:val="en-US" w:eastAsia="zh-CN"/>
              </w:rPr>
              <w:t>4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shd w:val="clear" w:color="auto" w:fill="auto"/>
            <w:noWrap/>
            <w:vAlign w:val="bottom"/>
          </w:tcPr>
          <w:p w14:paraId="26DCFBDA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eastAsia="宋体" w:hAnsi="Times New Roman"/>
                <w:b/>
                <w:bCs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sym w:font="Symbol" w:char="F02D"/>
            </w:r>
            <w:r w:rsidRPr="000D14E0">
              <w:rPr>
                <w:rFonts w:ascii="Times New Roman" w:eastAsia="宋体" w:hAnsi="Times New Roman" w:hint="eastAsia"/>
                <w:sz w:val="15"/>
                <w:szCs w:val="15"/>
                <w:lang w:val="en-US" w:eastAsia="zh-CN"/>
              </w:rPr>
              <w:t xml:space="preserve">4.21 </w:t>
            </w: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>±</w:t>
            </w:r>
            <w:r w:rsidRPr="000D14E0">
              <w:rPr>
                <w:rFonts w:ascii="Times New Roman" w:eastAsia="宋体" w:hAnsi="Times New Roman" w:hint="eastAsia"/>
                <w:sz w:val="15"/>
                <w:szCs w:val="15"/>
                <w:lang w:val="en-US" w:eastAsia="zh-CN"/>
              </w:rPr>
              <w:t xml:space="preserve"> 0.03</w:t>
            </w:r>
          </w:p>
        </w:tc>
        <w:tc>
          <w:tcPr>
            <w:tcW w:w="2105" w:type="dxa"/>
            <w:tcBorders>
              <w:bottom w:val="single" w:sz="4" w:space="0" w:color="000000"/>
            </w:tcBorders>
            <w:shd w:val="clear" w:color="auto" w:fill="auto"/>
            <w:noWrap/>
            <w:vAlign w:val="bottom"/>
          </w:tcPr>
          <w:p w14:paraId="06B69F35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/>
              </w:rPr>
              <w:t>99.99 ± 0.00</w:t>
            </w:r>
          </w:p>
        </w:tc>
        <w:tc>
          <w:tcPr>
            <w:tcW w:w="699" w:type="dxa"/>
            <w:tcBorders>
              <w:bottom w:val="single" w:sz="4" w:space="0" w:color="000000"/>
            </w:tcBorders>
          </w:tcPr>
          <w:p w14:paraId="270672E5" w14:textId="7E623624" w:rsidR="00FD0618" w:rsidRPr="000D14E0" w:rsidRDefault="00051D0C" w:rsidP="00051D0C">
            <w:pPr>
              <w:pStyle w:val="TableHead"/>
              <w:spacing w:line="240" w:lineRule="auto"/>
              <w:jc w:val="left"/>
              <w:rPr>
                <w:rFonts w:ascii="Times New Roman" w:eastAsia="宋体" w:hAnsi="Times New Roman"/>
                <w:sz w:val="15"/>
                <w:szCs w:val="15"/>
                <w:lang w:val="en-US" w:eastAsia="zh-CN"/>
              </w:rPr>
            </w:pPr>
            <w:r>
              <w:rPr>
                <w:rFonts w:ascii="Times New Roman" w:hAnsi="Times New Roman"/>
                <w:sz w:val="15"/>
                <w:szCs w:val="15"/>
                <w:lang w:val="en-US" w:eastAsia="zh-CN"/>
              </w:rPr>
              <w:t>–</w:t>
            </w:r>
          </w:p>
        </w:tc>
      </w:tr>
      <w:bookmarkEnd w:id="1"/>
    </w:tbl>
    <w:p w14:paraId="5219220E" w14:textId="7958EDB1" w:rsidR="00FD0618" w:rsidRPr="000D14E0" w:rsidRDefault="00FD0618" w:rsidP="000D14E0">
      <w:pPr>
        <w:adjustRightInd w:val="0"/>
        <w:snapToGrid w:val="0"/>
        <w:rPr>
          <w:b/>
          <w:bCs/>
          <w:sz w:val="18"/>
          <w:szCs w:val="18"/>
          <w:lang w:val="en-US" w:eastAsia="zh-CN"/>
        </w:rPr>
      </w:pPr>
    </w:p>
    <w:p w14:paraId="18027FFD" w14:textId="32DEA427" w:rsidR="000D14E0" w:rsidRPr="000D14E0" w:rsidRDefault="00004F73" w:rsidP="000D14E0">
      <w:pPr>
        <w:adjustRightInd w:val="0"/>
        <w:snapToGrid w:val="0"/>
        <w:rPr>
          <w:b/>
          <w:bCs/>
          <w:sz w:val="18"/>
          <w:szCs w:val="18"/>
          <w:lang w:val="en-US" w:eastAsia="zh-CN"/>
        </w:rPr>
      </w:pPr>
      <w:r w:rsidRPr="000D14E0">
        <w:rPr>
          <w:rFonts w:hint="eastAsia"/>
          <w:b/>
          <w:bCs/>
          <w:sz w:val="18"/>
          <w:szCs w:val="18"/>
          <w:lang w:val="en-US" w:eastAsia="zh-CN"/>
        </w:rPr>
        <w:t>Table S4</w:t>
      </w:r>
    </w:p>
    <w:p w14:paraId="293C5A6A" w14:textId="1A0827CD" w:rsidR="00FD0618" w:rsidRPr="000D14E0" w:rsidRDefault="00004F73" w:rsidP="000D14E0">
      <w:pPr>
        <w:adjustRightInd w:val="0"/>
        <w:snapToGrid w:val="0"/>
        <w:rPr>
          <w:sz w:val="18"/>
          <w:szCs w:val="18"/>
          <w:lang w:val="en-US" w:eastAsia="zh-CN"/>
        </w:rPr>
      </w:pPr>
      <w:r w:rsidRPr="000D14E0">
        <w:rPr>
          <w:rFonts w:hint="eastAsia"/>
          <w:sz w:val="18"/>
          <w:szCs w:val="18"/>
          <w:lang w:val="en-US" w:eastAsia="zh-CN"/>
        </w:rPr>
        <w:t xml:space="preserve">Information on nine </w:t>
      </w:r>
      <w:r w:rsidR="0092456F">
        <w:rPr>
          <w:sz w:val="18"/>
          <w:szCs w:val="18"/>
          <w:lang w:val="en-US" w:eastAsia="zh-CN"/>
        </w:rPr>
        <w:t>VOC</w:t>
      </w:r>
      <w:r w:rsidRPr="000D14E0">
        <w:rPr>
          <w:rFonts w:hint="eastAsia"/>
          <w:sz w:val="18"/>
          <w:szCs w:val="18"/>
          <w:lang w:val="en-US" w:eastAsia="zh-CN"/>
        </w:rPr>
        <w:t xml:space="preserve"> used in this study.</w:t>
      </w:r>
    </w:p>
    <w:tbl>
      <w:tblPr>
        <w:tblStyle w:val="a6"/>
        <w:tblW w:w="9432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75"/>
        <w:gridCol w:w="2235"/>
        <w:gridCol w:w="1305"/>
        <w:gridCol w:w="2217"/>
      </w:tblGrid>
      <w:tr w:rsidR="00FD0618" w:rsidRPr="000D14E0" w14:paraId="30AA4393" w14:textId="77777777" w:rsidTr="00051D0C">
        <w:trPr>
          <w:trHeight w:val="262"/>
        </w:trPr>
        <w:tc>
          <w:tcPr>
            <w:tcW w:w="3675" w:type="dxa"/>
            <w:vMerge w:val="restart"/>
            <w:tcBorders>
              <w:top w:val="single" w:sz="4" w:space="0" w:color="auto"/>
            </w:tcBorders>
          </w:tcPr>
          <w:p w14:paraId="0B655A7F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t>ID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</w:tcBorders>
          </w:tcPr>
          <w:p w14:paraId="4A4D6046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t>Sampl</w:t>
            </w: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e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</w:tcBorders>
          </w:tcPr>
          <w:p w14:paraId="157348BB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t>Sampling date</w:t>
            </w:r>
          </w:p>
        </w:tc>
        <w:tc>
          <w:tcPr>
            <w:tcW w:w="2217" w:type="dxa"/>
            <w:vMerge w:val="restart"/>
            <w:tcBorders>
              <w:top w:val="single" w:sz="4" w:space="0" w:color="auto"/>
            </w:tcBorders>
          </w:tcPr>
          <w:p w14:paraId="02B9E59C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t>Strain type</w:t>
            </w:r>
          </w:p>
        </w:tc>
      </w:tr>
      <w:tr w:rsidR="00FD0618" w:rsidRPr="000D14E0" w14:paraId="1FBA9267" w14:textId="77777777" w:rsidTr="00051D0C">
        <w:trPr>
          <w:trHeight w:val="352"/>
        </w:trPr>
        <w:tc>
          <w:tcPr>
            <w:tcW w:w="3675" w:type="dxa"/>
            <w:vMerge/>
            <w:tcBorders>
              <w:bottom w:val="single" w:sz="4" w:space="0" w:color="auto"/>
            </w:tcBorders>
          </w:tcPr>
          <w:p w14:paraId="0EEF3733" w14:textId="77777777" w:rsidR="00FD0618" w:rsidRPr="000D14E0" w:rsidRDefault="00FD0618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</w:p>
        </w:tc>
        <w:tc>
          <w:tcPr>
            <w:tcW w:w="2235" w:type="dxa"/>
            <w:vMerge/>
            <w:tcBorders>
              <w:bottom w:val="single" w:sz="4" w:space="0" w:color="auto"/>
            </w:tcBorders>
          </w:tcPr>
          <w:p w14:paraId="0A254D03" w14:textId="77777777" w:rsidR="00FD0618" w:rsidRPr="000D14E0" w:rsidRDefault="00FD0618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</w:p>
        </w:tc>
        <w:tc>
          <w:tcPr>
            <w:tcW w:w="1305" w:type="dxa"/>
            <w:vMerge/>
            <w:tcBorders>
              <w:bottom w:val="single" w:sz="4" w:space="0" w:color="auto"/>
            </w:tcBorders>
          </w:tcPr>
          <w:p w14:paraId="54082961" w14:textId="77777777" w:rsidR="00FD0618" w:rsidRPr="000D14E0" w:rsidRDefault="00FD0618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</w:p>
        </w:tc>
        <w:tc>
          <w:tcPr>
            <w:tcW w:w="2217" w:type="dxa"/>
            <w:vMerge/>
            <w:tcBorders>
              <w:bottom w:val="single" w:sz="4" w:space="0" w:color="auto"/>
            </w:tcBorders>
          </w:tcPr>
          <w:p w14:paraId="58285E68" w14:textId="77777777" w:rsidR="00FD0618" w:rsidRPr="000D14E0" w:rsidRDefault="00FD0618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</w:p>
        </w:tc>
      </w:tr>
      <w:tr w:rsidR="00FD0618" w:rsidRPr="000D14E0" w14:paraId="2ADE003B" w14:textId="77777777" w:rsidTr="00051D0C">
        <w:tc>
          <w:tcPr>
            <w:tcW w:w="3675" w:type="dxa"/>
            <w:tcBorders>
              <w:top w:val="single" w:sz="4" w:space="0" w:color="auto"/>
            </w:tcBorders>
          </w:tcPr>
          <w:p w14:paraId="538F2BFE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t>hCoV-19/Hangzhou/ZJU-012/2021</w:t>
            </w:r>
          </w:p>
        </w:tc>
        <w:tc>
          <w:tcPr>
            <w:tcW w:w="2235" w:type="dxa"/>
            <w:tcBorders>
              <w:top w:val="single" w:sz="4" w:space="0" w:color="auto"/>
            </w:tcBorders>
          </w:tcPr>
          <w:p w14:paraId="3697A06B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t>Sputum</w:t>
            </w:r>
          </w:p>
        </w:tc>
        <w:tc>
          <w:tcPr>
            <w:tcW w:w="1305" w:type="dxa"/>
            <w:tcBorders>
              <w:top w:val="single" w:sz="4" w:space="0" w:color="auto"/>
            </w:tcBorders>
          </w:tcPr>
          <w:p w14:paraId="71F1E6FC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t>2021.5.4</w:t>
            </w:r>
          </w:p>
        </w:tc>
        <w:tc>
          <w:tcPr>
            <w:tcW w:w="2217" w:type="dxa"/>
            <w:tcBorders>
              <w:top w:val="single" w:sz="4" w:space="0" w:color="auto"/>
            </w:tcBorders>
          </w:tcPr>
          <w:p w14:paraId="683741A3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t>Delta</w:t>
            </w:r>
          </w:p>
        </w:tc>
      </w:tr>
      <w:tr w:rsidR="00FD0618" w:rsidRPr="000D14E0" w14:paraId="65F8A2DC" w14:textId="77777777" w:rsidTr="00051D0C">
        <w:tc>
          <w:tcPr>
            <w:tcW w:w="3675" w:type="dxa"/>
          </w:tcPr>
          <w:p w14:paraId="21BB8E22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de-DE" w:eastAsia="zh-CN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de-DE" w:eastAsia="zh-CN"/>
              </w:rPr>
              <w:t>hCoV</w:t>
            </w:r>
            <w:r w:rsidRPr="000D14E0">
              <w:rPr>
                <w:rFonts w:ascii="Times New Roman" w:hAnsi="Times New Roman" w:hint="eastAsia"/>
                <w:sz w:val="15"/>
                <w:szCs w:val="15"/>
                <w:lang w:val="de-DE" w:eastAsia="zh-CN"/>
              </w:rPr>
              <w:noBreakHyphen/>
              <w:t>19/Zhejiang/ZJU</w:t>
            </w:r>
            <w:r w:rsidRPr="000D14E0">
              <w:rPr>
                <w:rFonts w:ascii="Times New Roman" w:hAnsi="Times New Roman" w:hint="eastAsia"/>
                <w:sz w:val="15"/>
                <w:szCs w:val="15"/>
                <w:lang w:val="de-DE" w:eastAsia="zh-CN"/>
              </w:rPr>
              <w:noBreakHyphen/>
              <w:t>20/2023</w:t>
            </w:r>
          </w:p>
        </w:tc>
        <w:tc>
          <w:tcPr>
            <w:tcW w:w="2235" w:type="dxa"/>
          </w:tcPr>
          <w:p w14:paraId="334878C2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t>Sputum</w:t>
            </w:r>
          </w:p>
        </w:tc>
        <w:tc>
          <w:tcPr>
            <w:tcW w:w="1305" w:type="dxa"/>
          </w:tcPr>
          <w:p w14:paraId="7E4D6C1C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t>2023.1.5</w:t>
            </w:r>
          </w:p>
        </w:tc>
        <w:tc>
          <w:tcPr>
            <w:tcW w:w="2217" w:type="dxa"/>
          </w:tcPr>
          <w:p w14:paraId="7B3972DE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t>Omicron BA.5.2</w:t>
            </w:r>
          </w:p>
        </w:tc>
      </w:tr>
      <w:tr w:rsidR="00FD0618" w:rsidRPr="000D14E0" w14:paraId="5DE0F329" w14:textId="77777777" w:rsidTr="00051D0C">
        <w:tc>
          <w:tcPr>
            <w:tcW w:w="3675" w:type="dxa"/>
          </w:tcPr>
          <w:p w14:paraId="0E8CC7A3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de-DE" w:eastAsia="zh-CN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de-DE" w:eastAsia="zh-CN"/>
              </w:rPr>
              <w:t>hCoV-19/Zhejiang/ZJU-22/2022</w:t>
            </w:r>
          </w:p>
        </w:tc>
        <w:tc>
          <w:tcPr>
            <w:tcW w:w="2235" w:type="dxa"/>
          </w:tcPr>
          <w:p w14:paraId="49D37967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t>BLAF</w:t>
            </w:r>
          </w:p>
        </w:tc>
        <w:tc>
          <w:tcPr>
            <w:tcW w:w="1305" w:type="dxa"/>
          </w:tcPr>
          <w:p w14:paraId="50E53F4E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t>2022.12.27</w:t>
            </w:r>
          </w:p>
        </w:tc>
        <w:tc>
          <w:tcPr>
            <w:tcW w:w="2217" w:type="dxa"/>
          </w:tcPr>
          <w:p w14:paraId="05BA79D7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t>Omicron BA.7</w:t>
            </w:r>
          </w:p>
        </w:tc>
      </w:tr>
      <w:tr w:rsidR="00FD0618" w:rsidRPr="000D14E0" w14:paraId="08D01BBF" w14:textId="77777777" w:rsidTr="00051D0C">
        <w:tc>
          <w:tcPr>
            <w:tcW w:w="3675" w:type="dxa"/>
          </w:tcPr>
          <w:p w14:paraId="19DD65BB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t>SKLID_ZJU-35_hCoV-19/2023</w:t>
            </w:r>
          </w:p>
        </w:tc>
        <w:tc>
          <w:tcPr>
            <w:tcW w:w="2235" w:type="dxa"/>
          </w:tcPr>
          <w:p w14:paraId="5D9477BF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/>
                <w:sz w:val="15"/>
                <w:szCs w:val="15"/>
                <w:lang w:val="en-US" w:eastAsia="zh-CN"/>
              </w:rPr>
              <w:t>Oropharyngeal swab</w:t>
            </w:r>
          </w:p>
        </w:tc>
        <w:tc>
          <w:tcPr>
            <w:tcW w:w="1305" w:type="dxa"/>
          </w:tcPr>
          <w:p w14:paraId="23C2B8CC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t>2023.5.3</w:t>
            </w:r>
          </w:p>
        </w:tc>
        <w:tc>
          <w:tcPr>
            <w:tcW w:w="2217" w:type="dxa"/>
          </w:tcPr>
          <w:p w14:paraId="00383EDC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t>Omicron XBB.1.16</w:t>
            </w:r>
          </w:p>
        </w:tc>
      </w:tr>
      <w:tr w:rsidR="00FD0618" w:rsidRPr="000D14E0" w14:paraId="5EDD0AAE" w14:textId="77777777" w:rsidTr="00051D0C">
        <w:tc>
          <w:tcPr>
            <w:tcW w:w="3675" w:type="dxa"/>
          </w:tcPr>
          <w:p w14:paraId="32C52D1B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t>SKLID_ZJU-30_hCoV-19/2023</w:t>
            </w:r>
          </w:p>
        </w:tc>
        <w:tc>
          <w:tcPr>
            <w:tcW w:w="2235" w:type="dxa"/>
          </w:tcPr>
          <w:p w14:paraId="516027EF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t>Oropharyngeal swab</w:t>
            </w:r>
          </w:p>
        </w:tc>
        <w:tc>
          <w:tcPr>
            <w:tcW w:w="1305" w:type="dxa"/>
          </w:tcPr>
          <w:p w14:paraId="70E8E32F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t>2023.4.28</w:t>
            </w:r>
          </w:p>
        </w:tc>
        <w:tc>
          <w:tcPr>
            <w:tcW w:w="2217" w:type="dxa"/>
          </w:tcPr>
          <w:p w14:paraId="3160850D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t>Omicron XBB.1.9.1</w:t>
            </w:r>
          </w:p>
        </w:tc>
      </w:tr>
      <w:tr w:rsidR="00FD0618" w:rsidRPr="000D14E0" w14:paraId="74FC36E4" w14:textId="77777777" w:rsidTr="00051D0C">
        <w:tc>
          <w:tcPr>
            <w:tcW w:w="3675" w:type="dxa"/>
          </w:tcPr>
          <w:p w14:paraId="60EF8F93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t>SKLID_ZJU-S148_hCoV-19/2023</w:t>
            </w:r>
          </w:p>
        </w:tc>
        <w:tc>
          <w:tcPr>
            <w:tcW w:w="2235" w:type="dxa"/>
          </w:tcPr>
          <w:p w14:paraId="6163D67D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t>Sputum</w:t>
            </w:r>
          </w:p>
        </w:tc>
        <w:tc>
          <w:tcPr>
            <w:tcW w:w="1305" w:type="dxa"/>
          </w:tcPr>
          <w:p w14:paraId="4E285C51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t>2023.8.23</w:t>
            </w:r>
          </w:p>
        </w:tc>
        <w:tc>
          <w:tcPr>
            <w:tcW w:w="2217" w:type="dxa"/>
          </w:tcPr>
          <w:p w14:paraId="7D6A6045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t>Omicron EG5.1</w:t>
            </w:r>
          </w:p>
        </w:tc>
      </w:tr>
      <w:tr w:rsidR="00FD0618" w:rsidRPr="000D14E0" w14:paraId="1FE67C4B" w14:textId="77777777" w:rsidTr="00051D0C">
        <w:tc>
          <w:tcPr>
            <w:tcW w:w="3675" w:type="dxa"/>
          </w:tcPr>
          <w:p w14:paraId="0AD2C48A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t>SKLID_ZJU</w:t>
            </w: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noBreakHyphen/>
              <w:t>167_hCoV</w:t>
            </w: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noBreakHyphen/>
              <w:t>19/2024</w:t>
            </w:r>
          </w:p>
        </w:tc>
        <w:tc>
          <w:tcPr>
            <w:tcW w:w="2235" w:type="dxa"/>
          </w:tcPr>
          <w:p w14:paraId="52CA9169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t>Sputum</w:t>
            </w:r>
          </w:p>
        </w:tc>
        <w:tc>
          <w:tcPr>
            <w:tcW w:w="1305" w:type="dxa"/>
          </w:tcPr>
          <w:p w14:paraId="40395A96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t>2024.1.22</w:t>
            </w:r>
          </w:p>
        </w:tc>
        <w:tc>
          <w:tcPr>
            <w:tcW w:w="2217" w:type="dxa"/>
          </w:tcPr>
          <w:p w14:paraId="7355067A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t>Omicron HK.13</w:t>
            </w:r>
          </w:p>
        </w:tc>
      </w:tr>
      <w:tr w:rsidR="00FD0618" w:rsidRPr="000D14E0" w14:paraId="009836DC" w14:textId="77777777" w:rsidTr="00051D0C">
        <w:tc>
          <w:tcPr>
            <w:tcW w:w="3675" w:type="dxa"/>
          </w:tcPr>
          <w:p w14:paraId="683B1A64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t>SKLID_ZJU</w:t>
            </w: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noBreakHyphen/>
              <w:t>169_hCoV</w:t>
            </w: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noBreakHyphen/>
              <w:t>19/2024</w:t>
            </w:r>
          </w:p>
        </w:tc>
        <w:tc>
          <w:tcPr>
            <w:tcW w:w="2235" w:type="dxa"/>
          </w:tcPr>
          <w:p w14:paraId="3E7063AB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t>Sputum</w:t>
            </w:r>
          </w:p>
        </w:tc>
        <w:tc>
          <w:tcPr>
            <w:tcW w:w="1305" w:type="dxa"/>
          </w:tcPr>
          <w:p w14:paraId="78AC5BD4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t>2024.1.22</w:t>
            </w:r>
          </w:p>
        </w:tc>
        <w:tc>
          <w:tcPr>
            <w:tcW w:w="2217" w:type="dxa"/>
          </w:tcPr>
          <w:p w14:paraId="074BC383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t>Omicron JN.1</w:t>
            </w:r>
          </w:p>
        </w:tc>
      </w:tr>
      <w:tr w:rsidR="00FD0618" w:rsidRPr="000D14E0" w14:paraId="10C2288C" w14:textId="77777777" w:rsidTr="00051D0C">
        <w:tc>
          <w:tcPr>
            <w:tcW w:w="3675" w:type="dxa"/>
          </w:tcPr>
          <w:p w14:paraId="6A7D4739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t>SKLID_ZJU</w:t>
            </w: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noBreakHyphen/>
              <w:t>187_hCoV-19/2024</w:t>
            </w:r>
          </w:p>
        </w:tc>
        <w:tc>
          <w:tcPr>
            <w:tcW w:w="2235" w:type="dxa"/>
          </w:tcPr>
          <w:p w14:paraId="6322437A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t>Sputum</w:t>
            </w:r>
          </w:p>
        </w:tc>
        <w:tc>
          <w:tcPr>
            <w:tcW w:w="1305" w:type="dxa"/>
          </w:tcPr>
          <w:p w14:paraId="34838898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t>2024.3.13</w:t>
            </w:r>
          </w:p>
        </w:tc>
        <w:tc>
          <w:tcPr>
            <w:tcW w:w="2217" w:type="dxa"/>
          </w:tcPr>
          <w:p w14:paraId="351C10ED" w14:textId="77777777" w:rsidR="00FD0618" w:rsidRPr="000D14E0" w:rsidRDefault="00004F73" w:rsidP="00051D0C">
            <w:pPr>
              <w:pStyle w:val="TableHead"/>
              <w:spacing w:line="240" w:lineRule="auto"/>
              <w:jc w:val="left"/>
              <w:rPr>
                <w:rFonts w:ascii="Times New Roman" w:hAnsi="Times New Roman"/>
                <w:sz w:val="15"/>
                <w:szCs w:val="15"/>
                <w:lang w:val="en-US" w:eastAsia="zh-CN"/>
              </w:rPr>
            </w:pPr>
            <w:r w:rsidRPr="000D14E0">
              <w:rPr>
                <w:rFonts w:ascii="Times New Roman" w:hAnsi="Times New Roman" w:hint="eastAsia"/>
                <w:sz w:val="15"/>
                <w:szCs w:val="15"/>
                <w:lang w:val="en-US" w:eastAsia="zh-CN"/>
              </w:rPr>
              <w:t>Omicron JN.1.16</w:t>
            </w:r>
          </w:p>
        </w:tc>
      </w:tr>
    </w:tbl>
    <w:p w14:paraId="481ACD11" w14:textId="22FC1643" w:rsidR="00FD0618" w:rsidRPr="000D14E0" w:rsidRDefault="00FD0618" w:rsidP="000D14E0">
      <w:pPr>
        <w:adjustRightInd w:val="0"/>
        <w:snapToGrid w:val="0"/>
        <w:rPr>
          <w:sz w:val="18"/>
          <w:szCs w:val="18"/>
          <w:lang w:val="en-US" w:eastAsia="zh-CN"/>
        </w:rPr>
      </w:pPr>
    </w:p>
    <w:p w14:paraId="4739EAEE" w14:textId="77777777" w:rsidR="00FD0618" w:rsidRPr="000D14E0" w:rsidRDefault="00004F73" w:rsidP="000D14E0">
      <w:pPr>
        <w:adjustRightInd w:val="0"/>
        <w:snapToGrid w:val="0"/>
        <w:jc w:val="center"/>
        <w:rPr>
          <w:rFonts w:eastAsiaTheme="minorEastAsia"/>
          <w:b/>
          <w:bCs/>
          <w:sz w:val="18"/>
          <w:szCs w:val="18"/>
          <w:lang w:val="en-US" w:eastAsia="zh-CN"/>
        </w:rPr>
      </w:pPr>
      <w:r w:rsidRPr="000D14E0">
        <w:rPr>
          <w:noProof/>
          <w:sz w:val="18"/>
          <w:szCs w:val="18"/>
        </w:rPr>
        <w:drawing>
          <wp:inline distT="0" distB="0" distL="0" distR="0" wp14:anchorId="0897F693" wp14:editId="0D6983FD">
            <wp:extent cx="2609850" cy="1742288"/>
            <wp:effectExtent l="0" t="0" r="0" b="0"/>
            <wp:docPr id="54080171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0801714" name="图片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31" b="3653"/>
                    <a:stretch>
                      <a:fillRect/>
                    </a:stretch>
                  </pic:blipFill>
                  <pic:spPr>
                    <a:xfrm>
                      <a:off x="0" y="0"/>
                      <a:ext cx="2626719" cy="1753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A25FA1" w14:textId="656FFA27" w:rsidR="00FD0618" w:rsidRPr="000D14E0" w:rsidRDefault="00004F73" w:rsidP="000D14E0">
      <w:pPr>
        <w:adjustRightInd w:val="0"/>
        <w:snapToGrid w:val="0"/>
        <w:ind w:left="90" w:hangingChars="50" w:hanging="90"/>
        <w:jc w:val="center"/>
        <w:rPr>
          <w:rFonts w:hint="eastAsia"/>
          <w:sz w:val="18"/>
          <w:szCs w:val="18"/>
          <w:lang w:val="en-US"/>
        </w:rPr>
      </w:pPr>
      <w:r w:rsidRPr="000D14E0">
        <w:rPr>
          <w:rFonts w:eastAsiaTheme="minorEastAsia" w:hint="eastAsia"/>
          <w:b/>
          <w:bCs/>
          <w:sz w:val="18"/>
          <w:szCs w:val="18"/>
          <w:lang w:val="en-US" w:eastAsia="zh-CN"/>
        </w:rPr>
        <w:t>Fig. S1.</w:t>
      </w:r>
      <w:r w:rsidRPr="000D14E0">
        <w:rPr>
          <w:rFonts w:eastAsiaTheme="minorEastAsia" w:hint="eastAsia"/>
          <w:sz w:val="18"/>
          <w:szCs w:val="18"/>
          <w:lang w:val="en-US" w:eastAsia="zh-CN"/>
        </w:rPr>
        <w:t xml:space="preserve"> </w:t>
      </w:r>
      <w:r w:rsidRPr="000D14E0">
        <w:rPr>
          <w:sz w:val="18"/>
          <w:szCs w:val="18"/>
          <w:lang w:val="en-US"/>
        </w:rPr>
        <w:t xml:space="preserve">The relationship between irradiation dose and the logarithmic reduction in virus </w:t>
      </w:r>
      <w:r w:rsidRPr="000D14E0">
        <w:rPr>
          <w:rFonts w:hint="eastAsia"/>
          <w:sz w:val="18"/>
          <w:szCs w:val="18"/>
          <w:lang w:val="en-US"/>
        </w:rPr>
        <w:t>load.</w:t>
      </w:r>
    </w:p>
    <w:p w14:paraId="7D3B86EA" w14:textId="77777777" w:rsidR="00FD0618" w:rsidRPr="000D14E0" w:rsidRDefault="00004F73" w:rsidP="000D14E0">
      <w:pPr>
        <w:adjustRightInd w:val="0"/>
        <w:snapToGrid w:val="0"/>
        <w:jc w:val="center"/>
        <w:rPr>
          <w:sz w:val="18"/>
          <w:szCs w:val="18"/>
          <w:lang w:val="en-US" w:eastAsia="zh-CN"/>
        </w:rPr>
      </w:pPr>
      <w:r w:rsidRPr="000D14E0">
        <w:rPr>
          <w:noProof/>
          <w:sz w:val="18"/>
          <w:szCs w:val="18"/>
          <w:lang w:val="en-US" w:eastAsia="zh-CN"/>
        </w:rPr>
        <w:drawing>
          <wp:inline distT="0" distB="0" distL="0" distR="0" wp14:anchorId="16B5742A" wp14:editId="25F84F2C">
            <wp:extent cx="4143375" cy="2439675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782"/>
                    <a:stretch>
                      <a:fillRect/>
                    </a:stretch>
                  </pic:blipFill>
                  <pic:spPr>
                    <a:xfrm>
                      <a:off x="0" y="0"/>
                      <a:ext cx="4147162" cy="2441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F4C9C7" w14:textId="101137C3" w:rsidR="00FD0618" w:rsidRPr="000D14E0" w:rsidRDefault="00004F73" w:rsidP="000D14E0">
      <w:pPr>
        <w:adjustRightInd w:val="0"/>
        <w:snapToGrid w:val="0"/>
        <w:rPr>
          <w:rFonts w:eastAsiaTheme="minorEastAsia" w:hint="eastAsia"/>
          <w:sz w:val="18"/>
          <w:szCs w:val="18"/>
          <w:lang w:val="en-US" w:eastAsia="zh-CN"/>
        </w:rPr>
      </w:pPr>
      <w:r w:rsidRPr="000D14E0">
        <w:rPr>
          <w:rFonts w:hint="eastAsia"/>
          <w:b/>
          <w:bCs/>
          <w:sz w:val="18"/>
          <w:szCs w:val="18"/>
          <w:lang w:val="en-US"/>
        </w:rPr>
        <w:t>Fig</w:t>
      </w:r>
      <w:r w:rsidRPr="000D14E0">
        <w:rPr>
          <w:rFonts w:eastAsia="宋体"/>
          <w:b/>
          <w:bCs/>
          <w:sz w:val="18"/>
          <w:szCs w:val="18"/>
          <w:lang w:val="en-US" w:eastAsia="zh-CN"/>
        </w:rPr>
        <w:t>.</w:t>
      </w:r>
      <w:r w:rsidRPr="000D14E0">
        <w:rPr>
          <w:b/>
          <w:bCs/>
          <w:sz w:val="18"/>
          <w:szCs w:val="18"/>
          <w:lang w:val="en-US"/>
        </w:rPr>
        <w:t xml:space="preserve"> S</w:t>
      </w:r>
      <w:r w:rsidRPr="000D14E0">
        <w:rPr>
          <w:rFonts w:eastAsiaTheme="minorEastAsia"/>
          <w:b/>
          <w:bCs/>
          <w:sz w:val="18"/>
          <w:szCs w:val="18"/>
          <w:lang w:val="en-US" w:eastAsia="zh-CN"/>
        </w:rPr>
        <w:t>2</w:t>
      </w:r>
      <w:r w:rsidRPr="000D14E0">
        <w:rPr>
          <w:rFonts w:eastAsia="宋体"/>
          <w:b/>
          <w:bCs/>
          <w:sz w:val="18"/>
          <w:szCs w:val="18"/>
          <w:lang w:val="en-US" w:eastAsia="zh-CN"/>
        </w:rPr>
        <w:t xml:space="preserve">. </w:t>
      </w:r>
      <w:r w:rsidRPr="000D14E0">
        <w:rPr>
          <w:sz w:val="18"/>
          <w:szCs w:val="18"/>
          <w:lang w:val="en-US" w:eastAsia="zh-CN"/>
        </w:rPr>
        <w:t>Representative photomicrographs of Vero cells infected with SARS-CoV-2 following E-beam irradiation. All experiments were performed in triplicate with cons</w:t>
      </w:r>
      <w:r w:rsidRPr="000D14E0">
        <w:rPr>
          <w:sz w:val="18"/>
          <w:szCs w:val="18"/>
          <w:lang w:val="en-US" w:eastAsia="zh-CN"/>
        </w:rPr>
        <w:t>istent results. </w:t>
      </w:r>
      <w:r w:rsidRPr="000D14E0">
        <w:rPr>
          <w:sz w:val="18"/>
          <w:szCs w:val="18"/>
          <w:lang w:val="de" w:eastAsia="zh-CN"/>
        </w:rPr>
        <w:t>Scale bars</w:t>
      </w:r>
      <w:r w:rsidRPr="000D14E0">
        <w:rPr>
          <w:rFonts w:hint="eastAsia"/>
          <w:sz w:val="18"/>
          <w:szCs w:val="18"/>
          <w:lang w:val="en-US" w:eastAsia="zh-CN"/>
        </w:rPr>
        <w:t>:</w:t>
      </w:r>
      <w:r w:rsidRPr="000D14E0">
        <w:rPr>
          <w:sz w:val="18"/>
          <w:szCs w:val="18"/>
          <w:lang w:val="de" w:eastAsia="zh-CN"/>
        </w:rPr>
        <w:t xml:space="preserve"> 100 μm</w:t>
      </w:r>
      <w:r w:rsidRPr="000D14E0">
        <w:rPr>
          <w:sz w:val="18"/>
          <w:szCs w:val="18"/>
          <w:lang w:val="en-US" w:eastAsia="zh-CN"/>
        </w:rPr>
        <w:t xml:space="preserve">. </w:t>
      </w:r>
      <w:r w:rsidRPr="000D14E0">
        <w:rPr>
          <w:rFonts w:hint="eastAsia"/>
          <w:sz w:val="18"/>
          <w:szCs w:val="18"/>
          <w:lang w:val="en-US" w:eastAsia="zh-CN"/>
        </w:rPr>
        <w:br/>
      </w:r>
    </w:p>
    <w:p w14:paraId="12EDB209" w14:textId="77777777" w:rsidR="00FD0618" w:rsidRPr="000D14E0" w:rsidRDefault="00004F73" w:rsidP="000D14E0">
      <w:pPr>
        <w:adjustRightInd w:val="0"/>
        <w:snapToGrid w:val="0"/>
        <w:jc w:val="center"/>
        <w:rPr>
          <w:rFonts w:eastAsia="宋体"/>
          <w:b/>
          <w:bCs/>
          <w:sz w:val="18"/>
          <w:szCs w:val="18"/>
          <w:lang w:val="en-US" w:eastAsia="zh-CN"/>
        </w:rPr>
      </w:pPr>
      <w:r w:rsidRPr="000D14E0">
        <w:rPr>
          <w:rFonts w:eastAsia="宋体" w:hint="eastAsia"/>
          <w:b/>
          <w:bCs/>
          <w:noProof/>
          <w:sz w:val="18"/>
          <w:szCs w:val="18"/>
          <w:lang w:val="en-US" w:eastAsia="zh-CN"/>
        </w:rPr>
        <w:lastRenderedPageBreak/>
        <w:drawing>
          <wp:inline distT="0" distB="0" distL="114300" distR="114300" wp14:anchorId="1D1E1299" wp14:editId="25BC28E3">
            <wp:extent cx="5739130" cy="1878965"/>
            <wp:effectExtent l="0" t="0" r="6350" b="10795"/>
            <wp:docPr id="10" name="图片 10" descr="未标题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未标题-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9130" cy="1878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E5B142" w14:textId="358F38C4" w:rsidR="00FD0618" w:rsidRDefault="00004F73" w:rsidP="000D14E0">
      <w:pPr>
        <w:adjustRightInd w:val="0"/>
        <w:snapToGrid w:val="0"/>
        <w:rPr>
          <w:sz w:val="18"/>
          <w:szCs w:val="18"/>
          <w:lang w:val="en-US" w:eastAsia="zh-CN"/>
        </w:rPr>
      </w:pPr>
      <w:r w:rsidRPr="000D14E0">
        <w:rPr>
          <w:rFonts w:hint="eastAsia"/>
          <w:b/>
          <w:bCs/>
          <w:sz w:val="18"/>
          <w:szCs w:val="18"/>
          <w:lang w:val="en-US"/>
        </w:rPr>
        <w:t>Fig</w:t>
      </w:r>
      <w:r w:rsidRPr="000D14E0">
        <w:rPr>
          <w:rFonts w:eastAsia="宋体" w:hint="eastAsia"/>
          <w:b/>
          <w:bCs/>
          <w:sz w:val="18"/>
          <w:szCs w:val="18"/>
          <w:lang w:val="en-US" w:eastAsia="zh-CN"/>
        </w:rPr>
        <w:t>.</w:t>
      </w:r>
      <w:r w:rsidRPr="000D14E0">
        <w:rPr>
          <w:rFonts w:hint="eastAsia"/>
          <w:b/>
          <w:bCs/>
          <w:sz w:val="18"/>
          <w:szCs w:val="18"/>
          <w:lang w:val="en-US"/>
        </w:rPr>
        <w:t xml:space="preserve"> S</w:t>
      </w:r>
      <w:r w:rsidRPr="000D14E0">
        <w:rPr>
          <w:rFonts w:eastAsia="宋体" w:hint="eastAsia"/>
          <w:b/>
          <w:bCs/>
          <w:sz w:val="18"/>
          <w:szCs w:val="18"/>
          <w:lang w:val="en-US" w:eastAsia="zh-CN"/>
        </w:rPr>
        <w:t>3.</w:t>
      </w:r>
      <w:r w:rsidRPr="000D14E0">
        <w:rPr>
          <w:rFonts w:hint="eastAsia"/>
          <w:sz w:val="18"/>
          <w:szCs w:val="18"/>
          <w:lang w:val="en-US" w:eastAsia="zh-CN"/>
        </w:rPr>
        <w:t xml:space="preserve"> (a) Correlation between mass attenuation and absorbed radiation dose for PMMA with varying thicknesses. (b) Schematic diagram of PMMA obstruction.</w:t>
      </w:r>
    </w:p>
    <w:p w14:paraId="52818CEC" w14:textId="77777777" w:rsidR="008B193C" w:rsidRPr="000D14E0" w:rsidRDefault="008B193C" w:rsidP="000D14E0">
      <w:pPr>
        <w:adjustRightInd w:val="0"/>
        <w:snapToGrid w:val="0"/>
        <w:rPr>
          <w:rFonts w:eastAsiaTheme="minorEastAsia" w:hint="eastAsia"/>
          <w:sz w:val="18"/>
          <w:szCs w:val="18"/>
          <w:lang w:val="en-US" w:eastAsia="zh-CN"/>
        </w:rPr>
      </w:pPr>
    </w:p>
    <w:p w14:paraId="25CE03B3" w14:textId="77777777" w:rsidR="00FD0618" w:rsidRPr="000D14E0" w:rsidRDefault="00004F73" w:rsidP="000D14E0">
      <w:pPr>
        <w:adjustRightInd w:val="0"/>
        <w:snapToGrid w:val="0"/>
        <w:jc w:val="center"/>
        <w:rPr>
          <w:rFonts w:eastAsiaTheme="minorEastAsia"/>
          <w:b/>
          <w:bCs/>
          <w:sz w:val="18"/>
          <w:szCs w:val="18"/>
          <w:lang w:eastAsia="zh-CN"/>
        </w:rPr>
      </w:pPr>
      <w:r w:rsidRPr="000D14E0">
        <w:rPr>
          <w:noProof/>
          <w:sz w:val="18"/>
          <w:szCs w:val="18"/>
        </w:rPr>
        <w:drawing>
          <wp:inline distT="0" distB="0" distL="0" distR="0" wp14:anchorId="3E7953DF" wp14:editId="1ADD443B">
            <wp:extent cx="1943100" cy="1811307"/>
            <wp:effectExtent l="0" t="0" r="0" b="0"/>
            <wp:docPr id="588518823" name="图片 2" descr="图片包含 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518823" name="图片 2" descr="图片包含 图形用户界面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5" t="6061" r="12491" b="2126"/>
                    <a:stretch>
                      <a:fillRect/>
                    </a:stretch>
                  </pic:blipFill>
                  <pic:spPr>
                    <a:xfrm>
                      <a:off x="0" y="0"/>
                      <a:ext cx="1954565" cy="182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70B1E2" w14:textId="77777777" w:rsidR="00FD0618" w:rsidRPr="000D14E0" w:rsidRDefault="00004F73" w:rsidP="000D14E0">
      <w:pPr>
        <w:adjustRightInd w:val="0"/>
        <w:snapToGrid w:val="0"/>
        <w:rPr>
          <w:sz w:val="18"/>
          <w:szCs w:val="18"/>
          <w:lang w:val="en-US" w:eastAsia="zh-CN"/>
        </w:rPr>
      </w:pPr>
      <w:r w:rsidRPr="000D14E0">
        <w:rPr>
          <w:rFonts w:hint="eastAsia"/>
          <w:b/>
          <w:bCs/>
          <w:sz w:val="18"/>
          <w:szCs w:val="18"/>
          <w:lang w:val="en-US"/>
        </w:rPr>
        <w:t>Fig</w:t>
      </w:r>
      <w:r w:rsidRPr="000D14E0">
        <w:rPr>
          <w:rFonts w:eastAsia="宋体" w:hint="eastAsia"/>
          <w:b/>
          <w:bCs/>
          <w:sz w:val="18"/>
          <w:szCs w:val="18"/>
          <w:lang w:val="en-US" w:eastAsia="zh-CN"/>
        </w:rPr>
        <w:t>.</w:t>
      </w:r>
      <w:r w:rsidRPr="000D14E0">
        <w:rPr>
          <w:rFonts w:hint="eastAsia"/>
          <w:b/>
          <w:bCs/>
          <w:sz w:val="18"/>
          <w:szCs w:val="18"/>
          <w:lang w:val="en-US"/>
        </w:rPr>
        <w:t xml:space="preserve"> S</w:t>
      </w:r>
      <w:r w:rsidRPr="000D14E0">
        <w:rPr>
          <w:rFonts w:eastAsia="宋体" w:hint="eastAsia"/>
          <w:b/>
          <w:bCs/>
          <w:sz w:val="18"/>
          <w:szCs w:val="18"/>
          <w:lang w:val="en-US" w:eastAsia="zh-CN"/>
        </w:rPr>
        <w:t>4.</w:t>
      </w:r>
      <w:r w:rsidRPr="000D14E0">
        <w:rPr>
          <w:rFonts w:hint="eastAsia"/>
          <w:sz w:val="18"/>
          <w:szCs w:val="18"/>
          <w:lang w:val="en-US" w:eastAsia="zh-CN"/>
        </w:rPr>
        <w:t xml:space="preserve"> SARS-CoV-2 dose-response curves</w:t>
      </w:r>
      <w:r w:rsidRPr="000D14E0">
        <w:rPr>
          <w:rFonts w:hint="eastAsia"/>
          <w:b/>
          <w:bCs/>
          <w:sz w:val="18"/>
          <w:szCs w:val="18"/>
          <w:lang w:val="en-US" w:eastAsia="zh-CN"/>
        </w:rPr>
        <w:t xml:space="preserve"> </w:t>
      </w:r>
      <w:r w:rsidRPr="000D14E0">
        <w:rPr>
          <w:rFonts w:hint="eastAsia"/>
          <w:sz w:val="18"/>
          <w:szCs w:val="18"/>
          <w:lang w:val="en-US" w:eastAsia="zh-CN"/>
        </w:rPr>
        <w:t xml:space="preserve">under different E-beam irradiation dose rates. </w:t>
      </w:r>
      <w:r w:rsidRPr="000D14E0">
        <w:rPr>
          <w:i/>
          <w:iCs/>
          <w:sz w:val="18"/>
          <w:szCs w:val="18"/>
          <w:lang w:val="en-US" w:bidi="ar"/>
        </w:rPr>
        <w:t>N</w:t>
      </w:r>
      <w:r w:rsidRPr="00622D32">
        <w:rPr>
          <w:sz w:val="18"/>
          <w:szCs w:val="18"/>
          <w:vertAlign w:val="subscript"/>
          <w:lang w:val="en-US" w:bidi="ar"/>
        </w:rPr>
        <w:t>i</w:t>
      </w:r>
      <w:r w:rsidRPr="00622D32">
        <w:rPr>
          <w:sz w:val="18"/>
          <w:szCs w:val="18"/>
          <w:lang w:val="en-US" w:bidi="ar"/>
        </w:rPr>
        <w:t xml:space="preserve"> </w:t>
      </w:r>
      <w:r w:rsidRPr="000D14E0">
        <w:rPr>
          <w:sz w:val="18"/>
          <w:szCs w:val="18"/>
          <w:lang w:val="en-US" w:bidi="ar"/>
        </w:rPr>
        <w:t>represents vi</w:t>
      </w:r>
      <w:r w:rsidRPr="000D14E0">
        <w:rPr>
          <w:sz w:val="18"/>
          <w:szCs w:val="18"/>
          <w:lang w:val="en-US" w:bidi="ar"/>
        </w:rPr>
        <w:t xml:space="preserve">rus copies after irradiation, while </w:t>
      </w:r>
      <w:r w:rsidRPr="000D14E0">
        <w:rPr>
          <w:i/>
          <w:iCs/>
          <w:sz w:val="18"/>
          <w:szCs w:val="18"/>
          <w:lang w:val="en-US" w:bidi="ar"/>
        </w:rPr>
        <w:t>N</w:t>
      </w:r>
      <w:r w:rsidRPr="00622D32">
        <w:rPr>
          <w:sz w:val="18"/>
          <w:szCs w:val="18"/>
          <w:vertAlign w:val="subscript"/>
          <w:lang w:val="en-US" w:bidi="ar"/>
        </w:rPr>
        <w:t>0</w:t>
      </w:r>
      <w:r w:rsidRPr="000D14E0">
        <w:rPr>
          <w:sz w:val="18"/>
          <w:szCs w:val="18"/>
          <w:lang w:val="en-US" w:bidi="ar"/>
        </w:rPr>
        <w:t xml:space="preserve"> represents the initial viral copies.</w:t>
      </w:r>
    </w:p>
    <w:p w14:paraId="5D650C5B" w14:textId="77777777" w:rsidR="00FD0618" w:rsidRPr="000D14E0" w:rsidRDefault="00FD0618" w:rsidP="000D14E0">
      <w:pPr>
        <w:adjustRightInd w:val="0"/>
        <w:snapToGrid w:val="0"/>
        <w:rPr>
          <w:sz w:val="18"/>
          <w:szCs w:val="18"/>
          <w:lang w:val="en-US"/>
        </w:rPr>
      </w:pPr>
    </w:p>
    <w:sectPr w:rsidR="00FD0618" w:rsidRPr="000D14E0" w:rsidSect="000D14E0">
      <w:headerReference w:type="default" r:id="rId13"/>
      <w:footerReference w:type="default" r:id="rId14"/>
      <w:pgSz w:w="12240" w:h="1583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19A71" w14:textId="77777777" w:rsidR="00004F73" w:rsidRDefault="00004F73">
      <w:r>
        <w:separator/>
      </w:r>
    </w:p>
  </w:endnote>
  <w:endnote w:type="continuationSeparator" w:id="0">
    <w:p w14:paraId="10301CA4" w14:textId="77777777" w:rsidR="00004F73" w:rsidRDefault="00004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E0C9D" w14:textId="77777777" w:rsidR="00FD0618" w:rsidRDefault="00004F73">
    <w:pPr>
      <w:pStyle w:val="a3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4FECB9C" wp14:editId="0DD5DF24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0DE15C8" w14:textId="77777777" w:rsidR="00FD0618" w:rsidRDefault="00004F73">
                          <w:pPr>
                            <w:pStyle w:val="a3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FECB9C" id="_x0000_t202" coordsize="21600,21600" o:spt="202" path="m,l,21600r21600,l21600,xe">
              <v:stroke joinstyle="miter"/>
              <v:path gradientshapeok="t" o:connecttype="rect"/>
            </v:shapetype>
            <v:shape id="文本框 3" o:spid="_x0000_s1026" type="#_x0000_t202" style="position:absolute;left:0;text-align:left;margin-left:92.8pt;margin-top:0;width:2in;height:2in;z-index:25165926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" filled="f" stroked="f" strokeweight=".5pt">
              <v:textbox style="mso-fit-shape-to-text:t" inset="0,0,0,0">
                <w:txbxContent>
                  <w:p w14:paraId="60DE15C8" w14:textId="77777777" w:rsidR="00FD0618" w:rsidRDefault="00004F73">
                    <w:pPr>
                      <w:pStyle w:val="a3"/>
                      <w:jc w:val="center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5C06C890" w14:textId="77777777" w:rsidR="00FD0618" w:rsidRDefault="00FD0618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FCC933" w14:textId="77777777" w:rsidR="00004F73" w:rsidRDefault="00004F73">
      <w:r>
        <w:separator/>
      </w:r>
    </w:p>
  </w:footnote>
  <w:footnote w:type="continuationSeparator" w:id="0">
    <w:p w14:paraId="763C948B" w14:textId="77777777" w:rsidR="00004F73" w:rsidRDefault="00004F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276F8" w14:textId="77777777" w:rsidR="00FD0618" w:rsidRDefault="00004F73">
    <w:pPr>
      <w:pStyle w:val="a4"/>
      <w:tabs>
        <w:tab w:val="left" w:pos="5003"/>
      </w:tabs>
      <w:jc w:val="right"/>
      <w:rPr>
        <w:lang w:val="en-US"/>
      </w:rPr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embedSystemFonts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YTVhOTk2NjQ3YmE1MWJhZTA3OTQwZmJlZjM5MGI4MzUifQ=="/>
  </w:docVars>
  <w:rsids>
    <w:rsidRoot w:val="17382E71"/>
    <w:rsid w:val="00002CBC"/>
    <w:rsid w:val="00004F73"/>
    <w:rsid w:val="00051D0C"/>
    <w:rsid w:val="000D14E0"/>
    <w:rsid w:val="00206C26"/>
    <w:rsid w:val="00253515"/>
    <w:rsid w:val="002579C3"/>
    <w:rsid w:val="002A31B7"/>
    <w:rsid w:val="00320A08"/>
    <w:rsid w:val="00400916"/>
    <w:rsid w:val="00407B0C"/>
    <w:rsid w:val="004215DD"/>
    <w:rsid w:val="00461A9B"/>
    <w:rsid w:val="005A2A5D"/>
    <w:rsid w:val="005C5A47"/>
    <w:rsid w:val="00622D32"/>
    <w:rsid w:val="00630156"/>
    <w:rsid w:val="007444A4"/>
    <w:rsid w:val="007522E8"/>
    <w:rsid w:val="007C319D"/>
    <w:rsid w:val="008B193C"/>
    <w:rsid w:val="0092456F"/>
    <w:rsid w:val="009A0F32"/>
    <w:rsid w:val="009D7EF5"/>
    <w:rsid w:val="00B4169F"/>
    <w:rsid w:val="00B9364D"/>
    <w:rsid w:val="00BD2226"/>
    <w:rsid w:val="00C56FC3"/>
    <w:rsid w:val="00C64AC7"/>
    <w:rsid w:val="00EA0C8E"/>
    <w:rsid w:val="00F136C4"/>
    <w:rsid w:val="00F72340"/>
    <w:rsid w:val="00FA5DD0"/>
    <w:rsid w:val="00FD0618"/>
    <w:rsid w:val="01106DBC"/>
    <w:rsid w:val="0A157B62"/>
    <w:rsid w:val="0C240472"/>
    <w:rsid w:val="11E703EE"/>
    <w:rsid w:val="17382E71"/>
    <w:rsid w:val="1E5A490A"/>
    <w:rsid w:val="24E211E9"/>
    <w:rsid w:val="4D9D560B"/>
    <w:rsid w:val="57160732"/>
    <w:rsid w:val="57F24C7D"/>
    <w:rsid w:val="620C00A9"/>
    <w:rsid w:val="68745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D1E2838"/>
  <w14:defaultImageDpi w14:val="32767"/>
  <w15:docId w15:val="{3F84DD8D-1C04-47B3-B2CF-77DF8109D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rFonts w:eastAsia="MS Mincho"/>
      <w:sz w:val="24"/>
      <w:szCs w:val="24"/>
      <w:lang w:val="de-DE" w:eastAsia="ja-JP"/>
    </w:rPr>
  </w:style>
  <w:style w:type="paragraph" w:styleId="4">
    <w:name w:val="heading 4"/>
    <w:basedOn w:val="a"/>
    <w:next w:val="a"/>
    <w:semiHidden/>
    <w:unhideWhenUsed/>
    <w:qFormat/>
    <w:pPr>
      <w:spacing w:beforeAutospacing="1" w:afterAutospacing="1"/>
      <w:outlineLvl w:val="3"/>
    </w:pPr>
    <w:rPr>
      <w:rFonts w:ascii="宋体" w:eastAsia="宋体" w:hAnsi="宋体" w:hint="eastAsia"/>
      <w:b/>
      <w:bCs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qFormat/>
    <w:pPr>
      <w:tabs>
        <w:tab w:val="center" w:pos="4536"/>
        <w:tab w:val="right" w:pos="9072"/>
      </w:tabs>
    </w:pPr>
  </w:style>
  <w:style w:type="paragraph" w:styleId="a4">
    <w:name w:val="header"/>
    <w:basedOn w:val="a"/>
    <w:qFormat/>
    <w:pPr>
      <w:tabs>
        <w:tab w:val="center" w:pos="4536"/>
        <w:tab w:val="right" w:pos="9072"/>
      </w:tabs>
    </w:pPr>
    <w:rPr>
      <w:lang w:val="zh-CN"/>
    </w:rPr>
  </w:style>
  <w:style w:type="paragraph" w:styleId="a5">
    <w:name w:val="Normal (Web)"/>
    <w:basedOn w:val="a"/>
    <w:uiPriority w:val="99"/>
    <w:semiHidden/>
    <w:unhideWhenUsed/>
    <w:qFormat/>
    <w:pPr>
      <w:spacing w:beforeAutospacing="1" w:afterAutospacing="1"/>
    </w:pPr>
  </w:style>
  <w:style w:type="table" w:styleId="a6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nhideWhenUsed/>
    <w:qFormat/>
    <w:rPr>
      <w:color w:val="0026E5" w:themeColor="hyperlink"/>
      <w:u w:val="single"/>
    </w:rPr>
  </w:style>
  <w:style w:type="paragraph" w:customStyle="1" w:styleId="Title2">
    <w:name w:val="Title2"/>
    <w:basedOn w:val="a"/>
    <w:qFormat/>
    <w:rPr>
      <w:b/>
      <w:lang w:val="en-US"/>
    </w:rPr>
  </w:style>
  <w:style w:type="paragraph" w:customStyle="1" w:styleId="Tableofcontents">
    <w:name w:val="Table of contents"/>
    <w:basedOn w:val="a"/>
    <w:autoRedefine/>
    <w:qFormat/>
    <w:rPr>
      <w:lang w:val="en-US"/>
    </w:rPr>
  </w:style>
  <w:style w:type="paragraph" w:customStyle="1" w:styleId="TableHead">
    <w:name w:val="TableHead"/>
    <w:basedOn w:val="TableCaption"/>
    <w:qFormat/>
    <w:pPr>
      <w:pBdr>
        <w:top w:val="single" w:sz="4" w:space="4" w:color="FFFFFF"/>
        <w:left w:val="single" w:sz="4" w:space="4" w:color="FFFFFF"/>
        <w:bottom w:val="single" w:sz="4" w:space="4" w:color="FFFFFF"/>
        <w:right w:val="single" w:sz="4" w:space="4" w:color="FFFFFF"/>
      </w:pBdr>
      <w:spacing w:after="0"/>
    </w:pPr>
  </w:style>
  <w:style w:type="paragraph" w:customStyle="1" w:styleId="TableCaption">
    <w:name w:val="TableCaption"/>
    <w:basedOn w:val="a"/>
    <w:qFormat/>
    <w:pPr>
      <w:spacing w:after="120" w:line="190" w:lineRule="exact"/>
      <w:jc w:val="both"/>
    </w:pPr>
    <w:rPr>
      <w:rFonts w:ascii="Arial" w:hAnsi="Arial"/>
      <w:sz w:val="16"/>
      <w:szCs w:val="1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jli@zju.edu.cn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qfye@zju.edu.cn" TargetMode="Externa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764</Words>
  <Characters>4361</Characters>
  <Application>Microsoft Office Word</Application>
  <DocSecurity>0</DocSecurity>
  <Lines>36</Lines>
  <Paragraphs>10</Paragraphs>
  <ScaleCrop>false</ScaleCrop>
  <Company/>
  <LinksUpToDate>false</LinksUpToDate>
  <CharactersWithSpaces>5115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嘉赓</dc:creator>
  <cp:lastModifiedBy>佳明 吴</cp:lastModifiedBy>
  <cp:revision>10</cp:revision>
  <dcterms:created xsi:type="dcterms:W3CDTF">2025-06-09T10:31:00Z</dcterms:created>
  <dcterms:modified xsi:type="dcterms:W3CDTF">2025-09-18T09:44:00Z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0D830DE93B424356B4602D14389C3E67_13</vt:lpwstr>
  </property>
  <property fmtid="{D5CDD505-2E9C-101B-9397-08002B2CF9AE}" pid="4" name="KSOTemplateDocerSaveRecord">
    <vt:lpwstr>eyJoZGlkIjoiNzcwYTY4NDMzMzYyZGRmZjIzOGMyNTkwYmFlNzRkYmIiLCJ1c2VySWQiOiI1ODIzMjIwMDMifQ==</vt:lpwstr>
  </property>
</Properties>
</file>